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755B" w14:textId="1CDA5ADE" w:rsidR="006340BC" w:rsidRDefault="00000000" w:rsidP="004E5DE0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pict w14:anchorId="7A82B2EF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282C705" w14:textId="77777777" w:rsidR="006340BC" w:rsidRDefault="00F415B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F415B9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 w:rsidR="00F415B9"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542E01F1" w14:textId="2E89CA12" w:rsidR="006340BC" w:rsidRDefault="0061442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德语</w:t>
      </w:r>
      <w:r w:rsidR="004A2B7D">
        <w:rPr>
          <w:rFonts w:hint="eastAsia"/>
          <w:b/>
          <w:sz w:val="28"/>
          <w:szCs w:val="30"/>
        </w:rPr>
        <w:t>文学作品选读</w:t>
      </w:r>
    </w:p>
    <w:p w14:paraId="040D6B3F" w14:textId="6C87FFA0" w:rsidR="006340BC" w:rsidRDefault="0079004E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b/>
          <w:sz w:val="28"/>
          <w:szCs w:val="30"/>
        </w:rPr>
        <w:t>literature works reading</w:t>
      </w:r>
      <w:bookmarkStart w:id="0" w:name="a2"/>
      <w:bookmarkEnd w:id="0"/>
    </w:p>
    <w:p w14:paraId="11D80A8F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2819CC0B" w14:textId="203CA6F0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B34898">
        <w:rPr>
          <w:rFonts w:hint="eastAsia"/>
          <w:color w:val="000000"/>
          <w:sz w:val="20"/>
          <w:szCs w:val="20"/>
        </w:rPr>
        <w:t>20204</w:t>
      </w:r>
      <w:r w:rsidR="00DD3FDE">
        <w:rPr>
          <w:rFonts w:hint="eastAsia"/>
          <w:color w:val="000000"/>
          <w:sz w:val="20"/>
          <w:szCs w:val="20"/>
        </w:rPr>
        <w:t>3</w:t>
      </w:r>
      <w:r w:rsidR="0079004E">
        <w:rPr>
          <w:color w:val="000000"/>
          <w:sz w:val="20"/>
          <w:szCs w:val="20"/>
        </w:rPr>
        <w:t>0</w:t>
      </w:r>
    </w:p>
    <w:p w14:paraId="00B58F67" w14:textId="29C5AF2F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79004E">
        <w:rPr>
          <w:color w:val="000000"/>
          <w:sz w:val="20"/>
          <w:szCs w:val="20"/>
        </w:rPr>
        <w:t>2</w:t>
      </w:r>
    </w:p>
    <w:p w14:paraId="504B07E2" w14:textId="324F78D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B34898">
        <w:rPr>
          <w:rFonts w:hint="eastAsia"/>
          <w:color w:val="000000"/>
          <w:sz w:val="20"/>
          <w:szCs w:val="20"/>
        </w:rPr>
        <w:t>德语</w:t>
      </w:r>
    </w:p>
    <w:p w14:paraId="697A3C0C" w14:textId="5C78989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14:paraId="115E8096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1B2848ED" w14:textId="7B46847A" w:rsidR="006340BC" w:rsidRPr="004E5DE0" w:rsidRDefault="00F415B9" w:rsidP="004E5DE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614421">
        <w:rPr>
          <w:rFonts w:hint="eastAsia"/>
          <w:color w:val="000000"/>
          <w:sz w:val="20"/>
          <w:szCs w:val="20"/>
        </w:rPr>
        <w:t>自编</w:t>
      </w:r>
    </w:p>
    <w:p w14:paraId="73827599" w14:textId="38471D0C" w:rsidR="0079004E" w:rsidRDefault="00F415B9" w:rsidP="004E5DE0">
      <w:pPr>
        <w:tabs>
          <w:tab w:val="left" w:pos="532"/>
        </w:tabs>
        <w:spacing w:line="340" w:lineRule="exact"/>
        <w:ind w:firstLineChars="200" w:firstLine="402"/>
        <w:rPr>
          <w:color w:val="000000"/>
          <w:sz w:val="20"/>
          <w:szCs w:val="20"/>
        </w:rPr>
      </w:pPr>
      <w:r w:rsidRPr="004E5DE0">
        <w:rPr>
          <w:b/>
          <w:bCs/>
          <w:color w:val="000000"/>
          <w:sz w:val="20"/>
          <w:szCs w:val="20"/>
        </w:rPr>
        <w:t>参考</w:t>
      </w:r>
      <w:r w:rsidRPr="004E5DE0">
        <w:rPr>
          <w:rFonts w:hint="eastAsia"/>
          <w:b/>
          <w:bCs/>
          <w:color w:val="000000"/>
          <w:sz w:val="20"/>
          <w:szCs w:val="20"/>
        </w:rPr>
        <w:t>书目</w:t>
      </w:r>
      <w:r w:rsidR="004E5DE0" w:rsidRPr="004E5DE0">
        <w:rPr>
          <w:rFonts w:hint="eastAsia"/>
          <w:b/>
          <w:bCs/>
          <w:color w:val="000000"/>
          <w:sz w:val="20"/>
          <w:szCs w:val="20"/>
        </w:rPr>
        <w:t>：</w:t>
      </w:r>
      <w:r w:rsidR="0079004E">
        <w:rPr>
          <w:rFonts w:hint="eastAsia"/>
          <w:color w:val="000000"/>
          <w:sz w:val="20"/>
          <w:szCs w:val="20"/>
        </w:rPr>
        <w:t>余匡复：《德国文学史》，外教社，</w:t>
      </w:r>
      <w:r w:rsidR="0079004E">
        <w:rPr>
          <w:rFonts w:hint="eastAsia"/>
          <w:color w:val="000000"/>
          <w:sz w:val="20"/>
          <w:szCs w:val="20"/>
        </w:rPr>
        <w:t>1</w:t>
      </w:r>
      <w:r w:rsidR="0079004E">
        <w:rPr>
          <w:color w:val="000000"/>
          <w:sz w:val="20"/>
          <w:szCs w:val="20"/>
        </w:rPr>
        <w:t>991</w:t>
      </w:r>
    </w:p>
    <w:p w14:paraId="6EE6760D" w14:textId="77777777" w:rsidR="0079004E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1A4BBA26" w14:textId="4589EE49" w:rsidR="006340BC" w:rsidRPr="006841BF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66310D28" w14:textId="27543EF6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4E5DE0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4E5DE0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D2B112" w14:textId="21B2588A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4E5DE0" w:rsidRPr="004E5DE0">
        <w:rPr>
          <w:rFonts w:hint="eastAsia"/>
          <w:color w:val="000000"/>
          <w:sz w:val="20"/>
          <w:szCs w:val="20"/>
        </w:rPr>
        <w:t>德国文学史，</w:t>
      </w:r>
      <w:r w:rsidR="004E5DE0" w:rsidRPr="004E5DE0">
        <w:rPr>
          <w:rFonts w:hint="eastAsia"/>
          <w:color w:val="000000"/>
          <w:sz w:val="20"/>
          <w:szCs w:val="20"/>
        </w:rPr>
        <w:t>2</w:t>
      </w:r>
      <w:r w:rsidR="004E5DE0" w:rsidRPr="004E5DE0">
        <w:rPr>
          <w:color w:val="000000"/>
          <w:sz w:val="20"/>
          <w:szCs w:val="20"/>
        </w:rPr>
        <w:t>020562</w:t>
      </w:r>
      <w:r w:rsidR="004E5DE0">
        <w:rPr>
          <w:rFonts w:hint="eastAsia"/>
          <w:color w:val="000000"/>
          <w:sz w:val="20"/>
          <w:szCs w:val="20"/>
        </w:rPr>
        <w:t>（</w:t>
      </w:r>
      <w:r w:rsidR="004E5DE0">
        <w:rPr>
          <w:rFonts w:hint="eastAsia"/>
          <w:color w:val="000000"/>
          <w:sz w:val="20"/>
          <w:szCs w:val="20"/>
        </w:rPr>
        <w:t>2</w:t>
      </w:r>
      <w:r w:rsidR="004E5DE0">
        <w:rPr>
          <w:rFonts w:hint="eastAsia"/>
          <w:color w:val="000000"/>
          <w:sz w:val="20"/>
          <w:szCs w:val="20"/>
        </w:rPr>
        <w:t>）</w:t>
      </w:r>
    </w:p>
    <w:p w14:paraId="67DFA47A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9B5CB38" w14:textId="77777777" w:rsidR="007D4DEE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文学选读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</w:r>
    </w:p>
    <w:p w14:paraId="1E41E73B" w14:textId="77777777" w:rsidR="00F47903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课程逻辑是，从</w:t>
      </w:r>
      <w:r>
        <w:rPr>
          <w:rFonts w:hint="eastAsia"/>
          <w:color w:val="000000"/>
          <w:sz w:val="20"/>
          <w:szCs w:val="20"/>
        </w:rPr>
        <w:t>Epi</w:t>
      </w:r>
      <w:r>
        <w:rPr>
          <w:color w:val="000000"/>
          <w:sz w:val="20"/>
          <w:szCs w:val="20"/>
        </w:rPr>
        <w:t>k, Lyrik, Dramatik</w:t>
      </w:r>
      <w:r>
        <w:rPr>
          <w:rFonts w:hint="eastAsia"/>
          <w:color w:val="000000"/>
          <w:sz w:val="20"/>
          <w:szCs w:val="20"/>
        </w:rPr>
        <w:t>的角度，节选各个时期、各个作家的作品，覆盖尽量多的文本。在讲解过程中，加入文学史知识和作家风格特点的讲解，从而使学生全面细致地了解德国文学特点。</w:t>
      </w:r>
    </w:p>
    <w:p w14:paraId="61508BA3" w14:textId="77777777" w:rsidR="006340BC" w:rsidRPr="00F47903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09D7CF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6A91A1C" w14:textId="77777777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6841BF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</w:t>
      </w:r>
    </w:p>
    <w:p w14:paraId="705B6BF3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E4949ED" w14:textId="1207AE76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5CA604A7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4E5DE0" w:rsidRPr="009B378A" w14:paraId="4E2AA29D" w14:textId="77777777" w:rsidTr="0088134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AD90" w14:textId="77777777" w:rsidR="004E5DE0" w:rsidRPr="00F167F0" w:rsidRDefault="004E5DE0" w:rsidP="008813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6AE5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4E5DE0" w:rsidRPr="009B378A" w14:paraId="65D9B16A" w14:textId="77777777" w:rsidTr="0088134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4F8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D15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509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D9F0" w14:textId="6B372C89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088AD11B" w14:textId="77777777" w:rsidTr="0088134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88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2F2B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90A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B72" w14:textId="2BC520F0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25B091B4" w14:textId="77777777" w:rsidTr="0088134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05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32C2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F29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D0C9" w14:textId="794A1C63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310A5F4E" w14:textId="77777777" w:rsidTr="0088134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626A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1C93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29B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3B0E" w14:textId="2B2FEE8A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168A5779" w14:textId="77777777" w:rsidTr="0088134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F74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EEC9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564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EA03" w14:textId="7EAF284F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EAB9AAE" w14:textId="77777777" w:rsidTr="0088134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A8364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6347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6D5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6911" w14:textId="20AA64F9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4B597D6F" w14:textId="77777777" w:rsidTr="0088134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61A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9275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897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6B55" w14:textId="43F06B1D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2DD5FBB7" w14:textId="77777777" w:rsidTr="0088134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F83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6D14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D15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18ED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61FB0AF0" w14:textId="77777777" w:rsidTr="0088134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6572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3095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25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47C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3B211DC7" w14:textId="77777777" w:rsidTr="0088134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F769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9F01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346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BC48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047692DF" w14:textId="77777777" w:rsidTr="0088134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02C72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BA0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634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8935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008A6C4" w14:textId="77777777" w:rsidTr="0088134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D159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B5A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639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BAF2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CB709E9" w14:textId="77777777" w:rsidTr="0088134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2604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588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DA0A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7DFD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2090BB22" w14:textId="77777777" w:rsidTr="0088134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3EF8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187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6D1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E4F1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C0EF9E3" w14:textId="77777777" w:rsidTr="0088134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7C910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501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588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0844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2DF03085" w14:textId="77777777" w:rsidTr="0088134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5437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244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443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B157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4CBB9D3B" w14:textId="77777777" w:rsidTr="0088134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236F4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A47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8E2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50E1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31261273" w14:textId="77777777" w:rsidTr="0088134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BC3F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06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7B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F920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4A35E22F" w14:textId="77777777" w:rsidTr="0088134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E86B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ED03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323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C65F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0A191564" w14:textId="77777777" w:rsidTr="0088134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2FD5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E267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3D3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6E59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E5DE0" w:rsidRPr="009B378A" w14:paraId="61607A96" w14:textId="77777777" w:rsidTr="0088134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6549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59EA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2D1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99D6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E5DE0" w:rsidRPr="009B378A" w14:paraId="7C71826D" w14:textId="77777777" w:rsidTr="0088134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BB025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6B9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164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EDD3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E5DE0" w:rsidRPr="009B378A" w14:paraId="05FDF6AA" w14:textId="77777777" w:rsidTr="0088134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59A71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AAD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6A2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1949" w14:textId="68DEDF40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7A2E9514" w14:textId="77777777" w:rsidTr="0088134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95D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7C1A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E775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5090" w14:textId="4927802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58B6840D" w14:textId="77777777" w:rsidTr="0088134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857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D6F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522C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68A" w14:textId="0B6C3336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6503A681" w14:textId="77777777" w:rsidTr="0088134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4D3B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04E1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F21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720F" w14:textId="015D168F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6EB285E8" w14:textId="77777777" w:rsidTr="0088134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782D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8C7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453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FBBE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16C4A30E" w14:textId="77777777" w:rsidTr="0088134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805F9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027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57D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AD0E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797EAA09" w14:textId="77777777" w:rsidTr="0088134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00B5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FF99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789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3A6F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50FECABB" w14:textId="77777777" w:rsidTr="0088134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E02E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ED1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A79C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F459" w14:textId="50F54654" w:rsidR="004E5DE0" w:rsidRPr="009B378A" w:rsidRDefault="004E5DE0" w:rsidP="00881342">
            <w:pPr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3CAF8345" w14:textId="77777777" w:rsidTr="0088134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43DF3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8132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6E9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3A47" w14:textId="77777777" w:rsidR="004E5DE0" w:rsidRPr="009B378A" w:rsidRDefault="004E5DE0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191C66C" w14:textId="77777777" w:rsidTr="0088134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0D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AD1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E85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F011" w14:textId="77777777" w:rsidR="004E5DE0" w:rsidRPr="009B378A" w:rsidRDefault="004E5DE0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80D68BC" w14:textId="77777777" w:rsidR="00DD3FDE" w:rsidRPr="004E5DE0" w:rsidRDefault="00DD3FDE">
      <w:pPr>
        <w:ind w:firstLineChars="200" w:firstLine="420"/>
      </w:pPr>
    </w:p>
    <w:p w14:paraId="099E7EC9" w14:textId="77777777" w:rsidR="00DD3FDE" w:rsidRDefault="00DD3FDE">
      <w:pPr>
        <w:ind w:firstLineChars="200" w:firstLine="420"/>
      </w:pPr>
    </w:p>
    <w:p w14:paraId="20728936" w14:textId="77777777" w:rsidR="006340BC" w:rsidRDefault="006340BC"/>
    <w:p w14:paraId="6506AC30" w14:textId="581C9C3C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</w:p>
    <w:p w14:paraId="4C08A9E5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09E176AE" w14:textId="77777777" w:rsidTr="00C6012D">
        <w:tc>
          <w:tcPr>
            <w:tcW w:w="535" w:type="dxa"/>
          </w:tcPr>
          <w:p w14:paraId="036A84B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2872481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434515AA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4C5CFD2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2668148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1E7B58B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312C41B4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3A8F2176" w14:textId="77777777" w:rsidTr="00C6012D">
        <w:tc>
          <w:tcPr>
            <w:tcW w:w="535" w:type="dxa"/>
          </w:tcPr>
          <w:p w14:paraId="2992A4F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79D04517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45F772A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</w:t>
            </w:r>
            <w:r w:rsidR="006841B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搜索信</w:t>
            </w:r>
            <w:r w:rsidR="006841B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lastRenderedPageBreak/>
              <w:t>息，为己所用，通过各种途径找到对作品的阐释</w:t>
            </w:r>
          </w:p>
        </w:tc>
        <w:tc>
          <w:tcPr>
            <w:tcW w:w="2199" w:type="dxa"/>
          </w:tcPr>
          <w:p w14:paraId="40F533ED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讲授+练习</w:t>
            </w:r>
          </w:p>
        </w:tc>
        <w:tc>
          <w:tcPr>
            <w:tcW w:w="1276" w:type="dxa"/>
          </w:tcPr>
          <w:p w14:paraId="19D5CFBC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课堂随机</w:t>
            </w: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抽查</w:t>
            </w:r>
          </w:p>
        </w:tc>
      </w:tr>
      <w:tr w:rsidR="00DD3FDE" w14:paraId="67CDDBDA" w14:textId="77777777" w:rsidTr="00C6012D">
        <w:tc>
          <w:tcPr>
            <w:tcW w:w="535" w:type="dxa"/>
            <w:vMerge w:val="restart"/>
          </w:tcPr>
          <w:p w14:paraId="20036E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vMerge w:val="restart"/>
          </w:tcPr>
          <w:p w14:paraId="3EA98AE8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470" w:type="dxa"/>
          </w:tcPr>
          <w:p w14:paraId="0942B137" w14:textId="77777777" w:rsidR="00DD3FDE" w:rsidRPr="006841BF" w:rsidRDefault="006841BF" w:rsidP="006841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能够用工具检索信息</w:t>
            </w:r>
          </w:p>
        </w:tc>
        <w:tc>
          <w:tcPr>
            <w:tcW w:w="2199" w:type="dxa"/>
          </w:tcPr>
          <w:p w14:paraId="5E9530AB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C78F7F9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课堂测验</w:t>
            </w:r>
          </w:p>
        </w:tc>
      </w:tr>
      <w:tr w:rsidR="00DD3FDE" w14:paraId="35819935" w14:textId="77777777" w:rsidTr="00C6012D">
        <w:tc>
          <w:tcPr>
            <w:tcW w:w="535" w:type="dxa"/>
            <w:vMerge/>
          </w:tcPr>
          <w:p w14:paraId="5F78369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21D2935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66A9C8A" w14:textId="77777777" w:rsidR="00DD3FDE" w:rsidRPr="006841BF" w:rsidRDefault="006841BF" w:rsidP="006841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能够对信息进行规整，归纳，分门别类，用语作品分析</w:t>
            </w:r>
          </w:p>
        </w:tc>
        <w:tc>
          <w:tcPr>
            <w:tcW w:w="2199" w:type="dxa"/>
          </w:tcPr>
          <w:p w14:paraId="63041540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2EB01E27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课堂随机抽查</w:t>
            </w:r>
          </w:p>
        </w:tc>
      </w:tr>
      <w:tr w:rsidR="00DD3FDE" w14:paraId="735282E9" w14:textId="77777777" w:rsidTr="00C6012D">
        <w:tc>
          <w:tcPr>
            <w:tcW w:w="535" w:type="dxa"/>
            <w:vMerge/>
          </w:tcPr>
          <w:p w14:paraId="47DF5454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5DB2FEB1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6E1C6E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 w:rsidR="006841B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分析信息，并用语适当的阐释中</w:t>
            </w:r>
          </w:p>
        </w:tc>
        <w:tc>
          <w:tcPr>
            <w:tcW w:w="2199" w:type="dxa"/>
          </w:tcPr>
          <w:p w14:paraId="0E97AC3D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BB7555B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课堂测验</w:t>
            </w:r>
          </w:p>
        </w:tc>
      </w:tr>
      <w:tr w:rsidR="00DD3FDE" w14:paraId="3CB8FA49" w14:textId="77777777" w:rsidTr="00C6012D">
        <w:tc>
          <w:tcPr>
            <w:tcW w:w="535" w:type="dxa"/>
          </w:tcPr>
          <w:p w14:paraId="3F75126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14:paraId="09504A6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70" w:type="dxa"/>
          </w:tcPr>
          <w:p w14:paraId="6842CF05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 w:rsidR="006841B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运用文学语言来达到文学分析所需水平</w:t>
            </w:r>
          </w:p>
        </w:tc>
        <w:tc>
          <w:tcPr>
            <w:tcW w:w="2199" w:type="dxa"/>
          </w:tcPr>
          <w:p w14:paraId="660CD3D9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5280E4A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课堂随机抽查</w:t>
            </w:r>
          </w:p>
        </w:tc>
      </w:tr>
    </w:tbl>
    <w:p w14:paraId="3F86B059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2D281455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3774F0B2" w14:textId="20FE9FF8" w:rsidR="006340BC" w:rsidRDefault="004E5DE0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课时，理论课时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，实践课时</w:t>
      </w:r>
      <w:r>
        <w:rPr>
          <w:rFonts w:hint="eastAsia"/>
          <w:bCs/>
          <w:sz w:val="20"/>
          <w:szCs w:val="20"/>
        </w:rPr>
        <w:t>0</w:t>
      </w:r>
      <w:r>
        <w:rPr>
          <w:bCs/>
          <w:sz w:val="20"/>
          <w:szCs w:val="20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14:paraId="71C88EF2" w14:textId="77777777" w:rsidTr="006921B3">
        <w:tc>
          <w:tcPr>
            <w:tcW w:w="675" w:type="dxa"/>
          </w:tcPr>
          <w:p w14:paraId="1C42BC8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47463A3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6C332C6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023BA458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451C8289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0D73C87" w14:textId="77777777" w:rsidTr="006921B3">
        <w:tc>
          <w:tcPr>
            <w:tcW w:w="675" w:type="dxa"/>
          </w:tcPr>
          <w:p w14:paraId="3620CE3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3937723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6B4E2FD0" w14:textId="77777777"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</w:t>
            </w:r>
            <w:r w:rsidR="00F47903">
              <w:rPr>
                <w:rFonts w:hint="eastAsia"/>
                <w:sz w:val="20"/>
                <w:szCs w:val="20"/>
              </w:rPr>
              <w:t>讲解</w:t>
            </w:r>
            <w:r w:rsidR="00F47903">
              <w:rPr>
                <w:rFonts w:hint="eastAsia"/>
                <w:sz w:val="20"/>
                <w:szCs w:val="20"/>
              </w:rPr>
              <w:t>Barock</w:t>
            </w:r>
            <w:r w:rsidR="00F47903">
              <w:rPr>
                <w:sz w:val="20"/>
                <w:szCs w:val="20"/>
              </w:rPr>
              <w:t>, Sturm und Drang, Romantik</w:t>
            </w:r>
            <w:r w:rsidR="00F47903">
              <w:rPr>
                <w:rFonts w:hint="eastAsia"/>
                <w:sz w:val="20"/>
                <w:szCs w:val="20"/>
              </w:rPr>
              <w:t>和</w:t>
            </w:r>
            <w:r w:rsidR="00F47903">
              <w:rPr>
                <w:rFonts w:hint="eastAsia"/>
                <w:sz w:val="20"/>
                <w:szCs w:val="20"/>
              </w:rPr>
              <w:t>Expressionnismus</w:t>
            </w:r>
            <w:r w:rsidR="00F47903"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2552" w:type="dxa"/>
          </w:tcPr>
          <w:p w14:paraId="318D1DF3" w14:textId="77777777"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看懂诗歌，学会诗歌的</w:t>
            </w:r>
            <w:r w:rsidR="00F47903">
              <w:rPr>
                <w:rFonts w:hint="eastAsia"/>
                <w:sz w:val="20"/>
                <w:szCs w:val="20"/>
              </w:rPr>
              <w:t>格律、内容和背景</w:t>
            </w:r>
          </w:p>
        </w:tc>
        <w:tc>
          <w:tcPr>
            <w:tcW w:w="1134" w:type="dxa"/>
          </w:tcPr>
          <w:p w14:paraId="0DC2AF99" w14:textId="77777777" w:rsidR="006921B3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  <w:tr w:rsidR="008D0A17" w14:paraId="67B30E2F" w14:textId="77777777" w:rsidTr="006921B3">
        <w:tc>
          <w:tcPr>
            <w:tcW w:w="675" w:type="dxa"/>
          </w:tcPr>
          <w:p w14:paraId="5C39C68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813D4C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0C196A46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的概念，节选叙事方面的本文，讲解德国各个时期、各个题材的叙事类作品（卡夫卡，布莱希特等）</w:t>
            </w:r>
          </w:p>
        </w:tc>
        <w:tc>
          <w:tcPr>
            <w:tcW w:w="2552" w:type="dxa"/>
          </w:tcPr>
          <w:p w14:paraId="460EB4DB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看懂叙事类作品，有歧义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3D3CFC97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8D0A17" w14:paraId="28545F13" w14:textId="77777777" w:rsidTr="006921B3">
        <w:tc>
          <w:tcPr>
            <w:tcW w:w="675" w:type="dxa"/>
          </w:tcPr>
          <w:p w14:paraId="5B341F6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9A595B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606CC15A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的基础上，再次增加</w:t>
            </w:r>
            <w:r>
              <w:rPr>
                <w:rFonts w:hint="eastAsia"/>
                <w:sz w:val="20"/>
                <w:szCs w:val="20"/>
              </w:rPr>
              <w:t>Kurzgescichte</w:t>
            </w:r>
            <w:r>
              <w:rPr>
                <w:rFonts w:hint="eastAsia"/>
                <w:sz w:val="20"/>
                <w:szCs w:val="20"/>
              </w:rPr>
              <w:t>这种文体，引入</w:t>
            </w: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的文学史和几个擅长写</w:t>
            </w: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的作家（</w:t>
            </w:r>
            <w:r>
              <w:rPr>
                <w:rFonts w:hint="eastAsia"/>
                <w:sz w:val="20"/>
                <w:szCs w:val="20"/>
              </w:rPr>
              <w:t>Ilse</w:t>
            </w:r>
            <w:r>
              <w:rPr>
                <w:sz w:val="20"/>
                <w:szCs w:val="20"/>
              </w:rPr>
              <w:t xml:space="preserve"> Eichinger</w:t>
            </w:r>
            <w:r>
              <w:rPr>
                <w:rFonts w:hint="eastAsia"/>
                <w:sz w:val="20"/>
                <w:szCs w:val="20"/>
              </w:rPr>
              <w:t>），以及战后文学</w:t>
            </w:r>
          </w:p>
        </w:tc>
        <w:tc>
          <w:tcPr>
            <w:tcW w:w="2552" w:type="dxa"/>
          </w:tcPr>
          <w:p w14:paraId="474284EB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这种问题</w:t>
            </w:r>
          </w:p>
        </w:tc>
        <w:tc>
          <w:tcPr>
            <w:tcW w:w="1134" w:type="dxa"/>
          </w:tcPr>
          <w:p w14:paraId="5DF20270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8D0A17" w14:paraId="262246AF" w14:textId="77777777" w:rsidTr="006921B3">
        <w:tc>
          <w:tcPr>
            <w:tcW w:w="675" w:type="dxa"/>
          </w:tcPr>
          <w:p w14:paraId="47D0345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973EE2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842922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2552" w:type="dxa"/>
          </w:tcPr>
          <w:p w14:paraId="5C2AC475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14:paraId="6FBFA4CD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  <w:tr w:rsidR="008D0A17" w14:paraId="47444BB1" w14:textId="77777777" w:rsidTr="006921B3">
        <w:tc>
          <w:tcPr>
            <w:tcW w:w="675" w:type="dxa"/>
          </w:tcPr>
          <w:p w14:paraId="0BFE64F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973425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15C43CA7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</w:t>
            </w:r>
            <w:r w:rsidR="004E1B51">
              <w:rPr>
                <w:rFonts w:hint="eastAsia"/>
                <w:sz w:val="20"/>
                <w:szCs w:val="20"/>
              </w:rPr>
              <w:t>影视改编作品的阐释和分析，选读《朗读者》</w:t>
            </w:r>
          </w:p>
        </w:tc>
        <w:tc>
          <w:tcPr>
            <w:tcW w:w="2552" w:type="dxa"/>
          </w:tcPr>
          <w:p w14:paraId="2457859F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了解影视化改编，并学会分析</w:t>
            </w:r>
          </w:p>
        </w:tc>
        <w:tc>
          <w:tcPr>
            <w:tcW w:w="1134" w:type="dxa"/>
          </w:tcPr>
          <w:p w14:paraId="4CADEC05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</w:tbl>
    <w:p w14:paraId="221890E8" w14:textId="77777777"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14:paraId="5DFDFAEB" w14:textId="634B9FAB" w:rsidR="006340BC" w:rsidRDefault="006340B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7395443" w14:textId="1D6272D2" w:rsidR="004E5DE0" w:rsidRDefault="004E5DE0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4DBAC04" w14:textId="77777777" w:rsidR="004E5DE0" w:rsidRDefault="004E5DE0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 w14:paraId="2B2E68BF" w14:textId="77777777">
        <w:tc>
          <w:tcPr>
            <w:tcW w:w="1809" w:type="dxa"/>
            <w:shd w:val="clear" w:color="auto" w:fill="auto"/>
          </w:tcPr>
          <w:p w14:paraId="738FF3D7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48A839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0E6A401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3A4CC550" w14:textId="77777777">
        <w:tc>
          <w:tcPr>
            <w:tcW w:w="1809" w:type="dxa"/>
            <w:shd w:val="clear" w:color="auto" w:fill="auto"/>
          </w:tcPr>
          <w:p w14:paraId="2E752B93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015709E" w14:textId="77777777" w:rsidR="006340BC" w:rsidRDefault="00DD462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期末开卷</w:t>
            </w:r>
            <w:r w:rsidR="00B32A56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14:paraId="318E472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 w14:paraId="4C9E0269" w14:textId="77777777">
        <w:tc>
          <w:tcPr>
            <w:tcW w:w="1809" w:type="dxa"/>
            <w:shd w:val="clear" w:color="auto" w:fill="auto"/>
          </w:tcPr>
          <w:p w14:paraId="2E3A6A9A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21855F0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期中测试</w:t>
            </w:r>
          </w:p>
        </w:tc>
        <w:tc>
          <w:tcPr>
            <w:tcW w:w="1843" w:type="dxa"/>
            <w:shd w:val="clear" w:color="auto" w:fill="auto"/>
          </w:tcPr>
          <w:p w14:paraId="4AA5904F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B7F4D97" w14:textId="77777777">
        <w:tc>
          <w:tcPr>
            <w:tcW w:w="1809" w:type="dxa"/>
            <w:shd w:val="clear" w:color="auto" w:fill="auto"/>
          </w:tcPr>
          <w:p w14:paraId="64CF5C92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21F327F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01E0E35E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C8C318B" w14:textId="77777777">
        <w:tc>
          <w:tcPr>
            <w:tcW w:w="1809" w:type="dxa"/>
            <w:shd w:val="clear" w:color="auto" w:fill="auto"/>
          </w:tcPr>
          <w:p w14:paraId="4DD06C6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C43E0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5024BDA5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43DDA5F0" w14:textId="77777777" w:rsidR="006340BC" w:rsidRDefault="00F415B9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7B4978D4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4CAD6A41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3D22897" w14:textId="61A55F6A" w:rsidR="00B34898" w:rsidRDefault="004E5DE0" w:rsidP="004E5DE0">
      <w:pPr>
        <w:snapToGrid w:val="0"/>
        <w:spacing w:line="288" w:lineRule="auto"/>
        <w:rPr>
          <w:sz w:val="28"/>
          <w:szCs w:val="28"/>
        </w:rPr>
      </w:pPr>
      <w:r w:rsidRPr="00DF7A0B">
        <w:rPr>
          <w:rFonts w:hint="eastAsia"/>
          <w:noProof/>
        </w:rPr>
        <w:drawing>
          <wp:anchor distT="0" distB="0" distL="114300" distR="114300" simplePos="0" relativeHeight="251658752" behindDoc="1" locked="0" layoutInCell="1" allowOverlap="1" wp14:anchorId="607482F8" wp14:editId="5907C36A">
            <wp:simplePos x="0" y="0"/>
            <wp:positionH relativeFrom="column">
              <wp:posOffset>1898015</wp:posOffset>
            </wp:positionH>
            <wp:positionV relativeFrom="paragraph">
              <wp:posOffset>248920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5B9">
        <w:rPr>
          <w:rFonts w:hint="eastAsia"/>
          <w:sz w:val="28"/>
          <w:szCs w:val="28"/>
        </w:rPr>
        <w:t>撰写人：</w:t>
      </w:r>
      <w:r w:rsidR="001A0E2A">
        <w:rPr>
          <w:noProof/>
          <w:sz w:val="28"/>
          <w:szCs w:val="28"/>
        </w:rPr>
        <w:drawing>
          <wp:inline distT="0" distB="0" distL="0" distR="0" wp14:anchorId="0467192B" wp14:editId="01974682">
            <wp:extent cx="631767" cy="3865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EEB1" w14:textId="07DA6D72" w:rsidR="006340BC" w:rsidRDefault="00F415B9" w:rsidP="004E5DE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 w14:paraId="67B0BADD" w14:textId="6E6D4488" w:rsidR="006340BC" w:rsidRDefault="00F415B9" w:rsidP="004E5DE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DD462C">
        <w:rPr>
          <w:rFonts w:hint="eastAsia"/>
          <w:sz w:val="28"/>
          <w:szCs w:val="28"/>
        </w:rPr>
        <w:t>202</w:t>
      </w:r>
      <w:r w:rsidR="00614421">
        <w:rPr>
          <w:sz w:val="28"/>
          <w:szCs w:val="28"/>
        </w:rPr>
        <w:t>2</w:t>
      </w:r>
      <w:r w:rsidR="00B34898">
        <w:rPr>
          <w:rFonts w:hint="eastAsia"/>
          <w:sz w:val="28"/>
          <w:szCs w:val="28"/>
        </w:rPr>
        <w:t>.</w:t>
      </w:r>
      <w:r w:rsidR="00946100">
        <w:rPr>
          <w:sz w:val="28"/>
          <w:szCs w:val="28"/>
        </w:rPr>
        <w:t>9</w:t>
      </w:r>
      <w:r w:rsidR="00B34898">
        <w:rPr>
          <w:rFonts w:hint="eastAsia"/>
          <w:sz w:val="28"/>
          <w:szCs w:val="28"/>
        </w:rPr>
        <w:t>.</w:t>
      </w:r>
      <w:r w:rsidR="009461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          </w:t>
      </w:r>
    </w:p>
    <w:p w14:paraId="01FDA3D4" w14:textId="77777777" w:rsidR="006340BC" w:rsidRDefault="006340BC"/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01E0" w14:textId="77777777" w:rsidR="001746D2" w:rsidRDefault="001746D2" w:rsidP="001A0E2A">
      <w:r>
        <w:separator/>
      </w:r>
    </w:p>
  </w:endnote>
  <w:endnote w:type="continuationSeparator" w:id="0">
    <w:p w14:paraId="1DE0787D" w14:textId="77777777" w:rsidR="001746D2" w:rsidRDefault="001746D2" w:rsidP="001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4B2B" w14:textId="77777777" w:rsidR="001746D2" w:rsidRDefault="001746D2" w:rsidP="001A0E2A">
      <w:r>
        <w:separator/>
      </w:r>
    </w:p>
  </w:footnote>
  <w:footnote w:type="continuationSeparator" w:id="0">
    <w:p w14:paraId="2DDF1FE6" w14:textId="77777777" w:rsidR="001746D2" w:rsidRDefault="001746D2" w:rsidP="001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10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D1311"/>
    <w:rsid w:val="001072BC"/>
    <w:rsid w:val="00155406"/>
    <w:rsid w:val="001746D2"/>
    <w:rsid w:val="001A0E2A"/>
    <w:rsid w:val="00234249"/>
    <w:rsid w:val="00256B39"/>
    <w:rsid w:val="0026033C"/>
    <w:rsid w:val="002E3721"/>
    <w:rsid w:val="00313BBA"/>
    <w:rsid w:val="0032602E"/>
    <w:rsid w:val="003367AE"/>
    <w:rsid w:val="003B1258"/>
    <w:rsid w:val="00402666"/>
    <w:rsid w:val="004100B0"/>
    <w:rsid w:val="004A2B7D"/>
    <w:rsid w:val="004A72F4"/>
    <w:rsid w:val="004E1B51"/>
    <w:rsid w:val="004E5DE0"/>
    <w:rsid w:val="005467DC"/>
    <w:rsid w:val="00553D03"/>
    <w:rsid w:val="005B2B6D"/>
    <w:rsid w:val="005B4B4E"/>
    <w:rsid w:val="00614421"/>
    <w:rsid w:val="00624FE1"/>
    <w:rsid w:val="006340BC"/>
    <w:rsid w:val="006841BF"/>
    <w:rsid w:val="006921B3"/>
    <w:rsid w:val="007208D6"/>
    <w:rsid w:val="0079004E"/>
    <w:rsid w:val="007D4DEE"/>
    <w:rsid w:val="008B397C"/>
    <w:rsid w:val="008B47F4"/>
    <w:rsid w:val="008D0A17"/>
    <w:rsid w:val="00900019"/>
    <w:rsid w:val="00946100"/>
    <w:rsid w:val="0099063E"/>
    <w:rsid w:val="00A769B1"/>
    <w:rsid w:val="00A837D5"/>
    <w:rsid w:val="00AC4C45"/>
    <w:rsid w:val="00B32A56"/>
    <w:rsid w:val="00B34898"/>
    <w:rsid w:val="00B46F21"/>
    <w:rsid w:val="00B511A5"/>
    <w:rsid w:val="00B736A7"/>
    <w:rsid w:val="00B74044"/>
    <w:rsid w:val="00B7651F"/>
    <w:rsid w:val="00C51D62"/>
    <w:rsid w:val="00C56E09"/>
    <w:rsid w:val="00CF096B"/>
    <w:rsid w:val="00DD3FDE"/>
    <w:rsid w:val="00DD462C"/>
    <w:rsid w:val="00E11F1A"/>
    <w:rsid w:val="00E16D30"/>
    <w:rsid w:val="00E33169"/>
    <w:rsid w:val="00E70904"/>
    <w:rsid w:val="00EF44B1"/>
    <w:rsid w:val="00EF4CC9"/>
    <w:rsid w:val="00F35AA0"/>
    <w:rsid w:val="00F415B9"/>
    <w:rsid w:val="00F4790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6C544D2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684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30</cp:revision>
  <dcterms:created xsi:type="dcterms:W3CDTF">2016-12-19T07:34:00Z</dcterms:created>
  <dcterms:modified xsi:type="dcterms:W3CDTF">2022-10-19T12:05:00Z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