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12C20" w14:textId="77777777" w:rsidR="00305F5F" w:rsidRDefault="00F54292" w:rsidP="00AC3830">
      <w:pPr>
        <w:spacing w:line="288" w:lineRule="auto"/>
        <w:jc w:val="center"/>
        <w:rPr>
          <w:b/>
          <w:sz w:val="28"/>
          <w:szCs w:val="30"/>
        </w:rPr>
      </w:pPr>
      <w:r>
        <w:rPr>
          <w:rFonts w:hint="eastAsia"/>
          <w:b/>
          <w:sz w:val="28"/>
          <w:szCs w:val="30"/>
        </w:rPr>
        <w:t>【</w:t>
      </w:r>
      <w:r>
        <w:rPr>
          <w:rFonts w:asciiTheme="minorEastAsia" w:eastAsiaTheme="minorEastAsia" w:hAnsiTheme="minorEastAsia" w:hint="eastAsia"/>
          <w:bCs/>
          <w:kern w:val="0"/>
          <w:sz w:val="32"/>
          <w:szCs w:val="40"/>
        </w:rPr>
        <w:t>语言综合技能与实践</w:t>
      </w:r>
      <w:r>
        <w:rPr>
          <w:rFonts w:hint="eastAsia"/>
          <w:b/>
          <w:sz w:val="28"/>
          <w:szCs w:val="30"/>
        </w:rPr>
        <w:t>】</w:t>
      </w:r>
    </w:p>
    <w:p w14:paraId="2CD67DCD" w14:textId="77777777" w:rsidR="00305F5F" w:rsidRDefault="00F54292">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sz w:val="28"/>
          <w:szCs w:val="28"/>
        </w:rPr>
        <w:t>TEM-4 Preparation Course</w:t>
      </w:r>
      <w:r>
        <w:rPr>
          <w:rFonts w:hint="eastAsia"/>
          <w:b/>
          <w:sz w:val="28"/>
          <w:szCs w:val="30"/>
        </w:rPr>
        <w:t>】</w:t>
      </w:r>
      <w:bookmarkStart w:id="0" w:name="a2"/>
      <w:bookmarkEnd w:id="0"/>
    </w:p>
    <w:p w14:paraId="3BA4F875" w14:textId="77777777" w:rsidR="00305F5F" w:rsidRDefault="00305F5F">
      <w:pPr>
        <w:spacing w:beforeLines="50" w:before="156" w:afterLines="50" w:after="156" w:line="288" w:lineRule="auto"/>
        <w:ind w:firstLineChars="150" w:firstLine="360"/>
        <w:rPr>
          <w:rFonts w:ascii="SimHei" w:eastAsia="SimHei" w:hAnsi="SimSun"/>
          <w:sz w:val="24"/>
        </w:rPr>
      </w:pPr>
    </w:p>
    <w:p w14:paraId="42DC66AD" w14:textId="77777777" w:rsidR="00305F5F" w:rsidRDefault="00F54292">
      <w:pPr>
        <w:spacing w:beforeLines="50" w:before="156" w:afterLines="50" w:after="156" w:line="288" w:lineRule="auto"/>
        <w:ind w:firstLineChars="150" w:firstLine="360"/>
        <w:rPr>
          <w:b/>
          <w:color w:val="008080"/>
          <w:sz w:val="30"/>
          <w:szCs w:val="30"/>
        </w:rPr>
      </w:pPr>
      <w:r>
        <w:rPr>
          <w:rFonts w:ascii="SimHei" w:eastAsia="SimHei" w:hAnsi="SimSun"/>
          <w:sz w:val="24"/>
        </w:rPr>
        <w:t>一</w:t>
      </w:r>
      <w:r>
        <w:rPr>
          <w:rFonts w:ascii="SimHei" w:eastAsia="SimHei" w:hAnsi="SimSun" w:hint="eastAsia"/>
          <w:sz w:val="24"/>
        </w:rPr>
        <w:t>、</w:t>
      </w:r>
      <w:r>
        <w:rPr>
          <w:rFonts w:ascii="SimHei" w:eastAsia="SimHei" w:hAnsi="SimSun"/>
          <w:sz w:val="24"/>
        </w:rPr>
        <w:t>基本信息</w:t>
      </w:r>
    </w:p>
    <w:p w14:paraId="1C5BC5A1" w14:textId="77777777" w:rsidR="00305F5F" w:rsidRDefault="00F54292">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eastAsiaTheme="majorEastAsia" w:hint="eastAsia"/>
          <w:szCs w:val="21"/>
        </w:rPr>
        <w:t>2020509</w:t>
      </w:r>
      <w:r>
        <w:rPr>
          <w:color w:val="000000"/>
          <w:sz w:val="20"/>
          <w:szCs w:val="20"/>
        </w:rPr>
        <w:t>】</w:t>
      </w:r>
    </w:p>
    <w:p w14:paraId="07B96F9C" w14:textId="77777777" w:rsidR="00305F5F" w:rsidRDefault="00F54292">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14:paraId="6FFB5709" w14:textId="77777777" w:rsidR="00305F5F" w:rsidRDefault="00F54292">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英语专业本科</w:t>
      </w:r>
      <w:r>
        <w:rPr>
          <w:color w:val="000000"/>
          <w:sz w:val="20"/>
          <w:szCs w:val="20"/>
        </w:rPr>
        <w:t>】</w:t>
      </w:r>
    </w:p>
    <w:p w14:paraId="1846EA49" w14:textId="77777777" w:rsidR="00305F5F" w:rsidRDefault="00F54292">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14:paraId="7396A94A" w14:textId="77777777" w:rsidR="00305F5F" w:rsidRDefault="00F54292">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外国语学院英语系</w:t>
      </w:r>
    </w:p>
    <w:p w14:paraId="75E9739E" w14:textId="77777777" w:rsidR="00305F5F" w:rsidRDefault="00F54292">
      <w:pPr>
        <w:snapToGrid w:val="0"/>
        <w:spacing w:line="288" w:lineRule="auto"/>
        <w:ind w:firstLineChars="196" w:firstLine="394"/>
        <w:rPr>
          <w:b/>
          <w:bCs/>
          <w:color w:val="000000"/>
          <w:sz w:val="20"/>
          <w:szCs w:val="20"/>
        </w:rPr>
      </w:pPr>
      <w:r>
        <w:rPr>
          <w:b/>
          <w:bCs/>
          <w:color w:val="000000"/>
          <w:sz w:val="20"/>
          <w:szCs w:val="20"/>
        </w:rPr>
        <w:t>使用教材：</w:t>
      </w:r>
    </w:p>
    <w:p w14:paraId="1805586E" w14:textId="77777777" w:rsidR="00305F5F" w:rsidRDefault="00F54292">
      <w:pPr>
        <w:snapToGrid w:val="0"/>
        <w:spacing w:line="288" w:lineRule="auto"/>
        <w:ind w:firstLineChars="250" w:firstLine="500"/>
        <w:rPr>
          <w:color w:val="000000"/>
          <w:szCs w:val="21"/>
        </w:rPr>
      </w:pPr>
      <w:r>
        <w:rPr>
          <w:color w:val="000000"/>
          <w:sz w:val="20"/>
          <w:szCs w:val="20"/>
        </w:rPr>
        <w:t>教材【</w:t>
      </w:r>
      <w:r>
        <w:rPr>
          <w:rFonts w:ascii="SimHei" w:eastAsia="SimHei" w:hAnsi="SimHei" w:hint="eastAsia"/>
          <w:kern w:val="0"/>
          <w:szCs w:val="21"/>
        </w:rPr>
        <w:t>《英语专业四级考试模拟试题册2018版》</w:t>
      </w:r>
      <w:r>
        <w:rPr>
          <w:rFonts w:ascii="SimHei" w:eastAsia="SimHei" w:hAnsi="SimHei"/>
          <w:kern w:val="0"/>
          <w:szCs w:val="21"/>
        </w:rPr>
        <w:t>，</w:t>
      </w:r>
      <w:r>
        <w:rPr>
          <w:rFonts w:ascii="SimHei" w:eastAsia="SimHei" w:hAnsi="SimHei" w:hint="eastAsia"/>
          <w:kern w:val="0"/>
          <w:szCs w:val="21"/>
        </w:rPr>
        <w:t>杨任明主编，</w:t>
      </w:r>
      <w:r>
        <w:rPr>
          <w:rFonts w:ascii="SimHei" w:eastAsia="SimHei" w:hAnsi="SimHei"/>
          <w:kern w:val="0"/>
          <w:szCs w:val="21"/>
        </w:rPr>
        <w:t>上海外语教育出版社，201</w:t>
      </w:r>
      <w:r>
        <w:rPr>
          <w:rFonts w:ascii="SimHei" w:eastAsia="SimHei" w:hAnsi="SimHei" w:hint="eastAsia"/>
          <w:kern w:val="0"/>
          <w:szCs w:val="21"/>
        </w:rPr>
        <w:t>8</w:t>
      </w:r>
      <w:r>
        <w:rPr>
          <w:color w:val="000000"/>
          <w:sz w:val="20"/>
          <w:szCs w:val="20"/>
        </w:rPr>
        <w:t>】</w:t>
      </w:r>
    </w:p>
    <w:p w14:paraId="201E3A52" w14:textId="77777777" w:rsidR="00BE04D0" w:rsidRDefault="00F54292" w:rsidP="00BE04D0">
      <w:pPr>
        <w:tabs>
          <w:tab w:val="left" w:pos="532"/>
          <w:tab w:val="left" w:pos="8180"/>
        </w:tabs>
        <w:spacing w:line="340" w:lineRule="exact"/>
        <w:rPr>
          <w:color w:val="000000"/>
          <w:sz w:val="20"/>
          <w:szCs w:val="20"/>
        </w:rPr>
      </w:pPr>
      <w:r>
        <w:rPr>
          <w:color w:val="000000"/>
          <w:sz w:val="20"/>
          <w:szCs w:val="20"/>
        </w:rPr>
        <w:t xml:space="preserve">     </w:t>
      </w:r>
      <w:r>
        <w:rPr>
          <w:rFonts w:hint="eastAsia"/>
          <w:color w:val="000000"/>
          <w:sz w:val="20"/>
          <w:szCs w:val="20"/>
        </w:rPr>
        <w:t>参考书目</w:t>
      </w:r>
    </w:p>
    <w:p w14:paraId="25030689" w14:textId="77777777" w:rsidR="00BE04D0" w:rsidRDefault="00BE04D0" w:rsidP="00BE04D0">
      <w:pPr>
        <w:tabs>
          <w:tab w:val="left" w:pos="532"/>
          <w:tab w:val="left" w:pos="8180"/>
        </w:tabs>
        <w:spacing w:line="340" w:lineRule="exact"/>
        <w:ind w:left="420"/>
        <w:rPr>
          <w:color w:val="000000"/>
          <w:szCs w:val="21"/>
        </w:rPr>
      </w:pPr>
      <w:r w:rsidRPr="00BE04D0">
        <w:rPr>
          <w:rFonts w:ascii="Times" w:eastAsiaTheme="minorEastAsia" w:hAnsi="Times" w:cs="Times"/>
          <w:color w:val="000000"/>
          <w:kern w:val="0"/>
          <w:szCs w:val="21"/>
        </w:rPr>
        <w:t xml:space="preserve">1. </w:t>
      </w:r>
      <w:r w:rsidRPr="00BE04D0">
        <w:rPr>
          <w:rFonts w:ascii="Songti SC" w:eastAsia="Songti SC" w:hAnsi="Times" w:cs="Songti SC" w:hint="eastAsia"/>
          <w:color w:val="000000"/>
          <w:kern w:val="0"/>
          <w:szCs w:val="21"/>
        </w:rPr>
        <w:t>《英语专业四级考试指南》（新题型版）</w:t>
      </w:r>
      <w:r w:rsidRPr="00BE04D0">
        <w:rPr>
          <w:rFonts w:ascii="Times" w:eastAsia="Songti SC" w:hAnsi="Times" w:cs="Times"/>
          <w:color w:val="000000"/>
          <w:kern w:val="0"/>
          <w:szCs w:val="21"/>
        </w:rPr>
        <w:t xml:space="preserve"> </w:t>
      </w:r>
      <w:r w:rsidRPr="00BE04D0">
        <w:rPr>
          <w:rFonts w:ascii="Songti SC" w:eastAsia="Songti SC" w:hAnsi="Times" w:cs="Songti SC" w:hint="eastAsia"/>
          <w:color w:val="000000"/>
          <w:kern w:val="0"/>
          <w:szCs w:val="21"/>
        </w:rPr>
        <w:t>作者：</w:t>
      </w:r>
      <w:proofErr w:type="gramStart"/>
      <w:r w:rsidRPr="00BE04D0">
        <w:rPr>
          <w:rFonts w:ascii="Songti SC" w:eastAsia="Songti SC" w:hAnsi="Times" w:cs="Songti SC" w:hint="eastAsia"/>
          <w:color w:val="000000"/>
          <w:kern w:val="0"/>
          <w:szCs w:val="21"/>
        </w:rPr>
        <w:t>潘鸣威</w:t>
      </w:r>
      <w:r w:rsidRPr="00BE04D0">
        <w:rPr>
          <w:rFonts w:ascii="Times" w:eastAsia="Songti SC" w:hAnsi="Times" w:cs="Times"/>
          <w:color w:val="000000"/>
          <w:kern w:val="0"/>
          <w:szCs w:val="21"/>
        </w:rPr>
        <w:t xml:space="preserve">  </w:t>
      </w:r>
      <w:r w:rsidRPr="00BE04D0">
        <w:rPr>
          <w:rFonts w:ascii="Songti SC" w:eastAsia="Songti SC" w:hAnsi="Times" w:cs="Songti SC" w:hint="eastAsia"/>
          <w:color w:val="000000"/>
          <w:kern w:val="0"/>
          <w:szCs w:val="21"/>
        </w:rPr>
        <w:t>出版社</w:t>
      </w:r>
      <w:proofErr w:type="gramEnd"/>
      <w:r w:rsidRPr="00BE04D0">
        <w:rPr>
          <w:rFonts w:ascii="Songti SC" w:eastAsia="Songti SC" w:hAnsi="Times" w:cs="Songti SC" w:hint="eastAsia"/>
          <w:color w:val="000000"/>
          <w:kern w:val="0"/>
          <w:szCs w:val="21"/>
        </w:rPr>
        <w:t>：上海外语教育出版社</w:t>
      </w:r>
      <w:r w:rsidRPr="00BE04D0">
        <w:rPr>
          <w:rFonts w:ascii="Times" w:eastAsia="Songti SC" w:hAnsi="Times" w:cs="Times"/>
          <w:color w:val="000000"/>
          <w:kern w:val="0"/>
          <w:szCs w:val="21"/>
        </w:rPr>
        <w:t xml:space="preserve"> 2016</w:t>
      </w:r>
      <w:r w:rsidRPr="00BE04D0">
        <w:rPr>
          <w:rFonts w:ascii="Songti SC" w:eastAsia="Songti SC" w:hAnsi="Times" w:cs="Songti SC" w:hint="eastAsia"/>
          <w:color w:val="000000"/>
          <w:kern w:val="0"/>
          <w:szCs w:val="21"/>
        </w:rPr>
        <w:t>；</w:t>
      </w:r>
      <w:r w:rsidRPr="00BE04D0">
        <w:rPr>
          <w:rFonts w:ascii="Times" w:eastAsia="Songti SC" w:hAnsi="Times" w:cs="Times"/>
          <w:color w:val="000000"/>
          <w:kern w:val="0"/>
          <w:szCs w:val="21"/>
        </w:rPr>
        <w:t xml:space="preserve"> 2. </w:t>
      </w:r>
      <w:r w:rsidRPr="00BE04D0">
        <w:rPr>
          <w:rFonts w:ascii="Songti SC" w:eastAsia="Songti SC" w:hAnsi="Times" w:cs="Songti SC" w:hint="eastAsia"/>
          <w:color w:val="000000"/>
          <w:kern w:val="0"/>
          <w:szCs w:val="21"/>
        </w:rPr>
        <w:t>《英语专业四级听写与听力理解》（新题型版）</w:t>
      </w:r>
      <w:r w:rsidRPr="00BE04D0">
        <w:rPr>
          <w:rFonts w:ascii="Times" w:eastAsia="Songti SC" w:hAnsi="Times" w:cs="Times"/>
          <w:color w:val="000000"/>
          <w:kern w:val="0"/>
          <w:szCs w:val="21"/>
        </w:rPr>
        <w:t xml:space="preserve"> </w:t>
      </w:r>
      <w:r w:rsidRPr="00BE04D0">
        <w:rPr>
          <w:rFonts w:ascii="Songti SC" w:eastAsia="Songti SC" w:hAnsi="Times" w:cs="Songti SC" w:hint="eastAsia"/>
          <w:color w:val="000000"/>
          <w:kern w:val="0"/>
          <w:szCs w:val="21"/>
        </w:rPr>
        <w:t>作者：陈春华</w:t>
      </w:r>
      <w:r w:rsidRPr="00BE04D0">
        <w:rPr>
          <w:rFonts w:ascii="Times" w:eastAsia="Songti SC" w:hAnsi="Times" w:cs="Times"/>
          <w:color w:val="000000"/>
          <w:kern w:val="0"/>
          <w:szCs w:val="21"/>
        </w:rPr>
        <w:t xml:space="preserve">  </w:t>
      </w:r>
      <w:r w:rsidRPr="00BE04D0">
        <w:rPr>
          <w:rFonts w:ascii="Songti SC" w:eastAsia="Songti SC" w:hAnsi="Times" w:cs="Songti SC" w:hint="eastAsia"/>
          <w:color w:val="000000"/>
          <w:kern w:val="0"/>
          <w:szCs w:val="21"/>
        </w:rPr>
        <w:t>出版社：上海外语教育出版社</w:t>
      </w:r>
      <w:r w:rsidRPr="00BE04D0">
        <w:rPr>
          <w:rFonts w:ascii="Times" w:eastAsia="Songti SC" w:hAnsi="Times" w:cs="Times"/>
          <w:color w:val="000000"/>
          <w:kern w:val="0"/>
          <w:szCs w:val="21"/>
        </w:rPr>
        <w:t xml:space="preserve"> 2016</w:t>
      </w:r>
      <w:r w:rsidRPr="00BE04D0">
        <w:rPr>
          <w:rFonts w:ascii="Songti SC" w:eastAsia="Songti SC" w:hAnsi="Times" w:cs="Songti SC" w:hint="eastAsia"/>
          <w:color w:val="000000"/>
          <w:kern w:val="0"/>
          <w:szCs w:val="21"/>
        </w:rPr>
        <w:t>；</w:t>
      </w:r>
      <w:r w:rsidRPr="00BE04D0">
        <w:rPr>
          <w:rFonts w:ascii="Times" w:eastAsia="Songti SC" w:hAnsi="Times" w:cs="Times"/>
          <w:color w:val="000000"/>
          <w:kern w:val="0"/>
          <w:szCs w:val="21"/>
        </w:rPr>
        <w:t xml:space="preserve"> 3. </w:t>
      </w:r>
      <w:r w:rsidRPr="00BE04D0">
        <w:rPr>
          <w:rFonts w:ascii="Songti SC" w:eastAsia="Songti SC" w:hAnsi="Times" w:cs="Songti SC" w:hint="eastAsia"/>
          <w:color w:val="000000"/>
          <w:kern w:val="0"/>
          <w:szCs w:val="21"/>
        </w:rPr>
        <w:t>《英语专业四级写作与阅读理解》（新题型版）</w:t>
      </w:r>
      <w:r w:rsidRPr="00BE04D0">
        <w:rPr>
          <w:rFonts w:ascii="Times" w:eastAsia="Songti SC" w:hAnsi="Times" w:cs="Times"/>
          <w:color w:val="000000"/>
          <w:kern w:val="0"/>
          <w:szCs w:val="21"/>
        </w:rPr>
        <w:t xml:space="preserve"> </w:t>
      </w:r>
      <w:r w:rsidRPr="00BE04D0">
        <w:rPr>
          <w:rFonts w:ascii="Songti SC" w:eastAsia="Songti SC" w:hAnsi="Times" w:cs="Songti SC" w:hint="eastAsia"/>
          <w:color w:val="000000"/>
          <w:kern w:val="0"/>
          <w:szCs w:val="21"/>
        </w:rPr>
        <w:t>作者：刘芹</w:t>
      </w:r>
      <w:r w:rsidRPr="00BE04D0">
        <w:rPr>
          <w:rFonts w:ascii="Times" w:eastAsia="Songti SC" w:hAnsi="Times" w:cs="Times"/>
          <w:color w:val="000000"/>
          <w:kern w:val="0"/>
          <w:szCs w:val="21"/>
        </w:rPr>
        <w:t xml:space="preserve">  </w:t>
      </w:r>
      <w:r w:rsidRPr="00BE04D0">
        <w:rPr>
          <w:rFonts w:ascii="Songti SC" w:eastAsia="Songti SC" w:hAnsi="Times" w:cs="Songti SC" w:hint="eastAsia"/>
          <w:color w:val="000000"/>
          <w:kern w:val="0"/>
          <w:szCs w:val="21"/>
        </w:rPr>
        <w:t>出版社：上海外语教育出版社</w:t>
      </w:r>
      <w:r w:rsidRPr="00BE04D0">
        <w:rPr>
          <w:rFonts w:ascii="Times" w:eastAsia="Songti SC" w:hAnsi="Times" w:cs="Times"/>
          <w:color w:val="000000"/>
          <w:kern w:val="0"/>
          <w:szCs w:val="21"/>
        </w:rPr>
        <w:t xml:space="preserve"> 2016</w:t>
      </w:r>
      <w:r w:rsidRPr="00BE04D0">
        <w:rPr>
          <w:rFonts w:ascii="Songti SC" w:eastAsia="Songti SC" w:hAnsi="Times" w:cs="Songti SC" w:hint="eastAsia"/>
          <w:color w:val="000000"/>
          <w:kern w:val="0"/>
          <w:szCs w:val="21"/>
        </w:rPr>
        <w:t>；</w:t>
      </w:r>
      <w:r w:rsidRPr="00BE04D0">
        <w:rPr>
          <w:rFonts w:ascii="Times" w:eastAsia="Songti SC" w:hAnsi="Times" w:cs="Times"/>
          <w:color w:val="000000"/>
          <w:kern w:val="0"/>
          <w:szCs w:val="21"/>
        </w:rPr>
        <w:t xml:space="preserve">4. </w:t>
      </w:r>
      <w:r w:rsidRPr="00BE04D0">
        <w:rPr>
          <w:rFonts w:ascii="Songti SC" w:eastAsia="Songti SC" w:hAnsi="Times" w:cs="Songti SC" w:hint="eastAsia"/>
          <w:color w:val="000000"/>
          <w:kern w:val="0"/>
          <w:szCs w:val="21"/>
        </w:rPr>
        <w:t>《英语专业四级完形填空与语言运用》（新题型版）</w:t>
      </w:r>
      <w:r w:rsidRPr="00BE04D0">
        <w:rPr>
          <w:rFonts w:ascii="Times" w:eastAsia="Songti SC" w:hAnsi="Times" w:cs="Times"/>
          <w:color w:val="000000"/>
          <w:kern w:val="0"/>
          <w:szCs w:val="21"/>
        </w:rPr>
        <w:t xml:space="preserve"> </w:t>
      </w:r>
      <w:r w:rsidRPr="00BE04D0">
        <w:rPr>
          <w:rFonts w:ascii="Songti SC" w:eastAsia="Songti SC" w:hAnsi="Times" w:cs="Songti SC" w:hint="eastAsia"/>
          <w:color w:val="000000"/>
          <w:kern w:val="0"/>
          <w:szCs w:val="21"/>
        </w:rPr>
        <w:t>作者：刘忠政</w:t>
      </w:r>
      <w:r w:rsidRPr="00BE04D0">
        <w:rPr>
          <w:rFonts w:ascii="Times" w:eastAsia="Songti SC" w:hAnsi="Times" w:cs="Times"/>
          <w:color w:val="000000"/>
          <w:kern w:val="0"/>
          <w:szCs w:val="21"/>
        </w:rPr>
        <w:t xml:space="preserve">  </w:t>
      </w:r>
      <w:r w:rsidRPr="00BE04D0">
        <w:rPr>
          <w:rFonts w:ascii="Songti SC" w:eastAsia="Songti SC" w:hAnsi="Times" w:cs="Songti SC" w:hint="eastAsia"/>
          <w:color w:val="000000"/>
          <w:kern w:val="0"/>
          <w:szCs w:val="21"/>
        </w:rPr>
        <w:t>出版社：上海外语教育出版社</w:t>
      </w:r>
      <w:r w:rsidRPr="00BE04D0">
        <w:rPr>
          <w:rFonts w:ascii="Times" w:eastAsia="Songti SC" w:hAnsi="Times" w:cs="Times"/>
          <w:color w:val="000000"/>
          <w:kern w:val="0"/>
          <w:szCs w:val="21"/>
        </w:rPr>
        <w:t xml:space="preserve"> 2016</w:t>
      </w:r>
      <w:r w:rsidR="00F54292" w:rsidRPr="00BE04D0">
        <w:rPr>
          <w:color w:val="000000"/>
          <w:szCs w:val="21"/>
        </w:rPr>
        <w:t xml:space="preserve">  </w:t>
      </w:r>
    </w:p>
    <w:p w14:paraId="42B024C5" w14:textId="4CB709E2" w:rsidR="00305F5F" w:rsidRPr="00BE04D0" w:rsidRDefault="00F54292" w:rsidP="00BE04D0">
      <w:pPr>
        <w:tabs>
          <w:tab w:val="left" w:pos="532"/>
          <w:tab w:val="left" w:pos="8180"/>
        </w:tabs>
        <w:spacing w:line="340" w:lineRule="exact"/>
        <w:ind w:left="420"/>
        <w:rPr>
          <w:color w:val="000000"/>
          <w:szCs w:val="21"/>
        </w:rPr>
      </w:pPr>
      <w:r w:rsidRPr="00BE04D0">
        <w:rPr>
          <w:color w:val="000000"/>
          <w:szCs w:val="21"/>
        </w:rPr>
        <w:t xml:space="preserve">      </w:t>
      </w:r>
    </w:p>
    <w:p w14:paraId="7A7F7041" w14:textId="77777777" w:rsidR="00305F5F" w:rsidRDefault="00F54292">
      <w:pPr>
        <w:snapToGrid w:val="0"/>
        <w:spacing w:line="288" w:lineRule="auto"/>
        <w:ind w:firstLineChars="196" w:firstLine="394"/>
        <w:rPr>
          <w:b/>
          <w:bCs/>
          <w:color w:val="000000"/>
          <w:sz w:val="20"/>
          <w:szCs w:val="20"/>
        </w:rPr>
      </w:pPr>
      <w:r>
        <w:rPr>
          <w:rFonts w:hint="eastAsia"/>
          <w:b/>
          <w:bCs/>
          <w:color w:val="000000"/>
          <w:sz w:val="20"/>
          <w:szCs w:val="20"/>
        </w:rPr>
        <w:t>课程网站网址：</w:t>
      </w:r>
      <w:hyperlink r:id="rId7" w:history="1">
        <w:r>
          <w:rPr>
            <w:rStyle w:val="Hyperlink"/>
            <w:b/>
            <w:bCs/>
            <w:sz w:val="20"/>
            <w:szCs w:val="20"/>
          </w:rPr>
          <w:t>http://www.gench.edu.cn/</w:t>
        </w:r>
      </w:hyperlink>
    </w:p>
    <w:p w14:paraId="060273E3" w14:textId="77777777" w:rsidR="00305F5F" w:rsidRDefault="00F54292">
      <w:pPr>
        <w:adjustRightInd w:val="0"/>
        <w:snapToGrid w:val="0"/>
        <w:spacing w:line="288" w:lineRule="auto"/>
        <w:ind w:firstLineChars="200" w:firstLine="402"/>
        <w:rPr>
          <w:color w:val="000000"/>
          <w:sz w:val="20"/>
          <w:szCs w:val="20"/>
        </w:rPr>
      </w:pPr>
      <w:r>
        <w:rPr>
          <w:b/>
          <w:bCs/>
          <w:color w:val="000000"/>
          <w:sz w:val="20"/>
          <w:szCs w:val="20"/>
        </w:rPr>
        <w:t>先修课程：</w:t>
      </w:r>
      <w:r>
        <w:rPr>
          <w:rFonts w:hAnsi="SimSun"/>
          <w:sz w:val="20"/>
          <w:szCs w:val="20"/>
        </w:rPr>
        <w:t>《基础英语》课程</w:t>
      </w:r>
      <w:r>
        <w:rPr>
          <w:sz w:val="20"/>
          <w:szCs w:val="20"/>
        </w:rPr>
        <w:t xml:space="preserve"> 1–3</w:t>
      </w:r>
      <w:r>
        <w:rPr>
          <w:rFonts w:hAnsi="SimSun"/>
          <w:sz w:val="20"/>
          <w:szCs w:val="20"/>
        </w:rPr>
        <w:t>册</w:t>
      </w:r>
    </w:p>
    <w:p w14:paraId="27249220" w14:textId="77777777" w:rsidR="00305F5F" w:rsidRDefault="00305F5F">
      <w:pPr>
        <w:adjustRightInd w:val="0"/>
        <w:snapToGrid w:val="0"/>
        <w:spacing w:line="288" w:lineRule="auto"/>
        <w:ind w:firstLineChars="200" w:firstLine="400"/>
        <w:rPr>
          <w:color w:val="000000"/>
          <w:sz w:val="20"/>
          <w:szCs w:val="20"/>
        </w:rPr>
      </w:pPr>
    </w:p>
    <w:p w14:paraId="4106941E" w14:textId="2EDFE9B5" w:rsidR="00305F5F" w:rsidRDefault="00F54292">
      <w:pPr>
        <w:adjustRightInd w:val="0"/>
        <w:snapToGrid w:val="0"/>
        <w:spacing w:beforeLines="50" w:before="156" w:afterLines="50" w:after="156" w:line="288" w:lineRule="auto"/>
        <w:ind w:firstLineChars="145" w:firstLine="348"/>
        <w:rPr>
          <w:b/>
          <w:color w:val="000000"/>
          <w:sz w:val="24"/>
          <w:szCs w:val="20"/>
        </w:rPr>
      </w:pPr>
      <w:r>
        <w:rPr>
          <w:rFonts w:ascii="SimHei" w:eastAsia="SimHei" w:hAnsi="SimSun"/>
          <w:sz w:val="24"/>
        </w:rPr>
        <w:t>二</w:t>
      </w:r>
      <w:r>
        <w:rPr>
          <w:rFonts w:ascii="SimHei" w:eastAsia="SimHei" w:hAnsi="SimSun" w:hint="eastAsia"/>
          <w:sz w:val="24"/>
        </w:rPr>
        <w:t>、</w:t>
      </w:r>
      <w:r>
        <w:rPr>
          <w:rFonts w:ascii="SimHei" w:eastAsia="SimHei" w:hAnsi="SimSun"/>
          <w:sz w:val="24"/>
        </w:rPr>
        <w:t>课程简介</w:t>
      </w:r>
    </w:p>
    <w:p w14:paraId="346D091B" w14:textId="77777777" w:rsidR="00305F5F" w:rsidRDefault="00F54292">
      <w:pPr>
        <w:ind w:leftChars="242" w:left="508" w:firstLineChars="200" w:firstLine="420"/>
        <w:rPr>
          <w:rFonts w:ascii="SimHei" w:eastAsia="SimHei" w:hAnsi="SimHei"/>
          <w:kern w:val="0"/>
          <w:szCs w:val="21"/>
        </w:rPr>
      </w:pPr>
      <w:r>
        <w:rPr>
          <w:rFonts w:ascii="SimHei" w:eastAsia="SimHei" w:hAnsi="SimHei"/>
          <w:kern w:val="0"/>
          <w:szCs w:val="21"/>
        </w:rPr>
        <w:t>该课程主要涉及的内容是</w:t>
      </w:r>
      <w:r>
        <w:rPr>
          <w:rFonts w:ascii="SimHei" w:eastAsia="SimHei" w:hAnsi="SimHei" w:hint="eastAsia"/>
          <w:kern w:val="0"/>
          <w:szCs w:val="21"/>
        </w:rPr>
        <w:t>英语专业四级考试各个方面的内容，对学生在2019年4月英语专业四级考核的大纲及要求进行强化性及针对性的训练和实操。通过。</w:t>
      </w:r>
      <w:r>
        <w:rPr>
          <w:rFonts w:ascii="SimHei" w:eastAsia="SimHei" w:hAnsi="SimHei"/>
          <w:kern w:val="0"/>
          <w:szCs w:val="21"/>
        </w:rPr>
        <w:t>通过该课程的学习，学生可以初步</w:t>
      </w:r>
      <w:r>
        <w:rPr>
          <w:rFonts w:ascii="SimHei" w:eastAsia="SimHei" w:hAnsi="SimHei" w:hint="eastAsia"/>
          <w:kern w:val="0"/>
          <w:szCs w:val="21"/>
        </w:rPr>
        <w:t>掌握和了解考试的基本项目和所涉及的语言技能和能力，提高学生的语言水平，使单纯的应试准备转变为训练与提高语言运用能力的过程，帮助学生更好的为本次考核做好准备。</w:t>
      </w:r>
    </w:p>
    <w:p w14:paraId="56033237" w14:textId="5F158ABC" w:rsidR="00305F5F" w:rsidRDefault="00F54292">
      <w:pPr>
        <w:widowControl/>
        <w:spacing w:beforeLines="50" w:before="156" w:afterLines="50" w:after="156" w:line="288" w:lineRule="auto"/>
        <w:ind w:firstLineChars="150" w:firstLine="360"/>
        <w:jc w:val="left"/>
        <w:rPr>
          <w:rFonts w:ascii="SimHei" w:eastAsia="SimHei" w:hAnsi="SimSun"/>
          <w:sz w:val="24"/>
        </w:rPr>
      </w:pPr>
      <w:r>
        <w:rPr>
          <w:rFonts w:ascii="SimHei" w:eastAsia="SimHei" w:hAnsi="SimSun"/>
          <w:sz w:val="24"/>
        </w:rPr>
        <w:t>三</w:t>
      </w:r>
      <w:r>
        <w:rPr>
          <w:rFonts w:ascii="SimHei" w:eastAsia="SimHei" w:hAnsi="SimSun" w:hint="eastAsia"/>
          <w:sz w:val="24"/>
        </w:rPr>
        <w:t>、</w:t>
      </w:r>
      <w:r>
        <w:rPr>
          <w:rFonts w:ascii="SimHei" w:eastAsia="SimHei" w:hAnsi="SimSun"/>
          <w:sz w:val="24"/>
        </w:rPr>
        <w:t>选课建议</w:t>
      </w:r>
    </w:p>
    <w:p w14:paraId="53AA46EA" w14:textId="77777777" w:rsidR="00305F5F" w:rsidRDefault="00F54292">
      <w:pPr>
        <w:ind w:leftChars="242" w:left="508" w:firstLineChars="200" w:firstLine="400"/>
        <w:rPr>
          <w:sz w:val="20"/>
          <w:szCs w:val="20"/>
        </w:rPr>
      </w:pPr>
      <w:r>
        <w:rPr>
          <w:rFonts w:hAnsi="SimSun"/>
          <w:sz w:val="20"/>
          <w:szCs w:val="20"/>
        </w:rPr>
        <w:t>该课程主要适合大学</w:t>
      </w:r>
      <w:r>
        <w:rPr>
          <w:rFonts w:hAnsi="SimSun" w:hint="eastAsia"/>
          <w:sz w:val="20"/>
          <w:szCs w:val="20"/>
        </w:rPr>
        <w:t>二</w:t>
      </w:r>
      <w:r>
        <w:rPr>
          <w:rFonts w:hAnsi="SimSun"/>
          <w:sz w:val="20"/>
          <w:szCs w:val="20"/>
        </w:rPr>
        <w:t>年级的学生，</w:t>
      </w:r>
      <w:r>
        <w:rPr>
          <w:rFonts w:hAnsi="SimSun" w:hint="eastAsia"/>
          <w:sz w:val="20"/>
          <w:szCs w:val="20"/>
        </w:rPr>
        <w:t>采用双语教学，</w:t>
      </w:r>
      <w:r>
        <w:rPr>
          <w:rFonts w:hAnsi="SimSun"/>
          <w:sz w:val="20"/>
          <w:szCs w:val="20"/>
        </w:rPr>
        <w:t>以</w:t>
      </w:r>
      <w:r>
        <w:rPr>
          <w:rFonts w:hAnsi="SimSun" w:hint="eastAsia"/>
          <w:sz w:val="20"/>
          <w:szCs w:val="20"/>
        </w:rPr>
        <w:t>英语</w:t>
      </w:r>
      <w:r>
        <w:rPr>
          <w:rFonts w:hAnsi="SimSun"/>
          <w:sz w:val="20"/>
          <w:szCs w:val="20"/>
        </w:rPr>
        <w:t>专业为主，</w:t>
      </w:r>
      <w:r>
        <w:rPr>
          <w:rFonts w:hAnsi="SimSun" w:hint="eastAsia"/>
          <w:sz w:val="20"/>
          <w:szCs w:val="20"/>
        </w:rPr>
        <w:t>一般</w:t>
      </w:r>
      <w:r>
        <w:rPr>
          <w:rFonts w:hAnsi="SimSun"/>
          <w:sz w:val="20"/>
          <w:szCs w:val="20"/>
        </w:rPr>
        <w:t>要求学生</w:t>
      </w:r>
      <w:r>
        <w:rPr>
          <w:rFonts w:hAnsi="SimSun" w:hint="eastAsia"/>
          <w:sz w:val="20"/>
          <w:szCs w:val="20"/>
        </w:rPr>
        <w:t>英语达到</w:t>
      </w:r>
      <w:r>
        <w:rPr>
          <w:rFonts w:hAnsi="SimSun"/>
          <w:sz w:val="20"/>
          <w:szCs w:val="20"/>
        </w:rPr>
        <w:t>大学英语四级</w:t>
      </w:r>
      <w:r>
        <w:rPr>
          <w:rFonts w:hAnsi="SimSun" w:hint="eastAsia"/>
          <w:sz w:val="20"/>
          <w:szCs w:val="20"/>
        </w:rPr>
        <w:t>水平，并完成</w:t>
      </w:r>
      <w:r>
        <w:rPr>
          <w:rFonts w:hAnsi="SimSun"/>
          <w:sz w:val="20"/>
          <w:szCs w:val="20"/>
        </w:rPr>
        <w:t>英语专业《基础英语》课程</w:t>
      </w:r>
      <w:r>
        <w:rPr>
          <w:sz w:val="20"/>
          <w:szCs w:val="20"/>
        </w:rPr>
        <w:t xml:space="preserve"> 1–3</w:t>
      </w:r>
      <w:r>
        <w:rPr>
          <w:rFonts w:hAnsi="SimSun"/>
          <w:sz w:val="20"/>
          <w:szCs w:val="20"/>
        </w:rPr>
        <w:t>册</w:t>
      </w:r>
      <w:r>
        <w:rPr>
          <w:rFonts w:hAnsi="SimSun" w:hint="eastAsia"/>
          <w:sz w:val="20"/>
          <w:szCs w:val="20"/>
        </w:rPr>
        <w:t>的学习。</w:t>
      </w:r>
    </w:p>
    <w:p w14:paraId="466F5E2B" w14:textId="77777777" w:rsidR="00305F5F" w:rsidRDefault="00F54292">
      <w:pPr>
        <w:widowControl/>
        <w:tabs>
          <w:tab w:val="left" w:pos="542"/>
        </w:tabs>
        <w:spacing w:beforeLines="50" w:before="156" w:afterLines="50" w:after="156" w:line="288" w:lineRule="auto"/>
        <w:ind w:firstLineChars="150" w:firstLine="360"/>
        <w:jc w:val="left"/>
        <w:rPr>
          <w:rFonts w:ascii="SimHei" w:eastAsia="SimHei" w:hAnsi="SimSun"/>
          <w:sz w:val="24"/>
        </w:rPr>
      </w:pPr>
      <w:r>
        <w:rPr>
          <w:rFonts w:ascii="SimHei" w:eastAsia="SimHei" w:hAnsi="SimSun" w:hint="eastAsia"/>
          <w:sz w:val="24"/>
        </w:rPr>
        <w:tab/>
      </w:r>
    </w:p>
    <w:p w14:paraId="397C6553" w14:textId="58784129" w:rsidR="00305F5F" w:rsidRDefault="00F54292">
      <w:pPr>
        <w:widowControl/>
        <w:tabs>
          <w:tab w:val="left" w:pos="542"/>
        </w:tabs>
        <w:spacing w:beforeLines="50" w:before="156" w:afterLines="50" w:after="156" w:line="288" w:lineRule="auto"/>
        <w:ind w:firstLineChars="150" w:firstLine="360"/>
        <w:jc w:val="left"/>
        <w:rPr>
          <w:rFonts w:ascii="SimHei" w:eastAsia="SimHei" w:hAnsi="SimSun"/>
          <w:sz w:val="24"/>
        </w:rPr>
      </w:pPr>
      <w:r>
        <w:rPr>
          <w:rFonts w:ascii="SimHei" w:eastAsia="SimHei" w:hAnsi="SimSun"/>
          <w:sz w:val="24"/>
        </w:rPr>
        <w:t>四</w:t>
      </w:r>
      <w:r>
        <w:rPr>
          <w:rFonts w:ascii="SimHei" w:eastAsia="SimHei" w:hAnsi="SimSun" w:hint="eastAsia"/>
          <w:sz w:val="24"/>
        </w:rPr>
        <w:t>、</w:t>
      </w:r>
      <w:r>
        <w:rPr>
          <w:rFonts w:ascii="SimHei" w:eastAsia="SimHei" w:hAnsi="SimSun"/>
          <w:sz w:val="24"/>
        </w:rPr>
        <w:t>课程与</w:t>
      </w:r>
      <w:r>
        <w:rPr>
          <w:rFonts w:ascii="SimHei" w:eastAsia="SimHei" w:hAnsi="SimSun" w:hint="eastAsia"/>
          <w:sz w:val="24"/>
        </w:rPr>
        <w:t>专业毕业要求</w:t>
      </w:r>
      <w:r>
        <w:rPr>
          <w:rFonts w:ascii="SimHei" w:eastAsia="SimHei" w:hAnsi="SimSun"/>
          <w:sz w:val="24"/>
        </w:rPr>
        <w:t>的关联性</w:t>
      </w:r>
    </w:p>
    <w:tbl>
      <w:tblPr>
        <w:tblStyle w:val="TableGrid"/>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305F5F" w14:paraId="2436E222" w14:textId="77777777">
        <w:tc>
          <w:tcPr>
            <w:tcW w:w="6803" w:type="dxa"/>
          </w:tcPr>
          <w:p w14:paraId="7447E27D" w14:textId="77777777" w:rsidR="00305F5F" w:rsidRDefault="00F54292">
            <w:pPr>
              <w:jc w:val="center"/>
              <w:rPr>
                <w:rFonts w:ascii="SimHei" w:eastAsia="SimHei" w:hAnsi="SimHei" w:cs="SimHei"/>
                <w:kern w:val="0"/>
                <w:sz w:val="20"/>
                <w:szCs w:val="20"/>
              </w:rPr>
            </w:pPr>
            <w:r>
              <w:rPr>
                <w:rFonts w:ascii="SimHei" w:eastAsia="SimHei" w:hAnsi="SimHei" w:cs="SimHei" w:hint="eastAsia"/>
                <w:kern w:val="0"/>
                <w:sz w:val="20"/>
                <w:szCs w:val="20"/>
              </w:rPr>
              <w:t>专业毕业要求</w:t>
            </w:r>
          </w:p>
        </w:tc>
        <w:tc>
          <w:tcPr>
            <w:tcW w:w="727" w:type="dxa"/>
          </w:tcPr>
          <w:p w14:paraId="04C8BE3D" w14:textId="77777777" w:rsidR="00305F5F" w:rsidRDefault="00F54292">
            <w:pPr>
              <w:jc w:val="center"/>
              <w:rPr>
                <w:rFonts w:ascii="SimHei" w:eastAsia="SimHei" w:hAnsi="SimHei" w:cs="SimHei"/>
                <w:kern w:val="0"/>
                <w:sz w:val="20"/>
                <w:szCs w:val="20"/>
              </w:rPr>
            </w:pPr>
            <w:r>
              <w:rPr>
                <w:rFonts w:ascii="SimHei" w:eastAsia="SimHei" w:hAnsi="SimHei" w:cs="SimHei" w:hint="eastAsia"/>
                <w:kern w:val="0"/>
                <w:sz w:val="20"/>
                <w:szCs w:val="20"/>
              </w:rPr>
              <w:t>关联</w:t>
            </w:r>
          </w:p>
        </w:tc>
      </w:tr>
      <w:tr w:rsidR="00305F5F" w14:paraId="7FA2B3F2" w14:textId="77777777">
        <w:tc>
          <w:tcPr>
            <w:tcW w:w="6803" w:type="dxa"/>
          </w:tcPr>
          <w:p w14:paraId="688E0020"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LO11：理解他人的观点，尊重他人的价值观，能在不同场合用书面或口头形式进行有效沟通。</w:t>
            </w:r>
          </w:p>
        </w:tc>
        <w:tc>
          <w:tcPr>
            <w:tcW w:w="727" w:type="dxa"/>
            <w:vAlign w:val="center"/>
          </w:tcPr>
          <w:p w14:paraId="2AA7BA4C" w14:textId="77777777" w:rsidR="00305F5F" w:rsidRDefault="00F54292">
            <w:pPr>
              <w:jc w:val="center"/>
              <w:rPr>
                <w:rFonts w:ascii="仿宋" w:eastAsia="仿宋" w:hAnsi="仿宋" w:cs="SimSun"/>
                <w:color w:val="000000"/>
                <w:kern w:val="0"/>
                <w:sz w:val="24"/>
                <w:szCs w:val="20"/>
              </w:rPr>
            </w:pPr>
            <w:r>
              <w:rPr>
                <w:color w:val="000000"/>
                <w:kern w:val="0"/>
                <w:sz w:val="20"/>
                <w:szCs w:val="20"/>
              </w:rPr>
              <w:sym w:font="Wingdings 2" w:char="F098"/>
            </w:r>
          </w:p>
        </w:tc>
      </w:tr>
      <w:tr w:rsidR="00305F5F" w14:paraId="2BD2064E" w14:textId="77777777">
        <w:tc>
          <w:tcPr>
            <w:tcW w:w="6803" w:type="dxa"/>
          </w:tcPr>
          <w:p w14:paraId="1FDE4FEA"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LO21：学生能根据环境需要确定自己的学习目标，并主动地通过搜</w:t>
            </w:r>
            <w:r>
              <w:rPr>
                <w:rFonts w:ascii="SimHei" w:eastAsia="SimHei" w:hAnsi="SimHei" w:hint="eastAsia"/>
                <w:kern w:val="0"/>
                <w:szCs w:val="21"/>
              </w:rPr>
              <w:lastRenderedPageBreak/>
              <w:t>集信息、分析信息、讨论、实践、质疑、创造等方法来实现学习目标。</w:t>
            </w:r>
          </w:p>
        </w:tc>
        <w:tc>
          <w:tcPr>
            <w:tcW w:w="727" w:type="dxa"/>
          </w:tcPr>
          <w:p w14:paraId="2EAC875F" w14:textId="77777777" w:rsidR="00305F5F" w:rsidRDefault="00F54292">
            <w:pPr>
              <w:jc w:val="center"/>
            </w:pPr>
            <w:r>
              <w:rPr>
                <w:color w:val="000000"/>
                <w:kern w:val="0"/>
                <w:sz w:val="20"/>
                <w:szCs w:val="20"/>
              </w:rPr>
              <w:lastRenderedPageBreak/>
              <w:sym w:font="Wingdings 2" w:char="F098"/>
            </w:r>
          </w:p>
        </w:tc>
      </w:tr>
      <w:tr w:rsidR="00305F5F" w14:paraId="69E71928" w14:textId="77777777">
        <w:tc>
          <w:tcPr>
            <w:tcW w:w="6803" w:type="dxa"/>
          </w:tcPr>
          <w:p w14:paraId="33489A0E"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LO31: 掌握扎实的英语语言基础知识，培养扎实的语言基本功和听、说、读、写、译等语言应用能力。</w:t>
            </w:r>
          </w:p>
        </w:tc>
        <w:tc>
          <w:tcPr>
            <w:tcW w:w="727" w:type="dxa"/>
          </w:tcPr>
          <w:p w14:paraId="034ADC03" w14:textId="77777777" w:rsidR="00305F5F" w:rsidRDefault="00F54292">
            <w:pPr>
              <w:jc w:val="center"/>
            </w:pPr>
            <w:r>
              <w:rPr>
                <w:color w:val="000000"/>
                <w:kern w:val="0"/>
                <w:sz w:val="20"/>
                <w:szCs w:val="20"/>
              </w:rPr>
              <w:sym w:font="Wingdings 2" w:char="F098"/>
            </w:r>
          </w:p>
        </w:tc>
      </w:tr>
      <w:tr w:rsidR="00305F5F" w14:paraId="2D62EA93" w14:textId="77777777">
        <w:tc>
          <w:tcPr>
            <w:tcW w:w="6803" w:type="dxa"/>
          </w:tcPr>
          <w:p w14:paraId="61BD0AF8"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LO32: 掌握英语语言学、文学等相关知识，具备文学欣赏与文本分析能力。</w:t>
            </w:r>
          </w:p>
        </w:tc>
        <w:tc>
          <w:tcPr>
            <w:tcW w:w="727" w:type="dxa"/>
            <w:vAlign w:val="center"/>
          </w:tcPr>
          <w:p w14:paraId="2C5AAB1B" w14:textId="77777777" w:rsidR="00305F5F" w:rsidRDefault="00F54292">
            <w:pPr>
              <w:widowControl/>
              <w:jc w:val="center"/>
              <w:rPr>
                <w:rFonts w:ascii="仿宋" w:eastAsia="仿宋" w:hAnsi="仿宋" w:cs="SimSun"/>
                <w:color w:val="000000"/>
                <w:kern w:val="0"/>
                <w:sz w:val="24"/>
                <w:szCs w:val="20"/>
              </w:rPr>
            </w:pPr>
            <w:r>
              <w:rPr>
                <w:color w:val="000000"/>
                <w:kern w:val="0"/>
                <w:sz w:val="20"/>
                <w:szCs w:val="20"/>
              </w:rPr>
              <w:sym w:font="Wingdings 2" w:char="F098"/>
            </w:r>
          </w:p>
        </w:tc>
      </w:tr>
      <w:tr w:rsidR="00305F5F" w14:paraId="35D2FC48" w14:textId="77777777">
        <w:tc>
          <w:tcPr>
            <w:tcW w:w="6803" w:type="dxa"/>
          </w:tcPr>
          <w:p w14:paraId="46CDD2FB"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LO33：了解中西文化差异和跨文化的理论知识，具备较强的跨文化沟通能力。</w:t>
            </w:r>
          </w:p>
        </w:tc>
        <w:tc>
          <w:tcPr>
            <w:tcW w:w="727" w:type="dxa"/>
            <w:vAlign w:val="center"/>
          </w:tcPr>
          <w:p w14:paraId="6123CF42" w14:textId="77777777" w:rsidR="00305F5F" w:rsidRDefault="00305F5F">
            <w:pPr>
              <w:widowControl/>
              <w:jc w:val="center"/>
              <w:rPr>
                <w:rFonts w:ascii="仿宋" w:eastAsia="仿宋" w:hAnsi="仿宋" w:cs="SimSun"/>
                <w:color w:val="000000"/>
                <w:kern w:val="0"/>
                <w:sz w:val="24"/>
                <w:szCs w:val="20"/>
              </w:rPr>
            </w:pPr>
          </w:p>
        </w:tc>
      </w:tr>
      <w:tr w:rsidR="00305F5F" w14:paraId="704E26DA" w14:textId="77777777">
        <w:tc>
          <w:tcPr>
            <w:tcW w:w="6803" w:type="dxa"/>
          </w:tcPr>
          <w:p w14:paraId="7A251FCF"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LO34：掌握商务实践知识，具有较强的外贸实务操作能力。</w:t>
            </w:r>
          </w:p>
        </w:tc>
        <w:tc>
          <w:tcPr>
            <w:tcW w:w="727" w:type="dxa"/>
            <w:vAlign w:val="center"/>
          </w:tcPr>
          <w:p w14:paraId="7D42373D" w14:textId="77777777" w:rsidR="00305F5F" w:rsidRDefault="00305F5F">
            <w:pPr>
              <w:widowControl/>
              <w:jc w:val="center"/>
              <w:rPr>
                <w:rFonts w:ascii="仿宋" w:eastAsia="仿宋" w:hAnsi="仿宋" w:cs="SimSun"/>
                <w:color w:val="000000"/>
                <w:kern w:val="0"/>
                <w:sz w:val="24"/>
                <w:szCs w:val="20"/>
              </w:rPr>
            </w:pPr>
          </w:p>
        </w:tc>
      </w:tr>
      <w:tr w:rsidR="00305F5F" w14:paraId="7DF41E74" w14:textId="77777777">
        <w:tc>
          <w:tcPr>
            <w:tcW w:w="6803" w:type="dxa"/>
          </w:tcPr>
          <w:p w14:paraId="0135779A"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LO41：遵守纪律、守信守责；具有耐挫折、抗压力的能力。</w:t>
            </w:r>
          </w:p>
        </w:tc>
        <w:tc>
          <w:tcPr>
            <w:tcW w:w="727" w:type="dxa"/>
            <w:vAlign w:val="center"/>
          </w:tcPr>
          <w:p w14:paraId="7B3A12E7" w14:textId="77777777" w:rsidR="00305F5F" w:rsidRDefault="00305F5F">
            <w:pPr>
              <w:widowControl/>
              <w:jc w:val="center"/>
              <w:rPr>
                <w:rFonts w:ascii="仿宋" w:eastAsia="仿宋" w:hAnsi="仿宋" w:cs="SimSun"/>
                <w:color w:val="000000"/>
                <w:kern w:val="0"/>
                <w:sz w:val="24"/>
                <w:szCs w:val="20"/>
              </w:rPr>
            </w:pPr>
          </w:p>
        </w:tc>
      </w:tr>
      <w:tr w:rsidR="00305F5F" w14:paraId="3DC16515" w14:textId="77777777">
        <w:tc>
          <w:tcPr>
            <w:tcW w:w="6803" w:type="dxa"/>
          </w:tcPr>
          <w:p w14:paraId="19413B29"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LO51：同群体保持良好的合作关系，做集体中的积极成员；善于从多个维度思考问题，利用自己的知识与实践来提出新设想。</w:t>
            </w:r>
          </w:p>
        </w:tc>
        <w:tc>
          <w:tcPr>
            <w:tcW w:w="727" w:type="dxa"/>
            <w:vAlign w:val="center"/>
          </w:tcPr>
          <w:p w14:paraId="76874079" w14:textId="77777777" w:rsidR="00305F5F" w:rsidRDefault="00305F5F">
            <w:pPr>
              <w:widowControl/>
              <w:jc w:val="center"/>
              <w:rPr>
                <w:rFonts w:ascii="仿宋" w:eastAsia="仿宋" w:hAnsi="仿宋" w:cs="SimSun"/>
                <w:color w:val="000000"/>
                <w:kern w:val="0"/>
                <w:sz w:val="24"/>
                <w:szCs w:val="20"/>
              </w:rPr>
            </w:pPr>
          </w:p>
        </w:tc>
      </w:tr>
      <w:tr w:rsidR="00305F5F" w14:paraId="509C3A17" w14:textId="77777777">
        <w:tc>
          <w:tcPr>
            <w:tcW w:w="6803" w:type="dxa"/>
          </w:tcPr>
          <w:p w14:paraId="3F4FABAC"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LO61：具备一定的信息素养，并能在工作中应用信息技术解决问题。</w:t>
            </w:r>
          </w:p>
        </w:tc>
        <w:tc>
          <w:tcPr>
            <w:tcW w:w="727" w:type="dxa"/>
            <w:vAlign w:val="center"/>
          </w:tcPr>
          <w:p w14:paraId="6E79C58A" w14:textId="77777777" w:rsidR="00305F5F" w:rsidRDefault="00305F5F">
            <w:pPr>
              <w:widowControl/>
              <w:jc w:val="center"/>
              <w:rPr>
                <w:rFonts w:ascii="仿宋" w:eastAsia="仿宋" w:hAnsi="仿宋" w:cs="SimSun"/>
                <w:color w:val="000000"/>
                <w:kern w:val="0"/>
                <w:sz w:val="24"/>
                <w:szCs w:val="20"/>
              </w:rPr>
            </w:pPr>
          </w:p>
        </w:tc>
      </w:tr>
      <w:tr w:rsidR="00305F5F" w14:paraId="3E0023FA" w14:textId="77777777">
        <w:tc>
          <w:tcPr>
            <w:tcW w:w="6803" w:type="dxa"/>
          </w:tcPr>
          <w:p w14:paraId="146D610B"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LO71：愿意服务他人、服务企业、服务社会；为人热忱，富于爱心，懂得感恩（“感恩、回报、爱心”为我校校训内容之一）</w:t>
            </w:r>
          </w:p>
        </w:tc>
        <w:tc>
          <w:tcPr>
            <w:tcW w:w="727" w:type="dxa"/>
            <w:vAlign w:val="center"/>
          </w:tcPr>
          <w:p w14:paraId="4330B0EC" w14:textId="77777777" w:rsidR="00305F5F" w:rsidRDefault="00305F5F">
            <w:pPr>
              <w:widowControl/>
              <w:jc w:val="center"/>
              <w:rPr>
                <w:rFonts w:ascii="仿宋" w:eastAsia="仿宋" w:hAnsi="仿宋" w:cs="SimSun"/>
                <w:color w:val="000000"/>
                <w:kern w:val="0"/>
                <w:sz w:val="24"/>
                <w:szCs w:val="20"/>
              </w:rPr>
            </w:pPr>
          </w:p>
        </w:tc>
      </w:tr>
      <w:tr w:rsidR="00305F5F" w14:paraId="0EF2CFBE" w14:textId="77777777">
        <w:trPr>
          <w:trHeight w:val="363"/>
        </w:trPr>
        <w:tc>
          <w:tcPr>
            <w:tcW w:w="6803" w:type="dxa"/>
          </w:tcPr>
          <w:p w14:paraId="26710A49" w14:textId="77777777" w:rsidR="00305F5F" w:rsidRDefault="00F54292">
            <w:pPr>
              <w:snapToGrid w:val="0"/>
              <w:spacing w:line="288" w:lineRule="auto"/>
              <w:ind w:firstLineChars="250" w:firstLine="525"/>
              <w:rPr>
                <w:rFonts w:ascii="SimHei" w:eastAsia="SimHei" w:hAnsi="SimHei"/>
                <w:kern w:val="0"/>
                <w:szCs w:val="21"/>
              </w:rPr>
            </w:pPr>
            <w:r>
              <w:rPr>
                <w:rFonts w:ascii="SimHei" w:eastAsia="SimHei" w:hAnsi="SimHei" w:hint="eastAsia"/>
                <w:kern w:val="0"/>
                <w:szCs w:val="21"/>
              </w:rPr>
              <w:t>LO81：具有初步的第二外语表达沟通能力,有国际竞争与合作意识。</w:t>
            </w:r>
          </w:p>
        </w:tc>
        <w:tc>
          <w:tcPr>
            <w:tcW w:w="727" w:type="dxa"/>
            <w:vAlign w:val="center"/>
          </w:tcPr>
          <w:p w14:paraId="59A44B8A" w14:textId="77777777" w:rsidR="00305F5F" w:rsidRDefault="00305F5F">
            <w:pPr>
              <w:widowControl/>
              <w:jc w:val="center"/>
              <w:rPr>
                <w:rFonts w:ascii="仿宋" w:eastAsia="仿宋" w:hAnsi="仿宋" w:cs="SimSun"/>
                <w:color w:val="000000"/>
                <w:kern w:val="0"/>
                <w:sz w:val="24"/>
                <w:szCs w:val="20"/>
              </w:rPr>
            </w:pPr>
          </w:p>
        </w:tc>
      </w:tr>
    </w:tbl>
    <w:p w14:paraId="14186100" w14:textId="77777777" w:rsidR="00305F5F" w:rsidRDefault="00F54292">
      <w:pPr>
        <w:ind w:firstLineChars="200" w:firstLine="420"/>
      </w:pPr>
      <w:r>
        <w:rPr>
          <w:rFonts w:hint="eastAsia"/>
        </w:rPr>
        <w:t>备注：</w:t>
      </w:r>
      <w:r>
        <w:rPr>
          <w:rFonts w:hint="eastAsia"/>
        </w:rPr>
        <w:t>LO=</w:t>
      </w:r>
      <w:r>
        <w:t>learning outcomes</w:t>
      </w:r>
      <w:r>
        <w:rPr>
          <w:rFonts w:hint="eastAsia"/>
        </w:rPr>
        <w:t>（学习成果）</w:t>
      </w:r>
    </w:p>
    <w:p w14:paraId="064E0097" w14:textId="77777777" w:rsidR="00305F5F" w:rsidRDefault="00305F5F">
      <w:pPr>
        <w:widowControl/>
        <w:spacing w:beforeLines="50" w:before="156" w:afterLines="50" w:after="156" w:line="288" w:lineRule="auto"/>
        <w:ind w:firstLineChars="150" w:firstLine="360"/>
        <w:jc w:val="left"/>
        <w:rPr>
          <w:rFonts w:ascii="SimHei" w:eastAsia="SimHei" w:hAnsi="SimSun"/>
          <w:sz w:val="24"/>
        </w:rPr>
      </w:pPr>
    </w:p>
    <w:p w14:paraId="79794E2F" w14:textId="77777777" w:rsidR="00305F5F" w:rsidRDefault="00F54292">
      <w:pPr>
        <w:widowControl/>
        <w:spacing w:beforeLines="50" w:before="156" w:afterLines="50" w:after="156" w:line="288" w:lineRule="auto"/>
        <w:ind w:firstLineChars="150" w:firstLine="360"/>
        <w:jc w:val="left"/>
        <w:rPr>
          <w:rFonts w:ascii="SimHei" w:eastAsia="SimHei" w:hAnsi="SimSun"/>
          <w:color w:val="000000" w:themeColor="text1"/>
          <w:sz w:val="24"/>
        </w:rPr>
      </w:pPr>
      <w:r>
        <w:rPr>
          <w:rFonts w:ascii="SimHei" w:eastAsia="SimHei" w:hAnsi="SimSun" w:hint="eastAsia"/>
          <w:color w:val="000000" w:themeColor="text1"/>
          <w:sz w:val="24"/>
        </w:rPr>
        <w:t>五、</w:t>
      </w:r>
      <w:r>
        <w:rPr>
          <w:rFonts w:ascii="SimHei" w:eastAsia="SimHei" w:hAnsi="SimSun"/>
          <w:color w:val="000000" w:themeColor="text1"/>
          <w:sz w:val="24"/>
        </w:rPr>
        <w:t>课程</w:t>
      </w:r>
      <w:r>
        <w:rPr>
          <w:rFonts w:ascii="SimHei" w:eastAsia="SimHei" w:hAnsi="SimSun" w:hint="eastAsia"/>
          <w:color w:val="000000" w:themeColor="text1"/>
          <w:sz w:val="24"/>
        </w:rPr>
        <w:t>目标/课程预期学习成果</w:t>
      </w:r>
      <w:r>
        <w:rPr>
          <w:rFonts w:ascii="SimHei" w:eastAsia="SimHei" w:hAnsi="SimSun"/>
          <w:color w:val="000000" w:themeColor="text1"/>
          <w:sz w:val="24"/>
        </w:rPr>
        <w:t>（必填项）（</w:t>
      </w:r>
      <w:r>
        <w:rPr>
          <w:rFonts w:ascii="SimHei" w:eastAsia="SimHei" w:hAnsi="SimSun" w:hint="eastAsia"/>
          <w:color w:val="000000" w:themeColor="text1"/>
          <w:sz w:val="24"/>
        </w:rPr>
        <w:t>预期学习成果</w:t>
      </w:r>
      <w:r>
        <w:rPr>
          <w:rFonts w:ascii="SimHei" w:eastAsia="SimHei" w:hAnsi="SimSun"/>
          <w:color w:val="000000" w:themeColor="text1"/>
          <w:sz w:val="24"/>
        </w:rPr>
        <w:t>要可测量/能够证明）</w:t>
      </w:r>
    </w:p>
    <w:p w14:paraId="3DB95D28" w14:textId="77777777" w:rsidR="00305F5F" w:rsidRDefault="00F54292">
      <w:pPr>
        <w:widowControl/>
        <w:spacing w:beforeLines="50" w:before="156" w:afterLines="50" w:after="156" w:line="288" w:lineRule="auto"/>
        <w:ind w:firstLineChars="150" w:firstLine="360"/>
        <w:jc w:val="left"/>
        <w:rPr>
          <w:rFonts w:ascii="SimHei" w:eastAsia="SimHei" w:hAnsi="SimSun"/>
          <w:color w:val="000000" w:themeColor="text1"/>
          <w:sz w:val="24"/>
        </w:rPr>
      </w:pPr>
      <w:r>
        <w:rPr>
          <w:rFonts w:ascii="SimHei" w:eastAsia="SimHei" w:hAnsi="SimSun"/>
          <w:color w:val="000000" w:themeColor="text1"/>
          <w:sz w:val="24"/>
        </w:rPr>
        <w:t>（必填项）</w:t>
      </w:r>
    </w:p>
    <w:p w14:paraId="0B379995" w14:textId="77777777" w:rsidR="00305F5F" w:rsidRDefault="00305F5F">
      <w:pPr>
        <w:snapToGrid w:val="0"/>
        <w:spacing w:line="288" w:lineRule="auto"/>
        <w:ind w:firstLineChars="200" w:firstLine="400"/>
        <w:rPr>
          <w:sz w:val="20"/>
          <w:szCs w:val="20"/>
        </w:rPr>
      </w:pPr>
    </w:p>
    <w:tbl>
      <w:tblPr>
        <w:tblpPr w:leftFromText="180" w:rightFromText="180" w:vertAnchor="text" w:horzAnchor="page" w:tblpX="2163" w:tblpY="152"/>
        <w:tblOverlap w:val="neve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75"/>
        <w:gridCol w:w="2470"/>
        <w:gridCol w:w="2199"/>
        <w:gridCol w:w="1541"/>
      </w:tblGrid>
      <w:tr w:rsidR="00305F5F" w14:paraId="69E510D7" w14:textId="77777777">
        <w:tc>
          <w:tcPr>
            <w:tcW w:w="534" w:type="dxa"/>
            <w:shd w:val="clear" w:color="auto" w:fill="auto"/>
          </w:tcPr>
          <w:p w14:paraId="6F0B98A2" w14:textId="77777777" w:rsidR="00305F5F" w:rsidRDefault="00F54292">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2AEB5ED6" w14:textId="77777777" w:rsidR="00305F5F" w:rsidRDefault="00F54292">
            <w:pPr>
              <w:snapToGrid w:val="0"/>
              <w:spacing w:line="288" w:lineRule="auto"/>
              <w:jc w:val="center"/>
              <w:rPr>
                <w:b/>
                <w:color w:val="000000"/>
                <w:sz w:val="20"/>
                <w:szCs w:val="20"/>
              </w:rPr>
            </w:pPr>
            <w:r>
              <w:rPr>
                <w:rFonts w:hint="eastAsia"/>
                <w:b/>
                <w:color w:val="000000"/>
                <w:sz w:val="20"/>
                <w:szCs w:val="20"/>
              </w:rPr>
              <w:t>课程预期</w:t>
            </w:r>
          </w:p>
          <w:p w14:paraId="22A20572" w14:textId="77777777" w:rsidR="00305F5F" w:rsidRDefault="00F54292">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3CB7A7C1" w14:textId="77777777" w:rsidR="00305F5F" w:rsidRDefault="00F54292">
            <w:pPr>
              <w:snapToGrid w:val="0"/>
              <w:spacing w:line="288" w:lineRule="auto"/>
              <w:jc w:val="center"/>
              <w:rPr>
                <w:b/>
                <w:color w:val="000000"/>
                <w:sz w:val="20"/>
                <w:szCs w:val="20"/>
                <w:highlight w:val="yellow"/>
              </w:rPr>
            </w:pPr>
            <w:r>
              <w:rPr>
                <w:rFonts w:hint="eastAsia"/>
                <w:b/>
                <w:color w:val="000000"/>
                <w:sz w:val="20"/>
                <w:szCs w:val="20"/>
              </w:rPr>
              <w:t>课程目标</w:t>
            </w:r>
          </w:p>
          <w:p w14:paraId="6CAB5993" w14:textId="77777777" w:rsidR="00305F5F" w:rsidRDefault="00F54292">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14:paraId="04983AAB" w14:textId="77777777" w:rsidR="00305F5F" w:rsidRDefault="00F54292">
            <w:pPr>
              <w:snapToGrid w:val="0"/>
              <w:spacing w:line="288" w:lineRule="auto"/>
              <w:jc w:val="center"/>
              <w:rPr>
                <w:b/>
                <w:color w:val="000000"/>
                <w:sz w:val="20"/>
                <w:szCs w:val="20"/>
              </w:rPr>
            </w:pPr>
            <w:r>
              <w:rPr>
                <w:rFonts w:hint="eastAsia"/>
                <w:b/>
                <w:color w:val="000000"/>
                <w:sz w:val="20"/>
                <w:szCs w:val="20"/>
              </w:rPr>
              <w:t>教与学方式</w:t>
            </w:r>
          </w:p>
        </w:tc>
        <w:tc>
          <w:tcPr>
            <w:tcW w:w="1541" w:type="dxa"/>
            <w:shd w:val="clear" w:color="auto" w:fill="auto"/>
            <w:vAlign w:val="center"/>
          </w:tcPr>
          <w:p w14:paraId="5F0F52B7" w14:textId="77777777" w:rsidR="00305F5F" w:rsidRDefault="00F54292">
            <w:pPr>
              <w:snapToGrid w:val="0"/>
              <w:spacing w:line="288" w:lineRule="auto"/>
              <w:jc w:val="center"/>
              <w:rPr>
                <w:b/>
                <w:color w:val="000000"/>
                <w:sz w:val="20"/>
                <w:szCs w:val="20"/>
              </w:rPr>
            </w:pPr>
            <w:r>
              <w:rPr>
                <w:rFonts w:hint="eastAsia"/>
                <w:b/>
                <w:color w:val="000000"/>
                <w:sz w:val="20"/>
                <w:szCs w:val="20"/>
              </w:rPr>
              <w:t>评价方式</w:t>
            </w:r>
          </w:p>
        </w:tc>
      </w:tr>
      <w:tr w:rsidR="00305F5F" w14:paraId="509F8155" w14:textId="77777777">
        <w:tc>
          <w:tcPr>
            <w:tcW w:w="534" w:type="dxa"/>
            <w:shd w:val="clear" w:color="auto" w:fill="auto"/>
          </w:tcPr>
          <w:p w14:paraId="13C40A8F" w14:textId="77777777" w:rsidR="00305F5F" w:rsidRDefault="00F54292">
            <w:pPr>
              <w:rPr>
                <w:rFonts w:ascii="SimHei" w:eastAsia="SimHei" w:hAnsi="SimHei"/>
                <w:kern w:val="0"/>
                <w:szCs w:val="21"/>
              </w:rPr>
            </w:pPr>
            <w:r>
              <w:rPr>
                <w:rFonts w:ascii="SimHei" w:eastAsia="SimHei" w:hAnsi="SimHei" w:hint="eastAsia"/>
                <w:kern w:val="0"/>
                <w:szCs w:val="21"/>
              </w:rPr>
              <w:t>1</w:t>
            </w:r>
          </w:p>
        </w:tc>
        <w:tc>
          <w:tcPr>
            <w:tcW w:w="1175" w:type="dxa"/>
            <w:shd w:val="clear" w:color="auto" w:fill="auto"/>
            <w:vAlign w:val="center"/>
          </w:tcPr>
          <w:p w14:paraId="62D5CC7D" w14:textId="77777777" w:rsidR="00305F5F" w:rsidRDefault="00F54292">
            <w:pPr>
              <w:snapToGrid w:val="0"/>
              <w:spacing w:line="288" w:lineRule="auto"/>
              <w:jc w:val="center"/>
              <w:rPr>
                <w:rFonts w:ascii="SimHei" w:eastAsia="SimHei" w:hAnsi="SimHei"/>
                <w:kern w:val="0"/>
                <w:szCs w:val="21"/>
              </w:rPr>
            </w:pPr>
            <w:r>
              <w:rPr>
                <w:rFonts w:ascii="SimHei" w:eastAsia="SimHei" w:hAnsi="SimHei"/>
                <w:kern w:val="0"/>
                <w:szCs w:val="21"/>
              </w:rPr>
              <w:t>LO21</w:t>
            </w:r>
          </w:p>
        </w:tc>
        <w:tc>
          <w:tcPr>
            <w:tcW w:w="2470" w:type="dxa"/>
            <w:shd w:val="clear" w:color="auto" w:fill="auto"/>
            <w:vAlign w:val="center"/>
          </w:tcPr>
          <w:p w14:paraId="3F12CE9F"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自主学习更加高效</w:t>
            </w:r>
          </w:p>
        </w:tc>
        <w:tc>
          <w:tcPr>
            <w:tcW w:w="2199" w:type="dxa"/>
            <w:shd w:val="clear" w:color="auto" w:fill="auto"/>
            <w:vAlign w:val="center"/>
          </w:tcPr>
          <w:p w14:paraId="4F8D833A"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探究、讨论、指导</w:t>
            </w:r>
          </w:p>
        </w:tc>
        <w:tc>
          <w:tcPr>
            <w:tcW w:w="1541" w:type="dxa"/>
            <w:shd w:val="clear" w:color="auto" w:fill="auto"/>
          </w:tcPr>
          <w:p w14:paraId="02F01D45"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测试、作业及期终闭卷考</w:t>
            </w:r>
          </w:p>
        </w:tc>
      </w:tr>
      <w:tr w:rsidR="00305F5F" w14:paraId="3CB04192" w14:textId="77777777">
        <w:tc>
          <w:tcPr>
            <w:tcW w:w="534" w:type="dxa"/>
            <w:shd w:val="clear" w:color="auto" w:fill="auto"/>
          </w:tcPr>
          <w:p w14:paraId="12318C99" w14:textId="77777777" w:rsidR="00305F5F" w:rsidRDefault="00F54292">
            <w:pPr>
              <w:rPr>
                <w:rFonts w:ascii="SimHei" w:eastAsia="SimHei" w:hAnsi="SimHei"/>
                <w:kern w:val="0"/>
                <w:szCs w:val="21"/>
              </w:rPr>
            </w:pPr>
            <w:r>
              <w:rPr>
                <w:rFonts w:ascii="SimHei" w:eastAsia="SimHei" w:hAnsi="SimHei" w:hint="eastAsia"/>
                <w:kern w:val="0"/>
                <w:szCs w:val="21"/>
              </w:rPr>
              <w:t>2</w:t>
            </w:r>
          </w:p>
        </w:tc>
        <w:tc>
          <w:tcPr>
            <w:tcW w:w="1175" w:type="dxa"/>
            <w:shd w:val="clear" w:color="auto" w:fill="auto"/>
            <w:vAlign w:val="center"/>
          </w:tcPr>
          <w:p w14:paraId="11EB9796" w14:textId="77777777" w:rsidR="00305F5F" w:rsidRDefault="00F54292">
            <w:pPr>
              <w:snapToGrid w:val="0"/>
              <w:spacing w:line="288" w:lineRule="auto"/>
              <w:jc w:val="center"/>
              <w:rPr>
                <w:rFonts w:ascii="SimHei" w:eastAsia="SimHei" w:hAnsi="SimHei"/>
                <w:kern w:val="0"/>
                <w:szCs w:val="21"/>
              </w:rPr>
            </w:pPr>
            <w:r>
              <w:rPr>
                <w:rFonts w:ascii="SimHei" w:eastAsia="SimHei" w:hAnsi="SimHei"/>
                <w:kern w:val="0"/>
                <w:szCs w:val="21"/>
              </w:rPr>
              <w:t>LO31</w:t>
            </w:r>
          </w:p>
        </w:tc>
        <w:tc>
          <w:tcPr>
            <w:tcW w:w="2470" w:type="dxa"/>
            <w:shd w:val="clear" w:color="auto" w:fill="auto"/>
            <w:vAlign w:val="center"/>
          </w:tcPr>
          <w:p w14:paraId="16230C58"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阅读和写作水平有所提高</w:t>
            </w:r>
          </w:p>
        </w:tc>
        <w:tc>
          <w:tcPr>
            <w:tcW w:w="2199" w:type="dxa"/>
            <w:shd w:val="clear" w:color="auto" w:fill="auto"/>
            <w:vAlign w:val="center"/>
          </w:tcPr>
          <w:p w14:paraId="599D3DF2"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探究、讨论、指导</w:t>
            </w:r>
          </w:p>
        </w:tc>
        <w:tc>
          <w:tcPr>
            <w:tcW w:w="1541" w:type="dxa"/>
            <w:shd w:val="clear" w:color="auto" w:fill="auto"/>
          </w:tcPr>
          <w:p w14:paraId="005E4CAD"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测试、作业及期终闭卷考</w:t>
            </w:r>
          </w:p>
        </w:tc>
      </w:tr>
      <w:tr w:rsidR="00305F5F" w14:paraId="65796E02" w14:textId="77777777">
        <w:tc>
          <w:tcPr>
            <w:tcW w:w="534" w:type="dxa"/>
            <w:shd w:val="clear" w:color="auto" w:fill="auto"/>
          </w:tcPr>
          <w:p w14:paraId="50D044C6" w14:textId="77777777" w:rsidR="00305F5F" w:rsidRDefault="00F54292">
            <w:pPr>
              <w:rPr>
                <w:rFonts w:ascii="SimHei" w:eastAsia="SimHei" w:hAnsi="SimHei"/>
                <w:kern w:val="0"/>
                <w:szCs w:val="21"/>
              </w:rPr>
            </w:pPr>
            <w:r>
              <w:rPr>
                <w:rFonts w:ascii="SimHei" w:eastAsia="SimHei" w:hAnsi="SimHei" w:hint="eastAsia"/>
                <w:kern w:val="0"/>
                <w:szCs w:val="21"/>
              </w:rPr>
              <w:t>3</w:t>
            </w:r>
          </w:p>
        </w:tc>
        <w:tc>
          <w:tcPr>
            <w:tcW w:w="1175" w:type="dxa"/>
            <w:shd w:val="clear" w:color="auto" w:fill="auto"/>
            <w:vAlign w:val="center"/>
          </w:tcPr>
          <w:p w14:paraId="60EB33C6" w14:textId="77777777" w:rsidR="00305F5F" w:rsidRDefault="00F54292">
            <w:pPr>
              <w:snapToGrid w:val="0"/>
              <w:spacing w:line="288" w:lineRule="auto"/>
              <w:jc w:val="center"/>
              <w:rPr>
                <w:rFonts w:ascii="SimHei" w:eastAsia="SimHei" w:hAnsi="SimHei"/>
                <w:kern w:val="0"/>
                <w:szCs w:val="21"/>
              </w:rPr>
            </w:pPr>
            <w:r>
              <w:rPr>
                <w:rFonts w:ascii="SimHei" w:eastAsia="SimHei" w:hAnsi="SimHei"/>
                <w:kern w:val="0"/>
                <w:szCs w:val="21"/>
              </w:rPr>
              <w:t>LO31</w:t>
            </w:r>
          </w:p>
        </w:tc>
        <w:tc>
          <w:tcPr>
            <w:tcW w:w="2470" w:type="dxa"/>
            <w:shd w:val="clear" w:color="auto" w:fill="auto"/>
            <w:vAlign w:val="center"/>
          </w:tcPr>
          <w:p w14:paraId="3A2E1696"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书面表达更加准确</w:t>
            </w:r>
          </w:p>
        </w:tc>
        <w:tc>
          <w:tcPr>
            <w:tcW w:w="2199" w:type="dxa"/>
            <w:shd w:val="clear" w:color="auto" w:fill="auto"/>
            <w:vAlign w:val="center"/>
          </w:tcPr>
          <w:p w14:paraId="1525424D"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探究、讨论、指导</w:t>
            </w:r>
          </w:p>
        </w:tc>
        <w:tc>
          <w:tcPr>
            <w:tcW w:w="1541" w:type="dxa"/>
            <w:shd w:val="clear" w:color="auto" w:fill="auto"/>
          </w:tcPr>
          <w:p w14:paraId="516D343A" w14:textId="77777777" w:rsidR="00305F5F" w:rsidRDefault="00F54292">
            <w:pPr>
              <w:snapToGrid w:val="0"/>
              <w:spacing w:line="288" w:lineRule="auto"/>
              <w:jc w:val="center"/>
              <w:rPr>
                <w:rFonts w:ascii="SimHei" w:eastAsia="SimHei" w:hAnsi="SimHei"/>
                <w:kern w:val="0"/>
                <w:szCs w:val="21"/>
              </w:rPr>
            </w:pPr>
            <w:r>
              <w:rPr>
                <w:rFonts w:ascii="SimHei" w:eastAsia="SimHei" w:hAnsi="SimHei" w:hint="eastAsia"/>
                <w:kern w:val="0"/>
                <w:szCs w:val="21"/>
              </w:rPr>
              <w:t>测试、作业及期终闭卷考</w:t>
            </w:r>
          </w:p>
        </w:tc>
      </w:tr>
    </w:tbl>
    <w:p w14:paraId="7E7E33DD" w14:textId="77777777" w:rsidR="00305F5F" w:rsidRDefault="00305F5F">
      <w:pPr>
        <w:snapToGrid w:val="0"/>
        <w:spacing w:line="288" w:lineRule="auto"/>
        <w:ind w:firstLineChars="200" w:firstLine="400"/>
        <w:rPr>
          <w:sz w:val="20"/>
          <w:szCs w:val="20"/>
        </w:rPr>
      </w:pPr>
    </w:p>
    <w:p w14:paraId="4A98B021" w14:textId="77777777" w:rsidR="00305F5F" w:rsidRDefault="00305F5F">
      <w:pPr>
        <w:snapToGrid w:val="0"/>
        <w:spacing w:line="288" w:lineRule="auto"/>
        <w:ind w:firstLineChars="200" w:firstLine="400"/>
        <w:rPr>
          <w:sz w:val="20"/>
          <w:szCs w:val="20"/>
        </w:rPr>
      </w:pPr>
    </w:p>
    <w:p w14:paraId="5EA9ABCB" w14:textId="77777777" w:rsidR="00305F5F" w:rsidRDefault="00305F5F">
      <w:pPr>
        <w:snapToGrid w:val="0"/>
        <w:spacing w:line="288" w:lineRule="auto"/>
        <w:ind w:firstLineChars="200" w:firstLine="400"/>
        <w:rPr>
          <w:sz w:val="20"/>
          <w:szCs w:val="20"/>
        </w:rPr>
      </w:pPr>
    </w:p>
    <w:p w14:paraId="2E30615D" w14:textId="1868AD32" w:rsidR="00305F5F" w:rsidRDefault="00F54292">
      <w:pPr>
        <w:widowControl/>
        <w:spacing w:beforeLines="50" w:before="156" w:afterLines="50" w:after="156" w:line="288" w:lineRule="auto"/>
        <w:ind w:firstLineChars="150" w:firstLine="360"/>
        <w:jc w:val="left"/>
        <w:rPr>
          <w:rFonts w:ascii="SimHei" w:eastAsia="SimHei" w:hAnsi="SimSun"/>
          <w:sz w:val="24"/>
        </w:rPr>
      </w:pPr>
      <w:r>
        <w:rPr>
          <w:rFonts w:ascii="SimHei" w:eastAsia="SimHei" w:hAnsi="SimSun" w:hint="eastAsia"/>
          <w:sz w:val="24"/>
        </w:rPr>
        <w:t>六、</w:t>
      </w:r>
      <w:r>
        <w:rPr>
          <w:rFonts w:ascii="SimHei" w:eastAsia="SimHei" w:hAnsi="SimSun"/>
          <w:sz w:val="24"/>
        </w:rPr>
        <w:t>课程内容</w:t>
      </w:r>
    </w:p>
    <w:p w14:paraId="111405BA" w14:textId="77777777" w:rsidR="00305F5F" w:rsidRDefault="00F54292">
      <w:pPr>
        <w:snapToGrid w:val="0"/>
        <w:spacing w:line="288" w:lineRule="auto"/>
        <w:ind w:firstLineChars="200" w:firstLine="440"/>
        <w:rPr>
          <w:rFonts w:ascii="SimSun" w:hAnsi="SimSun"/>
          <w:sz w:val="20"/>
          <w:szCs w:val="20"/>
        </w:rPr>
      </w:pPr>
      <w:r>
        <w:rPr>
          <w:rFonts w:ascii="SimSun" w:hAnsi="SimSun" w:hint="eastAsia"/>
          <w:sz w:val="22"/>
        </w:rPr>
        <w:t>本课程1个学分, 在一个学期内开设, 每周2学时,共计16</w:t>
      </w:r>
      <w:r>
        <w:rPr>
          <w:rFonts w:ascii="SimSun" w:hAnsi="SimSun" w:hint="eastAsia"/>
          <w:sz w:val="20"/>
          <w:szCs w:val="20"/>
        </w:rPr>
        <w:t>理论课时。课程要求以教师讲解为主，学生练习为辅。主</w:t>
      </w:r>
    </w:p>
    <w:p w14:paraId="482C7B59" w14:textId="10B23232" w:rsidR="00305F5F" w:rsidRDefault="00F54292">
      <w:pPr>
        <w:snapToGrid w:val="0"/>
        <w:spacing w:line="288" w:lineRule="auto"/>
        <w:ind w:firstLineChars="200" w:firstLine="400"/>
        <w:rPr>
          <w:rFonts w:ascii="SimHei" w:eastAsia="SimHei" w:hAnsi="SimSun"/>
          <w:sz w:val="24"/>
        </w:rPr>
      </w:pPr>
      <w:r>
        <w:rPr>
          <w:rFonts w:ascii="SimSun" w:hAnsi="SimSun" w:hint="eastAsia"/>
          <w:sz w:val="20"/>
          <w:szCs w:val="20"/>
        </w:rPr>
        <w:t>要教学内容如下</w:t>
      </w:r>
      <w:r>
        <w:rPr>
          <w:rFonts w:ascii="SimSun" w:hAnsi="SimSun"/>
          <w:sz w:val="20"/>
          <w:szCs w:val="20"/>
        </w:rPr>
        <w:t>:</w:t>
      </w:r>
      <w:r>
        <w:rPr>
          <w:rFonts w:ascii="SimSun" w:hAnsi="SimSun" w:hint="eastAsia"/>
          <w:sz w:val="22"/>
        </w:rPr>
        <w:t>课程要求教师先讲解,</w:t>
      </w:r>
      <w:r w:rsidR="00A32C3F">
        <w:rPr>
          <w:rFonts w:ascii="SimSun" w:hAnsi="SimSun" w:hint="eastAsia"/>
          <w:sz w:val="22"/>
        </w:rPr>
        <w:t>然后让</w:t>
      </w:r>
      <w:r>
        <w:rPr>
          <w:rFonts w:ascii="SimSun" w:hAnsi="SimSun" w:hint="eastAsia"/>
          <w:sz w:val="22"/>
        </w:rPr>
        <w:t>学生进行实践</w:t>
      </w:r>
      <w:r w:rsidR="00A32C3F">
        <w:rPr>
          <w:rFonts w:ascii="SimSun" w:hAnsi="SimSun" w:hint="eastAsia"/>
          <w:sz w:val="22"/>
        </w:rPr>
        <w:t>和针对性训练</w:t>
      </w:r>
      <w:r>
        <w:rPr>
          <w:rFonts w:ascii="SimSun" w:hAnsi="SimSun" w:hint="eastAsia"/>
          <w:sz w:val="22"/>
        </w:rPr>
        <w:t>，授课重点应该放在培养学生的实践和</w:t>
      </w:r>
      <w:r w:rsidR="00A32C3F">
        <w:rPr>
          <w:rFonts w:ascii="SimSun" w:hAnsi="SimSun" w:hint="eastAsia"/>
          <w:sz w:val="22"/>
        </w:rPr>
        <w:t>语言</w:t>
      </w:r>
      <w:r>
        <w:rPr>
          <w:rFonts w:ascii="SimSun" w:hAnsi="SimSun" w:hint="eastAsia"/>
          <w:sz w:val="22"/>
        </w:rPr>
        <w:t>能力的培养上。先理论后实践，让学生的英语综合能力和考试技巧获得较大的提高。</w:t>
      </w:r>
    </w:p>
    <w:tbl>
      <w:tblPr>
        <w:tblpPr w:leftFromText="180" w:rightFromText="180" w:vertAnchor="text" w:tblpXSpec="right" w:tblpY="1"/>
        <w:tblOverlap w:val="neve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3826"/>
        <w:gridCol w:w="4963"/>
      </w:tblGrid>
      <w:tr w:rsidR="00305F5F" w14:paraId="1DB87441" w14:textId="77777777">
        <w:trPr>
          <w:tblHeader/>
        </w:trPr>
        <w:tc>
          <w:tcPr>
            <w:tcW w:w="498" w:type="dxa"/>
            <w:vAlign w:val="center"/>
          </w:tcPr>
          <w:p w14:paraId="6D84E9CF"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lastRenderedPageBreak/>
              <w:t>序号</w:t>
            </w:r>
          </w:p>
        </w:tc>
        <w:tc>
          <w:tcPr>
            <w:tcW w:w="3826" w:type="dxa"/>
            <w:vAlign w:val="center"/>
          </w:tcPr>
          <w:p w14:paraId="1F0A9A4B"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教学内容</w:t>
            </w:r>
          </w:p>
        </w:tc>
        <w:tc>
          <w:tcPr>
            <w:tcW w:w="4963" w:type="dxa"/>
            <w:vAlign w:val="center"/>
          </w:tcPr>
          <w:p w14:paraId="74CDFEE4"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学生能力要求</w:t>
            </w:r>
          </w:p>
        </w:tc>
      </w:tr>
      <w:tr w:rsidR="00305F5F" w14:paraId="451D5E7B" w14:textId="77777777">
        <w:tc>
          <w:tcPr>
            <w:tcW w:w="498" w:type="dxa"/>
            <w:vAlign w:val="center"/>
          </w:tcPr>
          <w:p w14:paraId="4850AC2B"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w:t>
            </w:r>
          </w:p>
        </w:tc>
        <w:tc>
          <w:tcPr>
            <w:tcW w:w="3826" w:type="dxa"/>
            <w:vAlign w:val="center"/>
          </w:tcPr>
          <w:p w14:paraId="59E9BD32" w14:textId="77777777" w:rsidR="00305F5F" w:rsidRDefault="00F54292">
            <w:pPr>
              <w:snapToGrid w:val="0"/>
              <w:spacing w:line="288" w:lineRule="auto"/>
              <w:rPr>
                <w:rFonts w:ascii="SimHei" w:eastAsia="SimHei" w:hAnsi="SimHei"/>
                <w:kern w:val="0"/>
                <w:szCs w:val="21"/>
              </w:rPr>
            </w:pPr>
            <w:r>
              <w:rPr>
                <w:rFonts w:ascii="SimHei" w:eastAsia="SimHei" w:hAnsi="SimHei" w:hint="eastAsia"/>
                <w:kern w:val="0"/>
                <w:szCs w:val="21"/>
              </w:rPr>
              <w:t>专业四级考试题型介绍</w:t>
            </w:r>
          </w:p>
          <w:p w14:paraId="21FF9B81" w14:textId="75173786" w:rsidR="00305F5F" w:rsidRDefault="00B83A72">
            <w:pPr>
              <w:snapToGrid w:val="0"/>
              <w:spacing w:line="288" w:lineRule="auto"/>
              <w:rPr>
                <w:rFonts w:ascii="SimHei" w:eastAsia="SimHei" w:hAnsi="SimHei"/>
                <w:kern w:val="0"/>
                <w:szCs w:val="21"/>
              </w:rPr>
            </w:pPr>
            <w:r>
              <w:rPr>
                <w:rFonts w:ascii="SimHei" w:eastAsia="SimHei" w:hAnsi="SimHei" w:hint="eastAsia"/>
                <w:kern w:val="0"/>
                <w:szCs w:val="21"/>
              </w:rPr>
              <w:t>专项训练</w:t>
            </w:r>
            <w:r>
              <w:rPr>
                <w:rFonts w:ascii="SimHei" w:eastAsia="SimHei" w:hAnsi="SimHei"/>
                <w:kern w:val="0"/>
                <w:szCs w:val="21"/>
              </w:rPr>
              <w:t>—</w:t>
            </w:r>
            <w:r w:rsidR="00A32C3F">
              <w:rPr>
                <w:rFonts w:ascii="SimHei" w:eastAsia="SimHei" w:hAnsi="SimHei" w:hint="eastAsia"/>
                <w:kern w:val="0"/>
                <w:szCs w:val="21"/>
              </w:rPr>
              <w:t>写作</w:t>
            </w:r>
          </w:p>
        </w:tc>
        <w:tc>
          <w:tcPr>
            <w:tcW w:w="4963" w:type="dxa"/>
            <w:vAlign w:val="center"/>
          </w:tcPr>
          <w:p w14:paraId="65FD6520" w14:textId="2A2B86B7" w:rsidR="00305F5F" w:rsidRDefault="00F54292">
            <w:pPr>
              <w:rPr>
                <w:color w:val="000000"/>
                <w:sz w:val="18"/>
                <w:szCs w:val="18"/>
                <w:lang w:val="zh-CN"/>
              </w:rPr>
            </w:pPr>
            <w:r>
              <w:rPr>
                <w:rFonts w:hAnsi="SimSun" w:hint="eastAsia"/>
                <w:sz w:val="20"/>
                <w:szCs w:val="20"/>
              </w:rPr>
              <w:t>理解英语专业四级考试题型，</w:t>
            </w:r>
            <w:r>
              <w:rPr>
                <w:rFonts w:hAnsi="SimSun" w:hint="eastAsia"/>
                <w:sz w:val="20"/>
                <w:szCs w:val="20"/>
              </w:rPr>
              <w:t xml:space="preserve"> </w:t>
            </w:r>
            <w:r>
              <w:rPr>
                <w:rFonts w:hAnsi="SimSun" w:hint="eastAsia"/>
                <w:sz w:val="20"/>
                <w:szCs w:val="20"/>
              </w:rPr>
              <w:t>知道四级考试的分值分配，知道</w:t>
            </w:r>
            <w:r w:rsidR="00A32C3F">
              <w:rPr>
                <w:rFonts w:hAnsi="SimSun" w:hint="eastAsia"/>
                <w:sz w:val="20"/>
                <w:szCs w:val="20"/>
              </w:rPr>
              <w:t>写作</w:t>
            </w:r>
            <w:r>
              <w:rPr>
                <w:rFonts w:hAnsi="SimSun" w:hint="eastAsia"/>
                <w:sz w:val="20"/>
                <w:szCs w:val="20"/>
              </w:rPr>
              <w:t>环节的考试模式，特点，应试技巧。</w:t>
            </w:r>
          </w:p>
        </w:tc>
      </w:tr>
      <w:tr w:rsidR="00305F5F" w14:paraId="73707A64" w14:textId="77777777">
        <w:tc>
          <w:tcPr>
            <w:tcW w:w="498" w:type="dxa"/>
            <w:vAlign w:val="center"/>
          </w:tcPr>
          <w:p w14:paraId="12BE7711"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2</w:t>
            </w:r>
          </w:p>
        </w:tc>
        <w:tc>
          <w:tcPr>
            <w:tcW w:w="3826" w:type="dxa"/>
            <w:vAlign w:val="center"/>
          </w:tcPr>
          <w:p w14:paraId="659FDC74" w14:textId="77777777" w:rsidR="00305F5F" w:rsidRDefault="00F54292">
            <w:pPr>
              <w:snapToGrid w:val="0"/>
              <w:spacing w:line="288" w:lineRule="auto"/>
              <w:rPr>
                <w:rFonts w:ascii="SimHei" w:eastAsia="SimHei" w:hAnsi="SimHei"/>
                <w:kern w:val="0"/>
                <w:szCs w:val="21"/>
              </w:rPr>
            </w:pPr>
            <w:r>
              <w:rPr>
                <w:rFonts w:ascii="SimHei" w:eastAsia="SimHei" w:hAnsi="SimHei" w:hint="eastAsia"/>
                <w:kern w:val="0"/>
                <w:szCs w:val="21"/>
              </w:rPr>
              <w:t>专项训练</w:t>
            </w:r>
            <w:r>
              <w:rPr>
                <w:rFonts w:ascii="SimHei" w:eastAsia="SimHei" w:hAnsi="SimHei"/>
                <w:kern w:val="0"/>
                <w:szCs w:val="21"/>
              </w:rPr>
              <w:t>—</w:t>
            </w:r>
            <w:r>
              <w:rPr>
                <w:rFonts w:ascii="SimHei" w:eastAsia="SimHei" w:hAnsi="SimHei" w:hint="eastAsia"/>
                <w:kern w:val="0"/>
                <w:szCs w:val="21"/>
              </w:rPr>
              <w:t>听写+</w:t>
            </w:r>
            <w:r w:rsidR="00A32C3F">
              <w:rPr>
                <w:rFonts w:ascii="SimHei" w:eastAsia="SimHei" w:hAnsi="SimHei" w:hint="eastAsia"/>
                <w:kern w:val="0"/>
                <w:szCs w:val="21"/>
              </w:rPr>
              <w:t>长对话</w:t>
            </w:r>
          </w:p>
          <w:p w14:paraId="40D93B89" w14:textId="77777777" w:rsidR="00B83A72" w:rsidRDefault="00B83A72" w:rsidP="00B83A72">
            <w:pPr>
              <w:snapToGrid w:val="0"/>
              <w:spacing w:line="288" w:lineRule="auto"/>
              <w:rPr>
                <w:rFonts w:ascii="SimHei" w:eastAsia="SimHei" w:hAnsi="SimHei"/>
                <w:kern w:val="0"/>
                <w:szCs w:val="21"/>
              </w:rPr>
            </w:pPr>
            <w:r>
              <w:rPr>
                <w:rFonts w:ascii="SimHei" w:eastAsia="SimHei" w:hAnsi="SimHei" w:hint="eastAsia"/>
                <w:kern w:val="0"/>
                <w:szCs w:val="21"/>
              </w:rPr>
              <w:t>201</w:t>
            </w:r>
            <w:r>
              <w:rPr>
                <w:rFonts w:ascii="SimHei" w:eastAsia="SimHei" w:hAnsi="SimHei"/>
                <w:kern w:val="0"/>
                <w:szCs w:val="21"/>
              </w:rPr>
              <w:t>7</w:t>
            </w:r>
            <w:r>
              <w:rPr>
                <w:rFonts w:ascii="SimHei" w:eastAsia="SimHei" w:hAnsi="SimHei" w:hint="eastAsia"/>
                <w:kern w:val="0"/>
                <w:szCs w:val="21"/>
              </w:rPr>
              <w:t>真题讲解</w:t>
            </w:r>
          </w:p>
          <w:p w14:paraId="52ABCB55" w14:textId="4D8E42A7" w:rsidR="00B83A72" w:rsidRDefault="00B83A72">
            <w:pPr>
              <w:snapToGrid w:val="0"/>
              <w:spacing w:line="288" w:lineRule="auto"/>
              <w:rPr>
                <w:rFonts w:ascii="SimHei" w:eastAsia="SimHei" w:hAnsi="SimHei"/>
                <w:kern w:val="0"/>
                <w:szCs w:val="21"/>
              </w:rPr>
            </w:pPr>
          </w:p>
        </w:tc>
        <w:tc>
          <w:tcPr>
            <w:tcW w:w="4963" w:type="dxa"/>
          </w:tcPr>
          <w:p w14:paraId="23A45C2A" w14:textId="16F6CC44" w:rsidR="00305F5F" w:rsidRDefault="00F54292">
            <w:r>
              <w:rPr>
                <w:rFonts w:hAnsi="SimSun" w:hint="eastAsia"/>
                <w:sz w:val="20"/>
                <w:szCs w:val="20"/>
              </w:rPr>
              <w:t>知道、理解英语专业四级考试题型，着重强化听</w:t>
            </w:r>
            <w:r w:rsidR="00A32C3F">
              <w:rPr>
                <w:rFonts w:hAnsi="SimSun" w:hint="eastAsia"/>
                <w:sz w:val="20"/>
                <w:szCs w:val="20"/>
              </w:rPr>
              <w:t>写和长对话</w:t>
            </w:r>
            <w:r>
              <w:rPr>
                <w:rFonts w:hAnsi="SimSun" w:hint="eastAsia"/>
                <w:sz w:val="20"/>
                <w:szCs w:val="20"/>
              </w:rPr>
              <w:t>环节的考试模式，特点，应试技巧，</w:t>
            </w:r>
          </w:p>
        </w:tc>
      </w:tr>
      <w:tr w:rsidR="00305F5F" w14:paraId="0EC3EC42" w14:textId="77777777">
        <w:tc>
          <w:tcPr>
            <w:tcW w:w="498" w:type="dxa"/>
            <w:vAlign w:val="center"/>
          </w:tcPr>
          <w:p w14:paraId="3D1444F1"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3</w:t>
            </w:r>
          </w:p>
        </w:tc>
        <w:tc>
          <w:tcPr>
            <w:tcW w:w="3826" w:type="dxa"/>
            <w:vAlign w:val="center"/>
          </w:tcPr>
          <w:p w14:paraId="72EB6C27" w14:textId="30D27615" w:rsidR="00535869" w:rsidRDefault="00F54292">
            <w:pPr>
              <w:snapToGrid w:val="0"/>
              <w:spacing w:line="288" w:lineRule="auto"/>
              <w:rPr>
                <w:rFonts w:ascii="SimHei" w:eastAsia="SimHei" w:hAnsi="SimHei"/>
                <w:kern w:val="0"/>
                <w:szCs w:val="21"/>
              </w:rPr>
            </w:pPr>
            <w:r>
              <w:rPr>
                <w:rFonts w:ascii="SimHei" w:eastAsia="SimHei" w:hAnsi="SimHei" w:hint="eastAsia"/>
                <w:kern w:val="0"/>
                <w:szCs w:val="21"/>
              </w:rPr>
              <w:t>专业四级强化训练</w:t>
            </w:r>
            <w:r w:rsidR="00535869">
              <w:rPr>
                <w:rFonts w:ascii="SimHei" w:eastAsia="SimHei" w:hAnsi="SimHei"/>
                <w:kern w:val="0"/>
                <w:szCs w:val="21"/>
              </w:rPr>
              <w:t>—</w:t>
            </w:r>
            <w:r w:rsidR="00535869">
              <w:rPr>
                <w:rFonts w:ascii="SimHei" w:eastAsia="SimHei" w:hAnsi="SimHei" w:hint="eastAsia"/>
                <w:kern w:val="0"/>
                <w:szCs w:val="21"/>
              </w:rPr>
              <w:t>讲座</w:t>
            </w:r>
          </w:p>
          <w:p w14:paraId="47235431" w14:textId="3A232FBE" w:rsidR="00305F5F" w:rsidRDefault="00F54292">
            <w:pPr>
              <w:snapToGrid w:val="0"/>
              <w:spacing w:line="288" w:lineRule="auto"/>
              <w:rPr>
                <w:rFonts w:ascii="SimHei" w:eastAsia="SimHei" w:hAnsi="SimHei"/>
                <w:kern w:val="0"/>
                <w:szCs w:val="21"/>
              </w:rPr>
            </w:pPr>
            <w:r>
              <w:rPr>
                <w:rFonts w:ascii="SimHei" w:eastAsia="SimHei" w:hAnsi="SimHei" w:hint="eastAsia"/>
                <w:kern w:val="0"/>
                <w:szCs w:val="21"/>
              </w:rPr>
              <w:t>2016真题讲解</w:t>
            </w:r>
          </w:p>
        </w:tc>
        <w:tc>
          <w:tcPr>
            <w:tcW w:w="4963" w:type="dxa"/>
          </w:tcPr>
          <w:p w14:paraId="3161C4B4" w14:textId="11261478" w:rsidR="00305F5F" w:rsidRDefault="00F54292">
            <w:r>
              <w:rPr>
                <w:rFonts w:hAnsi="SimSun" w:hint="eastAsia"/>
                <w:sz w:val="20"/>
                <w:szCs w:val="20"/>
              </w:rPr>
              <w:t>知道、理解英语专业四级考试题型，知道和理解记笔记的特点和技巧。</w:t>
            </w:r>
            <w:r w:rsidR="00535869">
              <w:rPr>
                <w:rFonts w:hAnsi="SimSun" w:hint="eastAsia"/>
                <w:sz w:val="20"/>
                <w:szCs w:val="20"/>
              </w:rPr>
              <w:t>强化训练听讲座。</w:t>
            </w:r>
            <w:r w:rsidR="00B83A72">
              <w:rPr>
                <w:rFonts w:hAnsi="SimSun" w:hint="eastAsia"/>
                <w:sz w:val="20"/>
                <w:szCs w:val="20"/>
              </w:rPr>
              <w:t>理解和分析真题题目。</w:t>
            </w:r>
          </w:p>
        </w:tc>
      </w:tr>
      <w:tr w:rsidR="00305F5F" w14:paraId="034CF151" w14:textId="77777777">
        <w:tc>
          <w:tcPr>
            <w:tcW w:w="498" w:type="dxa"/>
            <w:vAlign w:val="center"/>
          </w:tcPr>
          <w:p w14:paraId="0D4B62AB"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4</w:t>
            </w:r>
          </w:p>
        </w:tc>
        <w:tc>
          <w:tcPr>
            <w:tcW w:w="3826" w:type="dxa"/>
            <w:vAlign w:val="center"/>
          </w:tcPr>
          <w:p w14:paraId="2014E090" w14:textId="77777777" w:rsidR="00305F5F" w:rsidRDefault="00F54292">
            <w:pPr>
              <w:snapToGrid w:val="0"/>
              <w:spacing w:line="288" w:lineRule="auto"/>
              <w:rPr>
                <w:rFonts w:ascii="SimHei" w:eastAsia="SimHei" w:hAnsi="SimHei"/>
                <w:kern w:val="0"/>
                <w:szCs w:val="21"/>
              </w:rPr>
            </w:pPr>
            <w:r>
              <w:rPr>
                <w:rFonts w:ascii="SimHei" w:eastAsia="SimHei" w:hAnsi="SimHei"/>
                <w:kern w:val="0"/>
                <w:szCs w:val="21"/>
              </w:rPr>
              <w:t>Q</w:t>
            </w:r>
            <w:r>
              <w:rPr>
                <w:rFonts w:ascii="SimHei" w:eastAsia="SimHei" w:hAnsi="SimHei" w:hint="eastAsia"/>
                <w:kern w:val="0"/>
                <w:szCs w:val="21"/>
              </w:rPr>
              <w:t>uiz 1</w:t>
            </w:r>
          </w:p>
          <w:p w14:paraId="5655E06C" w14:textId="77777777" w:rsidR="00305F5F" w:rsidRDefault="00F54292">
            <w:pPr>
              <w:snapToGrid w:val="0"/>
              <w:spacing w:line="288" w:lineRule="auto"/>
              <w:rPr>
                <w:rFonts w:ascii="SimHei" w:eastAsia="SimHei" w:hAnsi="SimHei"/>
                <w:kern w:val="0"/>
                <w:szCs w:val="21"/>
              </w:rPr>
            </w:pPr>
            <w:r>
              <w:rPr>
                <w:rFonts w:ascii="SimHei" w:eastAsia="SimHei" w:hAnsi="SimHei" w:hint="eastAsia"/>
                <w:kern w:val="0"/>
                <w:szCs w:val="21"/>
              </w:rPr>
              <w:t>专业四级强化训练</w:t>
            </w:r>
            <w:r w:rsidR="00535869">
              <w:rPr>
                <w:rFonts w:ascii="SimHei" w:eastAsia="SimHei" w:hAnsi="SimHei"/>
                <w:kern w:val="0"/>
                <w:szCs w:val="21"/>
              </w:rPr>
              <w:t>—</w:t>
            </w:r>
            <w:r w:rsidR="00535869">
              <w:rPr>
                <w:rFonts w:ascii="SimHei" w:eastAsia="SimHei" w:hAnsi="SimHei" w:hint="eastAsia"/>
                <w:kern w:val="0"/>
                <w:szCs w:val="21"/>
              </w:rPr>
              <w:t>阅读理解</w:t>
            </w:r>
          </w:p>
          <w:p w14:paraId="378F82ED" w14:textId="7B94FFFE" w:rsidR="00B83A72" w:rsidRDefault="00B83A72" w:rsidP="00B83A72">
            <w:pPr>
              <w:snapToGrid w:val="0"/>
              <w:spacing w:line="288" w:lineRule="auto"/>
              <w:rPr>
                <w:rFonts w:ascii="SimHei" w:eastAsia="SimHei" w:hAnsi="SimHei"/>
                <w:kern w:val="0"/>
                <w:szCs w:val="21"/>
              </w:rPr>
            </w:pPr>
          </w:p>
          <w:p w14:paraId="1371E44F" w14:textId="3BE83569" w:rsidR="00B83A72" w:rsidRDefault="00B83A72">
            <w:pPr>
              <w:snapToGrid w:val="0"/>
              <w:spacing w:line="288" w:lineRule="auto"/>
              <w:rPr>
                <w:rFonts w:ascii="SimHei" w:eastAsia="SimHei" w:hAnsi="SimHei"/>
                <w:kern w:val="0"/>
                <w:szCs w:val="21"/>
              </w:rPr>
            </w:pPr>
          </w:p>
        </w:tc>
        <w:tc>
          <w:tcPr>
            <w:tcW w:w="4963" w:type="dxa"/>
            <w:vAlign w:val="center"/>
          </w:tcPr>
          <w:p w14:paraId="13507568" w14:textId="77777777" w:rsidR="00305F5F" w:rsidRDefault="00F54292">
            <w:pPr>
              <w:snapToGrid w:val="0"/>
              <w:spacing w:line="288" w:lineRule="auto"/>
              <w:rPr>
                <w:rFonts w:ascii="SimSun" w:hAnsi="SimSun"/>
                <w:sz w:val="20"/>
                <w:szCs w:val="20"/>
              </w:rPr>
            </w:pPr>
            <w:r>
              <w:rPr>
                <w:rFonts w:ascii="SimSun" w:hAnsi="SimSun" w:hint="eastAsia"/>
                <w:sz w:val="20"/>
                <w:szCs w:val="20"/>
              </w:rPr>
              <w:t>评价测验内容</w:t>
            </w:r>
            <w:r>
              <w:rPr>
                <w:rFonts w:ascii="SimSun" w:hAnsi="SimSun"/>
                <w:sz w:val="20"/>
                <w:szCs w:val="20"/>
              </w:rPr>
              <w:t>,</w:t>
            </w:r>
            <w:r>
              <w:rPr>
                <w:rFonts w:ascii="SimSun" w:hAnsi="SimSun" w:hint="eastAsia"/>
                <w:sz w:val="20"/>
                <w:szCs w:val="20"/>
              </w:rPr>
              <w:t>分析得分、失分情况</w:t>
            </w:r>
          </w:p>
          <w:p w14:paraId="10B4CDEF" w14:textId="56EA759A" w:rsidR="00305F5F" w:rsidRDefault="00F54292">
            <w:pPr>
              <w:rPr>
                <w:color w:val="000000"/>
                <w:sz w:val="18"/>
                <w:szCs w:val="18"/>
                <w:lang w:val="zh-CN"/>
              </w:rPr>
            </w:pPr>
            <w:r>
              <w:rPr>
                <w:rFonts w:hAnsi="SimSun" w:hint="eastAsia"/>
                <w:sz w:val="20"/>
                <w:szCs w:val="20"/>
              </w:rPr>
              <w:t>知道、理解英语专业四级考试题型，</w:t>
            </w:r>
            <w:r w:rsidR="00535869">
              <w:rPr>
                <w:rFonts w:hAnsi="SimSun" w:hint="eastAsia"/>
                <w:sz w:val="20"/>
                <w:szCs w:val="20"/>
              </w:rPr>
              <w:t>着重强化阅读理解环节的考试模式，特点，应试技巧，强化训练阅读部分。知道和理解阅读的特点和技巧。</w:t>
            </w:r>
            <w:r>
              <w:rPr>
                <w:rFonts w:hAnsi="SimSun" w:hint="eastAsia"/>
                <w:sz w:val="20"/>
                <w:szCs w:val="20"/>
              </w:rPr>
              <w:t>理解和分析试卷题目。</w:t>
            </w:r>
          </w:p>
        </w:tc>
      </w:tr>
      <w:tr w:rsidR="00305F5F" w14:paraId="2B842CB2" w14:textId="77777777">
        <w:tc>
          <w:tcPr>
            <w:tcW w:w="498" w:type="dxa"/>
            <w:vAlign w:val="center"/>
          </w:tcPr>
          <w:p w14:paraId="39D25956"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5</w:t>
            </w:r>
          </w:p>
        </w:tc>
        <w:tc>
          <w:tcPr>
            <w:tcW w:w="3826" w:type="dxa"/>
          </w:tcPr>
          <w:p w14:paraId="55BA18D3" w14:textId="77777777" w:rsidR="00305F5F" w:rsidRDefault="00F54292">
            <w:pPr>
              <w:rPr>
                <w:rFonts w:ascii="SimHei" w:eastAsia="SimHei" w:hAnsi="SimHei"/>
                <w:kern w:val="0"/>
                <w:szCs w:val="21"/>
              </w:rPr>
            </w:pPr>
            <w:r>
              <w:rPr>
                <w:rFonts w:ascii="SimHei" w:eastAsia="SimHei" w:hAnsi="SimHei" w:hint="eastAsia"/>
                <w:kern w:val="0"/>
                <w:szCs w:val="21"/>
              </w:rPr>
              <w:t>专业四级强化训练-写作</w:t>
            </w:r>
          </w:p>
          <w:p w14:paraId="238A9A82" w14:textId="7CB10739" w:rsidR="00535869" w:rsidRDefault="00535869" w:rsidP="00535869">
            <w:pPr>
              <w:snapToGrid w:val="0"/>
              <w:spacing w:line="288" w:lineRule="auto"/>
              <w:rPr>
                <w:rFonts w:ascii="SimHei" w:eastAsia="SimHei" w:hAnsi="SimHei"/>
                <w:kern w:val="0"/>
                <w:szCs w:val="21"/>
              </w:rPr>
            </w:pPr>
            <w:r>
              <w:rPr>
                <w:rFonts w:ascii="SimHei" w:eastAsia="SimHei" w:hAnsi="SimHei" w:hint="eastAsia"/>
                <w:kern w:val="0"/>
                <w:szCs w:val="21"/>
              </w:rPr>
              <w:t>2</w:t>
            </w:r>
            <w:r>
              <w:rPr>
                <w:rFonts w:ascii="SimHei" w:eastAsia="SimHei" w:hAnsi="SimHei"/>
                <w:kern w:val="0"/>
                <w:szCs w:val="21"/>
              </w:rPr>
              <w:t>018</w:t>
            </w:r>
            <w:r>
              <w:rPr>
                <w:rFonts w:ascii="SimHei" w:eastAsia="SimHei" w:hAnsi="SimHei" w:hint="eastAsia"/>
                <w:kern w:val="0"/>
                <w:szCs w:val="21"/>
              </w:rPr>
              <w:t>真题讲解</w:t>
            </w:r>
          </w:p>
          <w:p w14:paraId="5F574CAA" w14:textId="77556EDA" w:rsidR="00305F5F" w:rsidRDefault="00305F5F"/>
        </w:tc>
        <w:tc>
          <w:tcPr>
            <w:tcW w:w="4963" w:type="dxa"/>
          </w:tcPr>
          <w:p w14:paraId="3324F2D2" w14:textId="541A10C3" w:rsidR="00305F5F" w:rsidRDefault="00F54292">
            <w:r>
              <w:rPr>
                <w:rFonts w:hAnsi="SimSun" w:hint="eastAsia"/>
                <w:sz w:val="20"/>
                <w:szCs w:val="20"/>
              </w:rPr>
              <w:t>知道、理解英语专业四级考试题型，着重强化写作环节的考试模式，</w:t>
            </w:r>
            <w:r w:rsidR="00DC6DC1">
              <w:rPr>
                <w:rFonts w:hAnsi="SimSun" w:hint="eastAsia"/>
                <w:sz w:val="20"/>
                <w:szCs w:val="20"/>
              </w:rPr>
              <w:t>图表题和阅读材料题的</w:t>
            </w:r>
            <w:r>
              <w:rPr>
                <w:rFonts w:hAnsi="SimSun" w:hint="eastAsia"/>
                <w:sz w:val="20"/>
                <w:szCs w:val="20"/>
              </w:rPr>
              <w:t>特点，应试技巧，强化训练写作部分。知道和理解记写作的结构、特点和技巧。理解和分析试卷题目。</w:t>
            </w:r>
          </w:p>
        </w:tc>
      </w:tr>
      <w:tr w:rsidR="00305F5F" w14:paraId="401404E7" w14:textId="77777777">
        <w:tc>
          <w:tcPr>
            <w:tcW w:w="498" w:type="dxa"/>
            <w:vAlign w:val="center"/>
          </w:tcPr>
          <w:p w14:paraId="08B36A4E"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6</w:t>
            </w:r>
          </w:p>
        </w:tc>
        <w:tc>
          <w:tcPr>
            <w:tcW w:w="3826" w:type="dxa"/>
          </w:tcPr>
          <w:p w14:paraId="6601EA4E" w14:textId="2F5DA5B8" w:rsidR="00305F5F" w:rsidRDefault="00F54292">
            <w:pPr>
              <w:rPr>
                <w:rFonts w:ascii="SimHei" w:eastAsia="SimHei" w:hAnsi="SimHei" w:hint="eastAsia"/>
                <w:kern w:val="0"/>
                <w:szCs w:val="21"/>
              </w:rPr>
            </w:pPr>
            <w:r>
              <w:rPr>
                <w:rFonts w:ascii="SimHei" w:eastAsia="SimHei" w:hAnsi="SimHei" w:hint="eastAsia"/>
                <w:kern w:val="0"/>
                <w:szCs w:val="21"/>
              </w:rPr>
              <w:t>专业四级强化训练-</w:t>
            </w:r>
            <w:r w:rsidR="00535869">
              <w:rPr>
                <w:rFonts w:ascii="SimHei" w:eastAsia="SimHei" w:hAnsi="SimHei" w:hint="eastAsia"/>
                <w:kern w:val="0"/>
                <w:szCs w:val="21"/>
              </w:rPr>
              <w:t>完形填空</w:t>
            </w:r>
            <w:r w:rsidR="00DC6DC1">
              <w:rPr>
                <w:rFonts w:ascii="SimHei" w:eastAsia="SimHei" w:hAnsi="SimHei" w:hint="eastAsia"/>
                <w:kern w:val="0"/>
                <w:szCs w:val="21"/>
              </w:rPr>
              <w:t>和语法</w:t>
            </w:r>
          </w:p>
          <w:p w14:paraId="16935FE0" w14:textId="3712C812" w:rsidR="00535869" w:rsidRDefault="00535869" w:rsidP="00535869">
            <w:pPr>
              <w:snapToGrid w:val="0"/>
              <w:spacing w:line="288" w:lineRule="auto"/>
              <w:rPr>
                <w:rFonts w:ascii="SimHei" w:eastAsia="SimHei" w:hAnsi="SimHei"/>
                <w:kern w:val="0"/>
                <w:szCs w:val="21"/>
              </w:rPr>
            </w:pPr>
            <w:r>
              <w:rPr>
                <w:rFonts w:ascii="SimHei" w:eastAsia="SimHei" w:hAnsi="SimHei" w:hint="eastAsia"/>
                <w:kern w:val="0"/>
                <w:szCs w:val="21"/>
              </w:rPr>
              <w:t>2</w:t>
            </w:r>
            <w:r>
              <w:rPr>
                <w:rFonts w:ascii="SimHei" w:eastAsia="SimHei" w:hAnsi="SimHei"/>
                <w:kern w:val="0"/>
                <w:szCs w:val="21"/>
              </w:rPr>
              <w:t>01</w:t>
            </w:r>
            <w:r w:rsidR="00B83A72">
              <w:rPr>
                <w:rFonts w:ascii="SimHei" w:eastAsia="SimHei" w:hAnsi="SimHei"/>
                <w:kern w:val="0"/>
                <w:szCs w:val="21"/>
              </w:rPr>
              <w:t>9</w:t>
            </w:r>
            <w:r>
              <w:rPr>
                <w:rFonts w:ascii="SimHei" w:eastAsia="SimHei" w:hAnsi="SimHei" w:hint="eastAsia"/>
                <w:kern w:val="0"/>
                <w:szCs w:val="21"/>
              </w:rPr>
              <w:t>真题讲解</w:t>
            </w:r>
          </w:p>
          <w:p w14:paraId="7286A679" w14:textId="766EDFFA" w:rsidR="00305F5F" w:rsidRDefault="00305F5F"/>
        </w:tc>
        <w:tc>
          <w:tcPr>
            <w:tcW w:w="4963" w:type="dxa"/>
          </w:tcPr>
          <w:p w14:paraId="32AD5EA1" w14:textId="1826D42F" w:rsidR="00305F5F" w:rsidRDefault="00F54292">
            <w:r>
              <w:rPr>
                <w:rFonts w:hAnsi="SimSun" w:hint="eastAsia"/>
                <w:sz w:val="20"/>
                <w:szCs w:val="20"/>
              </w:rPr>
              <w:t>知道、理解英语专业四级考试题型，</w:t>
            </w:r>
            <w:r w:rsidR="00535869">
              <w:rPr>
                <w:rFonts w:hAnsi="SimSun" w:hint="eastAsia"/>
                <w:sz w:val="20"/>
                <w:szCs w:val="20"/>
              </w:rPr>
              <w:t>着重强化完形填空</w:t>
            </w:r>
            <w:r w:rsidR="00DC6DC1">
              <w:rPr>
                <w:rFonts w:hAnsi="SimSun" w:hint="eastAsia"/>
                <w:sz w:val="20"/>
                <w:szCs w:val="20"/>
              </w:rPr>
              <w:t>和语法</w:t>
            </w:r>
            <w:r w:rsidR="00535869">
              <w:rPr>
                <w:rFonts w:hAnsi="SimSun" w:hint="eastAsia"/>
                <w:sz w:val="20"/>
                <w:szCs w:val="20"/>
              </w:rPr>
              <w:t>环节的考试模式，特点，应试技巧。理解和分析试卷题目。</w:t>
            </w:r>
          </w:p>
        </w:tc>
      </w:tr>
      <w:tr w:rsidR="00305F5F" w14:paraId="429FEB03" w14:textId="77777777">
        <w:tc>
          <w:tcPr>
            <w:tcW w:w="498" w:type="dxa"/>
            <w:vAlign w:val="center"/>
          </w:tcPr>
          <w:p w14:paraId="5B0CF785"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7</w:t>
            </w:r>
          </w:p>
        </w:tc>
        <w:tc>
          <w:tcPr>
            <w:tcW w:w="3826" w:type="dxa"/>
            <w:vAlign w:val="center"/>
          </w:tcPr>
          <w:p w14:paraId="09B6515F" w14:textId="2737A3C2" w:rsidR="00B83A72" w:rsidRDefault="00B83A72" w:rsidP="00B83A72">
            <w:pPr>
              <w:rPr>
                <w:rFonts w:ascii="SimHei" w:eastAsia="SimHei" w:hAnsi="SimHei"/>
                <w:kern w:val="0"/>
                <w:szCs w:val="21"/>
              </w:rPr>
            </w:pPr>
            <w:r>
              <w:rPr>
                <w:rFonts w:ascii="SimHei" w:eastAsia="SimHei" w:hAnsi="SimHei" w:hint="eastAsia"/>
                <w:kern w:val="0"/>
                <w:szCs w:val="21"/>
              </w:rPr>
              <w:t>专业四级强化训练</w:t>
            </w:r>
          </w:p>
          <w:p w14:paraId="2DF4D308" w14:textId="7048361C" w:rsidR="00305F5F" w:rsidRDefault="00DC6DC1" w:rsidP="00B83A72">
            <w:pPr>
              <w:snapToGrid w:val="0"/>
              <w:spacing w:line="288" w:lineRule="auto"/>
              <w:rPr>
                <w:rFonts w:ascii="SimHei" w:eastAsia="SimHei" w:hAnsi="SimHei"/>
                <w:kern w:val="0"/>
                <w:szCs w:val="21"/>
              </w:rPr>
            </w:pPr>
            <w:r>
              <w:rPr>
                <w:rFonts w:ascii="SimHei" w:eastAsia="SimHei" w:hAnsi="SimHei" w:hint="eastAsia"/>
                <w:kern w:val="0"/>
                <w:szCs w:val="21"/>
              </w:rPr>
              <w:t>总</w:t>
            </w:r>
            <w:r w:rsidR="00F54292">
              <w:rPr>
                <w:rFonts w:ascii="SimHei" w:eastAsia="SimHei" w:hAnsi="SimHei" w:hint="eastAsia"/>
                <w:kern w:val="0"/>
                <w:szCs w:val="21"/>
              </w:rPr>
              <w:t>复习及练习</w:t>
            </w:r>
          </w:p>
        </w:tc>
        <w:tc>
          <w:tcPr>
            <w:tcW w:w="4963" w:type="dxa"/>
          </w:tcPr>
          <w:p w14:paraId="2450963A" w14:textId="24A6D702" w:rsidR="00305F5F" w:rsidRDefault="00F54292">
            <w:r>
              <w:rPr>
                <w:rFonts w:hAnsi="SimSun" w:hint="eastAsia"/>
                <w:sz w:val="20"/>
                <w:szCs w:val="20"/>
              </w:rPr>
              <w:t>知道、理解英语专业四级考试题型，</w:t>
            </w:r>
            <w:bookmarkStart w:id="1" w:name="_GoBack"/>
            <w:bookmarkEnd w:id="1"/>
            <w:r>
              <w:rPr>
                <w:rFonts w:hAnsi="SimSun" w:hint="eastAsia"/>
                <w:sz w:val="20"/>
                <w:szCs w:val="20"/>
              </w:rPr>
              <w:t>着重复习四级考核的各个环节的考试模式，特点，应试技巧，</w:t>
            </w:r>
            <w:r>
              <w:rPr>
                <w:rFonts w:hAnsi="SimSun" w:hint="eastAsia"/>
                <w:sz w:val="20"/>
                <w:szCs w:val="20"/>
              </w:rPr>
              <w:t xml:space="preserve"> </w:t>
            </w:r>
            <w:r>
              <w:rPr>
                <w:rFonts w:hAnsi="SimSun" w:hint="eastAsia"/>
                <w:sz w:val="20"/>
                <w:szCs w:val="20"/>
              </w:rPr>
              <w:t>理解和分析试卷题目。</w:t>
            </w:r>
          </w:p>
        </w:tc>
      </w:tr>
      <w:tr w:rsidR="00305F5F" w14:paraId="7D81A7B0" w14:textId="77777777">
        <w:trPr>
          <w:trHeight w:val="599"/>
        </w:trPr>
        <w:tc>
          <w:tcPr>
            <w:tcW w:w="498" w:type="dxa"/>
            <w:vAlign w:val="center"/>
          </w:tcPr>
          <w:p w14:paraId="0C07B7EC" w14:textId="77777777" w:rsidR="00305F5F" w:rsidRDefault="00F54292">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8</w:t>
            </w:r>
          </w:p>
        </w:tc>
        <w:tc>
          <w:tcPr>
            <w:tcW w:w="3826" w:type="dxa"/>
            <w:vAlign w:val="center"/>
          </w:tcPr>
          <w:p w14:paraId="1F278671" w14:textId="77777777" w:rsidR="00305F5F" w:rsidRDefault="00F54292">
            <w:pPr>
              <w:autoSpaceDE w:val="0"/>
              <w:autoSpaceDN w:val="0"/>
              <w:adjustRightInd w:val="0"/>
              <w:snapToGrid w:val="0"/>
              <w:spacing w:beforeLines="10" w:before="31" w:afterLines="10" w:after="31"/>
              <w:rPr>
                <w:color w:val="000000"/>
                <w:sz w:val="18"/>
                <w:szCs w:val="18"/>
              </w:rPr>
            </w:pPr>
            <w:r>
              <w:rPr>
                <w:rFonts w:ascii="SimHei" w:eastAsia="SimHei" w:hAnsi="SimHei" w:hint="eastAsia"/>
                <w:kern w:val="0"/>
                <w:szCs w:val="21"/>
              </w:rPr>
              <w:t>最终考核</w:t>
            </w:r>
          </w:p>
        </w:tc>
        <w:tc>
          <w:tcPr>
            <w:tcW w:w="4963" w:type="dxa"/>
            <w:vAlign w:val="center"/>
          </w:tcPr>
          <w:p w14:paraId="4A5D6F3F" w14:textId="77777777" w:rsidR="00305F5F" w:rsidRDefault="00305F5F">
            <w:pPr>
              <w:rPr>
                <w:color w:val="000000"/>
                <w:sz w:val="18"/>
                <w:szCs w:val="18"/>
              </w:rPr>
            </w:pPr>
          </w:p>
        </w:tc>
      </w:tr>
    </w:tbl>
    <w:p w14:paraId="720B090A" w14:textId="77777777" w:rsidR="00305F5F" w:rsidRDefault="00F54292">
      <w:pPr>
        <w:widowControl/>
        <w:spacing w:beforeLines="50" w:before="156" w:afterLines="50" w:after="156" w:line="288" w:lineRule="auto"/>
        <w:ind w:firstLineChars="150" w:firstLine="360"/>
        <w:jc w:val="left"/>
        <w:rPr>
          <w:rFonts w:ascii="SimHei" w:eastAsia="SimHei" w:hAnsi="SimSun"/>
          <w:sz w:val="24"/>
        </w:rPr>
      </w:pPr>
      <w:r>
        <w:rPr>
          <w:rFonts w:ascii="SimHei" w:eastAsia="SimHei" w:hAnsi="SimSun"/>
          <w:sz w:val="24"/>
        </w:rPr>
        <w:br w:type="textWrapping" w:clear="all"/>
      </w:r>
      <w:r>
        <w:rPr>
          <w:rFonts w:ascii="SimHei" w:eastAsia="SimHei" w:hAnsi="SimSun" w:hint="eastAsia"/>
          <w:sz w:val="24"/>
        </w:rPr>
        <w:t>七、课内实验名称及基本要求（适用于课内实验）</w:t>
      </w:r>
    </w:p>
    <w:p w14:paraId="2C66B973" w14:textId="77777777" w:rsidR="00305F5F" w:rsidRDefault="00F54292">
      <w:pPr>
        <w:snapToGrid w:val="0"/>
        <w:spacing w:line="288" w:lineRule="auto"/>
        <w:ind w:right="26" w:firstLineChars="200" w:firstLine="400"/>
        <w:rPr>
          <w:color w:val="000000"/>
          <w:sz w:val="20"/>
          <w:szCs w:val="20"/>
        </w:rPr>
      </w:pPr>
      <w:r>
        <w:rPr>
          <w:rFonts w:hint="eastAsia"/>
          <w:color w:val="000000"/>
          <w:sz w:val="20"/>
          <w:szCs w:val="20"/>
        </w:rPr>
        <w:t>列出课程实验的名称、学时数、</w:t>
      </w:r>
      <w:r>
        <w:rPr>
          <w:rFonts w:hint="eastAsia"/>
          <w:color w:val="993300"/>
          <w:sz w:val="20"/>
          <w:szCs w:val="20"/>
        </w:rPr>
        <w:t>实验类型（演示型、验证型、设计型、综合型）</w:t>
      </w:r>
      <w:r>
        <w:rPr>
          <w:rFonts w:hint="eastAsia"/>
          <w:color w:val="000000"/>
          <w:sz w:val="20"/>
          <w:szCs w:val="20"/>
        </w:rPr>
        <w:t>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305F5F" w14:paraId="4DDAE07A" w14:textId="77777777">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BE52B25" w14:textId="77777777" w:rsidR="00305F5F" w:rsidRDefault="00F54292">
            <w:pPr>
              <w:snapToGrid w:val="0"/>
              <w:jc w:val="center"/>
              <w:rPr>
                <w:rFonts w:ascii="SimSun"/>
                <w:sz w:val="20"/>
                <w:szCs w:val="20"/>
              </w:rPr>
            </w:pPr>
            <w:r>
              <w:rPr>
                <w:rFonts w:ascii="SimSun" w:hAnsi="SimSun"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B51764" w14:textId="77777777" w:rsidR="00305F5F" w:rsidRDefault="00F54292">
            <w:pPr>
              <w:snapToGrid w:val="0"/>
              <w:jc w:val="center"/>
              <w:rPr>
                <w:rFonts w:ascii="SimSun"/>
                <w:sz w:val="20"/>
                <w:szCs w:val="20"/>
              </w:rPr>
            </w:pPr>
            <w:r>
              <w:rPr>
                <w:rFonts w:ascii="SimSun" w:hAnsi="SimSun"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B4F0F00" w14:textId="77777777" w:rsidR="00305F5F" w:rsidRDefault="00F54292">
            <w:pPr>
              <w:snapToGrid w:val="0"/>
              <w:jc w:val="center"/>
              <w:rPr>
                <w:rFonts w:ascii="SimSun"/>
                <w:sz w:val="20"/>
                <w:szCs w:val="20"/>
              </w:rPr>
            </w:pPr>
            <w:r>
              <w:rPr>
                <w:rFonts w:ascii="SimSun" w:hAnsi="SimSun"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2FF4B44" w14:textId="77777777" w:rsidR="00305F5F" w:rsidRDefault="00F54292">
            <w:pPr>
              <w:snapToGrid w:val="0"/>
              <w:jc w:val="center"/>
              <w:rPr>
                <w:rFonts w:ascii="SimSun" w:hAnsi="SimSun"/>
                <w:sz w:val="20"/>
                <w:szCs w:val="20"/>
              </w:rPr>
            </w:pPr>
            <w:r>
              <w:rPr>
                <w:rFonts w:ascii="SimSun" w:hAnsi="SimSun" w:hint="eastAsia"/>
                <w:sz w:val="20"/>
                <w:szCs w:val="20"/>
              </w:rPr>
              <w:t>实验</w:t>
            </w:r>
          </w:p>
          <w:p w14:paraId="76F7487D" w14:textId="77777777" w:rsidR="00305F5F" w:rsidRDefault="00F54292">
            <w:pPr>
              <w:snapToGrid w:val="0"/>
              <w:jc w:val="center"/>
              <w:rPr>
                <w:rFonts w:ascii="SimSun"/>
                <w:sz w:val="20"/>
                <w:szCs w:val="20"/>
              </w:rPr>
            </w:pPr>
            <w:r>
              <w:rPr>
                <w:rFonts w:ascii="SimSun" w:hAnsi="SimSun"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07A4ECFB" w14:textId="77777777" w:rsidR="00305F5F" w:rsidRDefault="00F54292">
            <w:pPr>
              <w:snapToGrid w:val="0"/>
              <w:jc w:val="center"/>
              <w:rPr>
                <w:rFonts w:ascii="SimSun"/>
                <w:sz w:val="20"/>
                <w:szCs w:val="20"/>
              </w:rPr>
            </w:pPr>
            <w:r>
              <w:rPr>
                <w:rFonts w:ascii="SimSun"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5D241F8A" w14:textId="77777777" w:rsidR="00305F5F" w:rsidRDefault="00F54292">
            <w:pPr>
              <w:snapToGrid w:val="0"/>
              <w:jc w:val="center"/>
              <w:rPr>
                <w:rFonts w:ascii="SimSun"/>
                <w:sz w:val="20"/>
                <w:szCs w:val="20"/>
              </w:rPr>
            </w:pPr>
            <w:r>
              <w:rPr>
                <w:rFonts w:ascii="SimSun" w:hAnsi="SimSun" w:hint="eastAsia"/>
                <w:sz w:val="20"/>
                <w:szCs w:val="20"/>
              </w:rPr>
              <w:t>备注</w:t>
            </w:r>
          </w:p>
        </w:tc>
      </w:tr>
      <w:tr w:rsidR="00305F5F" w14:paraId="372B4202" w14:textId="77777777">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E27F03" w14:textId="77777777" w:rsidR="00305F5F" w:rsidRDefault="00F54292">
            <w:pPr>
              <w:snapToGrid w:val="0"/>
              <w:spacing w:beforeLines="50" w:before="156" w:afterLines="50" w:after="156" w:line="288" w:lineRule="auto"/>
              <w:jc w:val="center"/>
              <w:rPr>
                <w:rFonts w:ascii="SimSun"/>
                <w:sz w:val="16"/>
                <w:szCs w:val="16"/>
              </w:rPr>
            </w:pPr>
            <w:r>
              <w:rPr>
                <w:rFonts w:ascii="SimSun"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2F75FF" w14:textId="77777777" w:rsidR="00305F5F" w:rsidRDefault="00305F5F">
            <w:pPr>
              <w:snapToGrid w:val="0"/>
              <w:spacing w:beforeLines="50" w:before="156" w:afterLines="50" w:after="156" w:line="288" w:lineRule="auto"/>
              <w:jc w:val="center"/>
              <w:rPr>
                <w:rFonts w:ascii="SimSun"/>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3CEA4A8" w14:textId="77777777" w:rsidR="00305F5F" w:rsidRDefault="00305F5F">
            <w:pPr>
              <w:snapToGrid w:val="0"/>
              <w:spacing w:beforeLines="50" w:before="156" w:afterLines="50" w:after="156" w:line="288" w:lineRule="auto"/>
              <w:jc w:val="center"/>
              <w:rPr>
                <w:rFonts w:ascii="SimSun"/>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8FA5F5" w14:textId="77777777" w:rsidR="00305F5F" w:rsidRDefault="00305F5F">
            <w:pPr>
              <w:snapToGrid w:val="0"/>
              <w:spacing w:beforeLines="50" w:before="156" w:afterLines="50" w:after="156" w:line="288" w:lineRule="auto"/>
              <w:jc w:val="center"/>
              <w:rPr>
                <w:rFonts w:ascii="SimSun"/>
                <w:sz w:val="16"/>
                <w:szCs w:val="16"/>
              </w:rPr>
            </w:pPr>
          </w:p>
        </w:tc>
        <w:tc>
          <w:tcPr>
            <w:tcW w:w="1057" w:type="dxa"/>
            <w:tcBorders>
              <w:left w:val="single" w:sz="4" w:space="0" w:color="auto"/>
              <w:right w:val="single" w:sz="4" w:space="0" w:color="auto"/>
            </w:tcBorders>
            <w:shd w:val="clear" w:color="auto" w:fill="auto"/>
            <w:vAlign w:val="center"/>
          </w:tcPr>
          <w:p w14:paraId="76DE9B9E" w14:textId="77777777" w:rsidR="00305F5F" w:rsidRDefault="00305F5F">
            <w:pPr>
              <w:snapToGrid w:val="0"/>
              <w:spacing w:beforeLines="50" w:before="156" w:afterLines="50" w:after="156" w:line="288" w:lineRule="auto"/>
              <w:jc w:val="center"/>
              <w:rPr>
                <w:rFonts w:ascii="SimSun"/>
                <w:sz w:val="16"/>
                <w:szCs w:val="16"/>
              </w:rPr>
            </w:pPr>
          </w:p>
        </w:tc>
        <w:tc>
          <w:tcPr>
            <w:tcW w:w="1715" w:type="dxa"/>
            <w:tcBorders>
              <w:left w:val="single" w:sz="4" w:space="0" w:color="auto"/>
              <w:right w:val="single" w:sz="4" w:space="0" w:color="auto"/>
            </w:tcBorders>
            <w:shd w:val="clear" w:color="auto" w:fill="auto"/>
            <w:vAlign w:val="center"/>
          </w:tcPr>
          <w:p w14:paraId="5504E0A7" w14:textId="77777777" w:rsidR="00305F5F" w:rsidRDefault="00305F5F">
            <w:pPr>
              <w:snapToGrid w:val="0"/>
              <w:spacing w:beforeLines="50" w:before="156" w:afterLines="50" w:after="156" w:line="288" w:lineRule="auto"/>
              <w:jc w:val="center"/>
              <w:rPr>
                <w:rFonts w:ascii="SimSun"/>
                <w:sz w:val="16"/>
                <w:szCs w:val="16"/>
              </w:rPr>
            </w:pPr>
          </w:p>
        </w:tc>
      </w:tr>
      <w:tr w:rsidR="00305F5F" w14:paraId="299E1889" w14:textId="77777777">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1900A51" w14:textId="77777777" w:rsidR="00305F5F" w:rsidRDefault="00F54292">
            <w:pPr>
              <w:snapToGrid w:val="0"/>
              <w:spacing w:beforeLines="50" w:before="156" w:afterLines="50" w:after="156" w:line="288" w:lineRule="auto"/>
              <w:jc w:val="center"/>
              <w:rPr>
                <w:rFonts w:ascii="SimSun"/>
                <w:sz w:val="16"/>
                <w:szCs w:val="16"/>
              </w:rPr>
            </w:pPr>
            <w:r>
              <w:rPr>
                <w:rFonts w:ascii="SimSun" w:hint="eastAsia"/>
                <w:sz w:val="16"/>
                <w:szCs w:val="16"/>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E872C2" w14:textId="77777777" w:rsidR="00305F5F" w:rsidRDefault="00305F5F">
            <w:pPr>
              <w:snapToGrid w:val="0"/>
              <w:spacing w:beforeLines="50" w:before="156" w:afterLines="50" w:after="156" w:line="288" w:lineRule="auto"/>
              <w:jc w:val="center"/>
              <w:rPr>
                <w:rFonts w:ascii="SimSun"/>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9875232" w14:textId="77777777" w:rsidR="00305F5F" w:rsidRDefault="00305F5F">
            <w:pPr>
              <w:snapToGrid w:val="0"/>
              <w:spacing w:beforeLines="50" w:before="156" w:afterLines="50" w:after="156" w:line="288" w:lineRule="auto"/>
              <w:jc w:val="center"/>
              <w:rPr>
                <w:rFonts w:ascii="SimSun"/>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691A37" w14:textId="77777777" w:rsidR="00305F5F" w:rsidRDefault="00305F5F">
            <w:pPr>
              <w:snapToGrid w:val="0"/>
              <w:spacing w:beforeLines="50" w:before="156" w:afterLines="50" w:after="156" w:line="288" w:lineRule="auto"/>
              <w:jc w:val="center"/>
              <w:rPr>
                <w:rFonts w:ascii="SimSun"/>
                <w:sz w:val="16"/>
                <w:szCs w:val="16"/>
              </w:rPr>
            </w:pPr>
          </w:p>
        </w:tc>
        <w:tc>
          <w:tcPr>
            <w:tcW w:w="1057" w:type="dxa"/>
            <w:tcBorders>
              <w:left w:val="single" w:sz="4" w:space="0" w:color="auto"/>
              <w:right w:val="single" w:sz="4" w:space="0" w:color="auto"/>
            </w:tcBorders>
            <w:shd w:val="clear" w:color="auto" w:fill="auto"/>
            <w:vAlign w:val="center"/>
          </w:tcPr>
          <w:p w14:paraId="361F5F7C" w14:textId="77777777" w:rsidR="00305F5F" w:rsidRDefault="00305F5F">
            <w:pPr>
              <w:snapToGrid w:val="0"/>
              <w:spacing w:beforeLines="50" w:before="156" w:afterLines="50" w:after="156" w:line="288" w:lineRule="auto"/>
              <w:jc w:val="center"/>
              <w:rPr>
                <w:rFonts w:ascii="SimSun"/>
                <w:sz w:val="16"/>
                <w:szCs w:val="16"/>
              </w:rPr>
            </w:pPr>
          </w:p>
        </w:tc>
        <w:tc>
          <w:tcPr>
            <w:tcW w:w="1715" w:type="dxa"/>
            <w:tcBorders>
              <w:left w:val="single" w:sz="4" w:space="0" w:color="auto"/>
              <w:right w:val="single" w:sz="4" w:space="0" w:color="auto"/>
            </w:tcBorders>
            <w:shd w:val="clear" w:color="auto" w:fill="auto"/>
            <w:vAlign w:val="center"/>
          </w:tcPr>
          <w:p w14:paraId="6C9EF807" w14:textId="77777777" w:rsidR="00305F5F" w:rsidRDefault="00305F5F">
            <w:pPr>
              <w:snapToGrid w:val="0"/>
              <w:spacing w:beforeLines="50" w:before="156" w:afterLines="50" w:after="156" w:line="288" w:lineRule="auto"/>
              <w:jc w:val="center"/>
              <w:rPr>
                <w:rFonts w:ascii="SimSun"/>
                <w:sz w:val="16"/>
                <w:szCs w:val="16"/>
              </w:rPr>
            </w:pPr>
          </w:p>
        </w:tc>
      </w:tr>
      <w:tr w:rsidR="00305F5F" w14:paraId="3CC5079C" w14:textId="77777777">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11FFA24" w14:textId="77777777" w:rsidR="00305F5F" w:rsidRDefault="00F54292">
            <w:pPr>
              <w:snapToGrid w:val="0"/>
              <w:spacing w:beforeLines="50" w:before="156" w:afterLines="50" w:after="156" w:line="288" w:lineRule="auto"/>
              <w:jc w:val="center"/>
              <w:rPr>
                <w:rFonts w:ascii="SimSun"/>
                <w:sz w:val="16"/>
                <w:szCs w:val="16"/>
              </w:rPr>
            </w:pPr>
            <w:r>
              <w:rPr>
                <w:rFonts w:ascii="SimSun"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CBFDA9" w14:textId="77777777" w:rsidR="00305F5F" w:rsidRDefault="00305F5F">
            <w:pPr>
              <w:snapToGrid w:val="0"/>
              <w:spacing w:beforeLines="50" w:before="156" w:afterLines="50" w:after="156" w:line="288" w:lineRule="auto"/>
              <w:jc w:val="center"/>
              <w:rPr>
                <w:rFonts w:ascii="SimSun"/>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6CF1A47" w14:textId="77777777" w:rsidR="00305F5F" w:rsidRDefault="00305F5F">
            <w:pPr>
              <w:snapToGrid w:val="0"/>
              <w:spacing w:beforeLines="50" w:before="156" w:afterLines="50" w:after="156" w:line="288" w:lineRule="auto"/>
              <w:jc w:val="center"/>
              <w:rPr>
                <w:rFonts w:ascii="SimSun"/>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230067C" w14:textId="77777777" w:rsidR="00305F5F" w:rsidRDefault="00305F5F">
            <w:pPr>
              <w:snapToGrid w:val="0"/>
              <w:spacing w:beforeLines="50" w:before="156" w:afterLines="50" w:after="156" w:line="288" w:lineRule="auto"/>
              <w:jc w:val="center"/>
              <w:rPr>
                <w:rFonts w:ascii="SimSun"/>
                <w:sz w:val="16"/>
                <w:szCs w:val="16"/>
              </w:rPr>
            </w:pPr>
          </w:p>
        </w:tc>
        <w:tc>
          <w:tcPr>
            <w:tcW w:w="1057" w:type="dxa"/>
            <w:tcBorders>
              <w:left w:val="single" w:sz="4" w:space="0" w:color="auto"/>
              <w:right w:val="single" w:sz="4" w:space="0" w:color="auto"/>
            </w:tcBorders>
            <w:shd w:val="clear" w:color="auto" w:fill="auto"/>
            <w:vAlign w:val="center"/>
          </w:tcPr>
          <w:p w14:paraId="6775A414" w14:textId="77777777" w:rsidR="00305F5F" w:rsidRDefault="00305F5F">
            <w:pPr>
              <w:snapToGrid w:val="0"/>
              <w:spacing w:beforeLines="50" w:before="156" w:afterLines="50" w:after="156" w:line="288" w:lineRule="auto"/>
              <w:jc w:val="center"/>
              <w:rPr>
                <w:rFonts w:ascii="SimSun"/>
                <w:sz w:val="16"/>
                <w:szCs w:val="16"/>
              </w:rPr>
            </w:pPr>
          </w:p>
        </w:tc>
        <w:tc>
          <w:tcPr>
            <w:tcW w:w="1715" w:type="dxa"/>
            <w:tcBorders>
              <w:left w:val="single" w:sz="4" w:space="0" w:color="auto"/>
              <w:right w:val="single" w:sz="4" w:space="0" w:color="auto"/>
            </w:tcBorders>
            <w:shd w:val="clear" w:color="auto" w:fill="auto"/>
            <w:vAlign w:val="center"/>
          </w:tcPr>
          <w:p w14:paraId="272475B9" w14:textId="77777777" w:rsidR="00305F5F" w:rsidRDefault="00305F5F">
            <w:pPr>
              <w:snapToGrid w:val="0"/>
              <w:spacing w:beforeLines="50" w:before="156" w:afterLines="50" w:after="156" w:line="288" w:lineRule="auto"/>
              <w:jc w:val="center"/>
              <w:rPr>
                <w:rFonts w:ascii="SimSun"/>
                <w:sz w:val="16"/>
                <w:szCs w:val="16"/>
              </w:rPr>
            </w:pPr>
          </w:p>
        </w:tc>
      </w:tr>
    </w:tbl>
    <w:p w14:paraId="6DC1B77F" w14:textId="77777777" w:rsidR="00305F5F" w:rsidRDefault="00305F5F">
      <w:pPr>
        <w:snapToGrid w:val="0"/>
        <w:spacing w:line="288" w:lineRule="auto"/>
        <w:ind w:right="2520" w:firstLineChars="200" w:firstLine="400"/>
        <w:rPr>
          <w:color w:val="000000"/>
          <w:sz w:val="20"/>
          <w:szCs w:val="20"/>
        </w:rPr>
      </w:pPr>
    </w:p>
    <w:p w14:paraId="3BA97C72" w14:textId="77777777" w:rsidR="00305F5F" w:rsidRDefault="00F54292">
      <w:pPr>
        <w:widowControl/>
        <w:spacing w:beforeLines="50" w:before="156" w:afterLines="50" w:after="156" w:line="288" w:lineRule="auto"/>
        <w:jc w:val="left"/>
        <w:rPr>
          <w:rFonts w:ascii="SimHei" w:eastAsia="SimHei" w:hAnsi="SimSun"/>
          <w:sz w:val="24"/>
        </w:rPr>
      </w:pPr>
      <w:r>
        <w:rPr>
          <w:rFonts w:ascii="SimHei" w:eastAsia="SimHei" w:hAnsi="SimSun" w:hint="eastAsia"/>
          <w:sz w:val="24"/>
        </w:rPr>
        <w:t xml:space="preserve"> </w:t>
      </w:r>
    </w:p>
    <w:p w14:paraId="7017FE3F" w14:textId="6041E37F" w:rsidR="00305F5F" w:rsidRDefault="00F54292">
      <w:pPr>
        <w:widowControl/>
        <w:spacing w:beforeLines="50" w:before="156" w:afterLines="50" w:after="156" w:line="288" w:lineRule="auto"/>
        <w:jc w:val="left"/>
        <w:rPr>
          <w:rFonts w:ascii="SimHei" w:eastAsia="SimHei" w:hAnsi="SimSun"/>
          <w:sz w:val="24"/>
        </w:rPr>
      </w:pPr>
      <w:r>
        <w:rPr>
          <w:rFonts w:ascii="SimHei" w:eastAsia="SimHei" w:hAnsi="SimSun" w:hint="eastAsia"/>
          <w:sz w:val="24"/>
        </w:rPr>
        <w:t>八、评价方式与成绩</w:t>
      </w:r>
    </w:p>
    <w:p w14:paraId="6381B91C" w14:textId="77777777" w:rsidR="00305F5F" w:rsidRDefault="00305F5F">
      <w:pPr>
        <w:snapToGrid w:val="0"/>
        <w:spacing w:line="288" w:lineRule="auto"/>
        <w:ind w:firstLineChars="300" w:firstLine="630"/>
      </w:pPr>
    </w:p>
    <w:tbl>
      <w:tblPr>
        <w:tblpPr w:leftFromText="180" w:rightFromText="180" w:vertAnchor="text" w:horzAnchor="margin" w:tblpY="2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2127"/>
      </w:tblGrid>
      <w:tr w:rsidR="00305F5F" w14:paraId="5DD477D8" w14:textId="77777777">
        <w:tc>
          <w:tcPr>
            <w:tcW w:w="1809" w:type="dxa"/>
          </w:tcPr>
          <w:p w14:paraId="02A75BB0"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lastRenderedPageBreak/>
              <w:t>总评构成（1+</w:t>
            </w:r>
            <w:r>
              <w:rPr>
                <w:rFonts w:ascii="SimSun" w:hAnsi="SimSun"/>
                <w:bCs/>
                <w:color w:val="000000"/>
                <w:szCs w:val="20"/>
              </w:rPr>
              <w:t>X</w:t>
            </w:r>
            <w:r>
              <w:rPr>
                <w:rFonts w:ascii="SimSun" w:hAnsi="SimSun" w:hint="eastAsia"/>
                <w:bCs/>
                <w:color w:val="000000"/>
                <w:szCs w:val="20"/>
              </w:rPr>
              <w:t>）</w:t>
            </w:r>
          </w:p>
        </w:tc>
        <w:tc>
          <w:tcPr>
            <w:tcW w:w="5103" w:type="dxa"/>
          </w:tcPr>
          <w:p w14:paraId="697533B8"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评价方式</w:t>
            </w:r>
          </w:p>
        </w:tc>
        <w:tc>
          <w:tcPr>
            <w:tcW w:w="2127" w:type="dxa"/>
          </w:tcPr>
          <w:p w14:paraId="504E104F"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占比</w:t>
            </w:r>
          </w:p>
        </w:tc>
      </w:tr>
      <w:tr w:rsidR="00305F5F" w14:paraId="7FE72E8E" w14:textId="77777777">
        <w:tc>
          <w:tcPr>
            <w:tcW w:w="1809" w:type="dxa"/>
          </w:tcPr>
          <w:p w14:paraId="3B068ECF"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X</w:t>
            </w:r>
          </w:p>
        </w:tc>
        <w:tc>
          <w:tcPr>
            <w:tcW w:w="5103" w:type="dxa"/>
          </w:tcPr>
          <w:p w14:paraId="05A15FEA" w14:textId="77777777" w:rsidR="00305F5F" w:rsidRDefault="00F54292">
            <w:pPr>
              <w:spacing w:line="288" w:lineRule="auto"/>
              <w:ind w:firstLineChars="200" w:firstLine="420"/>
              <w:jc w:val="center"/>
              <w:rPr>
                <w:rFonts w:ascii="SimSun" w:hAnsi="SimSun"/>
                <w:bCs/>
                <w:color w:val="000000"/>
                <w:szCs w:val="20"/>
              </w:rPr>
            </w:pPr>
            <w:r>
              <w:rPr>
                <w:rFonts w:ascii="SimSun" w:hAnsi="SimSun" w:hint="eastAsia"/>
                <w:bCs/>
                <w:color w:val="000000"/>
                <w:szCs w:val="20"/>
              </w:rPr>
              <w:t>考试（闭卷）</w:t>
            </w:r>
          </w:p>
        </w:tc>
        <w:tc>
          <w:tcPr>
            <w:tcW w:w="2127" w:type="dxa"/>
          </w:tcPr>
          <w:p w14:paraId="1AE936C7"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40%</w:t>
            </w:r>
          </w:p>
        </w:tc>
      </w:tr>
      <w:tr w:rsidR="00305F5F" w14:paraId="7592BE98" w14:textId="77777777">
        <w:tc>
          <w:tcPr>
            <w:tcW w:w="1809" w:type="dxa"/>
          </w:tcPr>
          <w:p w14:paraId="62F1FB9D"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X1</w:t>
            </w:r>
          </w:p>
        </w:tc>
        <w:tc>
          <w:tcPr>
            <w:tcW w:w="5103" w:type="dxa"/>
          </w:tcPr>
          <w:p w14:paraId="784EA3F4"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测试1</w:t>
            </w:r>
          </w:p>
        </w:tc>
        <w:tc>
          <w:tcPr>
            <w:tcW w:w="2127" w:type="dxa"/>
          </w:tcPr>
          <w:p w14:paraId="7BF4B362"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20%</w:t>
            </w:r>
          </w:p>
        </w:tc>
      </w:tr>
      <w:tr w:rsidR="00305F5F" w14:paraId="5852A758" w14:textId="77777777">
        <w:tc>
          <w:tcPr>
            <w:tcW w:w="1809" w:type="dxa"/>
          </w:tcPr>
          <w:p w14:paraId="19A6C123"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X2</w:t>
            </w:r>
          </w:p>
        </w:tc>
        <w:tc>
          <w:tcPr>
            <w:tcW w:w="5103" w:type="dxa"/>
          </w:tcPr>
          <w:p w14:paraId="2D4C0F31"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课堂听力、写作练习</w:t>
            </w:r>
          </w:p>
        </w:tc>
        <w:tc>
          <w:tcPr>
            <w:tcW w:w="2127" w:type="dxa"/>
          </w:tcPr>
          <w:p w14:paraId="59EF9C79"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20%</w:t>
            </w:r>
          </w:p>
        </w:tc>
      </w:tr>
      <w:tr w:rsidR="00305F5F" w14:paraId="551033E7" w14:textId="77777777">
        <w:tc>
          <w:tcPr>
            <w:tcW w:w="1809" w:type="dxa"/>
          </w:tcPr>
          <w:p w14:paraId="75EACF8E"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X3</w:t>
            </w:r>
          </w:p>
        </w:tc>
        <w:tc>
          <w:tcPr>
            <w:tcW w:w="5103" w:type="dxa"/>
          </w:tcPr>
          <w:p w14:paraId="4C296CB4"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作业及课堂表现</w:t>
            </w:r>
          </w:p>
        </w:tc>
        <w:tc>
          <w:tcPr>
            <w:tcW w:w="2127" w:type="dxa"/>
          </w:tcPr>
          <w:p w14:paraId="6C3C0171" w14:textId="77777777" w:rsidR="00305F5F" w:rsidRDefault="00F54292">
            <w:pPr>
              <w:snapToGrid w:val="0"/>
              <w:spacing w:beforeLines="50" w:before="156" w:afterLines="50" w:after="156"/>
              <w:jc w:val="center"/>
              <w:rPr>
                <w:rFonts w:ascii="SimSun" w:hAnsi="SimSun"/>
                <w:bCs/>
                <w:color w:val="000000"/>
                <w:szCs w:val="20"/>
              </w:rPr>
            </w:pPr>
            <w:r>
              <w:rPr>
                <w:rFonts w:ascii="SimSun" w:hAnsi="SimSun" w:hint="eastAsia"/>
                <w:bCs/>
                <w:color w:val="000000"/>
                <w:szCs w:val="20"/>
              </w:rPr>
              <w:t>20%</w:t>
            </w:r>
          </w:p>
        </w:tc>
      </w:tr>
    </w:tbl>
    <w:p w14:paraId="69A3F577" w14:textId="77777777" w:rsidR="00305F5F" w:rsidRDefault="00305F5F">
      <w:pPr>
        <w:snapToGrid w:val="0"/>
        <w:spacing w:line="288" w:lineRule="auto"/>
        <w:ind w:firstLineChars="300" w:firstLine="630"/>
      </w:pPr>
    </w:p>
    <w:p w14:paraId="520CBA2F" w14:textId="77777777" w:rsidR="00305F5F" w:rsidRDefault="00305F5F">
      <w:pPr>
        <w:snapToGrid w:val="0"/>
        <w:spacing w:line="288" w:lineRule="auto"/>
        <w:ind w:firstLineChars="300" w:firstLine="630"/>
      </w:pPr>
    </w:p>
    <w:p w14:paraId="4D4F82C0" w14:textId="1BC7E1D5" w:rsidR="00305F5F" w:rsidRDefault="00F54292">
      <w:pPr>
        <w:snapToGrid w:val="0"/>
        <w:spacing w:line="288" w:lineRule="auto"/>
        <w:ind w:firstLineChars="300" w:firstLine="840"/>
        <w:rPr>
          <w:sz w:val="28"/>
          <w:szCs w:val="28"/>
        </w:rPr>
      </w:pPr>
      <w:r>
        <w:rPr>
          <w:rFonts w:hint="eastAsia"/>
          <w:sz w:val="28"/>
          <w:szCs w:val="28"/>
        </w:rPr>
        <w:t>撰写人：</w:t>
      </w:r>
      <w:r w:rsidR="00B83A72">
        <w:rPr>
          <w:rFonts w:hint="eastAsia"/>
          <w:sz w:val="28"/>
          <w:szCs w:val="28"/>
        </w:rPr>
        <w:t>何慧</w:t>
      </w:r>
      <w:r w:rsidR="00B83A72">
        <w:rPr>
          <w:rFonts w:hint="eastAsia"/>
          <w:sz w:val="28"/>
          <w:szCs w:val="28"/>
        </w:rPr>
        <w:t xml:space="preserve"> </w:t>
      </w:r>
      <w:r w:rsidR="00B83A72">
        <w:rPr>
          <w:sz w:val="28"/>
          <w:szCs w:val="28"/>
        </w:rPr>
        <w:t xml:space="preserve">                </w:t>
      </w:r>
      <w:r>
        <w:rPr>
          <w:rFonts w:hint="eastAsia"/>
          <w:sz w:val="28"/>
          <w:szCs w:val="28"/>
        </w:rPr>
        <w:t>系主任审核签名：</w:t>
      </w:r>
    </w:p>
    <w:p w14:paraId="7E57EC3E" w14:textId="77777777" w:rsidR="00305F5F" w:rsidRDefault="00F54292">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p>
    <w:p w14:paraId="0E0F0754" w14:textId="77777777" w:rsidR="00305F5F" w:rsidRDefault="00305F5F">
      <w:pPr>
        <w:snapToGrid w:val="0"/>
        <w:spacing w:line="288" w:lineRule="auto"/>
        <w:ind w:firstLineChars="300" w:firstLine="630"/>
      </w:pPr>
    </w:p>
    <w:sectPr w:rsidR="00305F5F">
      <w:headerReference w:type="default" r:id="rId8"/>
      <w:footerReference w:type="default" r:id="rId9"/>
      <w:pgSz w:w="11906" w:h="16838"/>
      <w:pgMar w:top="1361" w:right="1361" w:bottom="1191" w:left="147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31FC6" w14:textId="77777777" w:rsidR="00806E8F" w:rsidRDefault="00806E8F">
      <w:r>
        <w:separator/>
      </w:r>
    </w:p>
  </w:endnote>
  <w:endnote w:type="continuationSeparator" w:id="0">
    <w:p w14:paraId="399F48E0" w14:textId="77777777" w:rsidR="00806E8F" w:rsidRDefault="0080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panose1 w:val="00000500000000020000"/>
    <w:charset w:val="00"/>
    <w:family w:val="auto"/>
    <w:pitch w:val="variable"/>
    <w:sig w:usb0="E00002FF" w:usb1="5000205A" w:usb2="00000000" w:usb3="00000000" w:csb0="0000019F" w:csb1="00000000"/>
  </w:font>
  <w:font w:name="Songti SC">
    <w:panose1 w:val="02010600040101010101"/>
    <w:charset w:val="86"/>
    <w:family w:val="auto"/>
    <w:pitch w:val="variable"/>
    <w:sig w:usb0="00000287" w:usb1="080F0000" w:usb2="00000010" w:usb3="00000000" w:csb0="0004009F" w:csb1="00000000"/>
  </w:font>
  <w:font w:name="仿宋">
    <w:altName w:val="Arial Unicode MS"/>
    <w:panose1 w:val="020B0604020202020204"/>
    <w:charset w:val="86"/>
    <w:family w:val="modern"/>
    <w:pitch w:val="fixed"/>
    <w:sig w:usb0="800002BF" w:usb1="38CF7CFA"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8B569" w14:textId="77777777" w:rsidR="00305F5F" w:rsidRDefault="00305F5F">
    <w:pPr>
      <w:spacing w:line="288" w:lineRule="auto"/>
    </w:pPr>
  </w:p>
  <w:p w14:paraId="0344387E" w14:textId="77777777" w:rsidR="00305F5F" w:rsidRDefault="00F54292">
    <w:pPr>
      <w:spacing w:line="288" w:lineRule="auto"/>
      <w:rPr>
        <w:sz w:val="18"/>
        <w:szCs w:val="18"/>
      </w:rPr>
    </w:pPr>
    <w:r>
      <w:rPr>
        <w:rFonts w:hint="eastAsia"/>
        <w:sz w:val="18"/>
        <w:szCs w:val="18"/>
      </w:rPr>
      <w:t>注：教学大纲电子版公布在本学院课程网站上，并发送到教务处存档。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F0DFB" w14:textId="77777777" w:rsidR="00806E8F" w:rsidRDefault="00806E8F">
      <w:r>
        <w:separator/>
      </w:r>
    </w:p>
  </w:footnote>
  <w:footnote w:type="continuationSeparator" w:id="0">
    <w:p w14:paraId="0100A545" w14:textId="77777777" w:rsidR="00806E8F" w:rsidRDefault="0080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345E" w14:textId="77777777" w:rsidR="00305F5F" w:rsidRDefault="00F54292">
    <w:pPr>
      <w:pStyle w:val="Header"/>
    </w:pPr>
    <w:r>
      <w:rPr>
        <w:noProof/>
      </w:rPr>
      <mc:AlternateContent>
        <mc:Choice Requires="wps">
          <w:drawing>
            <wp:anchor distT="0" distB="0" distL="114300" distR="114300" simplePos="0" relativeHeight="251658240" behindDoc="0" locked="0" layoutInCell="1" allowOverlap="1" wp14:anchorId="0DD86314" wp14:editId="415DA76B">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0EC93B4" w14:textId="77777777" w:rsidR="00305F5F" w:rsidRDefault="00F54292">
                          <w:pPr>
                            <w:jc w:val="left"/>
                            <w:rPr>
                              <w:rFonts w:ascii="SimSun" w:hAnsi="SimSun"/>
                              <w:spacing w:val="20"/>
                              <w:sz w:val="24"/>
                            </w:rPr>
                          </w:pPr>
                          <w:r>
                            <w:rPr>
                              <w:rFonts w:ascii="SimSun" w:hAnsi="SimSun" w:hint="eastAsia"/>
                              <w:spacing w:val="20"/>
                              <w:sz w:val="24"/>
                            </w:rPr>
                            <w:t>SJQU-</w:t>
                          </w:r>
                          <w:r>
                            <w:rPr>
                              <w:rFonts w:ascii="SimSun" w:hAnsi="SimSun"/>
                              <w:spacing w:val="20"/>
                              <w:sz w:val="24"/>
                            </w:rPr>
                            <w:t>Q</w:t>
                          </w:r>
                          <w:r>
                            <w:rPr>
                              <w:rFonts w:ascii="SimSun" w:hAnsi="SimSun" w:hint="eastAsia"/>
                              <w:spacing w:val="20"/>
                              <w:sz w:val="24"/>
                            </w:rPr>
                            <w:t>R-JW-</w:t>
                          </w:r>
                          <w:r>
                            <w:rPr>
                              <w:rFonts w:ascii="SimSun" w:hAnsi="SimSun"/>
                              <w:spacing w:val="20"/>
                              <w:sz w:val="24"/>
                            </w:rPr>
                            <w:t>0</w:t>
                          </w:r>
                          <w:r>
                            <w:rPr>
                              <w:rFonts w:ascii="SimSun" w:hAnsi="SimSun" w:hint="eastAsia"/>
                              <w:spacing w:val="20"/>
                              <w:sz w:val="24"/>
                            </w:rPr>
                            <w:t>33（A</w:t>
                          </w:r>
                          <w:r>
                            <w:rPr>
                              <w:rFonts w:ascii="SimSun" w:hAnsi="SimSun"/>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Vkea1AAAAAgBAAAPAAAAAAAAAAEAIAAAACIAAABkcnMvZG93bnJl&#10;di54bWxQSwECFAAUAAAACACHTuJAuUZcoToCAABPBAAADgAAAAAAAAABACAAAAAjAQAAZHJzL2Uy&#10;b0RvYy54bWxQSwUGAAAAAAYABgBZAQAAzwUAAAAA&#10;">
              <v:fill on="t" focussize="0,0"/>
              <v:stroke on="f" weight="0.5pt"/>
              <v:imagedata o:title=""/>
              <o:lock v:ext="edit" aspectratio="f"/>
              <v:textbo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F5"/>
    <w:rsid w:val="0000262E"/>
    <w:rsid w:val="00010353"/>
    <w:rsid w:val="00020F21"/>
    <w:rsid w:val="00055EBA"/>
    <w:rsid w:val="00056431"/>
    <w:rsid w:val="000673CF"/>
    <w:rsid w:val="00090FAE"/>
    <w:rsid w:val="000F2390"/>
    <w:rsid w:val="000F4322"/>
    <w:rsid w:val="00107D04"/>
    <w:rsid w:val="00125C1E"/>
    <w:rsid w:val="00127045"/>
    <w:rsid w:val="00127F27"/>
    <w:rsid w:val="001307A8"/>
    <w:rsid w:val="00134662"/>
    <w:rsid w:val="00141020"/>
    <w:rsid w:val="001841F0"/>
    <w:rsid w:val="001A5427"/>
    <w:rsid w:val="001D4386"/>
    <w:rsid w:val="001E1C7F"/>
    <w:rsid w:val="00202979"/>
    <w:rsid w:val="00202F4A"/>
    <w:rsid w:val="00205691"/>
    <w:rsid w:val="00256EDB"/>
    <w:rsid w:val="002634A1"/>
    <w:rsid w:val="002752E4"/>
    <w:rsid w:val="00286CCD"/>
    <w:rsid w:val="002C38A6"/>
    <w:rsid w:val="002C436C"/>
    <w:rsid w:val="002C7359"/>
    <w:rsid w:val="002E0E53"/>
    <w:rsid w:val="002F4F7E"/>
    <w:rsid w:val="00305F5F"/>
    <w:rsid w:val="00315E89"/>
    <w:rsid w:val="003355D1"/>
    <w:rsid w:val="00346C56"/>
    <w:rsid w:val="00365541"/>
    <w:rsid w:val="00372463"/>
    <w:rsid w:val="00376E44"/>
    <w:rsid w:val="0038493D"/>
    <w:rsid w:val="00384CFF"/>
    <w:rsid w:val="00387183"/>
    <w:rsid w:val="003B3D68"/>
    <w:rsid w:val="003D779A"/>
    <w:rsid w:val="003F1CC6"/>
    <w:rsid w:val="003F317E"/>
    <w:rsid w:val="004278B1"/>
    <w:rsid w:val="00431EB4"/>
    <w:rsid w:val="004402B5"/>
    <w:rsid w:val="0044644B"/>
    <w:rsid w:val="00450AD1"/>
    <w:rsid w:val="00471FC4"/>
    <w:rsid w:val="0047424F"/>
    <w:rsid w:val="00495DEF"/>
    <w:rsid w:val="004B21D3"/>
    <w:rsid w:val="004D27F9"/>
    <w:rsid w:val="0050170F"/>
    <w:rsid w:val="00510D9C"/>
    <w:rsid w:val="0051211E"/>
    <w:rsid w:val="0053445D"/>
    <w:rsid w:val="00535869"/>
    <w:rsid w:val="0059413D"/>
    <w:rsid w:val="005B497F"/>
    <w:rsid w:val="005C375A"/>
    <w:rsid w:val="005D539E"/>
    <w:rsid w:val="005D7251"/>
    <w:rsid w:val="005E4A8C"/>
    <w:rsid w:val="005F64CC"/>
    <w:rsid w:val="005F6851"/>
    <w:rsid w:val="006112E6"/>
    <w:rsid w:val="00616A2F"/>
    <w:rsid w:val="0063700B"/>
    <w:rsid w:val="0063732C"/>
    <w:rsid w:val="00655EE7"/>
    <w:rsid w:val="00661442"/>
    <w:rsid w:val="00663AE1"/>
    <w:rsid w:val="0067063F"/>
    <w:rsid w:val="006A1A83"/>
    <w:rsid w:val="006B02B5"/>
    <w:rsid w:val="006E0C27"/>
    <w:rsid w:val="006E5CAD"/>
    <w:rsid w:val="006F1EF5"/>
    <w:rsid w:val="006F328E"/>
    <w:rsid w:val="006F4DF7"/>
    <w:rsid w:val="006F5E00"/>
    <w:rsid w:val="00707550"/>
    <w:rsid w:val="00716792"/>
    <w:rsid w:val="00721CBA"/>
    <w:rsid w:val="00740378"/>
    <w:rsid w:val="00744C4E"/>
    <w:rsid w:val="0075567A"/>
    <w:rsid w:val="007A79B3"/>
    <w:rsid w:val="007C48AE"/>
    <w:rsid w:val="007D1353"/>
    <w:rsid w:val="007D600D"/>
    <w:rsid w:val="007D69F4"/>
    <w:rsid w:val="007F16D0"/>
    <w:rsid w:val="00806E8F"/>
    <w:rsid w:val="00820AD5"/>
    <w:rsid w:val="0083755D"/>
    <w:rsid w:val="00846E66"/>
    <w:rsid w:val="008A74E8"/>
    <w:rsid w:val="00907FDB"/>
    <w:rsid w:val="00933102"/>
    <w:rsid w:val="00950881"/>
    <w:rsid w:val="00975AFA"/>
    <w:rsid w:val="00987C5B"/>
    <w:rsid w:val="009A59CF"/>
    <w:rsid w:val="009C7503"/>
    <w:rsid w:val="009D37A1"/>
    <w:rsid w:val="009E6530"/>
    <w:rsid w:val="00A22483"/>
    <w:rsid w:val="00A32C3F"/>
    <w:rsid w:val="00A45B5F"/>
    <w:rsid w:val="00A77455"/>
    <w:rsid w:val="00A84FE3"/>
    <w:rsid w:val="00A90778"/>
    <w:rsid w:val="00AA7CD0"/>
    <w:rsid w:val="00AB19F8"/>
    <w:rsid w:val="00AB47DF"/>
    <w:rsid w:val="00AC3830"/>
    <w:rsid w:val="00AE5FC8"/>
    <w:rsid w:val="00AF20EC"/>
    <w:rsid w:val="00B12580"/>
    <w:rsid w:val="00B3314E"/>
    <w:rsid w:val="00B400BA"/>
    <w:rsid w:val="00B43468"/>
    <w:rsid w:val="00B64DC8"/>
    <w:rsid w:val="00B770C0"/>
    <w:rsid w:val="00B83A72"/>
    <w:rsid w:val="00B9301A"/>
    <w:rsid w:val="00B962AE"/>
    <w:rsid w:val="00BA6EBB"/>
    <w:rsid w:val="00BE04D0"/>
    <w:rsid w:val="00BF12AB"/>
    <w:rsid w:val="00C016A0"/>
    <w:rsid w:val="00C11CF6"/>
    <w:rsid w:val="00C44D17"/>
    <w:rsid w:val="00C76312"/>
    <w:rsid w:val="00C97356"/>
    <w:rsid w:val="00CC0883"/>
    <w:rsid w:val="00CD0D92"/>
    <w:rsid w:val="00CD76FE"/>
    <w:rsid w:val="00CE78C5"/>
    <w:rsid w:val="00D40E48"/>
    <w:rsid w:val="00D55316"/>
    <w:rsid w:val="00D942DA"/>
    <w:rsid w:val="00DC1F36"/>
    <w:rsid w:val="00DC6DC1"/>
    <w:rsid w:val="00E06ED0"/>
    <w:rsid w:val="00E32596"/>
    <w:rsid w:val="00E4185F"/>
    <w:rsid w:val="00E46744"/>
    <w:rsid w:val="00E46E66"/>
    <w:rsid w:val="00EA323E"/>
    <w:rsid w:val="00EA3F38"/>
    <w:rsid w:val="00F00C83"/>
    <w:rsid w:val="00F305F8"/>
    <w:rsid w:val="00F314E7"/>
    <w:rsid w:val="00F47DDC"/>
    <w:rsid w:val="00F54292"/>
    <w:rsid w:val="00F72CBD"/>
    <w:rsid w:val="00F76A58"/>
    <w:rsid w:val="00F92CA3"/>
    <w:rsid w:val="00FC7B3E"/>
    <w:rsid w:val="00FD3D8C"/>
    <w:rsid w:val="00FF498D"/>
    <w:rsid w:val="05D424EB"/>
    <w:rsid w:val="087D4095"/>
    <w:rsid w:val="0E3C686C"/>
    <w:rsid w:val="258002C5"/>
    <w:rsid w:val="323578AB"/>
    <w:rsid w:val="34FB3AB0"/>
    <w:rsid w:val="3B0772FA"/>
    <w:rsid w:val="5BF230AF"/>
    <w:rsid w:val="60E9228D"/>
    <w:rsid w:val="64A358AC"/>
    <w:rsid w:val="661057DB"/>
    <w:rsid w:val="69912D89"/>
    <w:rsid w:val="7F9317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B87CF"/>
  <w15:docId w15:val="{A56DC9DA-44F1-124D-A069-698FB6F5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imes New Roman" w:eastAsia="SimSun"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style>
  <w:style w:type="character" w:customStyle="1" w:styleId="HeaderChar">
    <w:name w:val="Header Char"/>
    <w:link w:val="Header"/>
    <w:qFormat/>
    <w:rPr>
      <w:kern w:val="2"/>
      <w:sz w:val="18"/>
      <w:szCs w:val="18"/>
    </w:rPr>
  </w:style>
  <w:style w:type="character" w:customStyle="1" w:styleId="FooterChar">
    <w:name w:val="Footer Char"/>
    <w:link w:val="Footer"/>
    <w:uiPriority w:val="99"/>
    <w:rPr>
      <w:kern w:val="2"/>
      <w:sz w:val="18"/>
      <w:szCs w:val="18"/>
    </w:rPr>
  </w:style>
  <w:style w:type="character" w:styleId="FollowedHyperlink">
    <w:name w:val="FollowedHyperlink"/>
    <w:basedOn w:val="DefaultParagraphFont"/>
    <w:semiHidden/>
    <w:unhideWhenUsed/>
    <w:rsid w:val="00BE04D0"/>
    <w:rPr>
      <w:color w:val="800080" w:themeColor="followedHyperlink"/>
      <w:u w:val="single"/>
    </w:rPr>
  </w:style>
  <w:style w:type="paragraph" w:styleId="ListParagraph">
    <w:name w:val="List Paragraph"/>
    <w:basedOn w:val="Normal"/>
    <w:uiPriority w:val="99"/>
    <w:rsid w:val="00BE0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nch.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上海建桥学院本科课程教学大纲模板</vt:lpstr>
    </vt:vector>
  </TitlesOfParts>
  <Company>thtfpc</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A11026</cp:lastModifiedBy>
  <cp:revision>3</cp:revision>
  <cp:lastPrinted>2020-03-02T13:22:00Z</cp:lastPrinted>
  <dcterms:created xsi:type="dcterms:W3CDTF">2020-03-02T14:18:00Z</dcterms:created>
  <dcterms:modified xsi:type="dcterms:W3CDTF">2020-03-08T14:51:00Z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