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sz w:val="6"/>
          <w:szCs w:val="6"/>
        </w:rPr>
      </w:pPr>
    </w:p>
    <w:p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国际贸易实务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1020076</w:t>
            </w:r>
          </w:p>
        </w:tc>
        <w:tc>
          <w:tcPr>
            <w:tcW w:w="1314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6345</w:t>
            </w:r>
          </w:p>
        </w:tc>
        <w:tc>
          <w:tcPr>
            <w:tcW w:w="1753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32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王嘉怡、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贾庭建</w:t>
            </w:r>
          </w:p>
        </w:tc>
        <w:tc>
          <w:tcPr>
            <w:tcW w:w="131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19065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8603</w:t>
            </w:r>
          </w:p>
        </w:tc>
        <w:tc>
          <w:tcPr>
            <w:tcW w:w="1753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B24-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4-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314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131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sz w:val="21"/>
                <w:szCs w:val="21"/>
                <w:lang w:eastAsia="zh-CN"/>
              </w:rPr>
              <w:t>三教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307/3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5/308/</w:t>
            </w:r>
          </w:p>
          <w:p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216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每周四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3，4节课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val="en-US" w:eastAsia="zh-CN"/>
              </w:rPr>
              <w:t>47758380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eastAsia="zh-CN"/>
              </w:rPr>
              <w:t>/64381187/71930929/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val="en-US" w:eastAsia="zh-CN"/>
              </w:rPr>
              <w:t>5974989/1449694/3376935/925123</w:t>
            </w:r>
          </w:p>
          <w:p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shd w:val="clear" w:fill="FFFFFF" w:themeFill="background1"/>
                <w:lang w:val="en-US" w:eastAsia="zh-CN"/>
              </w:rPr>
              <w:t>https://mooc1.chaoxing.com/mooc-ans/course/portal/cMgzEerkCSlVtb00txnDrg==?edit=true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288" w:lineRule="auto"/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【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国际贸易实务双语教程（第4版）易露露陈新华清华大学出版社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</w:rPr>
              <w:t xml:space="preserve">  201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6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7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4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版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】</w:t>
            </w:r>
          </w:p>
        </w:tc>
      </w:tr>
      <w:tr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288" w:lineRule="auto"/>
              <w:rPr>
                <w:rFonts w:cs="宋体" w:asciiTheme="minorEastAsia" w:hAnsiTheme="minorEastAsia" w:eastAsiaTheme="minorEastAsia"/>
                <w:color w:val="00000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【</w:t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国际贸易实务（第六版）黎孝先王健对外经济贸易大学出版社</w:t>
            </w:r>
            <w:r>
              <w:rPr>
                <w:rFonts w:asciiTheme="minorEastAsia" w:hAnsiTheme="minorEastAsia" w:eastAsiaTheme="minorEastAsia"/>
                <w:sz w:val="20"/>
                <w:szCs w:val="20"/>
              </w:rPr>
              <w:t>2016</w:t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年</w:t>
            </w:r>
            <w:r>
              <w:rPr>
                <w:rFonts w:asciiTheme="minorEastAsia" w:hAnsiTheme="minorEastAsia" w:eastAsiaTheme="minorEastAsia"/>
                <w:sz w:val="20"/>
                <w:szCs w:val="20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月第</w:t>
            </w: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版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0"/>
                <w:szCs w:val="20"/>
              </w:rPr>
              <w:t>】</w:t>
            </w:r>
          </w:p>
          <w:p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【国际贸易术语解释通则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vertAlign w:val="superscript"/>
                <w:lang w:bidi="en-US"/>
              </w:rPr>
              <w:t>®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2010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（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Incoterms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vertAlign w:val="superscript"/>
                <w:lang w:bidi="en-US"/>
              </w:rPr>
              <w:t>®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 2010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）国际商会编写中国国际商会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国际商会中国委员会组织编译中国民主法治出版社 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2011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年 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1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月第 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1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版】</w:t>
            </w:r>
          </w:p>
          <w:p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【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UCP600 ICC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跟单信用证统一惯例（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2007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年修订本）国际商会中国民主法治出版社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2006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年 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11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月第 </w:t>
            </w:r>
            <w:r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 xml:space="preserve">1 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bidi="en-US"/>
              </w:rPr>
              <w:t>版】</w:t>
            </w:r>
          </w:p>
        </w:tc>
      </w:tr>
    </w:tbl>
    <w:p>
      <w:pPr>
        <w:tabs>
          <w:tab w:val="left" w:pos="3420"/>
          <w:tab w:val="left" w:pos="7560"/>
        </w:tabs>
        <w:spacing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 xml:space="preserve">Chapter One A Brief Introduction to International Trade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Chapter Two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General Procedures of Export and Import Transaction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Three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Contracts for the sale and purchase of International Commodity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/中秋假期</w:t>
            </w:r>
            <w:r>
              <w:rPr>
                <w:rFonts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</w:rPr>
              <w:t>机动周</w:t>
            </w:r>
            <w:r>
              <w:rPr>
                <w:rFonts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Four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Trade Terms</w:t>
            </w:r>
            <w:r>
              <w:rPr>
                <w:rFonts w:hint="default"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val="en-US" w:eastAsia="zh-Hans"/>
              </w:rPr>
              <w:t>国庆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假期</w:t>
            </w:r>
            <w:r>
              <w:rPr>
                <w:rFonts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</w:rPr>
              <w:t>机动周</w:t>
            </w:r>
            <w:r>
              <w:rPr>
                <w:rFonts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Case study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Four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Trade Terms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Case study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88" w:lineRule="auto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Chapter Five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Quality of Commodity</w:t>
            </w:r>
          </w:p>
          <w:p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过程考X1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Six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Quantity of Goods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Seven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 xml:space="preserve">Packing and Marking of Goods.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 + 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Eight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Price of Goods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 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 xml:space="preserve">Case study 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Nine Delivery of Goods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Case study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88" w:lineRule="auto"/>
              <w:rPr>
                <w:rFonts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Ten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Cargo Transportation Insurance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</w:p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</w:rPr>
              <w:t>课堂练习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 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Eleven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Payment of Goods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Case study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88" w:lineRule="auto"/>
              <w:rPr>
                <w:rFonts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Eleven</w:t>
            </w: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Payment of Goods</w:t>
            </w:r>
          </w:p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实践报告（汇付方式的分析比较）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lang w:eastAsia="zh-CN"/>
              </w:rPr>
              <w:t>Case study</w:t>
            </w: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88" w:lineRule="auto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Chapter Twelve Disputes, Claim and Arbitration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val="en-US" w:eastAsia="zh-Hans"/>
              </w:rPr>
              <w:t>总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讲授+边讲边练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kern w:val="0"/>
                <w:sz w:val="20"/>
                <w:szCs w:val="20"/>
                <w:lang w:eastAsia="zh-CN"/>
              </w:rPr>
              <w:t>期末考试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eastAsia="宋体"/>
                <w:sz w:val="21"/>
              </w:rPr>
              <w:t>研究报告</w:t>
            </w:r>
          </w:p>
        </w:tc>
        <w:tc>
          <w:tcPr>
            <w:tcW w:w="5387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HAnsi"/>
                <w:sz w:val="21"/>
                <w:lang w:eastAsia="zh-CN"/>
              </w:rPr>
              <w:t>20</w:t>
            </w:r>
            <w:r>
              <w:rPr>
                <w:rFonts w:asciiTheme="minorHAnsi" w:hAnsiTheme="minorHAnsi" w:cstheme="minorHAnsi"/>
                <w:sz w:val="21"/>
              </w:rPr>
              <w:t>%</w:t>
            </w:r>
          </w:p>
        </w:tc>
      </w:tr>
      <w:tr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eastAsia="宋体"/>
                <w:sz w:val="21"/>
                <w:lang w:eastAsia="zh-CN"/>
              </w:rPr>
              <w:t>实践报告</w:t>
            </w:r>
          </w:p>
        </w:tc>
        <w:tc>
          <w:tcPr>
            <w:tcW w:w="5387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HAnsi"/>
                <w:sz w:val="21"/>
                <w:lang w:eastAsia="zh-CN"/>
              </w:rPr>
              <w:t>20</w:t>
            </w:r>
            <w:r>
              <w:rPr>
                <w:rFonts w:asciiTheme="minorHAnsi" w:hAnsiTheme="minorHAnsi" w:cstheme="minorHAnsi"/>
                <w:sz w:val="21"/>
              </w:rPr>
              <w:t>%</w:t>
            </w:r>
          </w:p>
        </w:tc>
      </w:tr>
      <w:tr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eastAsia="宋体"/>
                <w:sz w:val="21"/>
                <w:lang w:eastAsia="zh-CN"/>
              </w:rPr>
              <w:t>大作业</w:t>
            </w:r>
          </w:p>
        </w:tc>
        <w:tc>
          <w:tcPr>
            <w:tcW w:w="5387" w:type="dxa"/>
            <w:shd w:val="clear" w:color="auto" w:fill="auto"/>
          </w:tcPr>
          <w:p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HAnsi"/>
                <w:sz w:val="21"/>
                <w:lang w:eastAsia="zh-CN"/>
              </w:rPr>
              <w:t>60</w:t>
            </w:r>
            <w:r>
              <w:rPr>
                <w:rFonts w:asciiTheme="minorHAnsi" w:hAnsiTheme="minorHAnsi" w:cstheme="minorHAnsi"/>
                <w:sz w:val="21"/>
                <w:lang w:eastAsia="zh-CN"/>
              </w:rPr>
              <w:t>%</w:t>
            </w:r>
          </w:p>
        </w:tc>
      </w:tr>
    </w:tbl>
    <w:p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>
      <w:pPr>
        <w:tabs>
          <w:tab w:val="left" w:pos="3210"/>
          <w:tab w:val="left" w:pos="7560"/>
        </w:tabs>
        <w:spacing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仿宋" w:hAnsi="仿宋" w:eastAsia="仿宋"/>
          <w:color w:val="000000"/>
          <w:position w:val="-20"/>
          <w:sz w:val="28"/>
          <w:szCs w:val="28"/>
        </w:rPr>
        <w:drawing>
          <wp:inline distT="0" distB="0" distL="0" distR="0">
            <wp:extent cx="733425" cy="390525"/>
            <wp:effectExtent l="0" t="0" r="3175" b="15875"/>
            <wp:docPr id="4" name="图片 4" descr="f9f18fc3c5fae946f0c8e83e7008ce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9f18fc3c5fae946f0c8e83e7008ce0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 w:themeColor="text1"/>
          <w:sz w:val="21"/>
          <w:szCs w:val="21"/>
        </w:rPr>
        <w:drawing>
          <wp:inline distT="0" distB="0" distL="114300" distR="114300">
            <wp:extent cx="968375" cy="270510"/>
            <wp:effectExtent l="0" t="0" r="22225" b="8890"/>
            <wp:docPr id="3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片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.9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華康儷中黑">
    <w:altName w:val="汉仪中黑KW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ITC Bookman Demi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DotumChe">
    <w:altName w:val="BM Dohyeon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BM Dohyeon">
    <w:panose1 w:val="020B0600000101010101"/>
    <w:charset w:val="80"/>
    <w:family w:val="auto"/>
    <w:pitch w:val="default"/>
    <w:sig w:usb0="00000000" w:usb1="00000000" w:usb2="00000000" w:usb3="00000000" w:csb0="002A0000" w:csb1="00000000"/>
  </w:font>
  <w:font w:name="華康粗圓體">
    <w:altName w:val="苹方-简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w:pict>
        <v:shape id="_x0000_s10241" o:spid="_x0000_s10241" o:spt="202" type="#_x0000_t202" style="position:absolute;left:0pt;margin-left:33.7pt;margin-top:28.3pt;height:22.1pt;width:207.5pt;mso-position-horizontal-relative:page;mso-position-vertical-relative:page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10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3981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17E7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2593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5BC3"/>
    <w:rsid w:val="006F2384"/>
    <w:rsid w:val="006F4482"/>
    <w:rsid w:val="00701C32"/>
    <w:rsid w:val="00704C15"/>
    <w:rsid w:val="0070511C"/>
    <w:rsid w:val="00705249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349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695E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383A"/>
    <w:rsid w:val="00BC622E"/>
    <w:rsid w:val="00BD2AE6"/>
    <w:rsid w:val="00BE1F18"/>
    <w:rsid w:val="00BE1F39"/>
    <w:rsid w:val="00BE3472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2C7F"/>
    <w:rsid w:val="00C34AD7"/>
    <w:rsid w:val="00C37A43"/>
    <w:rsid w:val="00C45186"/>
    <w:rsid w:val="00C459FC"/>
    <w:rsid w:val="00C521A3"/>
    <w:rsid w:val="00C52264"/>
    <w:rsid w:val="00C523B9"/>
    <w:rsid w:val="00C550AE"/>
    <w:rsid w:val="00C5743B"/>
    <w:rsid w:val="00C60FF7"/>
    <w:rsid w:val="00C64518"/>
    <w:rsid w:val="00C67772"/>
    <w:rsid w:val="00C7020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677D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1F51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2AB1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064B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0A3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AEF5917"/>
    <w:rsid w:val="2C8AB905"/>
    <w:rsid w:val="2E59298A"/>
    <w:rsid w:val="37B7E013"/>
    <w:rsid w:val="37E50B00"/>
    <w:rsid w:val="39354FE0"/>
    <w:rsid w:val="3BFEB4D1"/>
    <w:rsid w:val="49DF08B3"/>
    <w:rsid w:val="4B37ED7B"/>
    <w:rsid w:val="5B5F7163"/>
    <w:rsid w:val="5DFD740A"/>
    <w:rsid w:val="5DFF8EFC"/>
    <w:rsid w:val="5E7E2947"/>
    <w:rsid w:val="63D79C67"/>
    <w:rsid w:val="65310993"/>
    <w:rsid w:val="6D61CBA3"/>
    <w:rsid w:val="6E256335"/>
    <w:rsid w:val="6FFFB56D"/>
    <w:rsid w:val="700912C5"/>
    <w:rsid w:val="73DF3CBC"/>
    <w:rsid w:val="74F62C86"/>
    <w:rsid w:val="7BEF713D"/>
    <w:rsid w:val="7C7D4025"/>
    <w:rsid w:val="7FAAF73B"/>
    <w:rsid w:val="7FB3569B"/>
    <w:rsid w:val="7FDAE991"/>
    <w:rsid w:val="B36AE4F1"/>
    <w:rsid w:val="B3FE289A"/>
    <w:rsid w:val="B7D117DD"/>
    <w:rsid w:val="D33C9026"/>
    <w:rsid w:val="DB4EC505"/>
    <w:rsid w:val="E7BF91BF"/>
    <w:rsid w:val="F2E6540B"/>
    <w:rsid w:val="FB3FFEAB"/>
    <w:rsid w:val="FB69DF5F"/>
    <w:rsid w:val="FD550D4B"/>
    <w:rsid w:val="FD7F8F83"/>
    <w:rsid w:val="FE767E2C"/>
    <w:rsid w:val="FED68BF1"/>
    <w:rsid w:val="FEF72E2E"/>
    <w:rsid w:val="FFFF1F5B"/>
    <w:rsid w:val="FF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228</Words>
  <Characters>1304</Characters>
  <Lines>10</Lines>
  <Paragraphs>3</Paragraphs>
  <TotalTime>0</TotalTime>
  <ScaleCrop>false</ScaleCrop>
  <LinksUpToDate>false</LinksUpToDate>
  <CharactersWithSpaces>1529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2024-09-02T07:48:00Z</dcterms:created>
  <dc:creator>*****</dc:creator>
  <cp:lastModifiedBy>林蓓</cp:lastModifiedBy>
  <cp:lastPrinted>2015-03-19T03:45:00Z</cp:lastPrinted>
  <dcterms:modified xsi:type="dcterms:W3CDTF">2026-09-06T16:22:09Z</dcterms:modified>
  <dc:title>上海建桥学院教学进度计划表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4A965B638C565B79290C9D6A55634DB0_42</vt:lpwstr>
  </property>
</Properties>
</file>