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484"/>
          <w:tab w:val="left" w:pos="6480"/>
        </w:tabs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CCE8CF [3201]" filled="t" stroked="f" coordsize="21600,21600" o:gfxdata="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BWVPbWAAAA&#10;CQEAAA8AAAAAAAAAAQAgAAAAIgAAAGRycy9kb3ducmV2LnhtbFBLAQIUABQAAAAIAIdO4kCAwJDz&#10;WAIAAJ0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ab/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  <w:r>
        <w:rPr>
          <w:rFonts w:hint="eastAsia" w:ascii="黑体" w:hAnsi="宋体" w:eastAsia="黑体"/>
          <w:b/>
          <w:bCs/>
          <w:sz w:val="30"/>
          <w:szCs w:val="44"/>
        </w:rPr>
        <w:tab/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周次1、2 第1、2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lang w:val="en-US" w:eastAsia="zh-CN"/>
        </w:rPr>
        <w:t>3、4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      </w:t>
      </w:r>
      <w:r>
        <w:rPr>
          <w:rFonts w:ascii="仿宋_GB2312" w:hAnsi="宋体" w:eastAsia="仿宋_GB2312"/>
          <w:sz w:val="24"/>
        </w:rPr>
        <w:t xml:space="preserve">               </w:t>
      </w:r>
      <w:r>
        <w:rPr>
          <w:rFonts w:hint="eastAsia" w:ascii="仿宋_GB2312" w:hAnsi="宋体" w:eastAsia="仿宋_GB2312"/>
          <w:sz w:val="24"/>
        </w:rPr>
        <w:t xml:space="preserve">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掌握西班牙语字母发音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了解西班牙语字母与英语字母的相同和不同点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借助发音器官图、西班牙语字母表、音频并结合板书、ppt等，教授学生西班牙语字母发音，同时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重点：西班牙语字母发音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难点：如何与根深蒂固的英语发音相互区别而不产生混淆。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课程概述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西班牙语字母表讲解1（60min）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音频讲解1（30min）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西班牙语字母表讲解2（60min）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音频讲解2（30min）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both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周次3、4 第</w:t>
      </w:r>
      <w:r>
        <w:rPr>
          <w:rFonts w:hint="eastAsia" w:ascii="仿宋_GB2312" w:hAnsi="宋体" w:eastAsia="仿宋_GB2312"/>
          <w:sz w:val="24"/>
          <w:lang w:val="en-US" w:eastAsia="zh-CN"/>
        </w:rPr>
        <w:t>5、6、7、8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       </w:t>
      </w:r>
      <w:r>
        <w:rPr>
          <w:rFonts w:ascii="仿宋_GB2312" w:hAnsi="宋体" w:eastAsia="仿宋_GB2312"/>
          <w:sz w:val="24"/>
        </w:rPr>
        <w:t xml:space="preserve">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_GB2312" w:eastAsia="宋体"/>
                <w:bCs/>
                <w:szCs w:val="21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1.西班牙语元音、辅音等基础知识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2.西班牙语音节相关知识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3.西班牙语音节划分规则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4.西班牙语重音规则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借助教材、音频并结合板书、ppt等，教授学生西班牙语基础知识，同时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重点：西班牙语音节读音、划分规则及重音规则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难点：需记忆量较大，如何如何与根深蒂固的英语发音相互区别并熟练运用。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西班牙语音节概述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西班牙语音节讲解1（60min）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西班牙语音节讲解2（60min）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划分音节讲解（30min）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重音规则讲解（30min）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课堂练习、课后习题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both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both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both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周次5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hint="eastAsia" w:ascii="仿宋_GB2312" w:hAnsi="宋体" w:eastAsia="仿宋_GB2312"/>
          <w:sz w:val="24"/>
          <w:lang w:val="en-US" w:eastAsia="zh-CN"/>
        </w:rPr>
        <w:t>10、11、12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    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如何用西班牙语和人打招呼、自我介绍及介绍他人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名词的单数相关知识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名词的性相关知识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主格人称代词相关知识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系动词SER的陈述式现在时变位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借助教材、音频并结合板书、ppt等，教授学生西班牙语基础知识，同时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重点：1.西班牙语名词性数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2.什么是西班牙语动词变位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难点：西班牙语动词变位的相关概念及运用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西班牙语性数及动词变位等语法讲解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周次7、8 第</w:t>
      </w:r>
      <w:r>
        <w:rPr>
          <w:rFonts w:hint="eastAsia" w:ascii="仿宋_GB2312" w:hAnsi="宋体" w:eastAsia="仿宋_GB2312"/>
          <w:sz w:val="24"/>
          <w:lang w:val="en-US" w:eastAsia="zh-CN"/>
        </w:rPr>
        <w:t>13、14、15、16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第一变位规则动词陈述式现在时的变位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不规则动词ESTAR和TENER的陈述式现在时变位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西班牙语定冠词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介词DE和EN 的用法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借助教材、音频并结合板书、ppt等，教授学生相关知识，同时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重点：西班牙语第一变位规则动词的变位形式     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难点：西班牙语不规则动词的变位规则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规则、不规则动词变位规则、定冠词、介词等语法讲解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周次9、10 第</w:t>
      </w:r>
      <w:r>
        <w:rPr>
          <w:rFonts w:hint="eastAsia" w:ascii="仿宋_GB2312" w:hAnsi="宋体" w:eastAsia="仿宋_GB2312"/>
          <w:sz w:val="24"/>
          <w:lang w:val="en-US" w:eastAsia="zh-CN"/>
        </w:rPr>
        <w:t>17、18、19、20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  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掌握西班牙语形容词的性数与名词性数的一致关系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非重读物主形容词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介词A的用法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借助教材、音频并结合板书、ppt等，教授学生相关知识，同时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重点：西班牙语形容词的性数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难点：形容词与名词性数的一致关系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形容词性数、非重读物主形容词等语法讲解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周次11、12 第</w:t>
      </w:r>
      <w:r>
        <w:rPr>
          <w:rFonts w:hint="eastAsia" w:ascii="仿宋_GB2312" w:hAnsi="宋体" w:eastAsia="仿宋_GB2312"/>
          <w:sz w:val="24"/>
          <w:lang w:val="en-US" w:eastAsia="zh-CN"/>
        </w:rPr>
        <w:t>21、22、23、24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不定冠词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指示形容词和指示代词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代词式动词（自复动词）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感叹句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借助教材、音频并结合板书、ppt等，教授学生相关知识，同时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重点：指示形容词和指示代词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难点：何为代词式动词（自复动词），如何判断？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指示形容词和指示代词 、代词式动词等</w:t>
            </w: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tabs>
          <w:tab w:val="center" w:pos="4484"/>
          <w:tab w:val="left" w:pos="6480"/>
        </w:tabs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ind w:firstLine="3012" w:firstLineChars="1000"/>
        <w:jc w:val="both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13、14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25、26、27、28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ind w:left="-50" w:leftChars="-24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直接宾语与宾格人称代词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钟点表示法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常用动词短语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ind w:left="-50" w:leftChars="-24" w:right="-50"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基数词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借助教材、音频并结合板书、ppt等，教授学生相关知识，同时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重点：直接宾语与宾格人称代词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难点：如何判断句子中的直接宾语成分及所对应的宾格人称代词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直接宾语及宾格人称代词等语法讲解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）讲解（45min）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）讲解（45min）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/>
    <w:p/>
    <w:p>
      <w:bookmarkStart w:id="0" w:name="_GoBack"/>
      <w:bookmarkEnd w:id="0"/>
    </w:p>
    <w:p/>
    <w:p>
      <w:pPr>
        <w:widowControl/>
        <w:tabs>
          <w:tab w:val="center" w:pos="4484"/>
          <w:tab w:val="left" w:pos="6480"/>
        </w:tabs>
        <w:ind w:firstLine="3012" w:firstLineChars="1000"/>
        <w:jc w:val="both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  <w:lang w:val="en-US" w:eastAsia="zh-CN"/>
        </w:rPr>
        <w:t>西班牙语（1）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15、16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29、30、31、32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</w:rPr>
        <w:t xml:space="preserve">学时 </w:t>
      </w:r>
      <w:r>
        <w:rPr>
          <w:rFonts w:ascii="仿宋_GB2312" w:hAnsi="宋体" w:eastAsia="仿宋_GB2312"/>
          <w:sz w:val="24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</w:t>
      </w:r>
      <w:r>
        <w:rPr>
          <w:rFonts w:hint="eastAsia" w:ascii="仿宋_GB2312" w:hAnsi="宋体" w:eastAsia="仿宋_GB2312"/>
          <w:sz w:val="24"/>
        </w:rPr>
        <w:t xml:space="preserve">  教案撰写人：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  <w:szCs w:val="24"/>
          <w:u w:val="single"/>
        </w:rPr>
        <w:t>戴梦颖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hint="default" w:ascii="仿宋_GB2312" w:eastAsia="宋体"/>
                <w:bCs/>
                <w:szCs w:val="21"/>
                <w:lang w:val="en-US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第二变位规则动词陈述式现在时变位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使动动词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firstLine="420" w:firstLineChars="20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连接词与疑问副词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借助教材、音频并结合板书、ppt等，教授学生相关知识，同时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引导学生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思考、讨论，从而达到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熟练记忆、拼读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重点：第二变位规则动词陈述式现在时变位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176" w:right="-50" w:rightChars="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难点：何为使动动词？与普通动词在形式和用法上有何区别？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 w:val="21"/>
                <w:szCs w:val="21"/>
                <w:lang w:val="en-US" w:eastAsia="zh-CN" w:bidi="ar-SA"/>
              </w:rPr>
              <w:t>使动动词等语法讲解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60min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词汇讲解（60min）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课文1（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讲解（45min）</w:t>
            </w:r>
          </w:p>
          <w:p>
            <w:pPr>
              <w:adjustRightInd w:val="0"/>
              <w:snapToGrid w:val="0"/>
              <w:ind w:lef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练习1（60min）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课文2（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）讲解（45min）</w:t>
            </w:r>
          </w:p>
          <w:p>
            <w:pPr>
              <w:adjustRightInd w:val="0"/>
              <w:snapToGrid w:val="0"/>
              <w:ind w:lef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互动、讨论、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练习2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（60min）</w:t>
            </w:r>
          </w:p>
          <w:p>
            <w:pPr>
              <w:adjustRightInd w:val="0"/>
              <w:snapToGrid w:val="0"/>
              <w:ind w:lef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答疑、指导（30min）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互动、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课后练习及下一课词汇及课文预习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B961F"/>
    <w:multiLevelType w:val="singleLevel"/>
    <w:tmpl w:val="993B9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80A338"/>
    <w:multiLevelType w:val="singleLevel"/>
    <w:tmpl w:val="C580A3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DC4663"/>
    <w:multiLevelType w:val="singleLevel"/>
    <w:tmpl w:val="16DC46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C761F3"/>
    <w:multiLevelType w:val="singleLevel"/>
    <w:tmpl w:val="1DC76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981E187"/>
    <w:multiLevelType w:val="singleLevel"/>
    <w:tmpl w:val="2981E1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8E7C78"/>
    <w:multiLevelType w:val="singleLevel"/>
    <w:tmpl w:val="718E7C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295EE3E"/>
    <w:multiLevelType w:val="singleLevel"/>
    <w:tmpl w:val="7295EE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62"/>
    <w:rsid w:val="00021191"/>
    <w:rsid w:val="001B1DA3"/>
    <w:rsid w:val="001C714A"/>
    <w:rsid w:val="001D7EAA"/>
    <w:rsid w:val="003049A6"/>
    <w:rsid w:val="003D75E9"/>
    <w:rsid w:val="00563E0D"/>
    <w:rsid w:val="00571BDE"/>
    <w:rsid w:val="006461F9"/>
    <w:rsid w:val="0065649A"/>
    <w:rsid w:val="00883EFD"/>
    <w:rsid w:val="009B2178"/>
    <w:rsid w:val="00AF6079"/>
    <w:rsid w:val="00B36AE7"/>
    <w:rsid w:val="00D35AF5"/>
    <w:rsid w:val="00D56C0B"/>
    <w:rsid w:val="00FA44AD"/>
    <w:rsid w:val="00FC2062"/>
    <w:rsid w:val="0B25368B"/>
    <w:rsid w:val="0F617E76"/>
    <w:rsid w:val="11374B96"/>
    <w:rsid w:val="119F52F2"/>
    <w:rsid w:val="13475DAC"/>
    <w:rsid w:val="180B15BF"/>
    <w:rsid w:val="19E5017C"/>
    <w:rsid w:val="1A9871FD"/>
    <w:rsid w:val="1D9F7D3F"/>
    <w:rsid w:val="1DD17694"/>
    <w:rsid w:val="340F00BA"/>
    <w:rsid w:val="441B61C2"/>
    <w:rsid w:val="56DD0463"/>
    <w:rsid w:val="571C56B9"/>
    <w:rsid w:val="5CE80560"/>
    <w:rsid w:val="646E34D6"/>
    <w:rsid w:val="64734452"/>
    <w:rsid w:val="673275D2"/>
    <w:rsid w:val="68093A9A"/>
    <w:rsid w:val="6CD701DE"/>
    <w:rsid w:val="6F6F2012"/>
    <w:rsid w:val="7274479D"/>
    <w:rsid w:val="742D1C38"/>
    <w:rsid w:val="751A3217"/>
    <w:rsid w:val="7ACF69EC"/>
    <w:rsid w:val="7B26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379</Words>
  <Characters>2163</Characters>
  <Lines>18</Lines>
  <Paragraphs>5</Paragraphs>
  <TotalTime>6</TotalTime>
  <ScaleCrop>false</ScaleCrop>
  <LinksUpToDate>false</LinksUpToDate>
  <CharactersWithSpaces>2537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2020-03-07T01:39:00Z</dcterms:created>
  <dc:creator>jq-jwc-1</dc:creator>
  <cp:lastModifiedBy>福星奶奶</cp:lastModifiedBy>
  <dcterms:modified xsi:type="dcterms:W3CDTF">2021-09-04T07:48:20Z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3F68DF7A40C443D7B4331A245784D3CE</vt:lpwstr>
  </property>
</Properties>
</file>