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16621" w14:textId="77777777" w:rsidR="00C320FF" w:rsidRDefault="00F5540E">
      <w:pPr>
        <w:spacing w:line="288" w:lineRule="auto"/>
        <w:jc w:val="center"/>
        <w:rPr>
          <w:b/>
          <w:szCs w:val="21"/>
        </w:rPr>
      </w:pPr>
      <w:r>
        <w:rPr>
          <w:szCs w:val="21"/>
        </w:rPr>
        <w:pict w14:anchorId="6DC0DAA5">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2B4F7FB8" w14:textId="77777777" w:rsidR="00C320FF" w:rsidRDefault="00F5540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Pr>
          <w:rFonts w:hint="eastAsia"/>
          <w:b/>
          <w:szCs w:val="21"/>
        </w:rPr>
        <w:t>【高级德语</w:t>
      </w:r>
      <w:r>
        <w:rPr>
          <w:rFonts w:hint="eastAsia"/>
          <w:b/>
          <w:szCs w:val="21"/>
        </w:rPr>
        <w:t>1</w:t>
      </w:r>
      <w:r>
        <w:rPr>
          <w:rFonts w:hint="eastAsia"/>
          <w:b/>
          <w:szCs w:val="21"/>
        </w:rPr>
        <w:t>】</w:t>
      </w:r>
    </w:p>
    <w:p w14:paraId="0CC7DE54" w14:textId="77777777" w:rsidR="00C320FF" w:rsidRDefault="00F5540E">
      <w:pPr>
        <w:shd w:val="clear" w:color="auto" w:fill="F5F5F5"/>
        <w:jc w:val="center"/>
        <w:textAlignment w:val="top"/>
        <w:rPr>
          <w:rFonts w:ascii="Arial" w:hAnsi="Arial" w:cs="Arial"/>
          <w:color w:val="888888"/>
          <w:kern w:val="0"/>
          <w:szCs w:val="21"/>
        </w:rPr>
      </w:pPr>
      <w:r>
        <w:rPr>
          <w:rFonts w:hint="eastAsia"/>
          <w:b/>
          <w:szCs w:val="21"/>
        </w:rPr>
        <w:t>【</w:t>
      </w:r>
      <w:r>
        <w:rPr>
          <w:rFonts w:hint="eastAsia"/>
          <w:b/>
          <w:bCs/>
          <w:szCs w:val="21"/>
        </w:rPr>
        <w:t>Advanced German1</w:t>
      </w:r>
      <w:r>
        <w:rPr>
          <w:rFonts w:hint="eastAsia"/>
          <w:b/>
          <w:szCs w:val="21"/>
        </w:rPr>
        <w:t>】</w:t>
      </w:r>
      <w:bookmarkStart w:id="0" w:name="a2"/>
      <w:bookmarkEnd w:id="0"/>
    </w:p>
    <w:p w14:paraId="6AA8E3ED" w14:textId="77777777" w:rsidR="00C320FF" w:rsidRDefault="00F5540E">
      <w:pPr>
        <w:spacing w:beforeLines="50" w:before="156" w:afterLines="50" w:after="156" w:line="288" w:lineRule="auto"/>
        <w:ind w:firstLineChars="150" w:firstLine="315"/>
        <w:rPr>
          <w:b/>
          <w:color w:val="008080"/>
          <w:szCs w:val="21"/>
        </w:rPr>
      </w:pPr>
      <w:r>
        <w:rPr>
          <w:rFonts w:ascii="黑体" w:eastAsia="黑体" w:hAnsi="宋体"/>
          <w:szCs w:val="21"/>
        </w:rPr>
        <w:t>一</w:t>
      </w:r>
      <w:r>
        <w:rPr>
          <w:rFonts w:ascii="黑体" w:eastAsia="黑体" w:hAnsi="宋体" w:hint="eastAsia"/>
          <w:szCs w:val="21"/>
        </w:rPr>
        <w:t>、</w:t>
      </w:r>
      <w:r>
        <w:rPr>
          <w:rFonts w:ascii="黑体" w:eastAsia="黑体" w:hAnsi="宋体"/>
          <w:szCs w:val="21"/>
        </w:rPr>
        <w:t>基本信息</w:t>
      </w:r>
    </w:p>
    <w:p w14:paraId="6C3CE9C4" w14:textId="23C77C0A" w:rsidR="00C320FF" w:rsidRDefault="00F5540E">
      <w:pPr>
        <w:snapToGrid w:val="0"/>
        <w:spacing w:line="288" w:lineRule="auto"/>
        <w:ind w:firstLineChars="196" w:firstLine="413"/>
        <w:rPr>
          <w:color w:val="000000"/>
          <w:szCs w:val="21"/>
        </w:rPr>
      </w:pPr>
      <w:r>
        <w:rPr>
          <w:b/>
          <w:bCs/>
          <w:color w:val="000000"/>
          <w:szCs w:val="21"/>
        </w:rPr>
        <w:t>课程代码：</w:t>
      </w:r>
      <w:r>
        <w:rPr>
          <w:color w:val="000000"/>
          <w:szCs w:val="21"/>
        </w:rPr>
        <w:t>【</w:t>
      </w:r>
      <w:bookmarkStart w:id="1" w:name="_GoBack"/>
      <w:r w:rsidR="00FE75EE">
        <w:rPr>
          <w:color w:val="000000"/>
          <w:szCs w:val="21"/>
        </w:rPr>
        <w:t>1</w:t>
      </w:r>
      <w:r>
        <w:rPr>
          <w:rFonts w:hint="eastAsia"/>
          <w:color w:val="000000"/>
          <w:szCs w:val="21"/>
        </w:rPr>
        <w:t>0</w:t>
      </w:r>
      <w:r w:rsidR="00FE75EE">
        <w:rPr>
          <w:color w:val="000000"/>
          <w:szCs w:val="21"/>
          <w:lang w:val="de-DE"/>
        </w:rPr>
        <w:t>2</w:t>
      </w:r>
      <w:r>
        <w:rPr>
          <w:rFonts w:hint="eastAsia"/>
          <w:color w:val="000000"/>
          <w:szCs w:val="21"/>
        </w:rPr>
        <w:t>0</w:t>
      </w:r>
      <w:r w:rsidR="00FE75EE">
        <w:rPr>
          <w:color w:val="000000"/>
          <w:szCs w:val="21"/>
        </w:rPr>
        <w:t>001</w:t>
      </w:r>
      <w:bookmarkEnd w:id="1"/>
      <w:r>
        <w:rPr>
          <w:color w:val="000000"/>
          <w:szCs w:val="21"/>
        </w:rPr>
        <w:t>】</w:t>
      </w:r>
    </w:p>
    <w:p w14:paraId="77E0E8E7" w14:textId="77777777" w:rsidR="00C320FF" w:rsidRDefault="00F5540E">
      <w:pPr>
        <w:snapToGrid w:val="0"/>
        <w:spacing w:line="288" w:lineRule="auto"/>
        <w:ind w:firstLineChars="196" w:firstLine="413"/>
        <w:rPr>
          <w:color w:val="000000"/>
          <w:szCs w:val="21"/>
        </w:rPr>
      </w:pPr>
      <w:r>
        <w:rPr>
          <w:b/>
          <w:bCs/>
          <w:color w:val="000000"/>
          <w:szCs w:val="21"/>
        </w:rPr>
        <w:t>课程学分：</w:t>
      </w:r>
      <w:r>
        <w:rPr>
          <w:color w:val="000000"/>
          <w:szCs w:val="21"/>
        </w:rPr>
        <w:t>【</w:t>
      </w:r>
      <w:r>
        <w:rPr>
          <w:rFonts w:hint="eastAsia"/>
          <w:color w:val="000000"/>
          <w:szCs w:val="21"/>
        </w:rPr>
        <w:t>6</w:t>
      </w:r>
      <w:r>
        <w:rPr>
          <w:color w:val="000000"/>
          <w:szCs w:val="21"/>
        </w:rPr>
        <w:t>】</w:t>
      </w:r>
    </w:p>
    <w:p w14:paraId="0A53EAEB" w14:textId="77777777" w:rsidR="00C320FF" w:rsidRDefault="00F5540E">
      <w:pPr>
        <w:snapToGrid w:val="0"/>
        <w:spacing w:line="288" w:lineRule="auto"/>
        <w:ind w:firstLineChars="196" w:firstLine="413"/>
        <w:rPr>
          <w:color w:val="000000"/>
          <w:szCs w:val="21"/>
        </w:rPr>
      </w:pPr>
      <w:r>
        <w:rPr>
          <w:b/>
          <w:bCs/>
          <w:color w:val="000000"/>
          <w:szCs w:val="21"/>
        </w:rPr>
        <w:t>面向专业：</w:t>
      </w:r>
      <w:r>
        <w:rPr>
          <w:color w:val="000000"/>
          <w:szCs w:val="21"/>
        </w:rPr>
        <w:t>【</w:t>
      </w:r>
      <w:r>
        <w:rPr>
          <w:rFonts w:hint="eastAsia"/>
          <w:color w:val="000000"/>
          <w:szCs w:val="21"/>
        </w:rPr>
        <w:t>德语</w:t>
      </w:r>
      <w:r>
        <w:rPr>
          <w:color w:val="000000"/>
          <w:szCs w:val="21"/>
        </w:rPr>
        <w:t>】</w:t>
      </w:r>
    </w:p>
    <w:p w14:paraId="5067FCBB" w14:textId="77777777" w:rsidR="00C320FF" w:rsidRDefault="00F5540E">
      <w:pPr>
        <w:snapToGrid w:val="0"/>
        <w:spacing w:line="288" w:lineRule="auto"/>
        <w:ind w:firstLineChars="196" w:firstLine="413"/>
        <w:rPr>
          <w:color w:val="000000"/>
          <w:szCs w:val="21"/>
        </w:rPr>
      </w:pPr>
      <w:r>
        <w:rPr>
          <w:b/>
          <w:bCs/>
          <w:color w:val="000000"/>
          <w:szCs w:val="21"/>
        </w:rPr>
        <w:t>课程性质：</w:t>
      </w:r>
      <w:r>
        <w:rPr>
          <w:color w:val="000000"/>
          <w:szCs w:val="21"/>
        </w:rPr>
        <w:t>【</w:t>
      </w:r>
      <w:r>
        <w:rPr>
          <w:rFonts w:hint="eastAsia"/>
          <w:color w:val="000000"/>
          <w:szCs w:val="21"/>
        </w:rPr>
        <w:t>院级必修课，专业核心课</w:t>
      </w:r>
      <w:r>
        <w:rPr>
          <w:rFonts w:ascii="宋体" w:hAnsi="宋体" w:hint="eastAsia"/>
          <w:color w:val="000000"/>
          <w:szCs w:val="21"/>
        </w:rPr>
        <w:t>◎</w:t>
      </w:r>
      <w:r>
        <w:rPr>
          <w:color w:val="000000"/>
          <w:szCs w:val="21"/>
        </w:rPr>
        <w:t>】</w:t>
      </w:r>
    </w:p>
    <w:p w14:paraId="40577716" w14:textId="77777777" w:rsidR="00C320FF" w:rsidRDefault="00F5540E">
      <w:pPr>
        <w:snapToGrid w:val="0"/>
        <w:spacing w:line="288" w:lineRule="auto"/>
        <w:ind w:firstLineChars="196" w:firstLine="413"/>
        <w:rPr>
          <w:b/>
          <w:bCs/>
          <w:color w:val="000000"/>
          <w:szCs w:val="21"/>
        </w:rPr>
      </w:pPr>
      <w:r>
        <w:rPr>
          <w:b/>
          <w:bCs/>
          <w:color w:val="000000"/>
          <w:szCs w:val="21"/>
        </w:rPr>
        <w:t>开课院系：</w:t>
      </w:r>
      <w:r>
        <w:rPr>
          <w:rFonts w:hint="eastAsia"/>
          <w:b/>
          <w:bCs/>
          <w:color w:val="000000"/>
          <w:szCs w:val="21"/>
        </w:rPr>
        <w:t>外国语学院德语系</w:t>
      </w:r>
    </w:p>
    <w:p w14:paraId="76806912" w14:textId="77777777" w:rsidR="00C320FF" w:rsidRDefault="00F5540E">
      <w:pPr>
        <w:snapToGrid w:val="0"/>
        <w:spacing w:line="288" w:lineRule="auto"/>
        <w:ind w:firstLineChars="196" w:firstLine="413"/>
        <w:rPr>
          <w:color w:val="000000"/>
          <w:szCs w:val="21"/>
        </w:rPr>
      </w:pPr>
      <w:r>
        <w:rPr>
          <w:b/>
          <w:bCs/>
          <w:color w:val="000000"/>
          <w:szCs w:val="21"/>
        </w:rPr>
        <w:t>使用教材：</w:t>
      </w:r>
    </w:p>
    <w:p w14:paraId="374BCED3" w14:textId="3DB3F720" w:rsidR="00C320FF" w:rsidRDefault="00F5540E">
      <w:pPr>
        <w:snapToGrid w:val="0"/>
        <w:spacing w:line="288" w:lineRule="auto"/>
        <w:ind w:firstLineChars="396" w:firstLine="832"/>
        <w:rPr>
          <w:color w:val="000000"/>
          <w:szCs w:val="21"/>
        </w:rPr>
      </w:pPr>
      <w:r>
        <w:rPr>
          <w:color w:val="000000"/>
          <w:szCs w:val="21"/>
        </w:rPr>
        <w:t>教材【</w:t>
      </w:r>
      <w:r>
        <w:rPr>
          <w:rFonts w:hint="eastAsia"/>
          <w:color w:val="000000"/>
          <w:szCs w:val="21"/>
        </w:rPr>
        <w:t>《</w:t>
      </w:r>
      <w:r w:rsidR="00A453D6">
        <w:rPr>
          <w:rFonts w:hint="eastAsia"/>
          <w:color w:val="000000"/>
          <w:szCs w:val="21"/>
        </w:rPr>
        <w:t>当代大学德语</w:t>
      </w:r>
      <w:r w:rsidR="00A453D6">
        <w:rPr>
          <w:rFonts w:hint="eastAsia"/>
          <w:color w:val="000000"/>
          <w:szCs w:val="21"/>
        </w:rPr>
        <w:t>4</w:t>
      </w:r>
      <w:r>
        <w:rPr>
          <w:rFonts w:hint="eastAsia"/>
          <w:color w:val="000000"/>
          <w:szCs w:val="21"/>
        </w:rPr>
        <w:t>》主编：</w:t>
      </w:r>
      <w:r w:rsidR="00734565">
        <w:rPr>
          <w:rFonts w:hint="eastAsia"/>
          <w:color w:val="000000"/>
          <w:szCs w:val="21"/>
        </w:rPr>
        <w:t>聂黎</w:t>
      </w:r>
      <w:r w:rsidR="00743149">
        <w:rPr>
          <w:rFonts w:hint="eastAsia"/>
          <w:color w:val="000000"/>
          <w:szCs w:val="21"/>
        </w:rPr>
        <w:t>曦</w:t>
      </w:r>
      <w:r>
        <w:rPr>
          <w:rFonts w:hint="eastAsia"/>
          <w:color w:val="000000"/>
          <w:szCs w:val="21"/>
        </w:rPr>
        <w:t>，外语教学与研究出版社，</w:t>
      </w:r>
      <w:r>
        <w:rPr>
          <w:rFonts w:hint="eastAsia"/>
          <w:color w:val="000000"/>
          <w:szCs w:val="21"/>
        </w:rPr>
        <w:t>201</w:t>
      </w:r>
      <w:r w:rsidR="00743149">
        <w:rPr>
          <w:color w:val="000000"/>
          <w:szCs w:val="21"/>
        </w:rPr>
        <w:t>8</w:t>
      </w:r>
      <w:r>
        <w:rPr>
          <w:color w:val="000000"/>
          <w:szCs w:val="21"/>
        </w:rPr>
        <w:t>】</w:t>
      </w:r>
    </w:p>
    <w:p w14:paraId="724A5515" w14:textId="77777777" w:rsidR="00C320FF" w:rsidRDefault="00F5540E">
      <w:pPr>
        <w:snapToGrid w:val="0"/>
        <w:spacing w:line="288" w:lineRule="auto"/>
        <w:ind w:leftChars="342" w:left="718" w:firstLineChars="50" w:firstLine="105"/>
        <w:rPr>
          <w:color w:val="000000"/>
          <w:szCs w:val="21"/>
        </w:rPr>
      </w:pPr>
      <w:r>
        <w:rPr>
          <w:color w:val="000000"/>
          <w:szCs w:val="21"/>
        </w:rPr>
        <w:t>参考</w:t>
      </w:r>
      <w:r>
        <w:rPr>
          <w:rFonts w:hint="eastAsia"/>
          <w:color w:val="000000"/>
          <w:szCs w:val="21"/>
        </w:rPr>
        <w:t>书目</w:t>
      </w:r>
      <w:r>
        <w:rPr>
          <w:color w:val="000000"/>
          <w:szCs w:val="21"/>
        </w:rPr>
        <w:t>【</w:t>
      </w:r>
      <w:r>
        <w:rPr>
          <w:rFonts w:hint="eastAsia"/>
          <w:color w:val="000000"/>
          <w:szCs w:val="21"/>
        </w:rPr>
        <w:t>《新标准德语》主编：</w:t>
      </w:r>
      <w:r>
        <w:rPr>
          <w:rFonts w:hint="eastAsia"/>
          <w:color w:val="000000"/>
          <w:szCs w:val="21"/>
        </w:rPr>
        <w:t>Michaela Perlmann-Balme,</w:t>
      </w:r>
      <w:r>
        <w:rPr>
          <w:rFonts w:hint="eastAsia"/>
          <w:color w:val="000000"/>
          <w:szCs w:val="21"/>
        </w:rPr>
        <w:t>外语教学与研究出版社</w:t>
      </w:r>
      <w:r>
        <w:rPr>
          <w:rFonts w:hint="eastAsia"/>
          <w:color w:val="000000"/>
          <w:szCs w:val="21"/>
        </w:rPr>
        <w:t>,2008.</w:t>
      </w:r>
      <w:r>
        <w:rPr>
          <w:rFonts w:hint="eastAsia"/>
          <w:szCs w:val="21"/>
        </w:rPr>
        <w:t>《德语语法精讲》，黄克琴主编，上海译文出版社，</w:t>
      </w:r>
      <w:r>
        <w:rPr>
          <w:rFonts w:hint="eastAsia"/>
          <w:szCs w:val="21"/>
        </w:rPr>
        <w:t>2013.</w:t>
      </w:r>
      <w:r>
        <w:rPr>
          <w:rFonts w:cs="Calibri" w:hint="eastAsia"/>
          <w:color w:val="000000"/>
          <w:szCs w:val="21"/>
          <w:shd w:val="clear" w:color="auto" w:fill="FFFFFF"/>
        </w:rPr>
        <w:t>《德语动词</w:t>
      </w:r>
      <w:r>
        <w:rPr>
          <w:rFonts w:cs="Calibri" w:hint="eastAsia"/>
          <w:color w:val="000000"/>
          <w:szCs w:val="21"/>
          <w:shd w:val="clear" w:color="auto" w:fill="FFFFFF"/>
        </w:rPr>
        <w:t>1000</w:t>
      </w:r>
      <w:r>
        <w:rPr>
          <w:rFonts w:cs="Calibri" w:hint="eastAsia"/>
          <w:color w:val="000000"/>
          <w:szCs w:val="21"/>
          <w:shd w:val="clear" w:color="auto" w:fill="FFFFFF"/>
        </w:rPr>
        <w:t>》周抗美</w:t>
      </w:r>
      <w:r>
        <w:rPr>
          <w:rFonts w:hint="eastAsia"/>
          <w:szCs w:val="21"/>
        </w:rPr>
        <w:t>编著，</w:t>
      </w:r>
      <w:hyperlink r:id="rId8" w:tgtFrame="http://mail.gench.edu.cn/preview/_blank" w:history="1">
        <w:r>
          <w:rPr>
            <w:rStyle w:val="a7"/>
            <w:rFonts w:ascii="宋体" w:hAnsi="宋体" w:cs="宋体" w:hint="eastAsia"/>
            <w:color w:val="333333"/>
            <w:szCs w:val="21"/>
            <w:u w:val="none"/>
            <w:shd w:val="clear" w:color="auto" w:fill="FFFFFF"/>
          </w:rPr>
          <w:t>同济大学出版社</w:t>
        </w:r>
      </w:hyperlink>
      <w:r>
        <w:rPr>
          <w:rFonts w:cs="Calibri" w:hint="eastAsia"/>
          <w:color w:val="333333"/>
          <w:szCs w:val="21"/>
          <w:shd w:val="clear" w:color="auto" w:fill="FFFFFF"/>
        </w:rPr>
        <w:t>，</w:t>
      </w:r>
      <w:r>
        <w:rPr>
          <w:rFonts w:cs="Calibri" w:hint="eastAsia"/>
          <w:color w:val="333333"/>
          <w:szCs w:val="21"/>
          <w:shd w:val="clear" w:color="auto" w:fill="FFFFFF"/>
        </w:rPr>
        <w:t>2014</w:t>
      </w:r>
      <w:r>
        <w:rPr>
          <w:rFonts w:cs="Calibri" w:hint="eastAsia"/>
          <w:color w:val="333333"/>
          <w:szCs w:val="21"/>
          <w:shd w:val="clear" w:color="auto" w:fill="FFFFFF"/>
        </w:rPr>
        <w:t>。</w:t>
      </w:r>
      <w:r>
        <w:rPr>
          <w:color w:val="000000"/>
          <w:szCs w:val="21"/>
        </w:rPr>
        <w:t>】</w:t>
      </w:r>
    </w:p>
    <w:p w14:paraId="28AEFE11" w14:textId="77777777" w:rsidR="00C320FF" w:rsidRDefault="00F5540E">
      <w:pPr>
        <w:snapToGrid w:val="0"/>
        <w:spacing w:line="288" w:lineRule="auto"/>
        <w:ind w:firstLineChars="196" w:firstLine="413"/>
        <w:rPr>
          <w:rFonts w:cs="Calibri"/>
          <w:color w:val="000000"/>
          <w:szCs w:val="21"/>
          <w:highlight w:val="cyan"/>
        </w:rPr>
      </w:pPr>
      <w:r>
        <w:rPr>
          <w:rFonts w:hint="eastAsia"/>
          <w:b/>
          <w:bCs/>
          <w:color w:val="000000"/>
          <w:szCs w:val="21"/>
        </w:rPr>
        <w:t>课程网站网址：</w:t>
      </w:r>
      <w:r>
        <w:rPr>
          <w:rFonts w:hAnsi="宋体" w:cs="宋体" w:hint="eastAsia"/>
          <w:color w:val="000000"/>
          <w:szCs w:val="21"/>
          <w:shd w:val="clear" w:color="auto" w:fill="FFFFFF"/>
        </w:rPr>
        <w:t>https://elearning.gench.edu.cn:8443/</w:t>
      </w:r>
    </w:p>
    <w:p w14:paraId="5C559A55" w14:textId="77777777" w:rsidR="00C320FF" w:rsidRDefault="00F5540E">
      <w:pPr>
        <w:adjustRightInd w:val="0"/>
        <w:snapToGrid w:val="0"/>
        <w:spacing w:line="288" w:lineRule="auto"/>
        <w:ind w:firstLineChars="196" w:firstLine="413"/>
        <w:rPr>
          <w:color w:val="000000"/>
          <w:szCs w:val="21"/>
        </w:rPr>
      </w:pPr>
      <w:r>
        <w:rPr>
          <w:b/>
          <w:bCs/>
          <w:color w:val="000000"/>
          <w:szCs w:val="21"/>
        </w:rPr>
        <w:t>先修课程：</w:t>
      </w:r>
      <w:r>
        <w:rPr>
          <w:color w:val="000000"/>
          <w:szCs w:val="21"/>
        </w:rPr>
        <w:t>【</w:t>
      </w:r>
      <w:r>
        <w:rPr>
          <w:rFonts w:ascii="宋体" w:hAnsi="宋体" w:cs="宋体" w:hint="eastAsia"/>
          <w:szCs w:val="21"/>
        </w:rPr>
        <w:t>中级德语</w:t>
      </w:r>
      <w:r>
        <w:rPr>
          <w:rFonts w:ascii="宋体" w:hAnsi="宋体" w:cs="宋体" w:hint="eastAsia"/>
          <w:szCs w:val="21"/>
        </w:rPr>
        <w:t xml:space="preserve">2 </w:t>
      </w:r>
      <w:r>
        <w:rPr>
          <w:rFonts w:cs="宋体" w:hint="eastAsia"/>
          <w:color w:val="000000"/>
          <w:szCs w:val="21"/>
        </w:rPr>
        <w:t>2020410</w:t>
      </w:r>
      <w:r>
        <w:rPr>
          <w:color w:val="000000"/>
          <w:szCs w:val="21"/>
        </w:rPr>
        <w:t>（</w:t>
      </w:r>
      <w:r>
        <w:rPr>
          <w:rFonts w:hint="eastAsia"/>
          <w:color w:val="000000"/>
          <w:szCs w:val="21"/>
        </w:rPr>
        <w:t>10</w:t>
      </w:r>
      <w:r>
        <w:rPr>
          <w:color w:val="000000"/>
          <w:szCs w:val="21"/>
        </w:rPr>
        <w:t>）】</w:t>
      </w:r>
    </w:p>
    <w:p w14:paraId="5B0E85A5" w14:textId="77777777" w:rsidR="00C320FF" w:rsidRDefault="00F5540E">
      <w:pPr>
        <w:adjustRightInd w:val="0"/>
        <w:snapToGrid w:val="0"/>
        <w:spacing w:beforeLines="50" w:before="156" w:afterLines="50" w:after="156" w:line="288" w:lineRule="auto"/>
        <w:ind w:firstLineChars="145" w:firstLine="304"/>
        <w:rPr>
          <w:b/>
          <w:color w:val="000000"/>
          <w:szCs w:val="21"/>
        </w:rPr>
      </w:pPr>
      <w:r>
        <w:rPr>
          <w:rFonts w:ascii="黑体" w:eastAsia="黑体" w:hAnsi="宋体"/>
          <w:szCs w:val="21"/>
        </w:rPr>
        <w:t>二</w:t>
      </w:r>
      <w:r>
        <w:rPr>
          <w:rFonts w:ascii="黑体" w:eastAsia="黑体" w:hAnsi="宋体" w:hint="eastAsia"/>
          <w:szCs w:val="21"/>
        </w:rPr>
        <w:t>、</w:t>
      </w:r>
      <w:r>
        <w:rPr>
          <w:rFonts w:ascii="黑体" w:eastAsia="黑体" w:hAnsi="宋体"/>
          <w:szCs w:val="21"/>
        </w:rPr>
        <w:t>课程简介</w:t>
      </w:r>
    </w:p>
    <w:p w14:paraId="5729F1D1" w14:textId="77777777" w:rsidR="00C320FF" w:rsidRDefault="00F5540E">
      <w:pPr>
        <w:pStyle w:val="a8"/>
        <w:adjustRightInd w:val="0"/>
        <w:snapToGrid w:val="0"/>
        <w:spacing w:line="288" w:lineRule="auto"/>
        <w:ind w:leftChars="100" w:left="210" w:firstLineChars="300" w:firstLine="630"/>
        <w:rPr>
          <w:rFonts w:cs="Calibri"/>
          <w:color w:val="000000"/>
          <w:szCs w:val="21"/>
          <w:shd w:val="clear" w:color="auto" w:fill="FFFFFF"/>
        </w:rPr>
      </w:pPr>
      <w:r>
        <w:rPr>
          <w:rFonts w:hint="eastAsia"/>
          <w:color w:val="000000"/>
          <w:szCs w:val="21"/>
        </w:rPr>
        <w:t>高级德语</w:t>
      </w:r>
      <w:r>
        <w:rPr>
          <w:rFonts w:hint="eastAsia"/>
          <w:color w:val="000000"/>
          <w:szCs w:val="21"/>
        </w:rPr>
        <w:t>1</w:t>
      </w:r>
      <w:r>
        <w:rPr>
          <w:rFonts w:cs="Calibri" w:hint="eastAsia"/>
          <w:color w:val="000000"/>
          <w:szCs w:val="21"/>
          <w:shd w:val="clear" w:color="auto" w:fill="FFFFFF"/>
        </w:rPr>
        <w:t>是德语专业大三学生必修课程，是中级德语</w:t>
      </w:r>
      <w:r>
        <w:rPr>
          <w:rFonts w:cs="Calibri" w:hint="eastAsia"/>
          <w:color w:val="000000"/>
          <w:szCs w:val="21"/>
          <w:shd w:val="clear" w:color="auto" w:fill="FFFFFF"/>
        </w:rPr>
        <w:t>2</w:t>
      </w:r>
      <w:r>
        <w:rPr>
          <w:rFonts w:cs="Calibri" w:hint="eastAsia"/>
          <w:color w:val="000000"/>
          <w:szCs w:val="21"/>
          <w:shd w:val="clear" w:color="auto" w:fill="FFFFFF"/>
        </w:rPr>
        <w:t>的深化，</w:t>
      </w:r>
      <w:r>
        <w:rPr>
          <w:rFonts w:hint="eastAsia"/>
          <w:color w:val="000000"/>
          <w:szCs w:val="21"/>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cs="Calibri" w:hint="eastAsia"/>
          <w:color w:val="000000"/>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w:t>
      </w:r>
      <w:r>
        <w:rPr>
          <w:rFonts w:cs="Calibri" w:hint="eastAsia"/>
          <w:color w:val="000000"/>
          <w:szCs w:val="21"/>
          <w:shd w:val="clear" w:color="auto" w:fill="FFFFFF"/>
        </w:rPr>
        <w:t>章语言学、语用学、认知语言学等方面的知识点，最终解决难点。练习，通过练习巩固掌握的知识点。从而全方位地培养学生综合运用德语的能力。学生学完高级德语</w:t>
      </w:r>
      <w:r>
        <w:rPr>
          <w:rFonts w:cs="Calibri" w:hint="eastAsia"/>
          <w:color w:val="000000"/>
          <w:szCs w:val="21"/>
          <w:shd w:val="clear" w:color="auto" w:fill="FFFFFF"/>
        </w:rPr>
        <w:t>1</w:t>
      </w:r>
      <w:r>
        <w:rPr>
          <w:rFonts w:cs="Calibri" w:hint="eastAsia"/>
          <w:color w:val="000000"/>
          <w:szCs w:val="21"/>
          <w:shd w:val="clear" w:color="auto" w:fill="FFFFFF"/>
        </w:rPr>
        <w:t>以后，语言水平能够达到欧洲语言标准</w:t>
      </w:r>
      <w:r>
        <w:rPr>
          <w:rFonts w:cs="Calibri" w:hint="eastAsia"/>
          <w:color w:val="000000"/>
          <w:szCs w:val="21"/>
          <w:shd w:val="clear" w:color="auto" w:fill="FFFFFF"/>
        </w:rPr>
        <w:t>C1</w:t>
      </w:r>
      <w:r>
        <w:rPr>
          <w:rFonts w:cs="Calibri" w:hint="eastAsia"/>
          <w:color w:val="000000"/>
          <w:szCs w:val="21"/>
          <w:shd w:val="clear" w:color="auto" w:fill="FFFFFF"/>
        </w:rPr>
        <w:t>的水平。</w:t>
      </w:r>
    </w:p>
    <w:p w14:paraId="7F2EC7D2" w14:textId="77777777" w:rsidR="00C320FF" w:rsidRDefault="00F5540E">
      <w:pPr>
        <w:widowControl/>
        <w:spacing w:beforeLines="50" w:before="156" w:afterLines="50" w:after="156" w:line="288" w:lineRule="auto"/>
        <w:jc w:val="left"/>
        <w:rPr>
          <w:rFonts w:ascii="黑体" w:eastAsia="黑体" w:hAnsi="宋体"/>
          <w:szCs w:val="21"/>
        </w:rPr>
      </w:pPr>
      <w:r>
        <w:rPr>
          <w:rFonts w:ascii="黑体" w:eastAsia="黑体" w:hAnsi="宋体"/>
          <w:szCs w:val="21"/>
        </w:rPr>
        <w:t>三</w:t>
      </w:r>
      <w:r>
        <w:rPr>
          <w:rFonts w:ascii="黑体" w:eastAsia="黑体" w:hAnsi="宋体" w:hint="eastAsia"/>
          <w:szCs w:val="21"/>
        </w:rPr>
        <w:t>、</w:t>
      </w:r>
      <w:r>
        <w:rPr>
          <w:rFonts w:ascii="黑体" w:eastAsia="黑体" w:hAnsi="宋体"/>
          <w:szCs w:val="21"/>
        </w:rPr>
        <w:t>选课建议</w:t>
      </w:r>
    </w:p>
    <w:p w14:paraId="40B4CEE1" w14:textId="77777777" w:rsidR="00C320FF" w:rsidRDefault="00F5540E">
      <w:pPr>
        <w:snapToGrid w:val="0"/>
        <w:spacing w:line="288" w:lineRule="auto"/>
        <w:ind w:firstLineChars="200" w:firstLine="420"/>
        <w:rPr>
          <w:color w:val="000000"/>
          <w:szCs w:val="21"/>
        </w:rPr>
      </w:pPr>
      <w:r>
        <w:rPr>
          <w:rFonts w:cs="宋体" w:hint="eastAsia"/>
          <w:color w:val="000000"/>
          <w:szCs w:val="21"/>
        </w:rPr>
        <w:t>适合德语专业三年级的学生。建议学生先修中级德语</w:t>
      </w:r>
      <w:r>
        <w:rPr>
          <w:rFonts w:cs="宋体" w:hint="eastAsia"/>
          <w:color w:val="000000"/>
          <w:szCs w:val="21"/>
        </w:rPr>
        <w:t>2</w:t>
      </w:r>
      <w:r>
        <w:rPr>
          <w:rFonts w:cs="宋体" w:hint="eastAsia"/>
          <w:color w:val="000000"/>
          <w:szCs w:val="21"/>
        </w:rPr>
        <w:t>。</w:t>
      </w:r>
    </w:p>
    <w:p w14:paraId="737176DC" w14:textId="77777777" w:rsidR="00C320FF" w:rsidRDefault="00F5540E">
      <w:pPr>
        <w:widowControl/>
        <w:spacing w:beforeLines="50" w:before="156" w:afterLines="50" w:after="156" w:line="288" w:lineRule="auto"/>
        <w:jc w:val="left"/>
        <w:rPr>
          <w:rFonts w:ascii="黑体" w:eastAsia="黑体" w:hAnsi="宋体"/>
          <w:szCs w:val="21"/>
        </w:rPr>
      </w:pPr>
      <w:r>
        <w:rPr>
          <w:rFonts w:ascii="黑体" w:eastAsia="黑体" w:hAnsi="宋体"/>
          <w:szCs w:val="21"/>
        </w:rPr>
        <w:t>四</w:t>
      </w:r>
      <w:r>
        <w:rPr>
          <w:rFonts w:ascii="黑体" w:eastAsia="黑体" w:hAnsi="宋体" w:hint="eastAsia"/>
          <w:szCs w:val="21"/>
        </w:rPr>
        <w:t>、</w:t>
      </w:r>
      <w:r>
        <w:rPr>
          <w:rFonts w:ascii="黑体" w:eastAsia="黑体" w:hAnsi="宋体"/>
          <w:szCs w:val="21"/>
        </w:rPr>
        <w:t>课程与</w:t>
      </w:r>
      <w:r>
        <w:rPr>
          <w:rFonts w:ascii="黑体" w:eastAsia="黑体" w:hAnsi="宋体" w:hint="eastAsia"/>
          <w:szCs w:val="21"/>
        </w:rPr>
        <w:t>专业毕业要求</w:t>
      </w:r>
      <w:r>
        <w:rPr>
          <w:rFonts w:ascii="黑体" w:eastAsia="黑体" w:hAnsi="宋体"/>
          <w:szCs w:val="21"/>
        </w:rPr>
        <w:t>的关联性</w:t>
      </w:r>
    </w:p>
    <w:tbl>
      <w:tblPr>
        <w:tblStyle w:val="a6"/>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C320FF" w14:paraId="20218A99" w14:textId="77777777">
        <w:tc>
          <w:tcPr>
            <w:tcW w:w="6803" w:type="dxa"/>
          </w:tcPr>
          <w:p w14:paraId="62E9D00E" w14:textId="77777777" w:rsidR="00C320FF" w:rsidRDefault="00F5540E">
            <w:pPr>
              <w:jc w:val="center"/>
              <w:rPr>
                <w:rFonts w:ascii="宋体" w:hAnsi="宋体" w:cs="宋体"/>
                <w:kern w:val="0"/>
                <w:szCs w:val="21"/>
              </w:rPr>
            </w:pPr>
            <w:r>
              <w:rPr>
                <w:rFonts w:ascii="宋体" w:hAnsi="宋体" w:cs="宋体" w:hint="eastAsia"/>
                <w:kern w:val="0"/>
                <w:szCs w:val="21"/>
              </w:rPr>
              <w:t>专业毕业要求</w:t>
            </w:r>
          </w:p>
        </w:tc>
        <w:tc>
          <w:tcPr>
            <w:tcW w:w="727" w:type="dxa"/>
          </w:tcPr>
          <w:p w14:paraId="3EDF85EC" w14:textId="77777777" w:rsidR="00C320FF" w:rsidRDefault="00F5540E">
            <w:pPr>
              <w:jc w:val="center"/>
              <w:rPr>
                <w:rFonts w:ascii="宋体" w:hAnsi="宋体" w:cs="宋体"/>
                <w:kern w:val="0"/>
                <w:szCs w:val="21"/>
              </w:rPr>
            </w:pPr>
            <w:r>
              <w:rPr>
                <w:rFonts w:ascii="宋体" w:hAnsi="宋体" w:cs="宋体" w:hint="eastAsia"/>
                <w:kern w:val="0"/>
                <w:szCs w:val="21"/>
              </w:rPr>
              <w:t>关联</w:t>
            </w:r>
          </w:p>
        </w:tc>
      </w:tr>
      <w:tr w:rsidR="00C320FF" w14:paraId="77BD33F1" w14:textId="77777777">
        <w:tc>
          <w:tcPr>
            <w:tcW w:w="6803" w:type="dxa"/>
            <w:vAlign w:val="center"/>
          </w:tcPr>
          <w:p w14:paraId="41CEDD95" w14:textId="77777777" w:rsidR="00C320FF" w:rsidRDefault="00F5540E">
            <w:pPr>
              <w:rPr>
                <w:rFonts w:ascii="宋体" w:hAnsi="宋体" w:cs="宋体"/>
                <w:kern w:val="0"/>
                <w:szCs w:val="21"/>
              </w:rPr>
            </w:pPr>
            <w:r>
              <w:rPr>
                <w:rFonts w:ascii="宋体" w:hAnsi="宋体" w:cs="宋体" w:hint="eastAsia"/>
                <w:color w:val="000000"/>
                <w:kern w:val="0"/>
                <w:szCs w:val="21"/>
              </w:rPr>
              <w:t>LO11</w:t>
            </w:r>
            <w:r>
              <w:rPr>
                <w:rFonts w:ascii="宋体" w:hAnsi="宋体" w:cs="宋体" w:hint="eastAsia"/>
                <w:color w:val="000000"/>
                <w:kern w:val="0"/>
                <w:szCs w:val="21"/>
              </w:rPr>
              <w:t>：倾听他人意见、尊重他人观点、分析他人需求。</w:t>
            </w:r>
          </w:p>
        </w:tc>
        <w:tc>
          <w:tcPr>
            <w:tcW w:w="727" w:type="dxa"/>
            <w:vAlign w:val="center"/>
          </w:tcPr>
          <w:p w14:paraId="38177A57" w14:textId="77777777" w:rsidR="00C320FF" w:rsidRDefault="00C320FF">
            <w:pPr>
              <w:jc w:val="center"/>
              <w:rPr>
                <w:rFonts w:ascii="宋体" w:hAnsi="宋体" w:cs="宋体"/>
                <w:color w:val="000000"/>
                <w:kern w:val="0"/>
                <w:szCs w:val="21"/>
              </w:rPr>
            </w:pPr>
          </w:p>
        </w:tc>
      </w:tr>
      <w:tr w:rsidR="00C320FF" w14:paraId="21A5D284" w14:textId="77777777">
        <w:tc>
          <w:tcPr>
            <w:tcW w:w="6803" w:type="dxa"/>
            <w:vAlign w:val="center"/>
          </w:tcPr>
          <w:p w14:paraId="307EAAAC" w14:textId="77777777" w:rsidR="00C320FF" w:rsidRDefault="00F5540E">
            <w:pPr>
              <w:widowControl/>
              <w:rPr>
                <w:rFonts w:ascii="宋体" w:hAnsi="宋体" w:cs="宋体"/>
                <w:kern w:val="0"/>
                <w:szCs w:val="21"/>
              </w:rPr>
            </w:pPr>
            <w:r>
              <w:rPr>
                <w:rFonts w:ascii="宋体" w:hAnsi="宋体" w:cs="宋体" w:hint="eastAsia"/>
                <w:color w:val="000000"/>
                <w:kern w:val="0"/>
                <w:szCs w:val="21"/>
              </w:rPr>
              <w:t>LO21</w:t>
            </w:r>
            <w:r>
              <w:rPr>
                <w:rFonts w:ascii="宋体" w:hAnsi="宋体" w:cs="宋体" w:hint="eastAsia"/>
                <w:color w:val="000000"/>
                <w:kern w:val="0"/>
                <w:szCs w:val="21"/>
              </w:rPr>
              <w:t>：能根据需要确定学习目标，并设计学习计划。</w:t>
            </w:r>
          </w:p>
        </w:tc>
        <w:tc>
          <w:tcPr>
            <w:tcW w:w="727" w:type="dxa"/>
            <w:vAlign w:val="center"/>
          </w:tcPr>
          <w:p w14:paraId="066667B9" w14:textId="77777777" w:rsidR="00C320FF" w:rsidRDefault="00F5540E">
            <w:pPr>
              <w:widowControl/>
              <w:jc w:val="center"/>
              <w:rPr>
                <w:rFonts w:ascii="宋体" w:hAnsi="宋体" w:cs="宋体"/>
                <w:color w:val="000000"/>
                <w:kern w:val="0"/>
                <w:szCs w:val="21"/>
              </w:rPr>
            </w:pPr>
            <w:r>
              <w:rPr>
                <w:rFonts w:ascii="宋体" w:hAnsi="宋体" w:cs="宋体" w:hint="eastAsia"/>
                <w:color w:val="000000"/>
                <w:kern w:val="0"/>
                <w:szCs w:val="21"/>
              </w:rPr>
              <w:sym w:font="Wingdings 2" w:char="F098"/>
            </w:r>
          </w:p>
        </w:tc>
      </w:tr>
      <w:tr w:rsidR="00C320FF" w14:paraId="24968C07" w14:textId="77777777">
        <w:tc>
          <w:tcPr>
            <w:tcW w:w="6803" w:type="dxa"/>
            <w:vAlign w:val="center"/>
          </w:tcPr>
          <w:p w14:paraId="7189CF2B" w14:textId="77777777" w:rsidR="00C320FF" w:rsidRDefault="00F5540E">
            <w:pPr>
              <w:widowControl/>
              <w:rPr>
                <w:rFonts w:ascii="宋体" w:hAnsi="宋体" w:cs="宋体"/>
                <w:kern w:val="0"/>
                <w:szCs w:val="21"/>
              </w:rPr>
            </w:pPr>
            <w:r>
              <w:rPr>
                <w:rFonts w:ascii="宋体" w:hAnsi="宋体" w:cs="宋体" w:hint="eastAsia"/>
                <w:color w:val="000000"/>
                <w:kern w:val="0"/>
                <w:szCs w:val="21"/>
              </w:rPr>
              <w:t>LO311</w:t>
            </w:r>
            <w:r>
              <w:rPr>
                <w:rFonts w:ascii="宋体" w:hAnsi="宋体" w:cs="宋体" w:hint="eastAsia"/>
                <w:color w:val="000000"/>
                <w:kern w:val="0"/>
                <w:szCs w:val="21"/>
              </w:rPr>
              <w:t>：掌握德语语言基本理论与知识</w:t>
            </w:r>
          </w:p>
        </w:tc>
        <w:tc>
          <w:tcPr>
            <w:tcW w:w="727" w:type="dxa"/>
            <w:vAlign w:val="center"/>
          </w:tcPr>
          <w:p w14:paraId="4EDD8DD2" w14:textId="77777777" w:rsidR="00C320FF" w:rsidRDefault="00F5540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09967DAE" w14:textId="77777777">
        <w:tc>
          <w:tcPr>
            <w:tcW w:w="6803" w:type="dxa"/>
            <w:vAlign w:val="center"/>
          </w:tcPr>
          <w:p w14:paraId="3E86C11C" w14:textId="77777777" w:rsidR="00C320FF" w:rsidRDefault="00F5540E">
            <w:pPr>
              <w:widowControl/>
              <w:rPr>
                <w:rFonts w:ascii="宋体" w:hAnsi="宋体" w:cs="宋体"/>
                <w:color w:val="000000"/>
                <w:kern w:val="0"/>
                <w:szCs w:val="21"/>
              </w:rPr>
            </w:pPr>
            <w:r>
              <w:rPr>
                <w:rFonts w:ascii="宋体" w:hAnsi="宋体" w:cs="宋体" w:hint="eastAsia"/>
                <w:color w:val="000000"/>
                <w:kern w:val="0"/>
                <w:szCs w:val="21"/>
              </w:rPr>
              <w:t>LO312</w:t>
            </w:r>
            <w:r>
              <w:rPr>
                <w:rFonts w:ascii="宋体" w:hAnsi="宋体" w:cs="宋体" w:hint="eastAsia"/>
                <w:color w:val="000000"/>
                <w:kern w:val="0"/>
                <w:szCs w:val="21"/>
              </w:rPr>
              <w:t>：具备扎实的语言基本功和听、说、读、写等语言应用能力。</w:t>
            </w:r>
          </w:p>
        </w:tc>
        <w:tc>
          <w:tcPr>
            <w:tcW w:w="727" w:type="dxa"/>
            <w:vAlign w:val="center"/>
          </w:tcPr>
          <w:p w14:paraId="52AB1D79" w14:textId="77777777" w:rsidR="00C320FF" w:rsidRDefault="00F5540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68AF7078" w14:textId="77777777">
        <w:tc>
          <w:tcPr>
            <w:tcW w:w="6803" w:type="dxa"/>
            <w:vAlign w:val="center"/>
          </w:tcPr>
          <w:p w14:paraId="6D604411" w14:textId="77777777" w:rsidR="00C320FF" w:rsidRDefault="00F5540E">
            <w:pPr>
              <w:widowControl/>
              <w:rPr>
                <w:rFonts w:ascii="宋体" w:hAnsi="宋体" w:cs="宋体"/>
                <w:color w:val="000000"/>
                <w:kern w:val="0"/>
                <w:szCs w:val="21"/>
              </w:rPr>
            </w:pPr>
            <w:r>
              <w:rPr>
                <w:rFonts w:ascii="宋体" w:hAnsi="宋体" w:cs="宋体" w:hint="eastAsia"/>
                <w:color w:val="000000"/>
                <w:kern w:val="0"/>
                <w:szCs w:val="21"/>
              </w:rPr>
              <w:t>LO332</w:t>
            </w:r>
            <w:r>
              <w:rPr>
                <w:rFonts w:ascii="宋体" w:hAnsi="宋体" w:cs="宋体" w:hint="eastAsia"/>
                <w:color w:val="000000"/>
                <w:kern w:val="0"/>
                <w:szCs w:val="21"/>
              </w:rPr>
              <w:t>：熟悉中德两国文化差异，能够与德国人进行深入交流。</w:t>
            </w:r>
          </w:p>
        </w:tc>
        <w:tc>
          <w:tcPr>
            <w:tcW w:w="727" w:type="dxa"/>
            <w:vAlign w:val="center"/>
          </w:tcPr>
          <w:p w14:paraId="2120216F" w14:textId="77777777" w:rsidR="00C320FF" w:rsidRDefault="00F5540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r w:rsidR="00C320FF" w14:paraId="4F4D11E6" w14:textId="77777777">
        <w:tc>
          <w:tcPr>
            <w:tcW w:w="6803" w:type="dxa"/>
            <w:vAlign w:val="center"/>
          </w:tcPr>
          <w:p w14:paraId="2D7AA0EF" w14:textId="77777777" w:rsidR="00C320FF" w:rsidRDefault="00F5540E">
            <w:pPr>
              <w:widowControl/>
              <w:rPr>
                <w:rFonts w:ascii="宋体" w:hAnsi="宋体" w:cs="宋体"/>
                <w:color w:val="000000"/>
                <w:kern w:val="0"/>
                <w:szCs w:val="21"/>
              </w:rPr>
            </w:pPr>
            <w:r>
              <w:rPr>
                <w:rFonts w:ascii="宋体" w:hAnsi="宋体" w:cs="宋体" w:hint="eastAsia"/>
                <w:color w:val="000000"/>
                <w:kern w:val="0"/>
                <w:szCs w:val="21"/>
              </w:rPr>
              <w:t>LO341</w:t>
            </w:r>
            <w:r>
              <w:rPr>
                <w:rFonts w:ascii="宋体" w:hAnsi="宋体" w:cs="宋体" w:hint="eastAsia"/>
                <w:color w:val="000000"/>
                <w:kern w:val="0"/>
                <w:szCs w:val="21"/>
              </w:rPr>
              <w:t>：掌握一定的商贸知识，了解外贸的基本概念和基本操作。</w:t>
            </w:r>
          </w:p>
        </w:tc>
        <w:tc>
          <w:tcPr>
            <w:tcW w:w="727" w:type="dxa"/>
            <w:vAlign w:val="center"/>
          </w:tcPr>
          <w:p w14:paraId="547CB588" w14:textId="77777777" w:rsidR="00C320FF" w:rsidRDefault="00C320FF">
            <w:pPr>
              <w:widowControl/>
              <w:jc w:val="center"/>
              <w:rPr>
                <w:rFonts w:ascii="宋体" w:hAnsi="宋体" w:cs="宋体"/>
                <w:color w:val="000000"/>
                <w:kern w:val="0"/>
                <w:szCs w:val="21"/>
              </w:rPr>
            </w:pPr>
          </w:p>
        </w:tc>
      </w:tr>
      <w:tr w:rsidR="00C320FF" w14:paraId="1CD2EB6F" w14:textId="77777777">
        <w:tc>
          <w:tcPr>
            <w:tcW w:w="6803" w:type="dxa"/>
            <w:vAlign w:val="center"/>
          </w:tcPr>
          <w:p w14:paraId="5AB4892F" w14:textId="77777777" w:rsidR="00C320FF" w:rsidRDefault="00F5540E">
            <w:pPr>
              <w:widowControl/>
              <w:rPr>
                <w:rFonts w:ascii="宋体" w:hAnsi="宋体" w:cs="宋体"/>
                <w:color w:val="000000"/>
                <w:kern w:val="0"/>
                <w:szCs w:val="21"/>
              </w:rPr>
            </w:pPr>
            <w:r>
              <w:rPr>
                <w:rFonts w:ascii="宋体" w:hAnsi="宋体" w:cs="宋体" w:hint="eastAsia"/>
                <w:color w:val="000000"/>
                <w:kern w:val="0"/>
                <w:szCs w:val="21"/>
              </w:rPr>
              <w:t>LO351</w:t>
            </w:r>
            <w:r>
              <w:rPr>
                <w:rFonts w:ascii="宋体" w:hAnsi="宋体" w:cs="宋体" w:hint="eastAsia"/>
                <w:color w:val="000000"/>
                <w:kern w:val="0"/>
                <w:szCs w:val="21"/>
              </w:rPr>
              <w:t>：掌握笔译技巧，具有较熟练运用德语进行笔译工作的能力</w:t>
            </w:r>
          </w:p>
        </w:tc>
        <w:tc>
          <w:tcPr>
            <w:tcW w:w="727" w:type="dxa"/>
            <w:vAlign w:val="center"/>
          </w:tcPr>
          <w:p w14:paraId="5AFFA7BD" w14:textId="77777777" w:rsidR="00C320FF" w:rsidRDefault="00C320FF">
            <w:pPr>
              <w:widowControl/>
              <w:jc w:val="center"/>
              <w:rPr>
                <w:rFonts w:ascii="宋体" w:hAnsi="宋体" w:cs="宋体"/>
                <w:color w:val="000000"/>
                <w:kern w:val="0"/>
                <w:szCs w:val="21"/>
              </w:rPr>
            </w:pPr>
          </w:p>
        </w:tc>
      </w:tr>
      <w:tr w:rsidR="00C320FF" w14:paraId="2A72C70A" w14:textId="77777777">
        <w:tc>
          <w:tcPr>
            <w:tcW w:w="6803" w:type="dxa"/>
            <w:vAlign w:val="center"/>
          </w:tcPr>
          <w:p w14:paraId="629EB8C5" w14:textId="77777777" w:rsidR="00C320FF" w:rsidRDefault="00F5540E">
            <w:pPr>
              <w:widowControl/>
              <w:rPr>
                <w:rFonts w:ascii="宋体" w:hAnsi="宋体" w:cs="宋体"/>
                <w:color w:val="000000"/>
                <w:kern w:val="0"/>
                <w:szCs w:val="21"/>
              </w:rPr>
            </w:pPr>
            <w:r>
              <w:rPr>
                <w:rFonts w:ascii="宋体" w:hAnsi="宋体" w:cs="宋体" w:hint="eastAsia"/>
                <w:color w:val="000000"/>
                <w:kern w:val="0"/>
                <w:szCs w:val="21"/>
              </w:rPr>
              <w:lastRenderedPageBreak/>
              <w:t>LO36</w:t>
            </w:r>
            <w:r>
              <w:rPr>
                <w:rFonts w:ascii="宋体" w:hAnsi="宋体" w:cs="宋体" w:hint="eastAsia"/>
                <w:color w:val="000000"/>
                <w:kern w:val="0"/>
                <w:szCs w:val="21"/>
              </w:rPr>
              <w:t>：了解德语文学，掌握相关知识，具有文学鉴赏能力。</w:t>
            </w:r>
          </w:p>
        </w:tc>
        <w:tc>
          <w:tcPr>
            <w:tcW w:w="727" w:type="dxa"/>
            <w:vAlign w:val="center"/>
          </w:tcPr>
          <w:p w14:paraId="7E234749" w14:textId="77777777" w:rsidR="00C320FF" w:rsidRDefault="00C320FF">
            <w:pPr>
              <w:widowControl/>
              <w:jc w:val="center"/>
              <w:rPr>
                <w:rFonts w:ascii="宋体" w:hAnsi="宋体" w:cs="宋体"/>
                <w:color w:val="000000"/>
                <w:kern w:val="0"/>
                <w:szCs w:val="21"/>
              </w:rPr>
            </w:pPr>
          </w:p>
        </w:tc>
      </w:tr>
      <w:tr w:rsidR="00C320FF" w14:paraId="011E909E" w14:textId="77777777">
        <w:tc>
          <w:tcPr>
            <w:tcW w:w="6803" w:type="dxa"/>
            <w:vAlign w:val="center"/>
          </w:tcPr>
          <w:p w14:paraId="104A8681" w14:textId="77777777" w:rsidR="00C320FF" w:rsidRDefault="00F5540E">
            <w:pPr>
              <w:widowControl/>
              <w:rPr>
                <w:rFonts w:ascii="宋体" w:hAnsi="宋体" w:cs="宋体"/>
                <w:kern w:val="0"/>
                <w:szCs w:val="21"/>
              </w:rPr>
            </w:pPr>
            <w:r>
              <w:rPr>
                <w:rFonts w:ascii="宋体" w:hAnsi="宋体" w:cs="宋体" w:hint="eastAsia"/>
                <w:color w:val="000000"/>
                <w:kern w:val="0"/>
                <w:szCs w:val="21"/>
              </w:rPr>
              <w:t>LO41</w:t>
            </w:r>
            <w:r>
              <w:rPr>
                <w:rFonts w:ascii="宋体" w:hAnsi="宋体" w:cs="宋体" w:hint="eastAsia"/>
                <w:color w:val="000000"/>
                <w:kern w:val="0"/>
                <w:szCs w:val="21"/>
              </w:rPr>
              <w:t>：</w:t>
            </w:r>
          </w:p>
        </w:tc>
        <w:tc>
          <w:tcPr>
            <w:tcW w:w="727" w:type="dxa"/>
            <w:vAlign w:val="center"/>
          </w:tcPr>
          <w:p w14:paraId="1616BB5D" w14:textId="77777777" w:rsidR="00C320FF" w:rsidRDefault="00C320FF">
            <w:pPr>
              <w:widowControl/>
              <w:jc w:val="center"/>
              <w:rPr>
                <w:rFonts w:ascii="宋体" w:hAnsi="宋体" w:cs="宋体"/>
                <w:color w:val="000000"/>
                <w:kern w:val="0"/>
                <w:szCs w:val="21"/>
              </w:rPr>
            </w:pPr>
          </w:p>
        </w:tc>
      </w:tr>
      <w:tr w:rsidR="00C320FF" w14:paraId="26B495F4" w14:textId="77777777">
        <w:tc>
          <w:tcPr>
            <w:tcW w:w="6803" w:type="dxa"/>
            <w:vAlign w:val="center"/>
          </w:tcPr>
          <w:p w14:paraId="0C9EA8DC" w14:textId="77777777" w:rsidR="00C320FF" w:rsidRDefault="00F5540E">
            <w:pPr>
              <w:widowControl/>
              <w:rPr>
                <w:rFonts w:ascii="宋体" w:hAnsi="宋体" w:cs="宋体"/>
                <w:kern w:val="0"/>
                <w:szCs w:val="21"/>
              </w:rPr>
            </w:pPr>
            <w:r>
              <w:rPr>
                <w:rFonts w:ascii="宋体" w:hAnsi="宋体" w:cs="宋体" w:hint="eastAsia"/>
                <w:color w:val="000000"/>
                <w:kern w:val="0"/>
                <w:szCs w:val="21"/>
              </w:rPr>
              <w:t>LO513</w:t>
            </w:r>
            <w:r>
              <w:rPr>
                <w:rFonts w:ascii="宋体" w:hAnsi="宋体" w:cs="宋体" w:hint="eastAsia"/>
                <w:color w:val="000000"/>
                <w:kern w:val="0"/>
                <w:szCs w:val="21"/>
              </w:rPr>
              <w:t>：能用创新的方法或者多种方法解决复杂问题或真实问题。</w:t>
            </w:r>
          </w:p>
        </w:tc>
        <w:tc>
          <w:tcPr>
            <w:tcW w:w="727" w:type="dxa"/>
            <w:vAlign w:val="center"/>
          </w:tcPr>
          <w:p w14:paraId="3DC0C0E3" w14:textId="77777777" w:rsidR="00C320FF" w:rsidRDefault="00C320FF">
            <w:pPr>
              <w:widowControl/>
              <w:jc w:val="center"/>
              <w:textAlignment w:val="center"/>
              <w:rPr>
                <w:rFonts w:ascii="宋体" w:hAnsi="宋体" w:cs="宋体"/>
                <w:color w:val="000000"/>
                <w:kern w:val="0"/>
                <w:szCs w:val="21"/>
              </w:rPr>
            </w:pPr>
          </w:p>
        </w:tc>
      </w:tr>
      <w:tr w:rsidR="00C320FF" w14:paraId="6ECB1FA4" w14:textId="77777777">
        <w:trPr>
          <w:trHeight w:val="363"/>
        </w:trPr>
        <w:tc>
          <w:tcPr>
            <w:tcW w:w="6803" w:type="dxa"/>
            <w:vAlign w:val="center"/>
          </w:tcPr>
          <w:p w14:paraId="78E96663" w14:textId="77777777" w:rsidR="00C320FF" w:rsidRDefault="00F5540E">
            <w:pPr>
              <w:widowControl/>
              <w:rPr>
                <w:rFonts w:ascii="宋体" w:hAnsi="宋体" w:cs="宋体"/>
                <w:kern w:val="0"/>
                <w:szCs w:val="21"/>
              </w:rPr>
            </w:pPr>
            <w:r>
              <w:rPr>
                <w:rFonts w:ascii="宋体" w:hAnsi="宋体" w:cs="宋体" w:hint="eastAsia"/>
                <w:color w:val="000000"/>
                <w:kern w:val="0"/>
                <w:szCs w:val="21"/>
              </w:rPr>
              <w:t>LO61</w:t>
            </w:r>
            <w:r>
              <w:rPr>
                <w:rFonts w:ascii="宋体" w:hAnsi="宋体" w:cs="宋体" w:hint="eastAsia"/>
                <w:color w:val="000000"/>
                <w:kern w:val="0"/>
                <w:szCs w:val="21"/>
              </w:rPr>
              <w:t>：能够使用适合的工具来搜集信息，并对信息加以分析、鉴别、判断与整合。</w:t>
            </w:r>
          </w:p>
        </w:tc>
        <w:tc>
          <w:tcPr>
            <w:tcW w:w="727" w:type="dxa"/>
            <w:vAlign w:val="center"/>
          </w:tcPr>
          <w:p w14:paraId="2D09DF60" w14:textId="77777777" w:rsidR="00C320FF" w:rsidRDefault="00C320FF">
            <w:pPr>
              <w:widowControl/>
              <w:jc w:val="center"/>
              <w:rPr>
                <w:rFonts w:ascii="宋体" w:hAnsi="宋体" w:cs="宋体"/>
                <w:color w:val="000000"/>
                <w:kern w:val="0"/>
                <w:szCs w:val="21"/>
              </w:rPr>
            </w:pPr>
          </w:p>
        </w:tc>
      </w:tr>
      <w:tr w:rsidR="00C320FF" w14:paraId="5E311B22" w14:textId="77777777">
        <w:tc>
          <w:tcPr>
            <w:tcW w:w="6803" w:type="dxa"/>
            <w:vAlign w:val="center"/>
          </w:tcPr>
          <w:p w14:paraId="0189D882" w14:textId="77777777" w:rsidR="00C320FF" w:rsidRDefault="00F5540E">
            <w:pPr>
              <w:widowControl/>
              <w:rPr>
                <w:rFonts w:ascii="宋体" w:hAnsi="宋体" w:cs="宋体"/>
                <w:kern w:val="0"/>
                <w:szCs w:val="21"/>
              </w:rPr>
            </w:pPr>
            <w:r>
              <w:rPr>
                <w:rFonts w:ascii="宋体" w:hAnsi="宋体" w:cs="宋体" w:hint="eastAsia"/>
                <w:color w:val="000000"/>
                <w:kern w:val="0"/>
                <w:szCs w:val="21"/>
              </w:rPr>
              <w:t>LO71</w:t>
            </w:r>
            <w:r>
              <w:rPr>
                <w:rFonts w:ascii="宋体" w:hAnsi="宋体" w:cs="宋体" w:hint="eastAsia"/>
                <w:color w:val="000000"/>
                <w:kern w:val="0"/>
                <w:szCs w:val="21"/>
              </w:rPr>
              <w:t>：</w:t>
            </w:r>
            <w:r>
              <w:rPr>
                <w:rFonts w:ascii="宋体" w:hAnsi="宋体" w:cs="宋体" w:hint="eastAsia"/>
                <w:szCs w:val="21"/>
              </w:rPr>
              <w:t>愿意服务他人、服务企业、服务社会；为人热忱，富于爱心，懂得感恩（“感恩、回报、爱心”为我校校训内容之一）</w:t>
            </w:r>
          </w:p>
        </w:tc>
        <w:tc>
          <w:tcPr>
            <w:tcW w:w="727" w:type="dxa"/>
            <w:vAlign w:val="center"/>
          </w:tcPr>
          <w:p w14:paraId="2043A581" w14:textId="77777777" w:rsidR="00C320FF" w:rsidRDefault="00F5540E">
            <w:pPr>
              <w:widowControl/>
              <w:jc w:val="center"/>
              <w:rPr>
                <w:rFonts w:ascii="宋体" w:hAnsi="宋体" w:cs="宋体"/>
                <w:color w:val="000000"/>
                <w:kern w:val="0"/>
                <w:szCs w:val="21"/>
              </w:rPr>
            </w:pPr>
            <w:r>
              <w:rPr>
                <w:rFonts w:ascii="宋体" w:hAnsi="宋体" w:cs="宋体" w:hint="eastAsia"/>
                <w:color w:val="000000"/>
                <w:kern w:val="0"/>
                <w:szCs w:val="21"/>
              </w:rPr>
              <w:sym w:font="Wingdings 2" w:char="F098"/>
            </w:r>
          </w:p>
        </w:tc>
      </w:tr>
      <w:tr w:rsidR="00C320FF" w14:paraId="754E4BE5" w14:textId="77777777">
        <w:tc>
          <w:tcPr>
            <w:tcW w:w="6803" w:type="dxa"/>
            <w:vAlign w:val="center"/>
          </w:tcPr>
          <w:p w14:paraId="1CEAC175" w14:textId="77777777" w:rsidR="00C320FF" w:rsidRDefault="00F5540E">
            <w:pPr>
              <w:widowControl/>
              <w:rPr>
                <w:rFonts w:ascii="宋体" w:hAnsi="宋体" w:cs="宋体"/>
                <w:kern w:val="0"/>
                <w:szCs w:val="21"/>
              </w:rPr>
            </w:pPr>
            <w:r>
              <w:rPr>
                <w:rFonts w:ascii="宋体" w:hAnsi="宋体" w:cs="宋体" w:hint="eastAsia"/>
                <w:color w:val="000000"/>
                <w:kern w:val="0"/>
                <w:szCs w:val="21"/>
              </w:rPr>
              <w:t>LO811</w:t>
            </w:r>
            <w:r>
              <w:rPr>
                <w:rFonts w:ascii="宋体" w:hAnsi="宋体" w:cs="宋体" w:hint="eastAsia"/>
                <w:color w:val="000000"/>
                <w:kern w:val="0"/>
                <w:szCs w:val="21"/>
              </w:rPr>
              <w:t>：具备外语表达沟通能力，达到本专业的要求。</w:t>
            </w:r>
          </w:p>
        </w:tc>
        <w:tc>
          <w:tcPr>
            <w:tcW w:w="727" w:type="dxa"/>
            <w:vAlign w:val="center"/>
          </w:tcPr>
          <w:p w14:paraId="750C560E" w14:textId="77777777" w:rsidR="00C320FF" w:rsidRDefault="00F5540E">
            <w:pPr>
              <w:widowControl/>
              <w:jc w:val="center"/>
              <w:textAlignment w:val="center"/>
              <w:rPr>
                <w:rFonts w:ascii="宋体" w:hAnsi="宋体" w:cs="宋体"/>
                <w:color w:val="000000"/>
                <w:kern w:val="0"/>
                <w:szCs w:val="21"/>
              </w:rPr>
            </w:pPr>
            <w:r>
              <w:rPr>
                <w:rFonts w:ascii="宋体" w:hAnsi="宋体" w:cs="宋体" w:hint="eastAsia"/>
                <w:color w:val="000000"/>
                <w:kern w:val="0"/>
                <w:szCs w:val="21"/>
              </w:rPr>
              <w:t>●</w:t>
            </w:r>
          </w:p>
        </w:tc>
      </w:tr>
    </w:tbl>
    <w:p w14:paraId="57C29749" w14:textId="77777777" w:rsidR="00C320FF" w:rsidRDefault="00F5540E">
      <w:pPr>
        <w:ind w:firstLineChars="200" w:firstLine="420"/>
        <w:rPr>
          <w:szCs w:val="21"/>
        </w:rPr>
      </w:pPr>
      <w:r>
        <w:rPr>
          <w:rFonts w:hint="eastAsia"/>
          <w:szCs w:val="21"/>
        </w:rPr>
        <w:t>备注：</w:t>
      </w:r>
      <w:r>
        <w:rPr>
          <w:rFonts w:hint="eastAsia"/>
          <w:szCs w:val="21"/>
        </w:rPr>
        <w:t>LO=</w:t>
      </w:r>
      <w:r>
        <w:rPr>
          <w:szCs w:val="21"/>
        </w:rPr>
        <w:t>learning outcomes</w:t>
      </w:r>
      <w:r>
        <w:rPr>
          <w:rFonts w:hint="eastAsia"/>
          <w:szCs w:val="21"/>
        </w:rPr>
        <w:t>（学习成果）</w:t>
      </w:r>
    </w:p>
    <w:p w14:paraId="5F32B88A" w14:textId="77777777" w:rsidR="00C320FF" w:rsidRDefault="00C320FF">
      <w:pPr>
        <w:rPr>
          <w:szCs w:val="21"/>
        </w:rPr>
      </w:pPr>
    </w:p>
    <w:p w14:paraId="37DE6AFD" w14:textId="77777777" w:rsidR="00C320FF" w:rsidRDefault="00F5540E">
      <w:pPr>
        <w:spacing w:line="360" w:lineRule="auto"/>
        <w:ind w:firstLineChars="250" w:firstLine="525"/>
        <w:rPr>
          <w:szCs w:val="21"/>
        </w:rPr>
      </w:pPr>
      <w:r>
        <w:rPr>
          <w:rFonts w:ascii="黑体" w:eastAsia="黑体" w:hAnsi="宋体" w:hint="eastAsia"/>
          <w:szCs w:val="21"/>
        </w:rPr>
        <w:t>五、</w:t>
      </w:r>
      <w:r>
        <w:rPr>
          <w:rFonts w:ascii="黑体" w:eastAsia="黑体" w:hAnsi="宋体"/>
          <w:szCs w:val="21"/>
        </w:rPr>
        <w:t>课程</w:t>
      </w:r>
      <w:r>
        <w:rPr>
          <w:rFonts w:ascii="黑体" w:eastAsia="黑体" w:hAnsi="宋体" w:hint="eastAsia"/>
          <w:szCs w:val="21"/>
        </w:rPr>
        <w:t>目标</w:t>
      </w:r>
      <w:r>
        <w:rPr>
          <w:rFonts w:ascii="黑体" w:eastAsia="黑体" w:hAnsi="宋体" w:hint="eastAsia"/>
          <w:szCs w:val="21"/>
        </w:rPr>
        <w:t>/</w:t>
      </w:r>
      <w:r>
        <w:rPr>
          <w:rFonts w:ascii="黑体" w:eastAsia="黑体" w:hAnsi="宋体" w:hint="eastAsia"/>
          <w:szCs w:val="21"/>
        </w:rPr>
        <w:t>课程预期学习成果</w:t>
      </w:r>
    </w:p>
    <w:tbl>
      <w:tblPr>
        <w:tblpPr w:leftFromText="180" w:rightFromText="180" w:vertAnchor="text" w:horzAnchor="margin" w:tblpXSpec="center" w:tblpY="296"/>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C320FF" w14:paraId="33C82C4E" w14:textId="77777777" w:rsidTr="009903EF">
        <w:tc>
          <w:tcPr>
            <w:tcW w:w="535" w:type="dxa"/>
            <w:shd w:val="clear" w:color="auto" w:fill="auto"/>
          </w:tcPr>
          <w:p w14:paraId="6ABB321E" w14:textId="77777777" w:rsidR="00C320FF" w:rsidRDefault="00F5540E" w:rsidP="009903EF">
            <w:pPr>
              <w:snapToGrid w:val="0"/>
              <w:spacing w:line="288" w:lineRule="auto"/>
              <w:jc w:val="center"/>
              <w:rPr>
                <w:b/>
                <w:color w:val="000000"/>
                <w:szCs w:val="21"/>
              </w:rPr>
            </w:pPr>
            <w:r>
              <w:rPr>
                <w:rFonts w:hint="eastAsia"/>
                <w:b/>
                <w:color w:val="000000"/>
                <w:szCs w:val="21"/>
              </w:rPr>
              <w:t>序号</w:t>
            </w:r>
          </w:p>
        </w:tc>
        <w:tc>
          <w:tcPr>
            <w:tcW w:w="1175" w:type="dxa"/>
            <w:shd w:val="clear" w:color="auto" w:fill="auto"/>
          </w:tcPr>
          <w:p w14:paraId="2A7E8A4F" w14:textId="77777777" w:rsidR="00C320FF" w:rsidRDefault="00F5540E" w:rsidP="009903EF">
            <w:pPr>
              <w:snapToGrid w:val="0"/>
              <w:spacing w:line="288" w:lineRule="auto"/>
              <w:jc w:val="center"/>
              <w:rPr>
                <w:b/>
                <w:color w:val="000000"/>
                <w:szCs w:val="21"/>
              </w:rPr>
            </w:pPr>
            <w:r>
              <w:rPr>
                <w:rFonts w:hint="eastAsia"/>
                <w:b/>
                <w:color w:val="000000"/>
                <w:szCs w:val="21"/>
              </w:rPr>
              <w:t>课程预期</w:t>
            </w:r>
          </w:p>
          <w:p w14:paraId="538CB145" w14:textId="77777777" w:rsidR="00C320FF" w:rsidRDefault="00F5540E" w:rsidP="009903EF">
            <w:pPr>
              <w:snapToGrid w:val="0"/>
              <w:spacing w:line="288" w:lineRule="auto"/>
              <w:jc w:val="center"/>
              <w:rPr>
                <w:b/>
                <w:color w:val="000000"/>
                <w:szCs w:val="21"/>
              </w:rPr>
            </w:pPr>
            <w:r>
              <w:rPr>
                <w:rFonts w:hint="eastAsia"/>
                <w:b/>
                <w:color w:val="000000"/>
                <w:szCs w:val="21"/>
              </w:rPr>
              <w:t>学习成果</w:t>
            </w:r>
          </w:p>
        </w:tc>
        <w:tc>
          <w:tcPr>
            <w:tcW w:w="2470" w:type="dxa"/>
            <w:shd w:val="clear" w:color="auto" w:fill="auto"/>
            <w:vAlign w:val="center"/>
          </w:tcPr>
          <w:p w14:paraId="57798339" w14:textId="77777777" w:rsidR="00C320FF" w:rsidRDefault="00F5540E" w:rsidP="009903EF">
            <w:pPr>
              <w:snapToGrid w:val="0"/>
              <w:spacing w:line="288" w:lineRule="auto"/>
              <w:jc w:val="center"/>
              <w:rPr>
                <w:b/>
                <w:color w:val="000000"/>
                <w:szCs w:val="21"/>
                <w:highlight w:val="yellow"/>
              </w:rPr>
            </w:pPr>
            <w:r>
              <w:rPr>
                <w:rFonts w:hint="eastAsia"/>
                <w:b/>
                <w:color w:val="000000"/>
                <w:szCs w:val="21"/>
              </w:rPr>
              <w:t>课程目标</w:t>
            </w:r>
          </w:p>
          <w:p w14:paraId="6BAC15C5" w14:textId="77777777" w:rsidR="00C320FF" w:rsidRDefault="00F5540E" w:rsidP="009903EF">
            <w:pPr>
              <w:snapToGrid w:val="0"/>
              <w:spacing w:line="288" w:lineRule="auto"/>
              <w:jc w:val="center"/>
              <w:rPr>
                <w:b/>
                <w:color w:val="000000"/>
                <w:szCs w:val="21"/>
              </w:rPr>
            </w:pPr>
            <w:r>
              <w:rPr>
                <w:rFonts w:hint="eastAsia"/>
                <w:b/>
                <w:color w:val="000000"/>
                <w:szCs w:val="21"/>
              </w:rPr>
              <w:t>（细化的预期学习成果）</w:t>
            </w:r>
          </w:p>
        </w:tc>
        <w:tc>
          <w:tcPr>
            <w:tcW w:w="2199" w:type="dxa"/>
            <w:shd w:val="clear" w:color="auto" w:fill="auto"/>
            <w:vAlign w:val="center"/>
          </w:tcPr>
          <w:p w14:paraId="43CC0E44" w14:textId="77777777" w:rsidR="00C320FF" w:rsidRDefault="00F5540E" w:rsidP="009903EF">
            <w:pPr>
              <w:snapToGrid w:val="0"/>
              <w:spacing w:line="288" w:lineRule="auto"/>
              <w:jc w:val="center"/>
              <w:rPr>
                <w:b/>
                <w:color w:val="000000"/>
                <w:szCs w:val="21"/>
              </w:rPr>
            </w:pPr>
            <w:r>
              <w:rPr>
                <w:rFonts w:hint="eastAsia"/>
                <w:b/>
                <w:color w:val="000000"/>
                <w:szCs w:val="21"/>
              </w:rPr>
              <w:t>教与学方式</w:t>
            </w:r>
          </w:p>
        </w:tc>
        <w:tc>
          <w:tcPr>
            <w:tcW w:w="1276" w:type="dxa"/>
            <w:shd w:val="clear" w:color="auto" w:fill="auto"/>
            <w:vAlign w:val="center"/>
          </w:tcPr>
          <w:p w14:paraId="064C2F88" w14:textId="77777777" w:rsidR="00C320FF" w:rsidRDefault="00F5540E" w:rsidP="009903EF">
            <w:pPr>
              <w:snapToGrid w:val="0"/>
              <w:spacing w:line="288" w:lineRule="auto"/>
              <w:jc w:val="center"/>
              <w:rPr>
                <w:b/>
                <w:color w:val="000000"/>
                <w:szCs w:val="21"/>
              </w:rPr>
            </w:pPr>
            <w:r>
              <w:rPr>
                <w:rFonts w:hint="eastAsia"/>
                <w:b/>
                <w:color w:val="000000"/>
                <w:szCs w:val="21"/>
              </w:rPr>
              <w:t>评价方式</w:t>
            </w:r>
          </w:p>
        </w:tc>
      </w:tr>
      <w:tr w:rsidR="00C320FF" w14:paraId="402BDFC7" w14:textId="77777777" w:rsidTr="009903EF">
        <w:tc>
          <w:tcPr>
            <w:tcW w:w="535" w:type="dxa"/>
            <w:vMerge w:val="restart"/>
            <w:shd w:val="clear" w:color="auto" w:fill="auto"/>
          </w:tcPr>
          <w:p w14:paraId="21587325"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175" w:type="dxa"/>
            <w:vMerge w:val="restart"/>
            <w:shd w:val="clear" w:color="auto" w:fill="auto"/>
          </w:tcPr>
          <w:p w14:paraId="59461EDE"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LO31</w:t>
            </w:r>
          </w:p>
        </w:tc>
        <w:tc>
          <w:tcPr>
            <w:tcW w:w="2470" w:type="dxa"/>
            <w:shd w:val="clear" w:color="auto" w:fill="auto"/>
          </w:tcPr>
          <w:p w14:paraId="721B0EFA"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1.</w:t>
            </w:r>
            <w:r>
              <w:rPr>
                <w:rFonts w:hint="eastAsia"/>
                <w:color w:val="000000"/>
                <w:szCs w:val="21"/>
              </w:rPr>
              <w:t>阅读和翻译水平进一步提高</w:t>
            </w:r>
          </w:p>
        </w:tc>
        <w:tc>
          <w:tcPr>
            <w:tcW w:w="2199" w:type="dxa"/>
            <w:shd w:val="clear" w:color="auto" w:fill="auto"/>
          </w:tcPr>
          <w:p w14:paraId="131A6EFB" w14:textId="77777777" w:rsidR="00C320FF" w:rsidRDefault="00C320FF" w:rsidP="009903EF">
            <w:pPr>
              <w:snapToGrid w:val="0"/>
              <w:spacing w:line="288" w:lineRule="auto"/>
              <w:rPr>
                <w:color w:val="000000"/>
                <w:szCs w:val="21"/>
              </w:rPr>
            </w:pPr>
          </w:p>
          <w:p w14:paraId="782044DC" w14:textId="77777777" w:rsidR="00C320FF" w:rsidRDefault="00F5540E" w:rsidP="009903EF">
            <w:pPr>
              <w:snapToGrid w:val="0"/>
              <w:spacing w:line="288" w:lineRule="auto"/>
              <w:rPr>
                <w:rFonts w:ascii="黑体" w:eastAsia="黑体" w:hAnsi="宋体"/>
                <w:szCs w:val="21"/>
              </w:rPr>
            </w:pPr>
            <w:r>
              <w:rPr>
                <w:rFonts w:hint="eastAsia"/>
                <w:color w:val="000000"/>
                <w:szCs w:val="21"/>
              </w:rPr>
              <w:t>思考、讨论、指导</w:t>
            </w:r>
          </w:p>
        </w:tc>
        <w:tc>
          <w:tcPr>
            <w:tcW w:w="1276" w:type="dxa"/>
            <w:shd w:val="clear" w:color="auto" w:fill="auto"/>
          </w:tcPr>
          <w:p w14:paraId="08FE962D" w14:textId="77777777" w:rsidR="00C320FF" w:rsidRDefault="00C320FF" w:rsidP="009903EF">
            <w:pPr>
              <w:snapToGrid w:val="0"/>
              <w:spacing w:line="288" w:lineRule="auto"/>
              <w:jc w:val="center"/>
              <w:rPr>
                <w:rFonts w:ascii="黑体" w:eastAsia="黑体" w:hAnsi="宋体"/>
                <w:szCs w:val="21"/>
              </w:rPr>
            </w:pPr>
          </w:p>
          <w:p w14:paraId="29D3DF57"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4E10B55A" w14:textId="77777777" w:rsidTr="009903EF">
        <w:tc>
          <w:tcPr>
            <w:tcW w:w="535" w:type="dxa"/>
            <w:vMerge/>
            <w:shd w:val="clear" w:color="auto" w:fill="auto"/>
          </w:tcPr>
          <w:p w14:paraId="6E34A098" w14:textId="77777777" w:rsidR="00C320FF" w:rsidRDefault="00C320FF" w:rsidP="009903EF">
            <w:pPr>
              <w:rPr>
                <w:rFonts w:ascii="仿宋" w:eastAsia="仿宋" w:hAnsi="仿宋" w:cs="宋体"/>
                <w:color w:val="000000"/>
                <w:kern w:val="0"/>
                <w:szCs w:val="21"/>
              </w:rPr>
            </w:pPr>
          </w:p>
        </w:tc>
        <w:tc>
          <w:tcPr>
            <w:tcW w:w="1175" w:type="dxa"/>
            <w:vMerge/>
            <w:shd w:val="clear" w:color="auto" w:fill="auto"/>
          </w:tcPr>
          <w:p w14:paraId="7401D61C" w14:textId="77777777" w:rsidR="00C320FF" w:rsidRDefault="00C320FF" w:rsidP="009903EF">
            <w:pPr>
              <w:rPr>
                <w:rFonts w:ascii="仿宋" w:eastAsia="仿宋" w:hAnsi="仿宋" w:cs="宋体"/>
                <w:color w:val="000000"/>
                <w:kern w:val="0"/>
                <w:szCs w:val="21"/>
              </w:rPr>
            </w:pPr>
          </w:p>
        </w:tc>
        <w:tc>
          <w:tcPr>
            <w:tcW w:w="2470" w:type="dxa"/>
            <w:shd w:val="clear" w:color="auto" w:fill="auto"/>
          </w:tcPr>
          <w:p w14:paraId="057FE9C9"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宋体" w:hAnsi="宋体" w:cs="宋体" w:hint="eastAsia"/>
                <w:color w:val="000000"/>
                <w:kern w:val="0"/>
                <w:szCs w:val="21"/>
              </w:rPr>
              <w:t>了解各种</w:t>
            </w:r>
            <w:r>
              <w:rPr>
                <w:rFonts w:hint="eastAsia"/>
                <w:color w:val="000000"/>
                <w:szCs w:val="21"/>
              </w:rPr>
              <w:t>文化与跨文化</w:t>
            </w:r>
          </w:p>
        </w:tc>
        <w:tc>
          <w:tcPr>
            <w:tcW w:w="2199" w:type="dxa"/>
            <w:shd w:val="clear" w:color="auto" w:fill="auto"/>
          </w:tcPr>
          <w:p w14:paraId="17387001" w14:textId="77777777" w:rsidR="00C320FF" w:rsidRDefault="00C320FF" w:rsidP="009903EF">
            <w:pPr>
              <w:snapToGrid w:val="0"/>
              <w:spacing w:line="288" w:lineRule="auto"/>
              <w:rPr>
                <w:color w:val="000000"/>
                <w:szCs w:val="21"/>
              </w:rPr>
            </w:pPr>
          </w:p>
          <w:p w14:paraId="6B2DA1BD" w14:textId="77777777" w:rsidR="00C320FF" w:rsidRDefault="00F5540E" w:rsidP="009903EF">
            <w:pPr>
              <w:snapToGrid w:val="0"/>
              <w:spacing w:line="288" w:lineRule="auto"/>
              <w:rPr>
                <w:rFonts w:ascii="黑体" w:eastAsia="黑体" w:hAnsi="宋体"/>
                <w:szCs w:val="21"/>
              </w:rPr>
            </w:pPr>
            <w:r>
              <w:rPr>
                <w:rFonts w:hint="eastAsia"/>
                <w:color w:val="000000"/>
                <w:szCs w:val="21"/>
              </w:rPr>
              <w:t>思考、讨论、指导</w:t>
            </w:r>
          </w:p>
        </w:tc>
        <w:tc>
          <w:tcPr>
            <w:tcW w:w="1276" w:type="dxa"/>
            <w:shd w:val="clear" w:color="auto" w:fill="auto"/>
          </w:tcPr>
          <w:p w14:paraId="50A2C586" w14:textId="77777777" w:rsidR="00C320FF" w:rsidRDefault="00C320FF" w:rsidP="009903EF">
            <w:pPr>
              <w:snapToGrid w:val="0"/>
              <w:spacing w:line="288" w:lineRule="auto"/>
              <w:jc w:val="center"/>
              <w:rPr>
                <w:color w:val="000000"/>
                <w:szCs w:val="21"/>
              </w:rPr>
            </w:pPr>
          </w:p>
          <w:p w14:paraId="0F8074E2"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7A844B53" w14:textId="77777777" w:rsidTr="009903EF">
        <w:tc>
          <w:tcPr>
            <w:tcW w:w="535" w:type="dxa"/>
            <w:vMerge/>
            <w:shd w:val="clear" w:color="auto" w:fill="auto"/>
          </w:tcPr>
          <w:p w14:paraId="720A20D3" w14:textId="77777777" w:rsidR="00C320FF" w:rsidRDefault="00C320FF" w:rsidP="009903EF">
            <w:pPr>
              <w:rPr>
                <w:rFonts w:ascii="仿宋" w:eastAsia="仿宋" w:hAnsi="仿宋" w:cs="宋体"/>
                <w:color w:val="000000"/>
                <w:kern w:val="0"/>
                <w:szCs w:val="21"/>
              </w:rPr>
            </w:pPr>
          </w:p>
        </w:tc>
        <w:tc>
          <w:tcPr>
            <w:tcW w:w="1175" w:type="dxa"/>
            <w:vMerge/>
            <w:shd w:val="clear" w:color="auto" w:fill="auto"/>
          </w:tcPr>
          <w:p w14:paraId="099A2469" w14:textId="77777777" w:rsidR="00C320FF" w:rsidRDefault="00C320FF" w:rsidP="009903EF">
            <w:pPr>
              <w:rPr>
                <w:rFonts w:ascii="仿宋" w:eastAsia="仿宋" w:hAnsi="仿宋" w:cs="宋体"/>
                <w:color w:val="000000"/>
                <w:kern w:val="0"/>
                <w:szCs w:val="21"/>
              </w:rPr>
            </w:pPr>
          </w:p>
        </w:tc>
        <w:tc>
          <w:tcPr>
            <w:tcW w:w="2470" w:type="dxa"/>
            <w:shd w:val="clear" w:color="auto" w:fill="auto"/>
          </w:tcPr>
          <w:p w14:paraId="79737707"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宋体" w:hAnsi="宋体" w:cs="宋体" w:hint="eastAsia"/>
                <w:color w:val="000000"/>
                <w:kern w:val="0"/>
                <w:szCs w:val="21"/>
              </w:rPr>
              <w:t>进一步巩固与掌握德语语言知识</w:t>
            </w:r>
          </w:p>
        </w:tc>
        <w:tc>
          <w:tcPr>
            <w:tcW w:w="2199" w:type="dxa"/>
            <w:shd w:val="clear" w:color="auto" w:fill="auto"/>
          </w:tcPr>
          <w:p w14:paraId="5DAA5229" w14:textId="77777777" w:rsidR="00C320FF" w:rsidRDefault="00C320FF" w:rsidP="009903EF">
            <w:pPr>
              <w:snapToGrid w:val="0"/>
              <w:spacing w:line="288" w:lineRule="auto"/>
              <w:jc w:val="center"/>
              <w:rPr>
                <w:color w:val="000000"/>
                <w:szCs w:val="21"/>
              </w:rPr>
            </w:pPr>
          </w:p>
          <w:p w14:paraId="6A1ECA3B"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思考、讨论、指导</w:t>
            </w:r>
          </w:p>
        </w:tc>
        <w:tc>
          <w:tcPr>
            <w:tcW w:w="1276" w:type="dxa"/>
            <w:shd w:val="clear" w:color="auto" w:fill="auto"/>
          </w:tcPr>
          <w:p w14:paraId="3A412362" w14:textId="77777777" w:rsidR="00C320FF" w:rsidRDefault="00C320FF" w:rsidP="009903EF">
            <w:pPr>
              <w:snapToGrid w:val="0"/>
              <w:spacing w:line="288" w:lineRule="auto"/>
              <w:jc w:val="center"/>
              <w:rPr>
                <w:rFonts w:ascii="黑体" w:eastAsia="黑体" w:hAnsi="宋体"/>
                <w:szCs w:val="21"/>
              </w:rPr>
            </w:pPr>
          </w:p>
          <w:p w14:paraId="6FF73A4B"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期终闭卷考</w:t>
            </w:r>
          </w:p>
        </w:tc>
      </w:tr>
      <w:tr w:rsidR="00C320FF" w14:paraId="69642505" w14:textId="77777777" w:rsidTr="009903EF">
        <w:tc>
          <w:tcPr>
            <w:tcW w:w="535" w:type="dxa"/>
            <w:shd w:val="clear" w:color="auto" w:fill="auto"/>
          </w:tcPr>
          <w:p w14:paraId="404AA790"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175" w:type="dxa"/>
            <w:shd w:val="clear" w:color="auto" w:fill="auto"/>
          </w:tcPr>
          <w:p w14:paraId="0B0B1542"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LO81</w:t>
            </w:r>
          </w:p>
        </w:tc>
        <w:tc>
          <w:tcPr>
            <w:tcW w:w="2470" w:type="dxa"/>
            <w:shd w:val="clear" w:color="auto" w:fill="auto"/>
          </w:tcPr>
          <w:p w14:paraId="433B4591" w14:textId="77777777" w:rsidR="00C320FF" w:rsidRDefault="00F5540E" w:rsidP="009903EF">
            <w:pP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宋体" w:hAnsi="宋体" w:cs="宋体" w:hint="eastAsia"/>
                <w:color w:val="000000"/>
                <w:kern w:val="0"/>
                <w:szCs w:val="21"/>
              </w:rPr>
              <w:t>具备外语表达沟通能力，达到本专业的要求</w:t>
            </w:r>
          </w:p>
        </w:tc>
        <w:tc>
          <w:tcPr>
            <w:tcW w:w="2199" w:type="dxa"/>
            <w:shd w:val="clear" w:color="auto" w:fill="auto"/>
          </w:tcPr>
          <w:p w14:paraId="53E8952E" w14:textId="77777777" w:rsidR="00C320FF" w:rsidRDefault="00C320FF" w:rsidP="009903EF">
            <w:pPr>
              <w:snapToGrid w:val="0"/>
              <w:spacing w:line="288" w:lineRule="auto"/>
              <w:jc w:val="center"/>
              <w:rPr>
                <w:rFonts w:ascii="黑体" w:eastAsia="黑体" w:hAnsi="宋体"/>
                <w:szCs w:val="21"/>
              </w:rPr>
            </w:pPr>
          </w:p>
          <w:p w14:paraId="1CAFE6D2"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思考、讨论、指导</w:t>
            </w:r>
          </w:p>
        </w:tc>
        <w:tc>
          <w:tcPr>
            <w:tcW w:w="1276" w:type="dxa"/>
            <w:shd w:val="clear" w:color="auto" w:fill="auto"/>
          </w:tcPr>
          <w:p w14:paraId="2336C95A" w14:textId="77777777" w:rsidR="00C320FF" w:rsidRDefault="00C320FF" w:rsidP="009903EF">
            <w:pPr>
              <w:snapToGrid w:val="0"/>
              <w:spacing w:line="288" w:lineRule="auto"/>
              <w:jc w:val="center"/>
              <w:rPr>
                <w:rFonts w:ascii="黑体" w:eastAsia="黑体" w:hAnsi="宋体"/>
                <w:szCs w:val="21"/>
              </w:rPr>
            </w:pPr>
          </w:p>
          <w:p w14:paraId="07D74AFB" w14:textId="77777777" w:rsidR="00C320FF" w:rsidRDefault="00F5540E" w:rsidP="009903EF">
            <w:pPr>
              <w:snapToGrid w:val="0"/>
              <w:spacing w:line="288" w:lineRule="auto"/>
              <w:jc w:val="center"/>
              <w:rPr>
                <w:rFonts w:ascii="黑体" w:eastAsia="黑体" w:hAnsi="宋体"/>
                <w:szCs w:val="21"/>
              </w:rPr>
            </w:pPr>
            <w:r>
              <w:rPr>
                <w:rFonts w:hint="eastAsia"/>
                <w:color w:val="000000"/>
                <w:szCs w:val="21"/>
              </w:rPr>
              <w:t>期终闭卷考</w:t>
            </w:r>
          </w:p>
        </w:tc>
      </w:tr>
    </w:tbl>
    <w:p w14:paraId="41ED269B" w14:textId="77777777" w:rsidR="00C320FF" w:rsidRDefault="00C320FF">
      <w:pPr>
        <w:snapToGrid w:val="0"/>
        <w:spacing w:line="288" w:lineRule="auto"/>
        <w:rPr>
          <w:rFonts w:ascii="黑体" w:eastAsia="黑体" w:hAnsi="宋体"/>
          <w:szCs w:val="21"/>
        </w:rPr>
      </w:pPr>
    </w:p>
    <w:p w14:paraId="566869DB"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r>
        <w:rPr>
          <w:rFonts w:ascii="黑体" w:eastAsia="黑体" w:hAnsi="宋体" w:hint="eastAsia"/>
          <w:szCs w:val="21"/>
        </w:rPr>
        <w:t>六、</w:t>
      </w:r>
      <w:r>
        <w:rPr>
          <w:rFonts w:ascii="黑体" w:eastAsia="黑体" w:hAnsi="宋体"/>
          <w:szCs w:val="21"/>
        </w:rPr>
        <w:t>课程内容</w:t>
      </w:r>
    </w:p>
    <w:p w14:paraId="56AA1805" w14:textId="77777777" w:rsidR="009903EF" w:rsidRDefault="009903EF">
      <w:pPr>
        <w:snapToGrid w:val="0"/>
        <w:spacing w:line="288" w:lineRule="auto"/>
        <w:rPr>
          <w:rFonts w:ascii="黑体" w:eastAsia="黑体" w:hAnsi="宋体"/>
          <w:szCs w:val="21"/>
        </w:rPr>
      </w:pPr>
    </w:p>
    <w:tbl>
      <w:tblPr>
        <w:tblStyle w:val="a6"/>
        <w:tblpPr w:leftFromText="180" w:rightFromText="180" w:vertAnchor="text" w:horzAnchor="margin" w:tblpY="16"/>
        <w:tblW w:w="7763" w:type="dxa"/>
        <w:tblLayout w:type="fixed"/>
        <w:tblLook w:val="04A0" w:firstRow="1" w:lastRow="0" w:firstColumn="1" w:lastColumn="0" w:noHBand="0" w:noVBand="1"/>
      </w:tblPr>
      <w:tblGrid>
        <w:gridCol w:w="1101"/>
        <w:gridCol w:w="2835"/>
        <w:gridCol w:w="2835"/>
        <w:gridCol w:w="992"/>
      </w:tblGrid>
      <w:tr w:rsidR="009903EF" w14:paraId="3D0B6410" w14:textId="77777777" w:rsidTr="009903EF">
        <w:tc>
          <w:tcPr>
            <w:tcW w:w="1101" w:type="dxa"/>
          </w:tcPr>
          <w:p w14:paraId="706DDE00"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单元</w:t>
            </w:r>
          </w:p>
        </w:tc>
        <w:tc>
          <w:tcPr>
            <w:tcW w:w="2835" w:type="dxa"/>
          </w:tcPr>
          <w:p w14:paraId="41EA9A37"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知识点</w:t>
            </w:r>
          </w:p>
        </w:tc>
        <w:tc>
          <w:tcPr>
            <w:tcW w:w="2835" w:type="dxa"/>
          </w:tcPr>
          <w:p w14:paraId="602AFF54" w14:textId="77777777" w:rsidR="009903EF" w:rsidRDefault="009903EF" w:rsidP="009903EF">
            <w:pPr>
              <w:snapToGrid w:val="0"/>
              <w:spacing w:line="288" w:lineRule="auto"/>
              <w:jc w:val="center"/>
              <w:rPr>
                <w:rFonts w:ascii="宋体" w:hAnsi="宋体"/>
                <w:b/>
                <w:szCs w:val="21"/>
              </w:rPr>
            </w:pPr>
            <w:r>
              <w:rPr>
                <w:rFonts w:ascii="宋体" w:hAnsi="宋体" w:hint="eastAsia"/>
                <w:b/>
                <w:szCs w:val="21"/>
              </w:rPr>
              <w:t>能力要求</w:t>
            </w:r>
          </w:p>
        </w:tc>
        <w:tc>
          <w:tcPr>
            <w:tcW w:w="992" w:type="dxa"/>
          </w:tcPr>
          <w:p w14:paraId="6C922110" w14:textId="6C7219AC" w:rsidR="009903EF" w:rsidRDefault="008A734A" w:rsidP="009903EF">
            <w:pPr>
              <w:snapToGrid w:val="0"/>
              <w:spacing w:line="288" w:lineRule="auto"/>
              <w:jc w:val="center"/>
              <w:rPr>
                <w:rFonts w:ascii="宋体" w:hAnsi="宋体"/>
                <w:b/>
                <w:szCs w:val="21"/>
              </w:rPr>
            </w:pPr>
            <w:r>
              <w:rPr>
                <w:rFonts w:ascii="宋体" w:hAnsi="宋体" w:hint="eastAsia"/>
                <w:b/>
                <w:szCs w:val="21"/>
              </w:rPr>
              <w:t>理论/实践课时</w:t>
            </w:r>
          </w:p>
        </w:tc>
      </w:tr>
      <w:tr w:rsidR="009903EF" w14:paraId="0A8E0FC5" w14:textId="77777777" w:rsidTr="009903EF">
        <w:tc>
          <w:tcPr>
            <w:tcW w:w="1101" w:type="dxa"/>
          </w:tcPr>
          <w:p w14:paraId="790AA063" w14:textId="3E12EDF4" w:rsidR="009903EF" w:rsidRDefault="009903EF" w:rsidP="009903EF">
            <w:pPr>
              <w:snapToGrid w:val="0"/>
              <w:spacing w:line="288" w:lineRule="auto"/>
              <w:rPr>
                <w:rFonts w:ascii="宋体" w:hAnsi="宋体"/>
                <w:szCs w:val="21"/>
              </w:rPr>
            </w:pPr>
            <w:r>
              <w:rPr>
                <w:rFonts w:hint="eastAsia"/>
                <w:color w:val="000000"/>
                <w:szCs w:val="21"/>
              </w:rPr>
              <w:t>当代大学德语</w:t>
            </w:r>
            <w:r>
              <w:rPr>
                <w:rFonts w:hint="eastAsia"/>
                <w:color w:val="000000"/>
                <w:szCs w:val="21"/>
              </w:rPr>
              <w:t>4</w:t>
            </w:r>
            <w:r>
              <w:rPr>
                <w:color w:val="000000"/>
                <w:szCs w:val="21"/>
              </w:rPr>
              <w:t xml:space="preserve"> </w:t>
            </w:r>
            <w:r>
              <w:rPr>
                <w:rFonts w:hint="eastAsia"/>
                <w:color w:val="000000"/>
                <w:szCs w:val="21"/>
              </w:rPr>
              <w:t>第一单元</w:t>
            </w:r>
          </w:p>
        </w:tc>
        <w:tc>
          <w:tcPr>
            <w:tcW w:w="2835" w:type="dxa"/>
          </w:tcPr>
          <w:p w14:paraId="773F7AEF" w14:textId="77777777" w:rsidR="009903EF" w:rsidRDefault="009903EF" w:rsidP="009903EF">
            <w:pPr>
              <w:rPr>
                <w:bCs/>
                <w:szCs w:val="21"/>
                <w:lang w:val="de-DE"/>
              </w:rPr>
            </w:pPr>
            <w:r>
              <w:rPr>
                <w:rFonts w:hint="eastAsia"/>
                <w:bCs/>
                <w:szCs w:val="21"/>
                <w:lang w:val="de-DE"/>
              </w:rPr>
              <w:t>表格的文字化</w:t>
            </w:r>
          </w:p>
          <w:p w14:paraId="595C2619" w14:textId="77777777" w:rsidR="009903EF" w:rsidRDefault="009903EF" w:rsidP="009903EF">
            <w:pPr>
              <w:rPr>
                <w:bCs/>
                <w:szCs w:val="21"/>
                <w:lang w:val="de-DE"/>
              </w:rPr>
            </w:pPr>
            <w:r>
              <w:rPr>
                <w:rFonts w:hint="eastAsia"/>
                <w:bCs/>
                <w:szCs w:val="21"/>
                <w:lang w:val="de-DE"/>
              </w:rPr>
              <w:t>形容词及名词补足语</w:t>
            </w:r>
          </w:p>
          <w:p w14:paraId="3F2E6FEA" w14:textId="77777777" w:rsidR="009903EF" w:rsidRDefault="009903EF" w:rsidP="009903EF">
            <w:pPr>
              <w:rPr>
                <w:bCs/>
                <w:szCs w:val="21"/>
                <w:lang w:val="de-DE"/>
              </w:rPr>
            </w:pPr>
            <w:r>
              <w:rPr>
                <w:rFonts w:hint="eastAsia"/>
                <w:bCs/>
                <w:szCs w:val="21"/>
                <w:lang w:val="de-DE"/>
              </w:rPr>
              <w:t>第一虚拟式</w:t>
            </w:r>
          </w:p>
          <w:p w14:paraId="27B7E95B" w14:textId="73882DE2" w:rsidR="009903EF" w:rsidRPr="00A453D6" w:rsidRDefault="009903EF" w:rsidP="009903EF">
            <w:pPr>
              <w:rPr>
                <w:bCs/>
                <w:szCs w:val="21"/>
                <w:lang w:val="de-DE"/>
              </w:rPr>
            </w:pPr>
            <w:r>
              <w:rPr>
                <w:rFonts w:hint="eastAsia"/>
                <w:bCs/>
                <w:szCs w:val="21"/>
                <w:lang w:val="de-DE"/>
              </w:rPr>
              <w:t>表达价值观</w:t>
            </w:r>
          </w:p>
        </w:tc>
        <w:tc>
          <w:tcPr>
            <w:tcW w:w="2835" w:type="dxa"/>
          </w:tcPr>
          <w:p w14:paraId="4A553B0D" w14:textId="77777777" w:rsidR="009903EF" w:rsidRDefault="009903EF" w:rsidP="009903EF">
            <w:pPr>
              <w:snapToGrid w:val="0"/>
              <w:spacing w:line="288" w:lineRule="auto"/>
              <w:rPr>
                <w:rFonts w:ascii="宋体" w:hAnsi="宋体"/>
                <w:szCs w:val="21"/>
              </w:rPr>
            </w:pPr>
            <w:r>
              <w:rPr>
                <w:rFonts w:ascii="宋体" w:hAnsi="宋体" w:hint="eastAsia"/>
                <w:szCs w:val="21"/>
              </w:rPr>
              <w:t>掌握用德语文字描述排名、比较类表格，牢记相关固定搭配、固定用词</w:t>
            </w:r>
          </w:p>
          <w:p w14:paraId="55801768" w14:textId="42C7369E" w:rsidR="009903EF" w:rsidRDefault="009903EF" w:rsidP="009903EF">
            <w:pPr>
              <w:snapToGrid w:val="0"/>
              <w:spacing w:line="288" w:lineRule="auto"/>
              <w:rPr>
                <w:rFonts w:ascii="宋体" w:hAnsi="宋体"/>
                <w:szCs w:val="21"/>
              </w:rPr>
            </w:pPr>
            <w:r>
              <w:rPr>
                <w:rFonts w:ascii="宋体" w:hAnsi="宋体" w:hint="eastAsia"/>
                <w:szCs w:val="21"/>
              </w:rPr>
              <w:t>可以用德语解释价值观相关名词</w:t>
            </w:r>
          </w:p>
        </w:tc>
        <w:tc>
          <w:tcPr>
            <w:tcW w:w="992" w:type="dxa"/>
          </w:tcPr>
          <w:p w14:paraId="2E0ED855" w14:textId="20AAB15D"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14:paraId="3B5ADD0A" w14:textId="77777777" w:rsidTr="009903EF">
        <w:tc>
          <w:tcPr>
            <w:tcW w:w="1101" w:type="dxa"/>
          </w:tcPr>
          <w:p w14:paraId="20655A40" w14:textId="6F871D84" w:rsidR="009903EF" w:rsidRDefault="009903EF" w:rsidP="009903EF">
            <w:pPr>
              <w:snapToGrid w:val="0"/>
              <w:spacing w:line="288" w:lineRule="auto"/>
              <w:rPr>
                <w:rFonts w:ascii="宋体" w:hAnsi="宋体"/>
                <w:szCs w:val="21"/>
              </w:rPr>
            </w:pPr>
            <w:r>
              <w:rPr>
                <w:rFonts w:ascii="宋体" w:hAnsi="宋体" w:hint="eastAsia"/>
                <w:szCs w:val="21"/>
              </w:rPr>
              <w:t>当代大学德语4</w:t>
            </w:r>
            <w:r>
              <w:rPr>
                <w:rFonts w:ascii="宋体" w:hAnsi="宋体"/>
                <w:szCs w:val="21"/>
              </w:rPr>
              <w:t xml:space="preserve"> </w:t>
            </w:r>
            <w:r>
              <w:rPr>
                <w:rFonts w:ascii="宋体" w:hAnsi="宋体" w:hint="eastAsia"/>
                <w:szCs w:val="21"/>
              </w:rPr>
              <w:t>第二单元</w:t>
            </w:r>
          </w:p>
        </w:tc>
        <w:tc>
          <w:tcPr>
            <w:tcW w:w="2835" w:type="dxa"/>
          </w:tcPr>
          <w:p w14:paraId="2D845427" w14:textId="77777777" w:rsidR="009903EF" w:rsidRDefault="009903EF" w:rsidP="009903EF">
            <w:pPr>
              <w:snapToGrid w:val="0"/>
              <w:spacing w:line="288" w:lineRule="auto"/>
              <w:rPr>
                <w:rFonts w:ascii="宋体" w:hAnsi="宋体"/>
                <w:szCs w:val="21"/>
              </w:rPr>
            </w:pPr>
            <w:r>
              <w:rPr>
                <w:rFonts w:ascii="宋体" w:hAnsi="宋体" w:hint="eastAsia"/>
                <w:szCs w:val="21"/>
              </w:rPr>
              <w:t>德国妇女形象及社会地位</w:t>
            </w:r>
          </w:p>
          <w:p w14:paraId="489D381B" w14:textId="77777777" w:rsidR="009903EF" w:rsidRDefault="009903EF" w:rsidP="009903EF">
            <w:pPr>
              <w:snapToGrid w:val="0"/>
              <w:spacing w:line="288" w:lineRule="auto"/>
              <w:rPr>
                <w:rFonts w:ascii="宋体" w:hAnsi="宋体"/>
                <w:szCs w:val="21"/>
              </w:rPr>
            </w:pPr>
            <w:r>
              <w:rPr>
                <w:rFonts w:ascii="宋体" w:hAnsi="宋体" w:hint="eastAsia"/>
                <w:szCs w:val="21"/>
              </w:rPr>
              <w:t>表格描写中各类数字表达</w:t>
            </w:r>
          </w:p>
          <w:p w14:paraId="527E38C7" w14:textId="77777777" w:rsidR="009903EF" w:rsidRDefault="009903EF" w:rsidP="009903EF">
            <w:pPr>
              <w:snapToGrid w:val="0"/>
              <w:spacing w:line="288" w:lineRule="auto"/>
              <w:rPr>
                <w:rFonts w:ascii="宋体" w:hAnsi="宋体"/>
                <w:szCs w:val="21"/>
              </w:rPr>
            </w:pPr>
            <w:r>
              <w:rPr>
                <w:rFonts w:ascii="宋体" w:hAnsi="宋体" w:hint="eastAsia"/>
                <w:szCs w:val="21"/>
              </w:rPr>
              <w:t>正反面观点的表述</w:t>
            </w:r>
          </w:p>
          <w:p w14:paraId="6B440950" w14:textId="4F550362" w:rsidR="009903EF" w:rsidRDefault="009903EF" w:rsidP="009903EF">
            <w:pPr>
              <w:snapToGrid w:val="0"/>
              <w:spacing w:line="288" w:lineRule="auto"/>
              <w:rPr>
                <w:rFonts w:ascii="宋体" w:hAnsi="宋体"/>
                <w:szCs w:val="21"/>
              </w:rPr>
            </w:pPr>
            <w:r>
              <w:rPr>
                <w:rFonts w:ascii="宋体" w:hAnsi="宋体" w:hint="eastAsia"/>
                <w:szCs w:val="21"/>
              </w:rPr>
              <w:t>功能动词</w:t>
            </w:r>
          </w:p>
        </w:tc>
        <w:tc>
          <w:tcPr>
            <w:tcW w:w="2835" w:type="dxa"/>
          </w:tcPr>
          <w:p w14:paraId="0B6F9F52" w14:textId="77777777" w:rsidR="009903EF" w:rsidRDefault="009903EF" w:rsidP="009903EF">
            <w:pPr>
              <w:snapToGrid w:val="0"/>
              <w:spacing w:line="288" w:lineRule="auto"/>
              <w:rPr>
                <w:rFonts w:ascii="宋体" w:hAnsi="宋体"/>
                <w:szCs w:val="21"/>
              </w:rPr>
            </w:pPr>
            <w:r>
              <w:rPr>
                <w:rFonts w:ascii="宋体" w:hAnsi="宋体" w:hint="eastAsia"/>
                <w:szCs w:val="21"/>
              </w:rPr>
              <w:t>掌握表格数字文字化，固定用词</w:t>
            </w:r>
          </w:p>
          <w:p w14:paraId="543FC2A9" w14:textId="77777777" w:rsidR="009903EF" w:rsidRDefault="009903EF" w:rsidP="009903EF">
            <w:pPr>
              <w:snapToGrid w:val="0"/>
              <w:spacing w:line="288" w:lineRule="auto"/>
              <w:rPr>
                <w:rFonts w:ascii="宋体" w:hAnsi="宋体"/>
                <w:szCs w:val="21"/>
              </w:rPr>
            </w:pPr>
            <w:r>
              <w:rPr>
                <w:rFonts w:ascii="宋体" w:hAnsi="宋体" w:hint="eastAsia"/>
                <w:szCs w:val="21"/>
              </w:rPr>
              <w:t>正反面观点表述的固定句型</w:t>
            </w:r>
          </w:p>
          <w:p w14:paraId="2C262784" w14:textId="2D1BBE3D" w:rsidR="009903EF" w:rsidRDefault="009903EF" w:rsidP="009903EF">
            <w:pPr>
              <w:snapToGrid w:val="0"/>
              <w:spacing w:line="288" w:lineRule="auto"/>
              <w:rPr>
                <w:rFonts w:ascii="宋体" w:hAnsi="宋体"/>
                <w:szCs w:val="21"/>
              </w:rPr>
            </w:pPr>
            <w:r>
              <w:rPr>
                <w:rFonts w:ascii="宋体" w:hAnsi="宋体" w:hint="eastAsia"/>
                <w:szCs w:val="21"/>
              </w:rPr>
              <w:t>背诵常见功能动词结构</w:t>
            </w:r>
          </w:p>
        </w:tc>
        <w:tc>
          <w:tcPr>
            <w:tcW w:w="992" w:type="dxa"/>
          </w:tcPr>
          <w:p w14:paraId="4EC6CAB2" w14:textId="0D6AA999"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14:paraId="16D3F3BF" w14:textId="77777777" w:rsidTr="009903EF">
        <w:tc>
          <w:tcPr>
            <w:tcW w:w="1101" w:type="dxa"/>
          </w:tcPr>
          <w:p w14:paraId="27DEA253" w14:textId="1C5DF2C5" w:rsidR="009903EF" w:rsidRDefault="009903EF" w:rsidP="009903EF">
            <w:pPr>
              <w:snapToGrid w:val="0"/>
              <w:spacing w:line="288" w:lineRule="auto"/>
              <w:rPr>
                <w:rFonts w:ascii="宋体" w:hAnsi="宋体"/>
                <w:szCs w:val="21"/>
              </w:rPr>
            </w:pPr>
            <w:r>
              <w:rPr>
                <w:rFonts w:hint="eastAsia"/>
                <w:color w:val="000000"/>
                <w:szCs w:val="21"/>
              </w:rPr>
              <w:t>当代大学德语</w:t>
            </w:r>
            <w:r>
              <w:rPr>
                <w:rFonts w:hint="eastAsia"/>
                <w:color w:val="000000"/>
                <w:szCs w:val="21"/>
              </w:rPr>
              <w:t>4</w:t>
            </w:r>
            <w:r>
              <w:rPr>
                <w:color w:val="000000"/>
                <w:szCs w:val="21"/>
              </w:rPr>
              <w:t xml:space="preserve"> </w:t>
            </w:r>
            <w:r>
              <w:rPr>
                <w:rFonts w:hint="eastAsia"/>
                <w:color w:val="000000"/>
                <w:szCs w:val="21"/>
              </w:rPr>
              <w:t>第三单元</w:t>
            </w:r>
          </w:p>
        </w:tc>
        <w:tc>
          <w:tcPr>
            <w:tcW w:w="2835" w:type="dxa"/>
          </w:tcPr>
          <w:p w14:paraId="5B37236A" w14:textId="77777777" w:rsidR="009903EF" w:rsidRDefault="009903EF" w:rsidP="009903EF">
            <w:pPr>
              <w:snapToGrid w:val="0"/>
              <w:spacing w:line="288" w:lineRule="auto"/>
              <w:rPr>
                <w:rFonts w:ascii="宋体" w:hAnsi="宋体"/>
                <w:szCs w:val="21"/>
              </w:rPr>
            </w:pPr>
            <w:r>
              <w:rPr>
                <w:rFonts w:ascii="宋体" w:hAnsi="宋体" w:hint="eastAsia"/>
                <w:szCs w:val="21"/>
              </w:rPr>
              <w:t>德国的戏剧和各类文化节日</w:t>
            </w:r>
          </w:p>
          <w:p w14:paraId="6D568E05" w14:textId="77777777" w:rsidR="009903EF" w:rsidRDefault="009903EF" w:rsidP="009903EF">
            <w:pPr>
              <w:snapToGrid w:val="0"/>
              <w:spacing w:line="288" w:lineRule="auto"/>
              <w:rPr>
                <w:rFonts w:ascii="宋体" w:hAnsi="宋体"/>
                <w:szCs w:val="21"/>
              </w:rPr>
            </w:pPr>
            <w:r>
              <w:rPr>
                <w:rFonts w:ascii="宋体" w:hAnsi="宋体" w:hint="eastAsia"/>
                <w:szCs w:val="21"/>
              </w:rPr>
              <w:t>赏析迪伦马特《老妇还乡》</w:t>
            </w:r>
          </w:p>
          <w:p w14:paraId="23060DE4" w14:textId="2C9340F7" w:rsidR="009903EF" w:rsidRDefault="009903EF" w:rsidP="009903EF">
            <w:pPr>
              <w:snapToGrid w:val="0"/>
              <w:spacing w:line="288" w:lineRule="auto"/>
              <w:rPr>
                <w:rFonts w:ascii="宋体" w:hAnsi="宋体"/>
                <w:szCs w:val="21"/>
              </w:rPr>
            </w:pPr>
            <w:r>
              <w:rPr>
                <w:rFonts w:ascii="宋体" w:hAnsi="宋体" w:hint="eastAsia"/>
                <w:szCs w:val="21"/>
              </w:rPr>
              <w:t>带zu不定式</w:t>
            </w:r>
          </w:p>
        </w:tc>
        <w:tc>
          <w:tcPr>
            <w:tcW w:w="2835" w:type="dxa"/>
          </w:tcPr>
          <w:p w14:paraId="283013FB" w14:textId="77777777" w:rsidR="009903EF" w:rsidRDefault="009903EF" w:rsidP="009903EF">
            <w:pPr>
              <w:snapToGrid w:val="0"/>
              <w:spacing w:line="288" w:lineRule="auto"/>
              <w:rPr>
                <w:rFonts w:ascii="宋体" w:hAnsi="宋体"/>
                <w:szCs w:val="21"/>
              </w:rPr>
            </w:pPr>
            <w:r>
              <w:rPr>
                <w:rFonts w:ascii="宋体" w:hAnsi="宋体" w:hint="eastAsia"/>
                <w:szCs w:val="21"/>
              </w:rPr>
              <w:t>赏析戏剧语言，理解戏剧情节、背景和阐释</w:t>
            </w:r>
          </w:p>
          <w:p w14:paraId="577B4C43" w14:textId="77777777" w:rsidR="009903EF" w:rsidRDefault="009903EF" w:rsidP="009903EF">
            <w:pPr>
              <w:snapToGrid w:val="0"/>
              <w:spacing w:line="288" w:lineRule="auto"/>
              <w:rPr>
                <w:rFonts w:ascii="宋体" w:hAnsi="宋体"/>
                <w:szCs w:val="21"/>
              </w:rPr>
            </w:pPr>
            <w:r>
              <w:rPr>
                <w:rFonts w:ascii="宋体" w:hAnsi="宋体" w:hint="eastAsia"/>
                <w:szCs w:val="21"/>
              </w:rPr>
              <w:t>能够就戏剧进行演讲</w:t>
            </w:r>
          </w:p>
          <w:p w14:paraId="3A4F9F19" w14:textId="30299C81" w:rsidR="009903EF" w:rsidRDefault="009903EF" w:rsidP="009903EF">
            <w:pPr>
              <w:snapToGrid w:val="0"/>
              <w:spacing w:line="288" w:lineRule="auto"/>
              <w:rPr>
                <w:rFonts w:ascii="宋体" w:hAnsi="宋体"/>
                <w:szCs w:val="21"/>
              </w:rPr>
            </w:pPr>
            <w:r>
              <w:rPr>
                <w:rFonts w:ascii="宋体" w:hAnsi="宋体" w:hint="eastAsia"/>
                <w:szCs w:val="21"/>
              </w:rPr>
              <w:t>常见带zu不定式背诵</w:t>
            </w:r>
          </w:p>
        </w:tc>
        <w:tc>
          <w:tcPr>
            <w:tcW w:w="992" w:type="dxa"/>
          </w:tcPr>
          <w:p w14:paraId="1B974F8F" w14:textId="593B8229"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14:paraId="5586E8CE" w14:textId="77777777" w:rsidTr="009903EF">
        <w:tc>
          <w:tcPr>
            <w:tcW w:w="1101" w:type="dxa"/>
          </w:tcPr>
          <w:p w14:paraId="5C3AB536" w14:textId="4765C57F" w:rsidR="009903EF" w:rsidRDefault="009903EF" w:rsidP="009903EF">
            <w:pPr>
              <w:snapToGrid w:val="0"/>
              <w:spacing w:line="288" w:lineRule="auto"/>
              <w:rPr>
                <w:rFonts w:ascii="宋体" w:hAnsi="宋体"/>
                <w:szCs w:val="21"/>
              </w:rPr>
            </w:pPr>
            <w:r>
              <w:rPr>
                <w:rFonts w:ascii="宋体" w:hAnsi="宋体" w:hint="eastAsia"/>
                <w:szCs w:val="21"/>
              </w:rPr>
              <w:t>当代大学</w:t>
            </w:r>
            <w:r>
              <w:rPr>
                <w:rFonts w:ascii="宋体" w:hAnsi="宋体" w:hint="eastAsia"/>
                <w:szCs w:val="21"/>
              </w:rPr>
              <w:lastRenderedPageBreak/>
              <w:t>德语4</w:t>
            </w:r>
            <w:r>
              <w:rPr>
                <w:rFonts w:ascii="宋体" w:hAnsi="宋体"/>
                <w:szCs w:val="21"/>
              </w:rPr>
              <w:t xml:space="preserve"> </w:t>
            </w:r>
            <w:r>
              <w:rPr>
                <w:rFonts w:ascii="宋体" w:hAnsi="宋体" w:hint="eastAsia"/>
                <w:szCs w:val="21"/>
              </w:rPr>
              <w:t>第四单元</w:t>
            </w:r>
          </w:p>
        </w:tc>
        <w:tc>
          <w:tcPr>
            <w:tcW w:w="2835" w:type="dxa"/>
          </w:tcPr>
          <w:p w14:paraId="265681AA" w14:textId="77777777" w:rsidR="009903EF" w:rsidRDefault="009903EF" w:rsidP="009903EF">
            <w:pPr>
              <w:snapToGrid w:val="0"/>
              <w:spacing w:line="288" w:lineRule="auto"/>
              <w:rPr>
                <w:rFonts w:ascii="宋体" w:hAnsi="宋体"/>
                <w:szCs w:val="21"/>
              </w:rPr>
            </w:pPr>
            <w:r>
              <w:rPr>
                <w:rFonts w:ascii="宋体" w:hAnsi="宋体" w:hint="eastAsia"/>
                <w:szCs w:val="21"/>
              </w:rPr>
              <w:lastRenderedPageBreak/>
              <w:t>奥地利和瑞士国情：地理、</w:t>
            </w:r>
            <w:r>
              <w:rPr>
                <w:rFonts w:ascii="宋体" w:hAnsi="宋体" w:hint="eastAsia"/>
                <w:szCs w:val="21"/>
              </w:rPr>
              <w:lastRenderedPageBreak/>
              <w:t>历史、文化、政治等</w:t>
            </w:r>
          </w:p>
          <w:p w14:paraId="5FB91925" w14:textId="77777777" w:rsidR="009903EF" w:rsidRDefault="009903EF" w:rsidP="009903EF">
            <w:pPr>
              <w:snapToGrid w:val="0"/>
              <w:spacing w:line="288" w:lineRule="auto"/>
              <w:rPr>
                <w:rFonts w:ascii="宋体" w:hAnsi="宋体"/>
                <w:szCs w:val="21"/>
              </w:rPr>
            </w:pPr>
            <w:r>
              <w:rPr>
                <w:rFonts w:ascii="宋体" w:hAnsi="宋体" w:hint="eastAsia"/>
                <w:szCs w:val="21"/>
              </w:rPr>
              <w:t>访谈的技巧</w:t>
            </w:r>
          </w:p>
          <w:p w14:paraId="5B0677BB" w14:textId="77777777" w:rsidR="009903EF" w:rsidRDefault="009903EF" w:rsidP="009903EF">
            <w:pPr>
              <w:snapToGrid w:val="0"/>
              <w:spacing w:line="288" w:lineRule="auto"/>
              <w:rPr>
                <w:rFonts w:ascii="宋体" w:hAnsi="宋体"/>
                <w:szCs w:val="21"/>
              </w:rPr>
            </w:pPr>
            <w:r>
              <w:rPr>
                <w:rFonts w:ascii="宋体" w:hAnsi="宋体" w:hint="eastAsia"/>
                <w:szCs w:val="21"/>
              </w:rPr>
              <w:t>文章的类别和修辞-省略</w:t>
            </w:r>
          </w:p>
          <w:p w14:paraId="5346B5C1" w14:textId="222C323A" w:rsidR="009903EF" w:rsidRDefault="009903EF" w:rsidP="009903EF">
            <w:pPr>
              <w:snapToGrid w:val="0"/>
              <w:spacing w:line="288" w:lineRule="auto"/>
              <w:rPr>
                <w:rFonts w:ascii="宋体" w:hAnsi="宋体"/>
                <w:szCs w:val="21"/>
              </w:rPr>
            </w:pPr>
            <w:r>
              <w:rPr>
                <w:rFonts w:ascii="宋体" w:hAnsi="宋体"/>
                <w:szCs w:val="21"/>
              </w:rPr>
              <w:t>S</w:t>
            </w:r>
            <w:r>
              <w:rPr>
                <w:rFonts w:ascii="宋体" w:hAnsi="宋体" w:hint="eastAsia"/>
                <w:szCs w:val="21"/>
              </w:rPr>
              <w:t>tatt</w:t>
            </w:r>
            <w:r>
              <w:rPr>
                <w:rFonts w:ascii="宋体" w:hAnsi="宋体"/>
                <w:szCs w:val="21"/>
              </w:rPr>
              <w:t xml:space="preserve"> zu</w:t>
            </w:r>
            <w:r>
              <w:rPr>
                <w:rFonts w:ascii="宋体" w:hAnsi="宋体" w:hint="eastAsia"/>
                <w:szCs w:val="21"/>
              </w:rPr>
              <w:t>和sollen</w:t>
            </w:r>
          </w:p>
        </w:tc>
        <w:tc>
          <w:tcPr>
            <w:tcW w:w="2835" w:type="dxa"/>
          </w:tcPr>
          <w:p w14:paraId="148FA720" w14:textId="77777777" w:rsidR="009903EF" w:rsidRDefault="009903EF" w:rsidP="009903EF">
            <w:pPr>
              <w:snapToGrid w:val="0"/>
              <w:spacing w:line="288" w:lineRule="auto"/>
              <w:rPr>
                <w:rFonts w:ascii="宋体" w:hAnsi="宋体"/>
                <w:szCs w:val="21"/>
              </w:rPr>
            </w:pPr>
            <w:r>
              <w:rPr>
                <w:rFonts w:ascii="宋体" w:hAnsi="宋体" w:hint="eastAsia"/>
                <w:szCs w:val="21"/>
              </w:rPr>
              <w:lastRenderedPageBreak/>
              <w:t>了解德语国家奥地利和瑞士</w:t>
            </w:r>
            <w:r>
              <w:rPr>
                <w:rFonts w:ascii="宋体" w:hAnsi="宋体" w:hint="eastAsia"/>
                <w:szCs w:val="21"/>
              </w:rPr>
              <w:lastRenderedPageBreak/>
              <w:t>的基本国情</w:t>
            </w:r>
          </w:p>
          <w:p w14:paraId="660B381C" w14:textId="77777777" w:rsidR="009903EF" w:rsidRDefault="009903EF" w:rsidP="009903EF">
            <w:pPr>
              <w:snapToGrid w:val="0"/>
              <w:spacing w:line="288" w:lineRule="auto"/>
              <w:rPr>
                <w:rFonts w:ascii="宋体" w:hAnsi="宋体"/>
                <w:szCs w:val="21"/>
              </w:rPr>
            </w:pPr>
            <w:r>
              <w:rPr>
                <w:rFonts w:ascii="宋体" w:hAnsi="宋体" w:hint="eastAsia"/>
                <w:szCs w:val="21"/>
              </w:rPr>
              <w:t>学会在阅读过程中写关键词、识别文章的类别</w:t>
            </w:r>
          </w:p>
          <w:p w14:paraId="577480EF" w14:textId="77777777" w:rsidR="009903EF" w:rsidRDefault="009903EF" w:rsidP="009903EF">
            <w:pPr>
              <w:snapToGrid w:val="0"/>
              <w:spacing w:line="288" w:lineRule="auto"/>
              <w:rPr>
                <w:rFonts w:ascii="宋体" w:hAnsi="宋体"/>
                <w:szCs w:val="21"/>
              </w:rPr>
            </w:pPr>
            <w:r>
              <w:rPr>
                <w:rFonts w:ascii="宋体" w:hAnsi="宋体" w:hint="eastAsia"/>
                <w:szCs w:val="21"/>
              </w:rPr>
              <w:t>能够简单对同学进行采访</w:t>
            </w:r>
          </w:p>
          <w:p w14:paraId="5AB77E7C" w14:textId="2B8326D8" w:rsidR="009903EF" w:rsidRDefault="009903EF" w:rsidP="009903EF">
            <w:pPr>
              <w:snapToGrid w:val="0"/>
              <w:spacing w:line="288" w:lineRule="auto"/>
              <w:rPr>
                <w:rFonts w:ascii="宋体" w:hAnsi="宋体"/>
                <w:szCs w:val="21"/>
              </w:rPr>
            </w:pPr>
            <w:r>
              <w:rPr>
                <w:rFonts w:ascii="宋体" w:hAnsi="宋体" w:hint="eastAsia"/>
                <w:szCs w:val="21"/>
              </w:rPr>
              <w:t>掌握statt</w:t>
            </w:r>
            <w:r>
              <w:rPr>
                <w:rFonts w:ascii="宋体" w:hAnsi="宋体"/>
                <w:szCs w:val="21"/>
              </w:rPr>
              <w:t xml:space="preserve"> </w:t>
            </w:r>
            <w:r>
              <w:rPr>
                <w:rFonts w:ascii="宋体" w:hAnsi="宋体" w:hint="eastAsia"/>
                <w:szCs w:val="21"/>
              </w:rPr>
              <w:t>zu结构，灵活造句</w:t>
            </w:r>
          </w:p>
        </w:tc>
        <w:tc>
          <w:tcPr>
            <w:tcW w:w="992" w:type="dxa"/>
          </w:tcPr>
          <w:p w14:paraId="4C7C3EED" w14:textId="2796D9F3" w:rsidR="009903EF" w:rsidRDefault="008A734A" w:rsidP="009903EF">
            <w:pPr>
              <w:snapToGrid w:val="0"/>
              <w:spacing w:line="288" w:lineRule="auto"/>
              <w:rPr>
                <w:rFonts w:ascii="宋体" w:hAnsi="宋体"/>
                <w:szCs w:val="21"/>
              </w:rPr>
            </w:pPr>
            <w:r>
              <w:rPr>
                <w:rFonts w:ascii="宋体" w:hAnsi="宋体" w:hint="eastAsia"/>
                <w:szCs w:val="21"/>
              </w:rPr>
              <w:lastRenderedPageBreak/>
              <w:t>8</w:t>
            </w:r>
            <w:r>
              <w:rPr>
                <w:rFonts w:ascii="宋体" w:hAnsi="宋体"/>
                <w:szCs w:val="21"/>
              </w:rPr>
              <w:t>/4</w:t>
            </w:r>
          </w:p>
        </w:tc>
      </w:tr>
      <w:tr w:rsidR="009903EF" w:rsidRPr="00B02B58" w14:paraId="59B8371C" w14:textId="77777777" w:rsidTr="009903EF">
        <w:tc>
          <w:tcPr>
            <w:tcW w:w="1101" w:type="dxa"/>
          </w:tcPr>
          <w:p w14:paraId="339E1774" w14:textId="6175F406" w:rsidR="009903EF" w:rsidRDefault="009903EF" w:rsidP="009903EF">
            <w:pPr>
              <w:snapToGrid w:val="0"/>
              <w:spacing w:line="288" w:lineRule="auto"/>
              <w:rPr>
                <w:rFonts w:ascii="宋体" w:hAnsi="宋体"/>
                <w:szCs w:val="21"/>
              </w:rPr>
            </w:pPr>
            <w:r>
              <w:rPr>
                <w:rFonts w:hint="eastAsia"/>
                <w:color w:val="000000"/>
                <w:szCs w:val="21"/>
              </w:rPr>
              <w:lastRenderedPageBreak/>
              <w:t>当代大学德语</w:t>
            </w:r>
            <w:r>
              <w:rPr>
                <w:rFonts w:hint="eastAsia"/>
                <w:color w:val="000000"/>
                <w:szCs w:val="21"/>
              </w:rPr>
              <w:t>4</w:t>
            </w:r>
            <w:r>
              <w:rPr>
                <w:color w:val="000000"/>
                <w:szCs w:val="21"/>
              </w:rPr>
              <w:t xml:space="preserve"> </w:t>
            </w:r>
            <w:r>
              <w:rPr>
                <w:rFonts w:hint="eastAsia"/>
                <w:color w:val="000000"/>
                <w:szCs w:val="21"/>
              </w:rPr>
              <w:t>第五单元</w:t>
            </w:r>
          </w:p>
        </w:tc>
        <w:tc>
          <w:tcPr>
            <w:tcW w:w="2835" w:type="dxa"/>
          </w:tcPr>
          <w:p w14:paraId="051F75EE" w14:textId="77777777" w:rsidR="009903EF" w:rsidRDefault="009903EF" w:rsidP="009903EF">
            <w:pPr>
              <w:snapToGrid w:val="0"/>
              <w:spacing w:line="288" w:lineRule="auto"/>
              <w:rPr>
                <w:rFonts w:ascii="宋体" w:hAnsi="宋体"/>
                <w:szCs w:val="21"/>
              </w:rPr>
            </w:pPr>
            <w:r>
              <w:rPr>
                <w:rFonts w:ascii="宋体" w:hAnsi="宋体" w:hint="eastAsia"/>
                <w:szCs w:val="21"/>
              </w:rPr>
              <w:t>德语网络的使用：搜索引擎、先上图书馆等</w:t>
            </w:r>
          </w:p>
          <w:p w14:paraId="22FBE695" w14:textId="77777777" w:rsidR="009903EF" w:rsidRDefault="009903EF" w:rsidP="009903EF">
            <w:pPr>
              <w:snapToGrid w:val="0"/>
              <w:spacing w:line="288" w:lineRule="auto"/>
              <w:rPr>
                <w:rFonts w:ascii="宋体" w:hAnsi="宋体"/>
                <w:szCs w:val="21"/>
              </w:rPr>
            </w:pPr>
            <w:r>
              <w:rPr>
                <w:rFonts w:ascii="宋体" w:hAnsi="宋体" w:hint="eastAsia"/>
                <w:szCs w:val="21"/>
              </w:rPr>
              <w:t>情态动词sollen和wollen的用法</w:t>
            </w:r>
          </w:p>
          <w:p w14:paraId="52F69734" w14:textId="34C9A1AB" w:rsidR="009903EF" w:rsidRDefault="009903EF" w:rsidP="009903EF">
            <w:pPr>
              <w:snapToGrid w:val="0"/>
              <w:spacing w:line="288" w:lineRule="auto"/>
              <w:rPr>
                <w:rFonts w:ascii="宋体" w:hAnsi="宋体"/>
                <w:szCs w:val="21"/>
              </w:rPr>
            </w:pPr>
            <w:r>
              <w:rPr>
                <w:rFonts w:ascii="宋体" w:hAnsi="宋体" w:hint="eastAsia"/>
                <w:szCs w:val="21"/>
              </w:rPr>
              <w:t>提问和建议的口头表达</w:t>
            </w:r>
          </w:p>
        </w:tc>
        <w:tc>
          <w:tcPr>
            <w:tcW w:w="2835" w:type="dxa"/>
          </w:tcPr>
          <w:p w14:paraId="364BF829" w14:textId="77777777" w:rsidR="009903EF" w:rsidRDefault="009903EF" w:rsidP="009903EF">
            <w:pPr>
              <w:snapToGrid w:val="0"/>
              <w:spacing w:line="288" w:lineRule="auto"/>
              <w:rPr>
                <w:rFonts w:ascii="宋体" w:hAnsi="宋体"/>
                <w:szCs w:val="21"/>
              </w:rPr>
            </w:pPr>
            <w:r>
              <w:rPr>
                <w:rFonts w:ascii="宋体" w:hAnsi="宋体" w:hint="eastAsia"/>
                <w:szCs w:val="21"/>
              </w:rPr>
              <w:t>掌握德语网络的使用</w:t>
            </w:r>
          </w:p>
          <w:p w14:paraId="1B7C0AF9" w14:textId="77777777" w:rsidR="009903EF" w:rsidRDefault="009903EF" w:rsidP="009903EF">
            <w:pPr>
              <w:snapToGrid w:val="0"/>
              <w:spacing w:line="288" w:lineRule="auto"/>
              <w:rPr>
                <w:rFonts w:ascii="宋体" w:hAnsi="宋体"/>
                <w:szCs w:val="21"/>
              </w:rPr>
            </w:pPr>
            <w:r>
              <w:rPr>
                <w:rFonts w:ascii="宋体" w:hAnsi="宋体" w:hint="eastAsia"/>
                <w:szCs w:val="21"/>
              </w:rPr>
              <w:t>了解德语文化组织</w:t>
            </w:r>
          </w:p>
          <w:p w14:paraId="00BDB047" w14:textId="77777777" w:rsidR="009903EF" w:rsidRDefault="009903EF" w:rsidP="009903EF">
            <w:pPr>
              <w:snapToGrid w:val="0"/>
              <w:spacing w:line="288" w:lineRule="auto"/>
              <w:rPr>
                <w:rFonts w:ascii="宋体" w:hAnsi="宋体"/>
                <w:szCs w:val="21"/>
              </w:rPr>
            </w:pPr>
            <w:r>
              <w:rPr>
                <w:rFonts w:ascii="宋体" w:hAnsi="宋体" w:hint="eastAsia"/>
                <w:szCs w:val="21"/>
              </w:rPr>
              <w:t>掌握情态动词sollen和wollen</w:t>
            </w:r>
          </w:p>
          <w:p w14:paraId="59138C77" w14:textId="77777777" w:rsidR="009903EF" w:rsidRDefault="009903EF" w:rsidP="009903EF">
            <w:pPr>
              <w:snapToGrid w:val="0"/>
              <w:spacing w:line="288" w:lineRule="auto"/>
              <w:rPr>
                <w:rFonts w:ascii="宋体" w:hAnsi="宋体"/>
                <w:szCs w:val="21"/>
              </w:rPr>
            </w:pPr>
          </w:p>
        </w:tc>
        <w:tc>
          <w:tcPr>
            <w:tcW w:w="992" w:type="dxa"/>
          </w:tcPr>
          <w:p w14:paraId="5E00A49E" w14:textId="2B7DC1A2"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r w:rsidR="009903EF" w:rsidRPr="00B02B58" w14:paraId="55DD31AC" w14:textId="77777777" w:rsidTr="009903EF">
        <w:tc>
          <w:tcPr>
            <w:tcW w:w="1101" w:type="dxa"/>
          </w:tcPr>
          <w:p w14:paraId="0B2714BA" w14:textId="082041A7" w:rsidR="009903EF" w:rsidRDefault="009903EF" w:rsidP="009903EF">
            <w:pPr>
              <w:snapToGrid w:val="0"/>
              <w:spacing w:line="288" w:lineRule="auto"/>
              <w:rPr>
                <w:rFonts w:ascii="宋体" w:hAnsi="宋体"/>
                <w:szCs w:val="21"/>
              </w:rPr>
            </w:pPr>
            <w:r>
              <w:rPr>
                <w:rFonts w:ascii="宋体" w:hAnsi="宋体" w:hint="eastAsia"/>
                <w:szCs w:val="21"/>
              </w:rPr>
              <w:t>当代大学德语4</w:t>
            </w:r>
            <w:r>
              <w:rPr>
                <w:rFonts w:ascii="宋体" w:hAnsi="宋体"/>
                <w:szCs w:val="21"/>
              </w:rPr>
              <w:t xml:space="preserve"> </w:t>
            </w:r>
            <w:r>
              <w:rPr>
                <w:rFonts w:ascii="宋体" w:hAnsi="宋体" w:hint="eastAsia"/>
                <w:szCs w:val="21"/>
              </w:rPr>
              <w:t>第六单元</w:t>
            </w:r>
          </w:p>
        </w:tc>
        <w:tc>
          <w:tcPr>
            <w:tcW w:w="2835" w:type="dxa"/>
          </w:tcPr>
          <w:p w14:paraId="58835D70" w14:textId="77777777" w:rsidR="009903EF" w:rsidRDefault="009903EF" w:rsidP="009903EF">
            <w:pPr>
              <w:snapToGrid w:val="0"/>
              <w:spacing w:line="288" w:lineRule="auto"/>
              <w:rPr>
                <w:rFonts w:ascii="宋体" w:hAnsi="宋体"/>
                <w:szCs w:val="21"/>
              </w:rPr>
            </w:pPr>
            <w:r>
              <w:rPr>
                <w:rFonts w:ascii="宋体" w:hAnsi="宋体" w:hint="eastAsia"/>
                <w:szCs w:val="21"/>
              </w:rPr>
              <w:t>德国国情：地理、历史、文化、政治等。</w:t>
            </w:r>
          </w:p>
          <w:p w14:paraId="42A478C0" w14:textId="77777777" w:rsidR="009903EF" w:rsidRDefault="009903EF" w:rsidP="009903EF">
            <w:pPr>
              <w:snapToGrid w:val="0"/>
              <w:spacing w:line="288" w:lineRule="auto"/>
              <w:rPr>
                <w:rFonts w:ascii="宋体" w:hAnsi="宋体"/>
                <w:szCs w:val="21"/>
              </w:rPr>
            </w:pPr>
            <w:r>
              <w:rPr>
                <w:rFonts w:ascii="宋体" w:hAnsi="宋体" w:hint="eastAsia"/>
                <w:szCs w:val="21"/>
              </w:rPr>
              <w:t>阅读表格</w:t>
            </w:r>
          </w:p>
          <w:p w14:paraId="3AB944DA" w14:textId="77777777" w:rsidR="009903EF" w:rsidRDefault="009903EF" w:rsidP="009903EF">
            <w:pPr>
              <w:snapToGrid w:val="0"/>
              <w:spacing w:line="288" w:lineRule="auto"/>
              <w:rPr>
                <w:rFonts w:ascii="宋体" w:hAnsi="宋体"/>
                <w:szCs w:val="21"/>
              </w:rPr>
            </w:pPr>
            <w:r>
              <w:rPr>
                <w:rFonts w:ascii="宋体" w:hAnsi="宋体" w:hint="eastAsia"/>
                <w:szCs w:val="21"/>
              </w:rPr>
              <w:t>分析诗歌</w:t>
            </w:r>
          </w:p>
          <w:p w14:paraId="709336A2" w14:textId="77777777" w:rsidR="009903EF" w:rsidRDefault="009903EF" w:rsidP="009903EF">
            <w:pPr>
              <w:snapToGrid w:val="0"/>
              <w:spacing w:line="288" w:lineRule="auto"/>
              <w:rPr>
                <w:rFonts w:ascii="宋体" w:hAnsi="宋体"/>
                <w:szCs w:val="21"/>
              </w:rPr>
            </w:pPr>
            <w:r>
              <w:rPr>
                <w:rFonts w:ascii="宋体" w:hAnsi="宋体" w:hint="eastAsia"/>
                <w:szCs w:val="21"/>
              </w:rPr>
              <w:t>文学语言的特典</w:t>
            </w:r>
          </w:p>
          <w:p w14:paraId="7552D818" w14:textId="5AA3E414" w:rsidR="009903EF" w:rsidRDefault="009903EF" w:rsidP="009903EF">
            <w:pPr>
              <w:snapToGrid w:val="0"/>
              <w:spacing w:line="288" w:lineRule="auto"/>
              <w:rPr>
                <w:rFonts w:ascii="宋体" w:hAnsi="宋体"/>
                <w:szCs w:val="21"/>
              </w:rPr>
            </w:pPr>
            <w:r>
              <w:rPr>
                <w:rFonts w:ascii="宋体" w:hAnsi="宋体" w:hint="eastAsia"/>
                <w:szCs w:val="21"/>
              </w:rPr>
              <w:t>情态动词的主观用法</w:t>
            </w:r>
          </w:p>
        </w:tc>
        <w:tc>
          <w:tcPr>
            <w:tcW w:w="2835" w:type="dxa"/>
          </w:tcPr>
          <w:p w14:paraId="5C71BD96" w14:textId="77777777" w:rsidR="009903EF" w:rsidRDefault="009903EF" w:rsidP="009903EF">
            <w:pPr>
              <w:snapToGrid w:val="0"/>
              <w:spacing w:line="288" w:lineRule="auto"/>
              <w:rPr>
                <w:rFonts w:ascii="宋体" w:hAnsi="宋体"/>
                <w:szCs w:val="21"/>
              </w:rPr>
            </w:pPr>
            <w:r>
              <w:rPr>
                <w:rFonts w:ascii="宋体" w:hAnsi="宋体" w:hint="eastAsia"/>
                <w:szCs w:val="21"/>
              </w:rPr>
              <w:t>了解德国基本国情</w:t>
            </w:r>
          </w:p>
          <w:p w14:paraId="12831A08" w14:textId="77777777" w:rsidR="009903EF" w:rsidRDefault="009903EF" w:rsidP="009903EF">
            <w:pPr>
              <w:snapToGrid w:val="0"/>
              <w:spacing w:line="288" w:lineRule="auto"/>
              <w:rPr>
                <w:rFonts w:ascii="宋体" w:hAnsi="宋体"/>
                <w:szCs w:val="21"/>
              </w:rPr>
            </w:pPr>
            <w:r>
              <w:rPr>
                <w:rFonts w:ascii="宋体" w:hAnsi="宋体" w:hint="eastAsia"/>
                <w:szCs w:val="21"/>
              </w:rPr>
              <w:t>可以对表格简单地口语描述</w:t>
            </w:r>
          </w:p>
          <w:p w14:paraId="4A8A6605" w14:textId="77777777" w:rsidR="009903EF" w:rsidRDefault="009903EF" w:rsidP="009903EF">
            <w:pPr>
              <w:snapToGrid w:val="0"/>
              <w:spacing w:line="288" w:lineRule="auto"/>
              <w:rPr>
                <w:rFonts w:ascii="宋体" w:hAnsi="宋体"/>
                <w:szCs w:val="21"/>
              </w:rPr>
            </w:pPr>
            <w:r>
              <w:rPr>
                <w:rFonts w:ascii="宋体" w:hAnsi="宋体" w:hint="eastAsia"/>
                <w:szCs w:val="21"/>
              </w:rPr>
              <w:t>简单掌握基本文学语言的特典，修辞</w:t>
            </w:r>
          </w:p>
          <w:p w14:paraId="0638F739" w14:textId="3A78A1BD" w:rsidR="009903EF" w:rsidRDefault="009903EF" w:rsidP="009903EF">
            <w:pPr>
              <w:snapToGrid w:val="0"/>
              <w:spacing w:line="288" w:lineRule="auto"/>
              <w:rPr>
                <w:rFonts w:ascii="宋体" w:hAnsi="宋体"/>
                <w:szCs w:val="21"/>
              </w:rPr>
            </w:pPr>
            <w:r>
              <w:rPr>
                <w:rFonts w:ascii="宋体" w:hAnsi="宋体" w:hint="eastAsia"/>
                <w:szCs w:val="21"/>
              </w:rPr>
              <w:t>掌握情态动词主观用法，做到理解</w:t>
            </w:r>
          </w:p>
        </w:tc>
        <w:tc>
          <w:tcPr>
            <w:tcW w:w="992" w:type="dxa"/>
          </w:tcPr>
          <w:p w14:paraId="52710BC4" w14:textId="233C5BE5" w:rsidR="009903EF" w:rsidRDefault="008A734A" w:rsidP="009903EF">
            <w:pPr>
              <w:snapToGrid w:val="0"/>
              <w:spacing w:line="288" w:lineRule="auto"/>
              <w:rPr>
                <w:rFonts w:ascii="宋体" w:hAnsi="宋体"/>
                <w:szCs w:val="21"/>
              </w:rPr>
            </w:pPr>
            <w:r>
              <w:rPr>
                <w:rFonts w:ascii="宋体" w:hAnsi="宋体" w:hint="eastAsia"/>
                <w:szCs w:val="21"/>
              </w:rPr>
              <w:t>8</w:t>
            </w:r>
            <w:r>
              <w:rPr>
                <w:rFonts w:ascii="宋体" w:hAnsi="宋体"/>
                <w:szCs w:val="21"/>
              </w:rPr>
              <w:t>/4</w:t>
            </w:r>
          </w:p>
        </w:tc>
      </w:tr>
    </w:tbl>
    <w:p w14:paraId="77AF727F" w14:textId="77777777" w:rsidR="009903EF" w:rsidRDefault="009903EF">
      <w:pPr>
        <w:snapToGrid w:val="0"/>
        <w:spacing w:line="288" w:lineRule="auto"/>
        <w:rPr>
          <w:rFonts w:ascii="黑体" w:eastAsia="黑体" w:hAnsi="宋体"/>
          <w:szCs w:val="21"/>
        </w:rPr>
      </w:pPr>
    </w:p>
    <w:p w14:paraId="2A18A9C1"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05C08430"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062E0293"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6B5E2BCD"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5A9DAC7E"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1079CE14"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5175048B"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49EA1B54"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3F7103D1"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0159CF9C"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1D9C6F96" w14:textId="77777777" w:rsidR="009903EF" w:rsidRDefault="009903EF" w:rsidP="009903EF">
      <w:pPr>
        <w:widowControl/>
        <w:spacing w:beforeLines="50" w:before="156" w:afterLines="50" w:after="156" w:line="288" w:lineRule="auto"/>
        <w:ind w:firstLineChars="150" w:firstLine="315"/>
        <w:jc w:val="left"/>
        <w:rPr>
          <w:rFonts w:ascii="黑体" w:eastAsia="黑体" w:hAnsi="宋体"/>
          <w:szCs w:val="21"/>
        </w:rPr>
      </w:pPr>
    </w:p>
    <w:p w14:paraId="09354C78" w14:textId="77777777" w:rsidR="009903EF" w:rsidRDefault="009903EF" w:rsidP="009903EF">
      <w:pPr>
        <w:snapToGrid w:val="0"/>
        <w:spacing w:line="288" w:lineRule="auto"/>
        <w:ind w:right="2520" w:firstLineChars="200" w:firstLine="420"/>
        <w:rPr>
          <w:szCs w:val="21"/>
        </w:rPr>
      </w:pPr>
      <w:r>
        <w:rPr>
          <w:rFonts w:ascii="黑体" w:eastAsia="黑体" w:hAnsi="宋体" w:hint="eastAsia"/>
          <w:szCs w:val="21"/>
        </w:rPr>
        <w:t>七、评价方式与成绩</w:t>
      </w:r>
    </w:p>
    <w:p w14:paraId="5CA8C75D" w14:textId="77777777" w:rsidR="00C320FF" w:rsidRDefault="00C320FF">
      <w:pPr>
        <w:snapToGrid w:val="0"/>
        <w:spacing w:line="288" w:lineRule="auto"/>
        <w:ind w:right="2520"/>
        <w:rPr>
          <w:rFonts w:ascii="黑体" w:eastAsia="黑体" w:hAnsi="宋体"/>
          <w:szCs w:val="21"/>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C320FF" w14:paraId="0757E39D" w14:textId="77777777">
        <w:tc>
          <w:tcPr>
            <w:tcW w:w="1809" w:type="dxa"/>
            <w:shd w:val="clear" w:color="auto" w:fill="auto"/>
          </w:tcPr>
          <w:p w14:paraId="51F52C9A" w14:textId="77777777" w:rsidR="00C320FF" w:rsidRDefault="00F5540E">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5103" w:type="dxa"/>
            <w:shd w:val="clear" w:color="auto" w:fill="auto"/>
          </w:tcPr>
          <w:p w14:paraId="45BCE66A" w14:textId="77777777" w:rsidR="00C320FF" w:rsidRDefault="00F5540E">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shd w:val="clear" w:color="auto" w:fill="auto"/>
          </w:tcPr>
          <w:p w14:paraId="7AE03B82"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占比</w:t>
            </w:r>
          </w:p>
        </w:tc>
      </w:tr>
      <w:tr w:rsidR="00C320FF" w14:paraId="780065EC" w14:textId="77777777">
        <w:tc>
          <w:tcPr>
            <w:tcW w:w="1809" w:type="dxa"/>
            <w:shd w:val="clear" w:color="auto" w:fill="auto"/>
          </w:tcPr>
          <w:p w14:paraId="51C3BB67"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1</w:t>
            </w:r>
          </w:p>
        </w:tc>
        <w:tc>
          <w:tcPr>
            <w:tcW w:w="5103" w:type="dxa"/>
            <w:shd w:val="clear" w:color="auto" w:fill="auto"/>
          </w:tcPr>
          <w:p w14:paraId="5CF92F30" w14:textId="77777777" w:rsidR="00C320FF" w:rsidRDefault="00F5540E">
            <w:pPr>
              <w:snapToGrid w:val="0"/>
              <w:spacing w:beforeLines="50" w:before="156" w:afterLines="50" w:after="156"/>
              <w:jc w:val="center"/>
              <w:rPr>
                <w:rFonts w:ascii="宋体" w:hAnsi="宋体"/>
                <w:bCs/>
                <w:color w:val="000000"/>
                <w:szCs w:val="21"/>
              </w:rPr>
            </w:pPr>
            <w:r>
              <w:rPr>
                <w:rFonts w:hint="eastAsia"/>
                <w:color w:val="000000"/>
                <w:szCs w:val="21"/>
              </w:rPr>
              <w:t>期终闭卷考</w:t>
            </w:r>
          </w:p>
        </w:tc>
        <w:tc>
          <w:tcPr>
            <w:tcW w:w="1843" w:type="dxa"/>
            <w:shd w:val="clear" w:color="auto" w:fill="auto"/>
          </w:tcPr>
          <w:p w14:paraId="5E943D4C"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55%</w:t>
            </w:r>
          </w:p>
        </w:tc>
      </w:tr>
      <w:tr w:rsidR="00C320FF" w14:paraId="51A0BDE4" w14:textId="77777777">
        <w:tc>
          <w:tcPr>
            <w:tcW w:w="1809" w:type="dxa"/>
            <w:shd w:val="clear" w:color="auto" w:fill="auto"/>
          </w:tcPr>
          <w:p w14:paraId="4252FC5B"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X1</w:t>
            </w:r>
          </w:p>
        </w:tc>
        <w:tc>
          <w:tcPr>
            <w:tcW w:w="5103" w:type="dxa"/>
            <w:shd w:val="clear" w:color="auto" w:fill="auto"/>
          </w:tcPr>
          <w:p w14:paraId="04A7FF03" w14:textId="77777777" w:rsidR="00C320FF" w:rsidRDefault="00F5540E">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课堂测验</w:t>
            </w:r>
          </w:p>
        </w:tc>
        <w:tc>
          <w:tcPr>
            <w:tcW w:w="1843" w:type="dxa"/>
            <w:shd w:val="clear" w:color="auto" w:fill="auto"/>
          </w:tcPr>
          <w:p w14:paraId="3BEEC24C"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15%</w:t>
            </w:r>
          </w:p>
        </w:tc>
      </w:tr>
      <w:tr w:rsidR="00C320FF" w14:paraId="1841B252" w14:textId="77777777">
        <w:tc>
          <w:tcPr>
            <w:tcW w:w="1809" w:type="dxa"/>
            <w:shd w:val="clear" w:color="auto" w:fill="auto"/>
          </w:tcPr>
          <w:p w14:paraId="1EA1BD54"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X2</w:t>
            </w:r>
          </w:p>
        </w:tc>
        <w:tc>
          <w:tcPr>
            <w:tcW w:w="5103" w:type="dxa"/>
            <w:shd w:val="clear" w:color="auto" w:fill="auto"/>
          </w:tcPr>
          <w:p w14:paraId="3DE90FC4" w14:textId="77777777" w:rsidR="00C320FF" w:rsidRDefault="00F5540E">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课堂测验</w:t>
            </w:r>
          </w:p>
        </w:tc>
        <w:tc>
          <w:tcPr>
            <w:tcW w:w="1843" w:type="dxa"/>
            <w:shd w:val="clear" w:color="auto" w:fill="auto"/>
          </w:tcPr>
          <w:p w14:paraId="310E9A49"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15%</w:t>
            </w:r>
          </w:p>
        </w:tc>
      </w:tr>
      <w:tr w:rsidR="00C320FF" w14:paraId="42175E5D" w14:textId="77777777">
        <w:tc>
          <w:tcPr>
            <w:tcW w:w="1809" w:type="dxa"/>
            <w:shd w:val="clear" w:color="auto" w:fill="auto"/>
          </w:tcPr>
          <w:p w14:paraId="2B62B86D"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X3</w:t>
            </w:r>
          </w:p>
        </w:tc>
        <w:tc>
          <w:tcPr>
            <w:tcW w:w="5103" w:type="dxa"/>
            <w:shd w:val="clear" w:color="auto" w:fill="auto"/>
          </w:tcPr>
          <w:p w14:paraId="0549EFC3" w14:textId="77777777" w:rsidR="00C320FF" w:rsidRDefault="00F5540E">
            <w:pPr>
              <w:snapToGrid w:val="0"/>
              <w:spacing w:beforeLines="50" w:before="156" w:afterLines="50" w:after="156"/>
              <w:jc w:val="center"/>
              <w:rPr>
                <w:rFonts w:ascii="宋体" w:hAnsi="宋体"/>
                <w:bCs/>
                <w:color w:val="000000"/>
                <w:szCs w:val="21"/>
              </w:rPr>
            </w:pPr>
            <w:r>
              <w:rPr>
                <w:rFonts w:ascii="宋体" w:hAnsi="宋体" w:cs="宋体" w:hint="eastAsia"/>
                <w:szCs w:val="21"/>
                <w:shd w:val="clear" w:color="auto" w:fill="FFFFFF"/>
              </w:rPr>
              <w:t>课堂小组实践</w:t>
            </w:r>
          </w:p>
        </w:tc>
        <w:tc>
          <w:tcPr>
            <w:tcW w:w="1843" w:type="dxa"/>
            <w:shd w:val="clear" w:color="auto" w:fill="auto"/>
          </w:tcPr>
          <w:p w14:paraId="007FCE3B" w14:textId="77777777" w:rsidR="00C320FF" w:rsidRPr="004F74AD" w:rsidRDefault="00F5540E">
            <w:pPr>
              <w:snapToGrid w:val="0"/>
              <w:spacing w:beforeLines="50" w:before="156" w:afterLines="50" w:after="156"/>
              <w:jc w:val="center"/>
              <w:rPr>
                <w:rFonts w:ascii="宋体" w:hAnsi="宋体"/>
                <w:bCs/>
                <w:color w:val="000000"/>
                <w:szCs w:val="21"/>
              </w:rPr>
            </w:pPr>
            <w:r w:rsidRPr="004F74AD">
              <w:rPr>
                <w:rFonts w:ascii="宋体" w:hAnsi="宋体" w:hint="eastAsia"/>
                <w:bCs/>
                <w:color w:val="000000"/>
                <w:szCs w:val="21"/>
              </w:rPr>
              <w:t>15%</w:t>
            </w:r>
          </w:p>
        </w:tc>
      </w:tr>
    </w:tbl>
    <w:p w14:paraId="08A0F785" w14:textId="74B059F5" w:rsidR="00743149" w:rsidRDefault="004F74AD" w:rsidP="00743149">
      <w:pPr>
        <w:snapToGrid w:val="0"/>
        <w:spacing w:line="288" w:lineRule="auto"/>
        <w:rPr>
          <w:sz w:val="28"/>
          <w:szCs w:val="28"/>
        </w:rPr>
      </w:pPr>
      <w:bookmarkStart w:id="2" w:name="_Hlk144806136"/>
      <w:r w:rsidRPr="002616CD">
        <w:rPr>
          <w:noProof/>
          <w:sz w:val="28"/>
          <w:szCs w:val="28"/>
        </w:rPr>
        <w:drawing>
          <wp:anchor distT="0" distB="0" distL="114300" distR="114300" simplePos="0" relativeHeight="251658240" behindDoc="0" locked="0" layoutInCell="1" allowOverlap="1" wp14:anchorId="62D2391A" wp14:editId="1325A4A5">
            <wp:simplePos x="0" y="0"/>
            <wp:positionH relativeFrom="column">
              <wp:posOffset>3171825</wp:posOffset>
            </wp:positionH>
            <wp:positionV relativeFrom="paragraph">
              <wp:posOffset>2537460</wp:posOffset>
            </wp:positionV>
            <wp:extent cx="552450" cy="347839"/>
            <wp:effectExtent l="0" t="0" r="0" b="0"/>
            <wp:wrapNone/>
            <wp:docPr id="484792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9142" t="36468" r="28328" b="33651"/>
                    <a:stretch/>
                  </pic:blipFill>
                  <pic:spPr bwMode="auto">
                    <a:xfrm>
                      <a:off x="0" y="0"/>
                      <a:ext cx="552450" cy="347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149">
        <w:rPr>
          <w:rFonts w:hint="eastAsia"/>
          <w:sz w:val="28"/>
          <w:szCs w:val="28"/>
        </w:rPr>
        <w:t>撰写人：</w:t>
      </w:r>
      <w:r w:rsidR="00FE75EE">
        <w:rPr>
          <w:rFonts w:ascii="仿宋" w:eastAsia="仿宋" w:hAnsi="仿宋" w:hint="eastAsia"/>
          <w:noProof/>
          <w:color w:val="000000"/>
          <w:position w:val="-20"/>
          <w:sz w:val="28"/>
          <w:szCs w:val="28"/>
        </w:rPr>
        <w:drawing>
          <wp:inline distT="0" distB="0" distL="0" distR="0" wp14:anchorId="49C6C771" wp14:editId="1E6F44BD">
            <wp:extent cx="895663" cy="5480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extLst>
                        <a:ext uri="{28A0092B-C50C-407E-A947-70E740481C1C}">
                          <a14:useLocalDpi xmlns:a14="http://schemas.microsoft.com/office/drawing/2010/main" val="0"/>
                        </a:ext>
                      </a:extLst>
                    </a:blip>
                    <a:stretch>
                      <a:fillRect/>
                    </a:stretch>
                  </pic:blipFill>
                  <pic:spPr>
                    <a:xfrm>
                      <a:off x="0" y="0"/>
                      <a:ext cx="898535" cy="549762"/>
                    </a:xfrm>
                    <a:prstGeom prst="rect">
                      <a:avLst/>
                    </a:prstGeom>
                  </pic:spPr>
                </pic:pic>
              </a:graphicData>
            </a:graphic>
          </wp:inline>
        </w:drawing>
      </w:r>
      <w:r w:rsidR="00743149">
        <w:rPr>
          <w:rFonts w:hint="eastAsia"/>
          <w:sz w:val="28"/>
          <w:szCs w:val="28"/>
        </w:rPr>
        <w:t>系主任审核签名：</w:t>
      </w:r>
    </w:p>
    <w:bookmarkEnd w:id="2"/>
    <w:p w14:paraId="41F84D78" w14:textId="2ED5A0F7" w:rsidR="00C320FF" w:rsidRPr="004F74AD" w:rsidRDefault="009903EF" w:rsidP="009903EF">
      <w:pPr>
        <w:snapToGrid w:val="0"/>
        <w:spacing w:line="288" w:lineRule="auto"/>
        <w:rPr>
          <w:sz w:val="28"/>
          <w:szCs w:val="28"/>
        </w:rPr>
      </w:pPr>
      <w:r w:rsidRPr="004F74AD">
        <w:rPr>
          <w:rFonts w:hint="eastAsia"/>
          <w:sz w:val="28"/>
          <w:szCs w:val="28"/>
        </w:rPr>
        <w:t>审核时间：</w:t>
      </w:r>
      <w:r w:rsidRPr="004F74AD">
        <w:rPr>
          <w:rFonts w:hint="eastAsia"/>
          <w:sz w:val="28"/>
          <w:szCs w:val="28"/>
        </w:rPr>
        <w:t>202</w:t>
      </w:r>
      <w:r w:rsidRPr="004F74AD">
        <w:rPr>
          <w:sz w:val="28"/>
          <w:szCs w:val="28"/>
        </w:rPr>
        <w:t>3</w:t>
      </w:r>
      <w:r w:rsidRPr="004F74AD">
        <w:rPr>
          <w:rFonts w:hint="eastAsia"/>
          <w:sz w:val="28"/>
          <w:szCs w:val="28"/>
        </w:rPr>
        <w:t>年</w:t>
      </w:r>
      <w:r w:rsidRPr="004F74AD">
        <w:rPr>
          <w:rFonts w:hint="eastAsia"/>
          <w:sz w:val="28"/>
          <w:szCs w:val="28"/>
        </w:rPr>
        <w:t>9</w:t>
      </w:r>
      <w:r w:rsidRPr="004F74AD">
        <w:rPr>
          <w:rFonts w:hint="eastAsia"/>
          <w:sz w:val="28"/>
          <w:szCs w:val="28"/>
        </w:rPr>
        <w:t>月</w:t>
      </w:r>
      <w:r w:rsidRPr="004F74AD">
        <w:rPr>
          <w:rFonts w:hint="eastAsia"/>
          <w:sz w:val="28"/>
          <w:szCs w:val="28"/>
        </w:rPr>
        <w:t xml:space="preserve">                  </w:t>
      </w:r>
    </w:p>
    <w:sectPr w:rsidR="00C320FF" w:rsidRPr="004F7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D3A70" w14:textId="77777777" w:rsidR="00F5540E" w:rsidRDefault="00F5540E" w:rsidP="004F74AD">
      <w:r>
        <w:separator/>
      </w:r>
    </w:p>
  </w:endnote>
  <w:endnote w:type="continuationSeparator" w:id="0">
    <w:p w14:paraId="3F816853" w14:textId="77777777" w:rsidR="00F5540E" w:rsidRDefault="00F5540E" w:rsidP="004F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6D5D2" w14:textId="77777777" w:rsidR="00F5540E" w:rsidRDefault="00F5540E" w:rsidP="004F74AD">
      <w:r>
        <w:separator/>
      </w:r>
    </w:p>
  </w:footnote>
  <w:footnote w:type="continuationSeparator" w:id="0">
    <w:p w14:paraId="10A9D30E" w14:textId="77777777" w:rsidR="00F5540E" w:rsidRDefault="00F5540E" w:rsidP="004F7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589DC"/>
    <w:multiLevelType w:val="singleLevel"/>
    <w:tmpl w:val="62F589DC"/>
    <w:lvl w:ilvl="0">
      <w:start w:val="1"/>
      <w:numFmt w:val="decimal"/>
      <w:suff w:val="space"/>
      <w:lvlText w:val="%1."/>
      <w:lvlJc w:val="left"/>
    </w:lvl>
  </w:abstractNum>
  <w:abstractNum w:abstractNumId="1">
    <w:nsid w:val="73EC8960"/>
    <w:multiLevelType w:val="singleLevel"/>
    <w:tmpl w:val="73EC8960"/>
    <w:lvl w:ilvl="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xMTYzMmI0YThjNzlkYTA5NzYwMzgxMDIzNTc5NmQifQ=="/>
  </w:docVars>
  <w:rsids>
    <w:rsidRoot w:val="00B7651F"/>
    <w:rsid w:val="001072BC"/>
    <w:rsid w:val="00256B39"/>
    <w:rsid w:val="0026033C"/>
    <w:rsid w:val="002E3721"/>
    <w:rsid w:val="00313BBA"/>
    <w:rsid w:val="0032602E"/>
    <w:rsid w:val="003367AE"/>
    <w:rsid w:val="003B1258"/>
    <w:rsid w:val="004100B0"/>
    <w:rsid w:val="004C7413"/>
    <w:rsid w:val="004F74AD"/>
    <w:rsid w:val="005467DC"/>
    <w:rsid w:val="00553671"/>
    <w:rsid w:val="00553D03"/>
    <w:rsid w:val="005A71F5"/>
    <w:rsid w:val="005B2B6D"/>
    <w:rsid w:val="005B4B4E"/>
    <w:rsid w:val="00624FE1"/>
    <w:rsid w:val="007208D6"/>
    <w:rsid w:val="00734565"/>
    <w:rsid w:val="00743149"/>
    <w:rsid w:val="008A734A"/>
    <w:rsid w:val="008B397C"/>
    <w:rsid w:val="008B47F4"/>
    <w:rsid w:val="00900019"/>
    <w:rsid w:val="00911F66"/>
    <w:rsid w:val="009903EF"/>
    <w:rsid w:val="0099063E"/>
    <w:rsid w:val="00A453D6"/>
    <w:rsid w:val="00A769B1"/>
    <w:rsid w:val="00A837D5"/>
    <w:rsid w:val="00AC4C45"/>
    <w:rsid w:val="00AF3E63"/>
    <w:rsid w:val="00B02B58"/>
    <w:rsid w:val="00B46F21"/>
    <w:rsid w:val="00B511A5"/>
    <w:rsid w:val="00B736A7"/>
    <w:rsid w:val="00B7651F"/>
    <w:rsid w:val="00C320FF"/>
    <w:rsid w:val="00C56E09"/>
    <w:rsid w:val="00CF096B"/>
    <w:rsid w:val="00E16D30"/>
    <w:rsid w:val="00E33169"/>
    <w:rsid w:val="00E70904"/>
    <w:rsid w:val="00EF44B1"/>
    <w:rsid w:val="00F329A3"/>
    <w:rsid w:val="00F35AA0"/>
    <w:rsid w:val="00F5540E"/>
    <w:rsid w:val="00F635B5"/>
    <w:rsid w:val="00FE75EE"/>
    <w:rsid w:val="00FE7D2E"/>
    <w:rsid w:val="016E63C2"/>
    <w:rsid w:val="024B0C39"/>
    <w:rsid w:val="03BD0F03"/>
    <w:rsid w:val="0A8128A6"/>
    <w:rsid w:val="0BF32A1B"/>
    <w:rsid w:val="10BD2C22"/>
    <w:rsid w:val="161429BC"/>
    <w:rsid w:val="18362A53"/>
    <w:rsid w:val="1AD80301"/>
    <w:rsid w:val="22987C80"/>
    <w:rsid w:val="24192CCC"/>
    <w:rsid w:val="2779227D"/>
    <w:rsid w:val="39A66CD4"/>
    <w:rsid w:val="3AF3240F"/>
    <w:rsid w:val="3CD52CE1"/>
    <w:rsid w:val="410F2E6A"/>
    <w:rsid w:val="4430136C"/>
    <w:rsid w:val="44F23F0C"/>
    <w:rsid w:val="48433AD2"/>
    <w:rsid w:val="4AB0382B"/>
    <w:rsid w:val="54E72B03"/>
    <w:rsid w:val="569868B5"/>
    <w:rsid w:val="5947792E"/>
    <w:rsid w:val="5AE558E1"/>
    <w:rsid w:val="611F6817"/>
    <w:rsid w:val="66CA1754"/>
    <w:rsid w:val="6885135B"/>
    <w:rsid w:val="69BC1AE9"/>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DCE75D"/>
  <w15:docId w15:val="{A1D8519C-7E25-4222-8E85-5B21EC04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8">
    <w:name w:val="List Paragraph"/>
    <w:basedOn w:val="a"/>
    <w:uiPriority w:val="34"/>
    <w:qFormat/>
    <w:pPr>
      <w:ind w:firstLineChars="200" w:firstLine="420"/>
    </w:pPr>
    <w:rPr>
      <w:szCs w:val="24"/>
    </w:rPr>
  </w:style>
  <w:style w:type="character" w:customStyle="1" w:styleId="Char">
    <w:name w:val="批注框文本 Char"/>
    <w:basedOn w:val="a0"/>
    <w:link w:val="a3"/>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china.com/publish/56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354</Words>
  <Characters>2021</Characters>
  <Application>Microsoft Office Word</Application>
  <DocSecurity>0</DocSecurity>
  <Lines>16</Lines>
  <Paragraphs>4</Paragraphs>
  <ScaleCrop>false</ScaleCrop>
  <Company>china</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27</cp:revision>
  <dcterms:created xsi:type="dcterms:W3CDTF">2016-12-19T07:34:00Z</dcterms:created>
  <dcterms:modified xsi:type="dcterms:W3CDTF">2023-09-27T06:32:00Z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0146BFF2CC644027B4FAEF984FF5550D</vt:lpwstr>
  </property>
</Properties>
</file>