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3E" w:rsidRDefault="00014AF4">
      <w:pPr>
        <w:jc w:val="center"/>
        <w:rPr>
          <w:rFonts w:ascii="黑体" w:eastAsia="黑体" w:hAnsi="黑体"/>
          <w:bCs/>
          <w:sz w:val="32"/>
          <w:szCs w:val="32"/>
        </w:rPr>
      </w:pPr>
      <w:r>
        <w:rPr>
          <w:rFonts w:ascii="黑体" w:eastAsia="黑体" w:hAnsi="黑体" w:hint="eastAsia"/>
          <w:bCs/>
          <w:sz w:val="32"/>
          <w:szCs w:val="32"/>
        </w:rPr>
        <w:t>《大学英语</w:t>
      </w:r>
      <w:r>
        <w:rPr>
          <w:rFonts w:ascii="黑体" w:eastAsia="黑体" w:hAnsi="黑体"/>
          <w:bCs/>
          <w:sz w:val="32"/>
          <w:szCs w:val="32"/>
        </w:rPr>
        <w:t>2</w:t>
      </w:r>
      <w:r>
        <w:rPr>
          <w:rFonts w:ascii="黑体" w:eastAsia="黑体" w:hAnsi="黑体" w:hint="eastAsia"/>
          <w:bCs/>
          <w:sz w:val="32"/>
          <w:szCs w:val="32"/>
        </w:rPr>
        <w:t>》本科课程教学大纲</w:t>
      </w:r>
    </w:p>
    <w:p w:rsidR="00E72E3E" w:rsidRDefault="00014AF4" w:rsidP="002B4E88">
      <w:pPr>
        <w:pStyle w:val="DG1"/>
        <w:spacing w:before="326"/>
      </w:pPr>
      <w:r>
        <w:t>一</w:t>
      </w:r>
      <w:r>
        <w:rPr>
          <w:rFonts w:hint="eastAsia"/>
        </w:rPr>
        <w:t>、课程</w:t>
      </w:r>
      <w:r>
        <w:t>基本信息</w:t>
      </w:r>
    </w:p>
    <w:tbl>
      <w:tblPr>
        <w:tblStyle w:val="a8"/>
        <w:tblW w:w="5000" w:type="pct"/>
        <w:tblCellMar>
          <w:top w:w="57" w:type="dxa"/>
          <w:left w:w="85" w:type="dxa"/>
          <w:bottom w:w="57" w:type="dxa"/>
          <w:right w:w="85" w:type="dxa"/>
        </w:tblCellMar>
        <w:tblLook w:val="04A0"/>
      </w:tblPr>
      <w:tblGrid>
        <w:gridCol w:w="1731"/>
        <w:gridCol w:w="2313"/>
        <w:gridCol w:w="1302"/>
        <w:gridCol w:w="874"/>
        <w:gridCol w:w="584"/>
        <w:gridCol w:w="862"/>
        <w:gridCol w:w="804"/>
      </w:tblGrid>
      <w:tr w:rsidR="00E72E3E">
        <w:trPr>
          <w:trHeight w:val="340"/>
        </w:trPr>
        <w:tc>
          <w:tcPr>
            <w:tcW w:w="1691" w:type="dxa"/>
            <w:vMerge w:val="restart"/>
            <w:tcBorders>
              <w:top w:val="single" w:sz="12" w:space="0" w:color="auto"/>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E72E3E" w:rsidRDefault="00014AF4">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（中文）大学英语2</w:t>
            </w:r>
          </w:p>
        </w:tc>
      </w:tr>
      <w:tr w:rsidR="00E72E3E">
        <w:trPr>
          <w:trHeight w:val="340"/>
        </w:trPr>
        <w:tc>
          <w:tcPr>
            <w:tcW w:w="1691" w:type="dxa"/>
            <w:vMerge/>
            <w:tcBorders>
              <w:left w:val="single" w:sz="12" w:space="0" w:color="auto"/>
            </w:tcBorders>
            <w:shd w:val="clear" w:color="auto" w:fill="auto"/>
            <w:vAlign w:val="center"/>
          </w:tcPr>
          <w:p w:rsidR="00E72E3E" w:rsidRDefault="00E72E3E">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E72E3E" w:rsidRDefault="00014AF4">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b/>
                <w:bCs/>
                <w:color w:val="000000" w:themeColor="text1"/>
                <w:sz w:val="21"/>
                <w:szCs w:val="21"/>
              </w:rPr>
              <w:t>College English 2</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E72E3E" w:rsidRDefault="00B95BA8">
            <w:pPr>
              <w:jc w:val="center"/>
              <w:rPr>
                <w:rFonts w:ascii="黑体" w:eastAsia="黑体" w:hAnsi="黑体"/>
                <w:color w:val="000000" w:themeColor="text1"/>
                <w:sz w:val="21"/>
                <w:szCs w:val="21"/>
              </w:rPr>
            </w:pPr>
            <w:r>
              <w:rPr>
                <w:rFonts w:ascii="Times New Roman" w:eastAsia="SimSun" w:hAnsi="Times New Roman" w:cs="Times New Roman" w:hint="eastAsia"/>
                <w:color w:val="000000" w:themeColor="text1"/>
                <w:sz w:val="21"/>
                <w:szCs w:val="21"/>
              </w:rPr>
              <w:t>2020230</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E72E3E" w:rsidRDefault="00B95BA8">
            <w:pPr>
              <w:jc w:val="center"/>
              <w:rPr>
                <w:color w:val="000000" w:themeColor="text1"/>
                <w:sz w:val="21"/>
                <w:szCs w:val="21"/>
              </w:rPr>
            </w:pPr>
            <w:r>
              <w:rPr>
                <w:rFonts w:hint="eastAsia"/>
                <w:color w:val="000000" w:themeColor="text1"/>
                <w:sz w:val="21"/>
                <w:szCs w:val="21"/>
              </w:rPr>
              <w:t>4</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sz w:val="21"/>
                <w:szCs w:val="18"/>
              </w:rPr>
            </w:pPr>
            <w:r>
              <w:rPr>
                <w:rFonts w:ascii="黑体" w:eastAsia="黑体" w:hAnsi="黑体" w:hint="eastAsia"/>
                <w:color w:val="000000" w:themeColor="text1"/>
                <w:sz w:val="21"/>
                <w:szCs w:val="18"/>
              </w:rPr>
              <w:t>课程学时</w:t>
            </w:r>
          </w:p>
        </w:tc>
        <w:tc>
          <w:tcPr>
            <w:tcW w:w="2260" w:type="dxa"/>
            <w:vAlign w:val="center"/>
          </w:tcPr>
          <w:p w:rsidR="00E72E3E" w:rsidRDefault="00B95BA8">
            <w:pPr>
              <w:jc w:val="center"/>
              <w:rPr>
                <w:rFonts w:ascii="Times New Roman" w:hAnsi="Times New Roman"/>
                <w:color w:val="000000" w:themeColor="text1"/>
                <w:sz w:val="21"/>
                <w:szCs w:val="21"/>
              </w:rPr>
            </w:pPr>
            <w:r>
              <w:rPr>
                <w:rFonts w:hint="eastAsia"/>
                <w:color w:val="000000" w:themeColor="text1"/>
                <w:sz w:val="21"/>
                <w:szCs w:val="21"/>
              </w:rPr>
              <w:t>64</w:t>
            </w:r>
          </w:p>
        </w:tc>
        <w:tc>
          <w:tcPr>
            <w:tcW w:w="1272" w:type="dxa"/>
            <w:vAlign w:val="center"/>
          </w:tcPr>
          <w:p w:rsidR="00E72E3E" w:rsidRDefault="00014AF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E72E3E" w:rsidRDefault="00B95BA8">
            <w:pPr>
              <w:jc w:val="center"/>
              <w:rPr>
                <w:color w:val="000000" w:themeColor="text1"/>
                <w:sz w:val="21"/>
                <w:szCs w:val="21"/>
              </w:rPr>
            </w:pPr>
            <w:r>
              <w:rPr>
                <w:rFonts w:hint="eastAsia"/>
                <w:color w:val="000000" w:themeColor="text1"/>
                <w:sz w:val="21"/>
                <w:szCs w:val="21"/>
              </w:rPr>
              <w:t>47</w:t>
            </w:r>
          </w:p>
        </w:tc>
        <w:tc>
          <w:tcPr>
            <w:tcW w:w="1413" w:type="dxa"/>
            <w:gridSpan w:val="2"/>
            <w:vAlign w:val="center"/>
          </w:tcPr>
          <w:p w:rsidR="00E72E3E" w:rsidRDefault="00014AF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E72E3E" w:rsidRDefault="00B95BA8">
            <w:pPr>
              <w:jc w:val="center"/>
              <w:rPr>
                <w:color w:val="000000" w:themeColor="text1"/>
                <w:sz w:val="21"/>
                <w:szCs w:val="21"/>
              </w:rPr>
            </w:pPr>
            <w:r>
              <w:rPr>
                <w:rFonts w:hint="eastAsia"/>
                <w:color w:val="000000" w:themeColor="text1"/>
                <w:sz w:val="21"/>
                <w:szCs w:val="21"/>
              </w:rPr>
              <w:t>17</w:t>
            </w:r>
          </w:p>
        </w:tc>
      </w:tr>
      <w:tr w:rsidR="00E72E3E">
        <w:trPr>
          <w:trHeight w:val="407"/>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E72E3E" w:rsidRDefault="00014AF4">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E72E3E" w:rsidRDefault="00B95BA8">
            <w:pPr>
              <w:jc w:val="center"/>
              <w:rPr>
                <w:color w:val="000000" w:themeColor="text1"/>
                <w:sz w:val="21"/>
                <w:szCs w:val="21"/>
              </w:rPr>
            </w:pPr>
            <w:r>
              <w:rPr>
                <w:rFonts w:ascii="Times New Roman" w:eastAsia="SimSun" w:hAnsi="Times New Roman" w:cs="Times New Roman" w:hint="eastAsia"/>
                <w:color w:val="000000" w:themeColor="text1"/>
                <w:sz w:val="21"/>
                <w:szCs w:val="21"/>
              </w:rPr>
              <w:t>传播学</w:t>
            </w:r>
            <w:r>
              <w:rPr>
                <w:rFonts w:ascii="Times New Roman" w:eastAsia="SimSun" w:hAnsi="Times New Roman" w:cs="Times New Roman" w:hint="eastAsia"/>
                <w:color w:val="000000" w:themeColor="text1"/>
                <w:sz w:val="21"/>
                <w:szCs w:val="21"/>
              </w:rPr>
              <w:t>B23-3</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E72E3E" w:rsidRDefault="00014AF4">
            <w:pPr>
              <w:jc w:val="center"/>
              <w:rPr>
                <w:color w:val="000000" w:themeColor="text1"/>
                <w:sz w:val="21"/>
                <w:szCs w:val="21"/>
              </w:rPr>
            </w:pPr>
            <w:r>
              <w:rPr>
                <w:rFonts w:ascii="Times New Roman" w:hAnsi="Times New Roman" w:cs="Times New Roman"/>
                <w:color w:val="000000" w:themeColor="text1"/>
                <w:sz w:val="21"/>
                <w:szCs w:val="21"/>
              </w:rPr>
              <w:t>通识教育必修课</w:t>
            </w:r>
          </w:p>
        </w:tc>
        <w:tc>
          <w:tcPr>
            <w:tcW w:w="2126"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E72E3E" w:rsidRDefault="00014AF4">
            <w:pPr>
              <w:jc w:val="center"/>
              <w:rPr>
                <w:color w:val="000000" w:themeColor="text1"/>
                <w:sz w:val="21"/>
                <w:szCs w:val="21"/>
              </w:rPr>
            </w:pPr>
            <w:r>
              <w:rPr>
                <w:rFonts w:hint="eastAsia"/>
                <w:color w:val="000000" w:themeColor="text1"/>
                <w:sz w:val="21"/>
                <w:szCs w:val="21"/>
              </w:rPr>
              <w:t>1+X</w:t>
            </w:r>
          </w:p>
        </w:tc>
      </w:tr>
      <w:tr w:rsidR="00E72E3E">
        <w:trPr>
          <w:trHeight w:val="34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B95BA8" w:rsidRDefault="00B95BA8" w:rsidP="00B95BA8">
            <w:pPr>
              <w:jc w:val="left"/>
              <w:rPr>
                <w:rFonts w:ascii="Times New Roman" w:eastAsia="SimSun" w:hAnsi="Times New Roman" w:cs="Times New Roman"/>
                <w:color w:val="000000" w:themeColor="text1"/>
                <w:sz w:val="21"/>
                <w:szCs w:val="21"/>
              </w:rPr>
            </w:pPr>
            <w:proofErr w:type="gramStart"/>
            <w:r>
              <w:rPr>
                <w:rFonts w:ascii="Times New Roman" w:eastAsia="SimSun" w:hAnsi="Times New Roman" w:cs="Times New Roman" w:hint="eastAsia"/>
                <w:color w:val="000000" w:themeColor="text1"/>
                <w:sz w:val="21"/>
                <w:szCs w:val="21"/>
              </w:rPr>
              <w:t>《</w:t>
            </w:r>
            <w:proofErr w:type="gramEnd"/>
            <w:r>
              <w:rPr>
                <w:rFonts w:ascii="Times New Roman" w:eastAsia="SimSun" w:hAnsi="Times New Roman" w:cs="Times New Roman" w:hint="eastAsia"/>
                <w:color w:val="000000" w:themeColor="text1"/>
                <w:sz w:val="21"/>
                <w:szCs w:val="21"/>
              </w:rPr>
              <w:t>全新版大学进阶英语综合教程</w:t>
            </w:r>
            <w:r>
              <w:rPr>
                <w:rFonts w:ascii="Times New Roman" w:eastAsia="SimSun" w:hAnsi="Times New Roman" w:cs="Times New Roman" w:hint="eastAsia"/>
                <w:color w:val="000000" w:themeColor="text1"/>
                <w:sz w:val="21"/>
                <w:szCs w:val="21"/>
              </w:rPr>
              <w:t>2</w:t>
            </w:r>
            <w:r>
              <w:rPr>
                <w:rFonts w:ascii="Times New Roman" w:eastAsia="SimSun" w:hAnsi="Times New Roman" w:cs="Times New Roman" w:hint="eastAsia"/>
                <w:color w:val="000000" w:themeColor="text1"/>
                <w:sz w:val="21"/>
                <w:szCs w:val="21"/>
              </w:rPr>
              <w:t>（思政智慧</w:t>
            </w:r>
          </w:p>
          <w:p w:rsidR="00E72E3E" w:rsidRDefault="00B95BA8" w:rsidP="00B95BA8">
            <w:pPr>
              <w:widowControl/>
              <w:jc w:val="left"/>
              <w:rPr>
                <w:rFonts w:ascii="Times New Roman" w:hAnsi="Times New Roman"/>
                <w:color w:val="000000" w:themeColor="text1"/>
                <w:sz w:val="21"/>
                <w:szCs w:val="21"/>
              </w:rPr>
            </w:pPr>
            <w:r>
              <w:rPr>
                <w:rFonts w:ascii="Times New Roman" w:eastAsia="SimSun" w:hAnsi="Times New Roman" w:cs="Times New Roman" w:hint="eastAsia"/>
                <w:color w:val="000000" w:themeColor="text1"/>
                <w:sz w:val="21"/>
                <w:szCs w:val="21"/>
              </w:rPr>
              <w:t>版）</w:t>
            </w:r>
            <w:proofErr w:type="gramStart"/>
            <w:r>
              <w:rPr>
                <w:rFonts w:ascii="Times New Roman" w:eastAsia="SimSun" w:hAnsi="Times New Roman" w:cs="Times New Roman" w:hint="eastAsia"/>
                <w:color w:val="000000" w:themeColor="text1"/>
                <w:sz w:val="21"/>
                <w:szCs w:val="21"/>
              </w:rPr>
              <w:t>》</w:t>
            </w:r>
            <w:proofErr w:type="gramEnd"/>
            <w:r>
              <w:rPr>
                <w:rFonts w:ascii="Times New Roman" w:eastAsia="SimSun" w:hAnsi="Times New Roman" w:cs="Times New Roman" w:hint="eastAsia"/>
                <w:color w:val="000000" w:themeColor="text1"/>
                <w:sz w:val="21"/>
                <w:szCs w:val="21"/>
              </w:rPr>
              <w:t>，范烨、陈进主编，</w:t>
            </w:r>
            <w:r>
              <w:rPr>
                <w:rFonts w:ascii="Times New Roman" w:eastAsia="SimSun" w:hAnsi="Times New Roman" w:cs="Times New Roman" w:hint="eastAsia"/>
                <w:color w:val="000000" w:themeColor="text1"/>
                <w:sz w:val="21"/>
                <w:szCs w:val="21"/>
              </w:rPr>
              <w:t>ISBN:978-7-5446-7</w:t>
            </w:r>
            <w:r>
              <w:rPr>
                <w:rFonts w:ascii="Times New Roman" w:eastAsia="SimSun" w:hAnsi="Times New Roman" w:cs="Times New Roman"/>
                <w:color w:val="000000" w:themeColor="text1"/>
                <w:sz w:val="21"/>
                <w:szCs w:val="21"/>
              </w:rPr>
              <w:t>610</w:t>
            </w:r>
            <w:r>
              <w:rPr>
                <w:rFonts w:ascii="Times New Roman" w:eastAsia="SimSun" w:hAnsi="Times New Roman" w:cs="Times New Roman" w:hint="eastAsia"/>
                <w:color w:val="000000" w:themeColor="text1"/>
                <w:sz w:val="21"/>
                <w:szCs w:val="21"/>
              </w:rPr>
              <w:t>-</w:t>
            </w:r>
            <w:r>
              <w:rPr>
                <w:rFonts w:ascii="Times New Roman" w:eastAsia="SimSun" w:hAnsi="Times New Roman" w:cs="Times New Roman"/>
                <w:color w:val="000000" w:themeColor="text1"/>
                <w:sz w:val="21"/>
                <w:szCs w:val="21"/>
              </w:rPr>
              <w:t>6</w:t>
            </w:r>
            <w:r>
              <w:rPr>
                <w:rFonts w:ascii="Times New Roman" w:eastAsia="SimSun" w:hAnsi="Times New Roman" w:cs="Times New Roman" w:hint="eastAsia"/>
                <w:color w:val="000000" w:themeColor="text1"/>
                <w:sz w:val="21"/>
                <w:szCs w:val="21"/>
              </w:rPr>
              <w:t>,</w:t>
            </w:r>
            <w:r>
              <w:rPr>
                <w:rFonts w:ascii="Times New Roman" w:eastAsia="SimSun" w:hAnsi="Times New Roman" w:cs="Times New Roman" w:hint="eastAsia"/>
                <w:color w:val="000000" w:themeColor="text1"/>
                <w:sz w:val="21"/>
                <w:szCs w:val="21"/>
              </w:rPr>
              <w:t>上海外语教育出版社，</w:t>
            </w:r>
            <w:r>
              <w:rPr>
                <w:rFonts w:ascii="Times New Roman" w:eastAsia="SimSun" w:hAnsi="Times New Roman" w:cs="Times New Roman" w:hint="eastAsia"/>
                <w:color w:val="000000" w:themeColor="text1"/>
                <w:sz w:val="21"/>
                <w:szCs w:val="21"/>
              </w:rPr>
              <w:t>202</w:t>
            </w:r>
            <w:r>
              <w:rPr>
                <w:rFonts w:ascii="Times New Roman" w:eastAsia="SimSun" w:hAnsi="Times New Roman" w:cs="Times New Roman"/>
                <w:color w:val="000000" w:themeColor="text1"/>
                <w:sz w:val="21"/>
                <w:szCs w:val="21"/>
              </w:rPr>
              <w:t>3</w:t>
            </w:r>
            <w:r>
              <w:rPr>
                <w:rFonts w:ascii="Times New Roman" w:eastAsia="SimSun" w:hAnsi="Times New Roman" w:cs="Times New Roman" w:hint="eastAsia"/>
                <w:color w:val="000000" w:themeColor="text1"/>
                <w:sz w:val="21"/>
                <w:szCs w:val="21"/>
              </w:rPr>
              <w:t>年</w:t>
            </w:r>
            <w:r>
              <w:rPr>
                <w:rFonts w:ascii="Times New Roman" w:eastAsia="SimSun" w:hAnsi="Times New Roman" w:cs="Times New Roman" w:hint="eastAsia"/>
                <w:color w:val="000000" w:themeColor="text1"/>
                <w:sz w:val="21"/>
                <w:szCs w:val="21"/>
              </w:rPr>
              <w:t>8</w:t>
            </w:r>
            <w:r>
              <w:rPr>
                <w:rFonts w:ascii="Times New Roman" w:eastAsia="SimSun" w:hAnsi="Times New Roman" w:cs="Times New Roman" w:hint="eastAsia"/>
                <w:color w:val="000000" w:themeColor="text1"/>
                <w:sz w:val="21"/>
                <w:szCs w:val="21"/>
              </w:rPr>
              <w:t>月第</w:t>
            </w:r>
            <w:r>
              <w:rPr>
                <w:rFonts w:ascii="Times New Roman" w:eastAsia="SimSun" w:hAnsi="Times New Roman" w:cs="Times New Roman" w:hint="eastAsia"/>
                <w:color w:val="000000" w:themeColor="text1"/>
                <w:sz w:val="21"/>
                <w:szCs w:val="21"/>
              </w:rPr>
              <w:t>2</w:t>
            </w:r>
            <w:r>
              <w:rPr>
                <w:rFonts w:ascii="Times New Roman" w:eastAsia="SimSun" w:hAnsi="Times New Roman" w:cs="Times New Roman" w:hint="eastAsia"/>
                <w:color w:val="000000" w:themeColor="text1"/>
                <w:sz w:val="21"/>
                <w:szCs w:val="21"/>
              </w:rPr>
              <w:t>版。</w:t>
            </w:r>
          </w:p>
        </w:tc>
        <w:tc>
          <w:tcPr>
            <w:tcW w:w="1413" w:type="dxa"/>
            <w:gridSpan w:val="2"/>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E72E3E" w:rsidRDefault="00014AF4">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E72E3E">
        <w:trPr>
          <w:trHeight w:val="472"/>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E72E3E" w:rsidRDefault="00B95BA8">
            <w:pPr>
              <w:widowControl/>
              <w:jc w:val="left"/>
            </w:pPr>
            <w:r>
              <w:rPr>
                <w:rFonts w:ascii="Times New Roman" w:eastAsia="SimSun" w:hAnsi="Times New Roman" w:cs="Times New Roman" w:hint="eastAsia"/>
                <w:color w:val="000000" w:themeColor="text1"/>
                <w:sz w:val="21"/>
                <w:szCs w:val="21"/>
              </w:rPr>
              <w:t>大学英语</w:t>
            </w:r>
            <w:r>
              <w:rPr>
                <w:rFonts w:ascii="Times New Roman" w:eastAsia="SimSun" w:hAnsi="Times New Roman" w:cs="Times New Roman"/>
                <w:color w:val="000000" w:themeColor="text1"/>
                <w:sz w:val="21"/>
                <w:szCs w:val="21"/>
              </w:rPr>
              <w:t>1</w:t>
            </w:r>
            <w:r>
              <w:rPr>
                <w:rFonts w:ascii="Times New Roman" w:eastAsia="SimSun" w:hAnsi="Times New Roman" w:cs="Times New Roman" w:hint="eastAsia"/>
                <w:color w:val="000000" w:themeColor="text1"/>
                <w:sz w:val="21"/>
                <w:szCs w:val="21"/>
              </w:rPr>
              <w:t>，</w:t>
            </w:r>
            <w:r>
              <w:rPr>
                <w:rFonts w:ascii="Times New Roman" w:eastAsia="SimSun" w:hAnsi="Times New Roman" w:cs="Times New Roman" w:hint="eastAsia"/>
                <w:color w:val="000000" w:themeColor="text1"/>
                <w:sz w:val="21"/>
                <w:szCs w:val="21"/>
              </w:rPr>
              <w:t>2020229</w:t>
            </w:r>
            <w:r>
              <w:rPr>
                <w:rFonts w:ascii="Times New Roman" w:eastAsia="SimSun" w:hAnsi="Times New Roman" w:cs="Times New Roman" w:hint="eastAsia"/>
                <w:color w:val="000000" w:themeColor="text1"/>
                <w:sz w:val="21"/>
                <w:szCs w:val="21"/>
              </w:rPr>
              <w:t>，</w:t>
            </w:r>
            <w:r>
              <w:rPr>
                <w:rFonts w:ascii="Times New Roman" w:eastAsia="SimSun" w:hAnsi="Times New Roman" w:cs="Times New Roman" w:hint="eastAsia"/>
                <w:color w:val="000000" w:themeColor="text1"/>
                <w:sz w:val="21"/>
                <w:szCs w:val="21"/>
              </w:rPr>
              <w:t>4</w:t>
            </w:r>
          </w:p>
        </w:tc>
      </w:tr>
      <w:tr w:rsidR="00E72E3E">
        <w:trPr>
          <w:trHeight w:val="3946"/>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314611" w:rsidRDefault="00314611" w:rsidP="00314611">
            <w:pPr>
              <w:pStyle w:val="a7"/>
              <w:spacing w:after="0"/>
              <w:ind w:firstLine="420"/>
              <w:rPr>
                <w:rFonts w:ascii="Times New Roman" w:hAnsi="Times New Roman" w:cs="Times New Roman"/>
                <w:sz w:val="21"/>
                <w:szCs w:val="21"/>
              </w:rPr>
            </w:pPr>
            <w:r>
              <w:rPr>
                <w:rFonts w:ascii="Times New Roman" w:hAnsi="Times New Roman" w:cs="Times New Roman"/>
                <w:sz w:val="21"/>
                <w:szCs w:val="21"/>
              </w:rPr>
              <w:t>大学英语教学是高等教育的一个有机组成部分，对促进大学生知识、能力和综合素质的协调发展具有重要意义。大学英语课程是大学生的一门公共必修基础课程。《大学英语</w:t>
            </w:r>
            <w:r>
              <w:rPr>
                <w:rFonts w:ascii="Times New Roman" w:hAnsi="Times New Roman" w:cs="Times New Roman"/>
                <w:sz w:val="21"/>
                <w:szCs w:val="21"/>
              </w:rPr>
              <w:t>2</w:t>
            </w:r>
            <w:r>
              <w:rPr>
                <w:rFonts w:ascii="Times New Roman" w:hAnsi="Times New Roman" w:cs="Times New Roman"/>
                <w:sz w:val="21"/>
                <w:szCs w:val="21"/>
              </w:rPr>
              <w:t>》是以英语语言知识与应用技能、学习策略和跨文化交际为主要内容，以外语教学理论为指导，集多种教学模式和教学手段为一体的教学体系。本课程旨在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rsidR="00E72E3E" w:rsidRDefault="00314611" w:rsidP="00314611">
            <w:pPr>
              <w:pStyle w:val="a7"/>
              <w:widowControl/>
              <w:spacing w:before="0" w:beforeAutospacing="0" w:after="0" w:afterAutospacing="0"/>
              <w:ind w:firstLine="482"/>
            </w:pPr>
            <w:r>
              <w:rPr>
                <w:rFonts w:ascii="Times New Roman" w:hAnsi="Times New Roman" w:cs="Times New Roman"/>
                <w:sz w:val="21"/>
                <w:szCs w:val="21"/>
              </w:rPr>
              <w:t>学生在完成《大学英语</w:t>
            </w:r>
            <w:r>
              <w:rPr>
                <w:rFonts w:ascii="Times New Roman" w:hAnsi="Times New Roman" w:cs="Times New Roman"/>
                <w:sz w:val="21"/>
                <w:szCs w:val="21"/>
              </w:rPr>
              <w:t>2</w:t>
            </w:r>
            <w:r>
              <w:rPr>
                <w:rFonts w:ascii="Times New Roman" w:hAnsi="Times New Roman" w:cs="Times New Roman"/>
                <w:sz w:val="21"/>
                <w:szCs w:val="21"/>
              </w:rPr>
              <w:t>》阶段的学习之后，在词汇、结构、翻译与写作方面都有一定程度的进步，为今后所学的各类专业英语课程打下坚实的基础。</w:t>
            </w:r>
          </w:p>
        </w:tc>
      </w:tr>
      <w:tr w:rsidR="00E72E3E">
        <w:trPr>
          <w:trHeight w:val="812"/>
        </w:trPr>
        <w:tc>
          <w:tcPr>
            <w:tcW w:w="1691" w:type="dxa"/>
            <w:tcBorders>
              <w:left w:val="single" w:sz="12" w:space="0" w:color="auto"/>
              <w:bottom w:val="double" w:sz="4" w:space="0" w:color="auto"/>
            </w:tcBorders>
            <w:shd w:val="clear" w:color="auto" w:fill="auto"/>
            <w:vAlign w:val="center"/>
          </w:tcPr>
          <w:p w:rsidR="00E72E3E" w:rsidRDefault="00014AF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E72E3E" w:rsidRDefault="00314611">
            <w:pPr>
              <w:ind w:firstLineChars="200" w:firstLine="420"/>
            </w:pPr>
            <w:r>
              <w:rPr>
                <w:rFonts w:ascii="Times New Roman" w:eastAsia="SimSun" w:hAnsi="Times New Roman" w:cs="Times New Roman"/>
                <w:color w:val="000000" w:themeColor="text1"/>
                <w:sz w:val="21"/>
                <w:szCs w:val="21"/>
              </w:rPr>
              <w:t>本课程适合非英语专业一年级本科生第</w:t>
            </w:r>
            <w:r>
              <w:rPr>
                <w:rFonts w:ascii="Times New Roman" w:eastAsia="SimSun" w:hAnsi="Times New Roman" w:cs="Times New Roman" w:hint="eastAsia"/>
                <w:color w:val="000000" w:themeColor="text1"/>
                <w:sz w:val="21"/>
                <w:szCs w:val="21"/>
              </w:rPr>
              <w:t>二</w:t>
            </w:r>
            <w:r>
              <w:rPr>
                <w:rFonts w:ascii="Times New Roman" w:eastAsia="SimSun" w:hAnsi="Times New Roman" w:cs="Times New Roman"/>
                <w:color w:val="000000" w:themeColor="text1"/>
                <w:sz w:val="21"/>
                <w:szCs w:val="21"/>
              </w:rPr>
              <w:t>学期学习，</w:t>
            </w:r>
            <w:r>
              <w:rPr>
                <w:rFonts w:ascii="Times New Roman" w:eastAsia="SimSun" w:hAnsi="Times New Roman" w:cs="Times New Roman" w:hint="eastAsia"/>
                <w:color w:val="000000" w:themeColor="text1"/>
                <w:sz w:val="21"/>
                <w:szCs w:val="21"/>
              </w:rPr>
              <w:t>要求学生应具备相应的听、说、读、写、译等技能，同时具备一定的自主学习能力和跨文化交流能力</w:t>
            </w:r>
            <w:r>
              <w:rPr>
                <w:rFonts w:ascii="Times New Roman" w:eastAsia="SimSun" w:hAnsi="Times New Roman" w:cs="Times New Roman" w:hint="eastAsia"/>
                <w:sz w:val="20"/>
                <w:szCs w:val="20"/>
              </w:rPr>
              <w:t>。</w:t>
            </w:r>
          </w:p>
        </w:tc>
      </w:tr>
      <w:tr w:rsidR="00E72E3E">
        <w:trPr>
          <w:trHeight w:val="510"/>
        </w:trPr>
        <w:tc>
          <w:tcPr>
            <w:tcW w:w="1691" w:type="dxa"/>
            <w:tcBorders>
              <w:top w:val="double" w:sz="4" w:space="0" w:color="auto"/>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E72E3E" w:rsidRDefault="00EA194E">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2336" behindDoc="0" locked="0" layoutInCell="1" allowOverlap="1">
                  <wp:simplePos x="0" y="0"/>
                  <wp:positionH relativeFrom="column">
                    <wp:posOffset>587375</wp:posOffset>
                  </wp:positionH>
                  <wp:positionV relativeFrom="paragraph">
                    <wp:posOffset>-3175</wp:posOffset>
                  </wp:positionV>
                  <wp:extent cx="742950" cy="304800"/>
                  <wp:effectExtent l="19050" t="0" r="0" b="0"/>
                  <wp:wrapNone/>
                  <wp:docPr id="3" name="图片 1" descr="d:\Users\Administrator\Desktop\_cgi-bin_mmwebwx-bin_webwxgetmsgimg__&amp;MsgID=5656047636592872307&amp;skey=@crypt_f71d4270_d55dd41abf52b2d9f5cfc0de88eb70f6&amp;mmweb_appid=wx_webfilehel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esktop\_cgi-bin_mmwebwx-bin_webwxgetmsgimg__&amp;MsgID=5656047636592872307&amp;skey=@crypt_f71d4270_d55dd41abf52b2d9f5cfc0de88eb70f6&amp;mmweb_appid=wx_webfilehelper.jpg"/>
                          <pic:cNvPicPr>
                            <a:picLocks noChangeAspect="1" noChangeArrowheads="1"/>
                          </pic:cNvPicPr>
                        </pic:nvPicPr>
                        <pic:blipFill>
                          <a:blip r:embed="rId9" cstate="print"/>
                          <a:srcRect/>
                          <a:stretch>
                            <a:fillRect/>
                          </a:stretch>
                        </pic:blipFill>
                        <pic:spPr bwMode="auto">
                          <a:xfrm>
                            <a:off x="0" y="0"/>
                            <a:ext cx="742950" cy="304800"/>
                          </a:xfrm>
                          <a:prstGeom prst="rect">
                            <a:avLst/>
                          </a:prstGeom>
                          <a:noFill/>
                          <a:ln w="9525">
                            <a:noFill/>
                            <a:miter lim="800000"/>
                            <a:headEnd/>
                            <a:tailEnd/>
                          </a:ln>
                        </pic:spPr>
                      </pic:pic>
                    </a:graphicData>
                  </a:graphic>
                </wp:anchor>
              </w:drawing>
            </w:r>
            <w:r w:rsidR="00014AF4">
              <w:rPr>
                <w:rFonts w:hint="eastAsia"/>
                <w:sz w:val="21"/>
                <w:szCs w:val="21"/>
              </w:rPr>
              <w:t>（签名）</w:t>
            </w:r>
          </w:p>
        </w:tc>
        <w:tc>
          <w:tcPr>
            <w:tcW w:w="1425" w:type="dxa"/>
            <w:gridSpan w:val="2"/>
            <w:tcBorders>
              <w:top w:val="double" w:sz="4" w:space="0" w:color="auto"/>
            </w:tcBorders>
            <w:vAlign w:val="center"/>
          </w:tcPr>
          <w:p w:rsidR="00E72E3E" w:rsidRDefault="00014AF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E72E3E" w:rsidRDefault="00014AF4">
            <w:pPr>
              <w:jc w:val="center"/>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sidR="001F2AF3">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E72E3E">
        <w:trPr>
          <w:trHeight w:val="510"/>
        </w:trPr>
        <w:tc>
          <w:tcPr>
            <w:tcW w:w="1691" w:type="dxa"/>
            <w:tcBorders>
              <w:left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E72E3E" w:rsidRDefault="003057CB">
            <w:pPr>
              <w:jc w:val="right"/>
              <w:rPr>
                <w:rFonts w:ascii="黑体" w:eastAsia="黑体" w:hAnsi="黑体"/>
                <w:color w:val="000000" w:themeColor="text1"/>
                <w:sz w:val="21"/>
                <w:szCs w:val="21"/>
              </w:rPr>
            </w:pPr>
            <w:r>
              <w:rPr>
                <w:rFonts w:ascii="FangSong" w:eastAsia="FangSong" w:hAnsi="FangSong" w:hint="eastAsia"/>
                <w:noProof/>
                <w:position w:val="-20"/>
                <w:sz w:val="28"/>
                <w:szCs w:val="28"/>
              </w:rPr>
              <w:drawing>
                <wp:anchor distT="0" distB="0" distL="114300" distR="114300" simplePos="0" relativeHeight="251659264" behindDoc="0" locked="0" layoutInCell="1" allowOverlap="1">
                  <wp:simplePos x="0" y="0"/>
                  <wp:positionH relativeFrom="column">
                    <wp:posOffset>670560</wp:posOffset>
                  </wp:positionH>
                  <wp:positionV relativeFrom="paragraph">
                    <wp:posOffset>8255</wp:posOffset>
                  </wp:positionV>
                  <wp:extent cx="304800" cy="245745"/>
                  <wp:effectExtent l="0" t="0" r="0" b="0"/>
                  <wp:wrapNone/>
                  <wp:docPr id="2" name="图片 1" descr="6734e084a2f8f0c1e65b80ad92482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734e084a2f8f0c1e65b80ad92482de"/>
                          <pic:cNvPicPr>
                            <a:picLocks noChangeAspect="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800" cy="245745"/>
                          </a:xfrm>
                          <a:prstGeom prst="rect">
                            <a:avLst/>
                          </a:prstGeom>
                          <a:noFill/>
                          <a:ln>
                            <a:noFill/>
                          </a:ln>
                        </pic:spPr>
                      </pic:pic>
                    </a:graphicData>
                  </a:graphic>
                </wp:anchor>
              </w:drawing>
            </w:r>
            <w:r w:rsidR="00014AF4">
              <w:rPr>
                <w:rFonts w:hint="eastAsia"/>
                <w:sz w:val="21"/>
                <w:szCs w:val="21"/>
              </w:rPr>
              <w:t>（签名）</w:t>
            </w:r>
          </w:p>
        </w:tc>
        <w:tc>
          <w:tcPr>
            <w:tcW w:w="1425" w:type="dxa"/>
            <w:gridSpan w:val="2"/>
            <w:vAlign w:val="center"/>
          </w:tcPr>
          <w:p w:rsidR="00E72E3E" w:rsidRDefault="00014AF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E72E3E" w:rsidRDefault="00014AF4">
            <w:pPr>
              <w:jc w:val="center"/>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E72E3E">
        <w:trPr>
          <w:trHeight w:val="510"/>
        </w:trPr>
        <w:tc>
          <w:tcPr>
            <w:tcW w:w="1691" w:type="dxa"/>
            <w:tcBorders>
              <w:left w:val="single" w:sz="12" w:space="0" w:color="auto"/>
              <w:bottom w:val="single" w:sz="12" w:space="0" w:color="auto"/>
            </w:tcBorders>
            <w:shd w:val="clear" w:color="auto" w:fill="auto"/>
            <w:vAlign w:val="center"/>
          </w:tcPr>
          <w:p w:rsidR="00E72E3E" w:rsidRDefault="00014AF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E72E3E" w:rsidRDefault="003057CB">
            <w:pPr>
              <w:jc w:val="right"/>
              <w:rPr>
                <w:rFonts w:ascii="黑体" w:eastAsia="黑体" w:hAnsi="黑体"/>
                <w:color w:val="000000" w:themeColor="text1"/>
                <w:sz w:val="21"/>
                <w:szCs w:val="21"/>
              </w:rPr>
            </w:pPr>
            <w:r>
              <w:rPr>
                <w:noProof/>
              </w:rPr>
              <w:drawing>
                <wp:anchor distT="0" distB="0" distL="114300" distR="114300" simplePos="0" relativeHeight="251661312" behindDoc="0" locked="0" layoutInCell="1" allowOverlap="1">
                  <wp:simplePos x="0" y="0"/>
                  <wp:positionH relativeFrom="column">
                    <wp:posOffset>584835</wp:posOffset>
                  </wp:positionH>
                  <wp:positionV relativeFrom="paragraph">
                    <wp:posOffset>-31115</wp:posOffset>
                  </wp:positionV>
                  <wp:extent cx="394970" cy="284480"/>
                  <wp:effectExtent l="0" t="0" r="0" b="0"/>
                  <wp:wrapNone/>
                  <wp:docPr id="130566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8184" name="Picture 1"/>
                          <pic:cNvPicPr>
                            <a:picLocks noChangeAspect="1"/>
                          </pic:cNvPicPr>
                        </pic:nvPicPr>
                        <pic:blipFill>
                          <a:blip r:embed="rId11" cstate="print">
                            <a:alphaModFix amt="8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931" t="17722" r="7388"/>
                          <a:stretch>
                            <a:fillRect/>
                          </a:stretch>
                        </pic:blipFill>
                        <pic:spPr>
                          <a:xfrm>
                            <a:off x="0" y="0"/>
                            <a:ext cx="394970" cy="284480"/>
                          </a:xfrm>
                          <a:prstGeom prst="rect">
                            <a:avLst/>
                          </a:prstGeom>
                        </pic:spPr>
                      </pic:pic>
                    </a:graphicData>
                  </a:graphic>
                </wp:anchor>
              </w:drawing>
            </w:r>
            <w:r w:rsidR="00014AF4">
              <w:rPr>
                <w:rFonts w:hint="eastAsia"/>
                <w:sz w:val="21"/>
                <w:szCs w:val="21"/>
              </w:rPr>
              <w:t>（签名）</w:t>
            </w:r>
          </w:p>
        </w:tc>
        <w:tc>
          <w:tcPr>
            <w:tcW w:w="1425" w:type="dxa"/>
            <w:gridSpan w:val="2"/>
            <w:tcBorders>
              <w:bottom w:val="single" w:sz="12" w:space="0" w:color="auto"/>
            </w:tcBorders>
            <w:vAlign w:val="center"/>
          </w:tcPr>
          <w:p w:rsidR="00E72E3E" w:rsidRDefault="00014AF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E72E3E" w:rsidRDefault="00014AF4">
            <w:pPr>
              <w:ind w:firstLineChars="100" w:firstLine="210"/>
              <w:rPr>
                <w:rFonts w:ascii="Times New Roman" w:hAnsi="Times New Roman"/>
                <w:color w:val="000000"/>
                <w:sz w:val="21"/>
                <w:szCs w:val="21"/>
              </w:rPr>
            </w:pPr>
            <w:r>
              <w:rPr>
                <w:rFonts w:ascii="Times New Roman" w:hAnsi="Times New Roman" w:hint="eastAsia"/>
                <w:color w:val="000000"/>
                <w:sz w:val="21"/>
                <w:szCs w:val="21"/>
              </w:rPr>
              <w:t>202</w:t>
            </w:r>
            <w:r w:rsidR="001F2AF3">
              <w:rPr>
                <w:rFonts w:ascii="Times New Roman" w:hAnsi="Times New Roman"/>
                <w:color w:val="000000"/>
                <w:sz w:val="21"/>
                <w:szCs w:val="21"/>
              </w:rPr>
              <w:t>5</w:t>
            </w:r>
            <w:r>
              <w:rPr>
                <w:rFonts w:ascii="Times New Roman" w:hAnsi="Times New Roman" w:hint="eastAsia"/>
                <w:color w:val="000000"/>
                <w:sz w:val="21"/>
                <w:szCs w:val="21"/>
              </w:rPr>
              <w:t>年</w:t>
            </w:r>
            <w:r w:rsidR="001F2AF3">
              <w:rPr>
                <w:rFonts w:ascii="Times New Roman" w:hAnsi="Times New Roman" w:hint="eastAsia"/>
                <w:color w:val="000000"/>
                <w:sz w:val="21"/>
                <w:szCs w:val="21"/>
              </w:rPr>
              <w:t>2</w:t>
            </w:r>
            <w:r>
              <w:rPr>
                <w:rFonts w:ascii="Times New Roman" w:hAnsi="Times New Roman" w:hint="eastAsia"/>
                <w:color w:val="000000"/>
                <w:sz w:val="21"/>
                <w:szCs w:val="21"/>
              </w:rPr>
              <w:t>月</w:t>
            </w:r>
          </w:p>
        </w:tc>
      </w:tr>
    </w:tbl>
    <w:p w:rsidR="00E72E3E" w:rsidRDefault="00014AF4" w:rsidP="002B4E88">
      <w:pPr>
        <w:pStyle w:val="DG1"/>
        <w:spacing w:before="326"/>
      </w:pPr>
      <w:r>
        <w:rPr>
          <w:rFonts w:hint="eastAsia"/>
        </w:rPr>
        <w:lastRenderedPageBreak/>
        <w:t>二、课程目标与毕业要求</w:t>
      </w:r>
    </w:p>
    <w:p w:rsidR="00E72E3E" w:rsidRDefault="00014AF4" w:rsidP="002B4E88">
      <w:pPr>
        <w:pStyle w:val="DG2"/>
        <w:spacing w:before="81" w:after="163"/>
      </w:pPr>
      <w:r>
        <w:rPr>
          <w:rFonts w:hint="eastAsia"/>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235"/>
        <w:gridCol w:w="782"/>
        <w:gridCol w:w="6453"/>
      </w:tblGrid>
      <w:tr w:rsidR="00E72E3E" w:rsidTr="0081657E">
        <w:trPr>
          <w:trHeight w:val="273"/>
          <w:jc w:val="center"/>
        </w:trPr>
        <w:tc>
          <w:tcPr>
            <w:tcW w:w="1236" w:type="dxa"/>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E72E3E" w:rsidRDefault="00014AF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E72E3E">
        <w:trPr>
          <w:trHeight w:val="340"/>
          <w:jc w:val="center"/>
        </w:trPr>
        <w:tc>
          <w:tcPr>
            <w:tcW w:w="1236" w:type="dxa"/>
            <w:vAlign w:val="center"/>
          </w:tcPr>
          <w:p w:rsidR="00E72E3E" w:rsidRDefault="00014AF4">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rsidR="00E72E3E" w:rsidRDefault="00014AF4">
            <w:pPr>
              <w:pStyle w:val="DG0"/>
              <w:jc w:val="left"/>
              <w:rPr>
                <w:rFonts w:ascii="宋体" w:hAnsi="宋体"/>
                <w:bCs/>
              </w:rPr>
            </w:pPr>
            <w:r>
              <w:rPr>
                <w:rFonts w:ascii="宋体" w:hAnsi="宋体" w:hint="eastAsia"/>
                <w:bCs/>
              </w:rPr>
              <w:t>掌握本课程所涉及到的四级词汇与语法句法知识，并能有效运用。</w:t>
            </w:r>
          </w:p>
        </w:tc>
      </w:tr>
      <w:tr w:rsidR="00E72E3E">
        <w:trPr>
          <w:trHeight w:val="340"/>
          <w:jc w:val="center"/>
        </w:trPr>
        <w:tc>
          <w:tcPr>
            <w:tcW w:w="1236" w:type="dxa"/>
            <w:vMerge w:val="restart"/>
            <w:vAlign w:val="center"/>
          </w:tcPr>
          <w:p w:rsidR="00E72E3E" w:rsidRDefault="00014AF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rsidR="00E72E3E" w:rsidRDefault="00014AF4">
            <w:pPr>
              <w:pStyle w:val="DG0"/>
              <w:jc w:val="left"/>
              <w:rPr>
                <w:rFonts w:ascii="宋体" w:hAnsi="宋体"/>
                <w:bCs/>
              </w:rPr>
            </w:pPr>
            <w:r>
              <w:rPr>
                <w:rFonts w:ascii="宋体" w:hAnsi="宋体" w:hint="eastAsia"/>
                <w:b/>
              </w:rPr>
              <w:t>听力理解能力</w:t>
            </w:r>
            <w:r>
              <w:rPr>
                <w:rFonts w:ascii="宋体" w:hAnsi="宋体" w:hint="eastAsia"/>
                <w:bCs/>
              </w:rPr>
              <w:t>：能听懂日常英语谈话，能听懂语速较慢（每分钟1</w:t>
            </w:r>
            <w:r>
              <w:rPr>
                <w:rFonts w:ascii="宋体" w:hAnsi="宋体"/>
                <w:bCs/>
              </w:rPr>
              <w:t>0</w:t>
            </w:r>
            <w:r>
              <w:rPr>
                <w:rFonts w:ascii="宋体" w:hAnsi="宋体" w:hint="eastAsia"/>
                <w:bCs/>
              </w:rPr>
              <w:t>0词左右）的英语新闻报道和篇章，并能借助语音语调、背景知识、语调等因素获取关键信息，掌握其中心大意，能运用基本听力技巧。</w:t>
            </w:r>
          </w:p>
        </w:tc>
      </w:tr>
      <w:tr w:rsidR="00E72E3E">
        <w:trPr>
          <w:trHeight w:val="340"/>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rsidR="00E72E3E" w:rsidRDefault="00014AF4">
            <w:pPr>
              <w:pStyle w:val="DG0"/>
              <w:jc w:val="left"/>
              <w:rPr>
                <w:rFonts w:ascii="宋体" w:hAnsi="宋体"/>
                <w:bCs/>
              </w:rPr>
            </w:pPr>
            <w:r>
              <w:rPr>
                <w:rFonts w:ascii="宋体" w:hAnsi="宋体" w:hint="eastAsia"/>
                <w:b/>
              </w:rPr>
              <w:t>口语表达能力：</w:t>
            </w:r>
            <w:r>
              <w:rPr>
                <w:rFonts w:ascii="宋体" w:hAnsi="宋体" w:hint="eastAsia"/>
                <w:bCs/>
              </w:rPr>
              <w:t>能在学习中用英语交谈，并能就所熟悉的主题进行讨论，能就日常话题用英语进行交谈，能经准备后就某一话题做简短发言，表达比较清楚，语音、语调和时态基本正确，并能在必要时使用间接解释、重新措辞等基本的会话策略。</w:t>
            </w:r>
          </w:p>
        </w:tc>
      </w:tr>
      <w:tr w:rsidR="00E72E3E" w:rsidTr="0081657E">
        <w:trPr>
          <w:trHeight w:val="1803"/>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rsidR="00E72E3E" w:rsidRDefault="00014AF4">
            <w:pPr>
              <w:pStyle w:val="DG0"/>
              <w:jc w:val="left"/>
              <w:rPr>
                <w:rFonts w:ascii="宋体" w:hAnsi="宋体"/>
                <w:bCs/>
              </w:rPr>
            </w:pPr>
            <w:r>
              <w:rPr>
                <w:rFonts w:ascii="宋体" w:hAnsi="宋体" w:hint="eastAsia"/>
                <w:b/>
              </w:rPr>
              <w:t>阅读理解能力：</w:t>
            </w:r>
            <w:r>
              <w:rPr>
                <w:rFonts w:ascii="宋体" w:hAnsi="宋体" w:hint="eastAsia"/>
                <w:bCs/>
              </w:rPr>
              <w:t>能基本读懂一般性题材的英文文章，阅读速度达到每分钟</w:t>
            </w:r>
            <w:r>
              <w:rPr>
                <w:rFonts w:ascii="宋体" w:hAnsi="宋体"/>
                <w:bCs/>
              </w:rPr>
              <w:t>6</w:t>
            </w:r>
            <w:r>
              <w:rPr>
                <w:rFonts w:ascii="宋体" w:hAnsi="宋体" w:hint="eastAsia"/>
                <w:bCs/>
              </w:rPr>
              <w:t>0词。在快速阅读篇幅较长、难度略低的材料时，阅读速度达到每分钟</w:t>
            </w:r>
            <w:r>
              <w:rPr>
                <w:rFonts w:ascii="宋体" w:hAnsi="宋体"/>
                <w:bCs/>
              </w:rPr>
              <w:t>9</w:t>
            </w:r>
            <w:r>
              <w:rPr>
                <w:rFonts w:ascii="宋体" w:hAnsi="宋体" w:hint="eastAsia"/>
                <w:bCs/>
              </w:rPr>
              <w:t>0词。能就阅读材料进行略读和</w:t>
            </w:r>
            <w:proofErr w:type="gramStart"/>
            <w:r>
              <w:rPr>
                <w:rFonts w:ascii="宋体" w:hAnsi="宋体" w:hint="eastAsia"/>
                <w:bCs/>
              </w:rPr>
              <w:t>寻读</w:t>
            </w:r>
            <w:proofErr w:type="gramEnd"/>
            <w:r>
              <w:rPr>
                <w:rFonts w:ascii="宋体" w:hAnsi="宋体" w:hint="eastAsia"/>
                <w:bCs/>
              </w:rPr>
              <w:t>。能借助词典阅读本专业的英语教材和题材熟悉的英文报刊文章，掌握中心大意，理解主要事实和有关细节。能读懂工作、生活中常见的应用问题的材料。能在阅读中使用基本的阅读方法。</w:t>
            </w:r>
          </w:p>
        </w:tc>
      </w:tr>
      <w:tr w:rsidR="00E72E3E" w:rsidTr="0081657E">
        <w:trPr>
          <w:trHeight w:val="1138"/>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rsidR="00E72E3E" w:rsidRDefault="00014AF4">
            <w:pPr>
              <w:pStyle w:val="DG0"/>
              <w:jc w:val="left"/>
              <w:rPr>
                <w:rFonts w:ascii="宋体" w:hAnsi="宋体"/>
                <w:bCs/>
              </w:rPr>
            </w:pPr>
            <w:r>
              <w:rPr>
                <w:rFonts w:ascii="宋体" w:hAnsi="宋体" w:hint="eastAsia"/>
                <w:b/>
              </w:rPr>
              <w:t>写作能力：</w:t>
            </w:r>
            <w:r>
              <w:rPr>
                <w:rFonts w:ascii="宋体" w:hAnsi="宋体" w:hint="eastAsia"/>
                <w:bCs/>
              </w:rPr>
              <w:t>能完成一般性写作任务，能描述个人经历、观感和发生的事件等，能写常见的应用文，能在半小时内就一般性话题或提纲写出不少于1</w:t>
            </w:r>
            <w:r>
              <w:rPr>
                <w:rFonts w:ascii="宋体" w:hAnsi="宋体"/>
                <w:bCs/>
              </w:rPr>
              <w:t>2</w:t>
            </w:r>
            <w:r>
              <w:rPr>
                <w:rFonts w:ascii="宋体" w:hAnsi="宋体" w:hint="eastAsia"/>
                <w:bCs/>
              </w:rPr>
              <w:t>0词的短文，内容基本完整，中心思想基本明确，用词基本准确，表达基本通顺，能掌握基本的写作技能。</w:t>
            </w:r>
          </w:p>
        </w:tc>
      </w:tr>
      <w:tr w:rsidR="00E72E3E">
        <w:trPr>
          <w:trHeight w:val="340"/>
          <w:jc w:val="center"/>
        </w:trPr>
        <w:tc>
          <w:tcPr>
            <w:tcW w:w="1236" w:type="dxa"/>
            <w:vMerge/>
            <w:vAlign w:val="center"/>
          </w:tcPr>
          <w:p w:rsidR="00E72E3E" w:rsidRDefault="00E72E3E">
            <w:pPr>
              <w:pStyle w:val="DG0"/>
              <w:rPr>
                <w:rFonts w:ascii="宋体" w:hAnsi="宋体"/>
              </w:rPr>
            </w:pP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rsidR="00E72E3E" w:rsidRDefault="00014AF4">
            <w:pPr>
              <w:pStyle w:val="DG0"/>
              <w:jc w:val="left"/>
              <w:rPr>
                <w:rFonts w:ascii="宋体" w:hAnsi="宋体"/>
                <w:bCs/>
              </w:rPr>
            </w:pPr>
            <w:r>
              <w:rPr>
                <w:rFonts w:ascii="宋体" w:hAnsi="宋体" w:hint="eastAsia"/>
                <w:b/>
              </w:rPr>
              <w:t>翻译能力：</w:t>
            </w:r>
            <w:r>
              <w:rPr>
                <w:rFonts w:ascii="宋体" w:hAnsi="宋体" w:hint="eastAsia"/>
                <w:bCs/>
              </w:rPr>
              <w:t>能借助词典对题材熟悉的文章进行英汉互译，英汉译速为每小时约</w:t>
            </w:r>
            <w:r>
              <w:rPr>
                <w:rFonts w:ascii="宋体" w:hAnsi="宋体"/>
                <w:bCs/>
              </w:rPr>
              <w:t>250</w:t>
            </w:r>
            <w:r>
              <w:rPr>
                <w:rFonts w:ascii="宋体" w:hAnsi="宋体" w:hint="eastAsia"/>
                <w:bCs/>
              </w:rPr>
              <w:t>个英语单词，汉英译速为每小时约2</w:t>
            </w:r>
            <w:r>
              <w:rPr>
                <w:rFonts w:ascii="宋体" w:hAnsi="宋体"/>
                <w:bCs/>
              </w:rPr>
              <w:t>0</w:t>
            </w:r>
            <w:r>
              <w:rPr>
                <w:rFonts w:ascii="宋体" w:hAnsi="宋体" w:hint="eastAsia"/>
                <w:bCs/>
              </w:rPr>
              <w:t>0个汉字。译文信息完整，表意基本准确，无重大的理解和语言表达错误。</w:t>
            </w:r>
          </w:p>
        </w:tc>
      </w:tr>
      <w:tr w:rsidR="00E72E3E">
        <w:trPr>
          <w:trHeight w:val="340"/>
          <w:jc w:val="center"/>
        </w:trPr>
        <w:tc>
          <w:tcPr>
            <w:tcW w:w="1236" w:type="dxa"/>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E72E3E" w:rsidRDefault="00014AF4">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E72E3E" w:rsidRDefault="00014AF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rsidR="00E72E3E" w:rsidRDefault="00014AF4">
            <w:pPr>
              <w:pStyle w:val="DG0"/>
              <w:jc w:val="left"/>
              <w:rPr>
                <w:rFonts w:ascii="宋体" w:hAnsi="宋体"/>
                <w:bCs/>
              </w:rPr>
            </w:pPr>
            <w:r>
              <w:rPr>
                <w:rFonts w:ascii="宋体" w:hAnsi="宋体" w:hint="eastAsia"/>
                <w:bCs/>
              </w:rPr>
              <w:t>加深学生对不同文化的理解，增强文化自信和人文素养，弘扬社会主义核心价值观，</w:t>
            </w:r>
            <w:proofErr w:type="gramStart"/>
            <w:r>
              <w:rPr>
                <w:rFonts w:ascii="宋体" w:hAnsi="宋体" w:hint="eastAsia"/>
                <w:bCs/>
              </w:rPr>
              <w:t>树立家</w:t>
            </w:r>
            <w:proofErr w:type="gramEnd"/>
            <w:r>
              <w:rPr>
                <w:rFonts w:ascii="宋体" w:hAnsi="宋体" w:hint="eastAsia"/>
                <w:bCs/>
              </w:rPr>
              <w:t>国情怀。</w:t>
            </w:r>
          </w:p>
        </w:tc>
      </w:tr>
    </w:tbl>
    <w:p w:rsidR="00E72E3E" w:rsidRDefault="00014AF4" w:rsidP="002B4E88">
      <w:pPr>
        <w:pStyle w:val="DG2"/>
        <w:spacing w:before="81" w:after="163"/>
      </w:pPr>
      <w:r>
        <w:rPr>
          <w:rFonts w:hint="eastAsia"/>
        </w:rPr>
        <w:t>（二）课程支撑的毕业要求</w:t>
      </w:r>
    </w:p>
    <w:tbl>
      <w:tblPr>
        <w:tblStyle w:val="a8"/>
        <w:tblW w:w="5000" w:type="pct"/>
        <w:tblBorders>
          <w:top w:val="single" w:sz="12" w:space="0" w:color="auto"/>
          <w:left w:val="single" w:sz="12" w:space="0" w:color="auto"/>
          <w:bottom w:val="single" w:sz="12" w:space="0" w:color="auto"/>
          <w:right w:val="single" w:sz="12" w:space="0" w:color="auto"/>
          <w:insideV w:val="none" w:sz="0" w:space="0" w:color="auto"/>
        </w:tblBorders>
        <w:tblLook w:val="04A0"/>
      </w:tblPr>
      <w:tblGrid>
        <w:gridCol w:w="8470"/>
      </w:tblGrid>
      <w:tr w:rsidR="00E72E3E">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bCs/>
              </w:rPr>
              <w:t>LO1品德修养：拥护中国共产党的领导，坚定理想信念，自觉涵养和积极弘扬社会主义核心价值观，增强政治认同、</w:t>
            </w:r>
            <w:proofErr w:type="gramStart"/>
            <w:r>
              <w:rPr>
                <w:rFonts w:ascii="宋体" w:hAnsi="宋体"/>
                <w:bCs/>
              </w:rPr>
              <w:t>厚植家国</w:t>
            </w:r>
            <w:proofErr w:type="gramEnd"/>
            <w:r>
              <w:rPr>
                <w:rFonts w:ascii="宋体" w:hAnsi="宋体"/>
                <w:bCs/>
              </w:rPr>
              <w:t>情怀、遵守法律法规、传承雷锋精神，</w:t>
            </w:r>
            <w:proofErr w:type="gramStart"/>
            <w:r>
              <w:rPr>
                <w:rFonts w:ascii="宋体" w:hAnsi="宋体"/>
                <w:bCs/>
              </w:rPr>
              <w:t>践行</w:t>
            </w:r>
            <w:proofErr w:type="gramEnd"/>
            <w:r>
              <w:rPr>
                <w:rFonts w:ascii="宋体" w:hAnsi="宋体"/>
                <w:bCs/>
              </w:rPr>
              <w:t>“感恩、回报、爱心、责任”八字校训，积极服务他人、服务社会、诚信尽责、爱岗敬业。</w:t>
            </w:r>
          </w:p>
          <w:p w:rsidR="00E72E3E" w:rsidRDefault="00014AF4">
            <w:pPr>
              <w:pStyle w:val="DG0"/>
              <w:jc w:val="left"/>
              <w:rPr>
                <w:rFonts w:ascii="宋体" w:hAnsi="宋体"/>
                <w:bCs/>
              </w:rPr>
            </w:pPr>
            <w:r>
              <w:rPr>
                <w:rFonts w:ascii="宋体" w:hAnsi="宋体"/>
                <w:bCs/>
              </w:rPr>
              <w:t>①爱党爱国，坚决拥护党的领导，热爱祖国的大好河山、悠久历史、灿烂文化，自觉维护民族利益和国家尊严。</w:t>
            </w:r>
          </w:p>
        </w:tc>
      </w:tr>
      <w:tr w:rsidR="00E72E3E" w:rsidTr="0081657E">
        <w:trPr>
          <w:trHeight w:val="217"/>
        </w:trPr>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t>LO3 表达沟通:</w:t>
            </w:r>
            <w:r>
              <w:rPr>
                <w:rFonts w:ascii="宋体" w:hAnsi="宋体"/>
                <w:bCs/>
              </w:rPr>
              <w:t>理解他人的观点，尊重他人的价值观，能在不同场合用书面或口头形式进行有效沟通。</w:t>
            </w:r>
          </w:p>
          <w:p w:rsidR="00E72E3E" w:rsidRDefault="00014AF4">
            <w:pPr>
              <w:pStyle w:val="DG0"/>
              <w:jc w:val="left"/>
              <w:rPr>
                <w:rFonts w:ascii="宋体" w:hAnsi="宋体"/>
                <w:bCs/>
              </w:rPr>
            </w:pPr>
            <w:r>
              <w:rPr>
                <w:rFonts w:ascii="宋体" w:hAnsi="宋体"/>
                <w:bCs/>
              </w:rPr>
              <w:t>①倾听他人意见、尊重他人观点、分析他人需求。</w:t>
            </w:r>
          </w:p>
          <w:p w:rsidR="00E72E3E" w:rsidRDefault="00014AF4">
            <w:pPr>
              <w:pStyle w:val="DG0"/>
              <w:jc w:val="left"/>
              <w:rPr>
                <w:rFonts w:ascii="宋体" w:hAnsi="宋体"/>
                <w:bCs/>
              </w:rPr>
            </w:pPr>
            <w:r>
              <w:rPr>
                <w:rFonts w:ascii="宋体" w:hAnsi="宋体"/>
                <w:bCs/>
              </w:rPr>
              <w:lastRenderedPageBreak/>
              <w:t>②应用书面或口头形式，阐释自己的观点，有效沟通。</w:t>
            </w:r>
          </w:p>
        </w:tc>
      </w:tr>
      <w:tr w:rsidR="00E72E3E" w:rsidTr="0081657E">
        <w:trPr>
          <w:trHeight w:val="1121"/>
        </w:trPr>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lastRenderedPageBreak/>
              <w:t>LO4 自主学习:</w:t>
            </w:r>
            <w:r>
              <w:rPr>
                <w:rFonts w:ascii="宋体" w:hAnsi="宋体"/>
                <w:bCs/>
              </w:rPr>
              <w:t>能根据环境需要确定自己的学习目标，并主动地通过搜集信息、分析信息、讨论、实践、质疑、创造等方法来实现学习目标。</w:t>
            </w:r>
          </w:p>
          <w:p w:rsidR="00E72E3E" w:rsidRDefault="00014AF4">
            <w:pPr>
              <w:pStyle w:val="DG0"/>
              <w:jc w:val="left"/>
              <w:rPr>
                <w:rFonts w:ascii="宋体" w:hAnsi="宋体"/>
                <w:bCs/>
              </w:rPr>
            </w:pPr>
            <w:r>
              <w:rPr>
                <w:rFonts w:ascii="宋体" w:hAnsi="宋体"/>
                <w:bCs/>
              </w:rPr>
              <w:t>②能搜集、获取达到目标所需要的学习资源，实施学习计划、反思学习计划、持续改进，达到学习目标。</w:t>
            </w:r>
          </w:p>
        </w:tc>
      </w:tr>
      <w:tr w:rsidR="00E72E3E">
        <w:tc>
          <w:tcPr>
            <w:tcW w:w="8481" w:type="dxa"/>
            <w:tcMar>
              <w:top w:w="57" w:type="dxa"/>
              <w:left w:w="85" w:type="dxa"/>
              <w:bottom w:w="57" w:type="dxa"/>
              <w:right w:w="85" w:type="dxa"/>
            </w:tcMar>
          </w:tcPr>
          <w:p w:rsidR="00E72E3E" w:rsidRDefault="00014AF4">
            <w:pPr>
              <w:pStyle w:val="DG0"/>
              <w:jc w:val="left"/>
              <w:rPr>
                <w:rFonts w:ascii="宋体" w:hAnsi="宋体"/>
                <w:bCs/>
              </w:rPr>
            </w:pPr>
            <w:r>
              <w:rPr>
                <w:rFonts w:ascii="宋体" w:hAnsi="宋体" w:hint="eastAsia"/>
                <w:bCs/>
              </w:rPr>
              <w:t>LO8 国际视野:</w:t>
            </w:r>
            <w:r>
              <w:rPr>
                <w:rFonts w:ascii="宋体" w:hAnsi="宋体"/>
                <w:bCs/>
              </w:rPr>
              <w:t>具有基本的外语表达沟通能力与跨文化理解能力，有国际竞争与合作的意识。</w:t>
            </w:r>
          </w:p>
          <w:p w:rsidR="00E72E3E" w:rsidRDefault="00014AF4">
            <w:pPr>
              <w:pStyle w:val="DG0"/>
              <w:jc w:val="left"/>
              <w:rPr>
                <w:rFonts w:ascii="宋体" w:hAnsi="宋体"/>
                <w:bCs/>
              </w:rPr>
            </w:pPr>
            <w:r>
              <w:rPr>
                <w:rFonts w:ascii="宋体" w:hAnsi="宋体"/>
                <w:bCs/>
              </w:rPr>
              <w:t>①具备外语表达沟通能力，达到本专业的要求。</w:t>
            </w:r>
          </w:p>
          <w:p w:rsidR="00E72E3E" w:rsidRDefault="00014AF4">
            <w:pPr>
              <w:pStyle w:val="DG0"/>
              <w:jc w:val="left"/>
              <w:rPr>
                <w:rFonts w:ascii="宋体" w:hAnsi="宋体"/>
                <w:bCs/>
              </w:rPr>
            </w:pPr>
            <w:r>
              <w:rPr>
                <w:rFonts w:ascii="宋体" w:hAnsi="宋体"/>
                <w:bCs/>
              </w:rPr>
              <w:t>②理解其他国家历史文化，有跨文化交流能力。</w:t>
            </w:r>
          </w:p>
        </w:tc>
      </w:tr>
    </w:tbl>
    <w:p w:rsidR="00E72E3E" w:rsidRDefault="00014AF4" w:rsidP="002B4E88">
      <w:pPr>
        <w:pStyle w:val="DG2"/>
        <w:spacing w:before="81" w:after="163"/>
      </w:pPr>
      <w:r>
        <w:rPr>
          <w:rFonts w:hint="eastAsia"/>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701"/>
        <w:gridCol w:w="750"/>
        <w:gridCol w:w="710"/>
        <w:gridCol w:w="5230"/>
        <w:gridCol w:w="1079"/>
      </w:tblGrid>
      <w:tr w:rsidR="00E72E3E">
        <w:trPr>
          <w:trHeight w:val="391"/>
          <w:jc w:val="center"/>
        </w:trPr>
        <w:tc>
          <w:tcPr>
            <w:tcW w:w="701" w:type="dxa"/>
            <w:tcBorders>
              <w:top w:val="single" w:sz="12" w:space="0" w:color="auto"/>
              <w:left w:val="single" w:sz="12" w:space="0" w:color="auto"/>
              <w:right w:val="single" w:sz="4" w:space="0" w:color="auto"/>
            </w:tcBorders>
            <w:shd w:val="clear" w:color="auto" w:fill="auto"/>
            <w:vAlign w:val="center"/>
          </w:tcPr>
          <w:p w:rsidR="00E72E3E" w:rsidRDefault="00014AF4">
            <w:pPr>
              <w:pStyle w:val="DG"/>
              <w:rPr>
                <w:szCs w:val="16"/>
              </w:rPr>
            </w:pPr>
            <w:r>
              <w:rPr>
                <w:rFonts w:ascii="黑体" w:hAnsi="黑体" w:hint="eastAsia"/>
                <w:szCs w:val="18"/>
              </w:rPr>
              <w:t>毕业要求</w:t>
            </w:r>
          </w:p>
        </w:tc>
        <w:tc>
          <w:tcPr>
            <w:tcW w:w="750" w:type="dxa"/>
            <w:tcBorders>
              <w:top w:val="single" w:sz="12" w:space="0" w:color="auto"/>
              <w:left w:val="single" w:sz="4" w:space="0" w:color="auto"/>
            </w:tcBorders>
            <w:vAlign w:val="center"/>
          </w:tcPr>
          <w:p w:rsidR="00E72E3E" w:rsidRDefault="00014AF4">
            <w:pPr>
              <w:pStyle w:val="DG"/>
              <w:rPr>
                <w:szCs w:val="16"/>
              </w:rPr>
            </w:pPr>
            <w:r>
              <w:rPr>
                <w:rFonts w:hint="eastAsia"/>
                <w:szCs w:val="16"/>
              </w:rPr>
              <w:t>指标点</w:t>
            </w:r>
          </w:p>
        </w:tc>
        <w:tc>
          <w:tcPr>
            <w:tcW w:w="710" w:type="dxa"/>
            <w:tcBorders>
              <w:top w:val="single" w:sz="12" w:space="0" w:color="auto"/>
              <w:right w:val="double" w:sz="4" w:space="0" w:color="auto"/>
            </w:tcBorders>
            <w:shd w:val="clear" w:color="auto" w:fill="auto"/>
            <w:vAlign w:val="center"/>
          </w:tcPr>
          <w:p w:rsidR="00E72E3E" w:rsidRDefault="00014AF4">
            <w:pPr>
              <w:pStyle w:val="DG"/>
              <w:rPr>
                <w:szCs w:val="16"/>
              </w:rPr>
            </w:pPr>
            <w:r>
              <w:rPr>
                <w:rFonts w:hint="eastAsia"/>
                <w:szCs w:val="16"/>
              </w:rPr>
              <w:t>支撑度</w:t>
            </w:r>
          </w:p>
        </w:tc>
        <w:tc>
          <w:tcPr>
            <w:tcW w:w="5230" w:type="dxa"/>
            <w:tcBorders>
              <w:top w:val="single" w:sz="12" w:space="0" w:color="auto"/>
            </w:tcBorders>
            <w:vAlign w:val="center"/>
          </w:tcPr>
          <w:p w:rsidR="00E72E3E" w:rsidRDefault="00014AF4">
            <w:pPr>
              <w:pStyle w:val="DG"/>
              <w:rPr>
                <w:szCs w:val="16"/>
              </w:rPr>
            </w:pPr>
            <w:r>
              <w:rPr>
                <w:rFonts w:hint="eastAsia"/>
                <w:szCs w:val="16"/>
              </w:rPr>
              <w:t>课程目标</w:t>
            </w:r>
          </w:p>
        </w:tc>
        <w:tc>
          <w:tcPr>
            <w:tcW w:w="1079" w:type="dxa"/>
            <w:tcBorders>
              <w:top w:val="single" w:sz="12" w:space="0" w:color="auto"/>
              <w:right w:val="single" w:sz="12" w:space="0" w:color="auto"/>
            </w:tcBorders>
            <w:vAlign w:val="center"/>
          </w:tcPr>
          <w:p w:rsidR="00E72E3E" w:rsidRDefault="00014AF4">
            <w:pPr>
              <w:pStyle w:val="DG"/>
              <w:rPr>
                <w:szCs w:val="16"/>
              </w:rPr>
            </w:pPr>
            <w:r>
              <w:rPr>
                <w:rFonts w:hint="eastAsia"/>
                <w:szCs w:val="16"/>
              </w:rPr>
              <w:t>对指标点的贡献度</w:t>
            </w:r>
          </w:p>
        </w:tc>
      </w:tr>
      <w:tr w:rsidR="00E72E3E">
        <w:trPr>
          <w:trHeight w:val="340"/>
          <w:jc w:val="center"/>
        </w:trPr>
        <w:tc>
          <w:tcPr>
            <w:tcW w:w="701" w:type="dxa"/>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LO1</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H</w:t>
            </w:r>
          </w:p>
        </w:tc>
        <w:tc>
          <w:tcPr>
            <w:tcW w:w="5230" w:type="dxa"/>
            <w:vAlign w:val="center"/>
          </w:tcPr>
          <w:p w:rsidR="00E72E3E" w:rsidRDefault="00014AF4">
            <w:pPr>
              <w:pStyle w:val="DG0"/>
              <w:jc w:val="left"/>
              <w:rPr>
                <w:rFonts w:ascii="宋体" w:hAnsi="宋体"/>
                <w:bCs/>
              </w:rPr>
            </w:pPr>
            <w:r>
              <w:rPr>
                <w:rFonts w:ascii="宋体" w:hAnsi="宋体" w:hint="eastAsia"/>
                <w:bCs/>
              </w:rPr>
              <w:t>6.</w:t>
            </w:r>
            <w:r>
              <w:rPr>
                <w:rFonts w:ascii="宋体" w:hAnsi="宋体" w:hint="eastAsia"/>
                <w:b/>
              </w:rPr>
              <w:t>翻译能力：</w:t>
            </w:r>
            <w:r>
              <w:rPr>
                <w:rFonts w:ascii="宋体" w:hAnsi="宋体" w:hint="eastAsia"/>
                <w:bCs/>
              </w:rPr>
              <w:t>能借助词典对题材熟悉的文章进行英汉互译，英汉译速为每小时约</w:t>
            </w:r>
            <w:r>
              <w:rPr>
                <w:rFonts w:ascii="宋体" w:hAnsi="宋体"/>
                <w:bCs/>
              </w:rPr>
              <w:t>250</w:t>
            </w:r>
            <w:r>
              <w:rPr>
                <w:rFonts w:ascii="宋体" w:hAnsi="宋体" w:hint="eastAsia"/>
                <w:bCs/>
              </w:rPr>
              <w:t>个英语单词，汉英译速为每小时约2</w:t>
            </w:r>
            <w:r>
              <w:rPr>
                <w:rFonts w:ascii="宋体" w:hAnsi="宋体"/>
                <w:bCs/>
              </w:rPr>
              <w:t>0</w:t>
            </w:r>
            <w:r>
              <w:rPr>
                <w:rFonts w:ascii="宋体" w:hAnsi="宋体" w:hint="eastAsia"/>
                <w:bCs/>
              </w:rPr>
              <w:t>0个汉字。译文信息完整，表意基本准确，无重大的理解和语言表达错误。</w:t>
            </w:r>
          </w:p>
          <w:p w:rsidR="00E72E3E" w:rsidRDefault="00014AF4">
            <w:pPr>
              <w:pStyle w:val="DG0"/>
              <w:jc w:val="left"/>
              <w:rPr>
                <w:rFonts w:ascii="宋体" w:hAnsi="宋体"/>
                <w:bCs/>
              </w:rPr>
            </w:pPr>
            <w:r>
              <w:rPr>
                <w:rFonts w:ascii="宋体" w:hAnsi="宋体" w:hint="eastAsia"/>
                <w:bCs/>
              </w:rPr>
              <w:t>7.加深学生对不同文化的理解，增强文化自信和人文素养，弘扬社会主义核心价值观，</w:t>
            </w:r>
            <w:proofErr w:type="gramStart"/>
            <w:r>
              <w:rPr>
                <w:rFonts w:ascii="宋体" w:hAnsi="宋体" w:hint="eastAsia"/>
                <w:bCs/>
              </w:rPr>
              <w:t>树立家</w:t>
            </w:r>
            <w:proofErr w:type="gramEnd"/>
            <w:r>
              <w:rPr>
                <w:rFonts w:ascii="宋体" w:hAnsi="宋体" w:hint="eastAsia"/>
                <w:bCs/>
              </w:rPr>
              <w:t>国情怀。</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100%</w:t>
            </w:r>
          </w:p>
        </w:tc>
      </w:tr>
      <w:tr w:rsidR="00E72E3E" w:rsidTr="0081657E">
        <w:trPr>
          <w:trHeight w:val="923"/>
          <w:jc w:val="center"/>
        </w:trPr>
        <w:tc>
          <w:tcPr>
            <w:tcW w:w="701" w:type="dxa"/>
            <w:vMerge w:val="restart"/>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LO3</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2.</w:t>
            </w:r>
            <w:r>
              <w:rPr>
                <w:rFonts w:ascii="宋体" w:hAnsi="宋体" w:hint="eastAsia"/>
                <w:b/>
              </w:rPr>
              <w:t>听力理解能力</w:t>
            </w:r>
            <w:r>
              <w:rPr>
                <w:rFonts w:ascii="宋体" w:hAnsi="宋体" w:hint="eastAsia"/>
                <w:bCs/>
              </w:rPr>
              <w:t>：能听懂日常英语谈话，能听懂语速较慢（每分钟1</w:t>
            </w:r>
            <w:r>
              <w:rPr>
                <w:rFonts w:ascii="宋体" w:hAnsi="宋体"/>
                <w:bCs/>
              </w:rPr>
              <w:t>0</w:t>
            </w:r>
            <w:r>
              <w:rPr>
                <w:rFonts w:ascii="宋体" w:hAnsi="宋体" w:hint="eastAsia"/>
                <w:bCs/>
              </w:rPr>
              <w:t>0词左右）的英语新闻报道和篇章，掌握其中心大意，能运用基本听力技巧。</w:t>
            </w:r>
          </w:p>
        </w:tc>
        <w:tc>
          <w:tcPr>
            <w:tcW w:w="1079" w:type="dxa"/>
            <w:tcBorders>
              <w:right w:val="single" w:sz="12" w:space="0" w:color="auto"/>
            </w:tcBorders>
            <w:vAlign w:val="center"/>
          </w:tcPr>
          <w:p w:rsidR="00E72E3E" w:rsidRDefault="007837A4">
            <w:pPr>
              <w:pStyle w:val="DG0"/>
              <w:rPr>
                <w:rFonts w:ascii="宋体" w:hAnsi="宋体"/>
                <w:bCs/>
              </w:rPr>
            </w:pPr>
            <w:r>
              <w:rPr>
                <w:rFonts w:ascii="宋体" w:hAnsi="宋体"/>
                <w:bCs/>
              </w:rPr>
              <w:t>6</w:t>
            </w:r>
            <w:r w:rsidR="00014AF4">
              <w:rPr>
                <w:rFonts w:ascii="宋体" w:hAnsi="宋体" w:hint="eastAsia"/>
                <w:bCs/>
              </w:rPr>
              <w:t>0%</w:t>
            </w:r>
          </w:p>
        </w:tc>
      </w:tr>
      <w:tr w:rsidR="00E72E3E">
        <w:trPr>
          <w:trHeight w:val="340"/>
          <w:jc w:val="center"/>
        </w:trPr>
        <w:tc>
          <w:tcPr>
            <w:tcW w:w="701" w:type="dxa"/>
            <w:vMerge/>
            <w:tcBorders>
              <w:left w:val="single" w:sz="12" w:space="0" w:color="auto"/>
              <w:right w:val="single" w:sz="4" w:space="0" w:color="auto"/>
            </w:tcBorders>
            <w:shd w:val="clear" w:color="auto" w:fill="auto"/>
            <w:vAlign w:val="center"/>
          </w:tcPr>
          <w:p w:rsidR="00E72E3E" w:rsidRDefault="00E72E3E">
            <w:pPr>
              <w:pStyle w:val="DG0"/>
              <w:widowControl w:val="0"/>
              <w:rPr>
                <w:rFonts w:asciiTheme="minorEastAsia" w:eastAsiaTheme="minorEastAsia" w:hAnsiTheme="minorEastAsia"/>
              </w:rPr>
            </w:pP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H</w:t>
            </w:r>
          </w:p>
        </w:tc>
        <w:tc>
          <w:tcPr>
            <w:tcW w:w="5230" w:type="dxa"/>
            <w:vAlign w:val="center"/>
          </w:tcPr>
          <w:p w:rsidR="00E72E3E" w:rsidRDefault="00014AF4">
            <w:pPr>
              <w:pStyle w:val="DG0"/>
              <w:jc w:val="left"/>
              <w:rPr>
                <w:rFonts w:ascii="宋体" w:hAnsi="宋体"/>
                <w:bCs/>
              </w:rPr>
            </w:pPr>
            <w:r>
              <w:rPr>
                <w:rFonts w:ascii="宋体" w:hAnsi="宋体" w:hint="eastAsia"/>
                <w:bCs/>
              </w:rPr>
              <w:t>5.</w:t>
            </w:r>
            <w:r>
              <w:rPr>
                <w:rFonts w:ascii="宋体" w:hAnsi="宋体" w:hint="eastAsia"/>
                <w:b/>
              </w:rPr>
              <w:t>写作能力：</w:t>
            </w:r>
            <w:r>
              <w:rPr>
                <w:rFonts w:ascii="宋体" w:hAnsi="宋体" w:hint="eastAsia"/>
                <w:bCs/>
              </w:rPr>
              <w:t>能完成一般性写作任务，能描述个人经历、观感和发生的事件等，能写常见的应用文，能在半小时内就一般性话题或提纲写出不少于1</w:t>
            </w:r>
            <w:r>
              <w:rPr>
                <w:rFonts w:ascii="宋体" w:hAnsi="宋体"/>
                <w:bCs/>
              </w:rPr>
              <w:t>2</w:t>
            </w:r>
            <w:r>
              <w:rPr>
                <w:rFonts w:ascii="宋体" w:hAnsi="宋体" w:hint="eastAsia"/>
                <w:bCs/>
              </w:rPr>
              <w:t>0词的短文，内容基本完整，中心思想基本明确，用词基本准确，表达基本通顺，掌握基本的写作技能。</w:t>
            </w:r>
          </w:p>
        </w:tc>
        <w:tc>
          <w:tcPr>
            <w:tcW w:w="1079" w:type="dxa"/>
            <w:tcBorders>
              <w:right w:val="single" w:sz="12" w:space="0" w:color="auto"/>
            </w:tcBorders>
            <w:vAlign w:val="center"/>
          </w:tcPr>
          <w:p w:rsidR="00E72E3E" w:rsidRDefault="007837A4">
            <w:pPr>
              <w:pStyle w:val="DG0"/>
              <w:rPr>
                <w:rFonts w:ascii="宋体" w:hAnsi="宋体"/>
                <w:bCs/>
              </w:rPr>
            </w:pPr>
            <w:r>
              <w:rPr>
                <w:rFonts w:ascii="宋体" w:hAnsi="宋体"/>
                <w:bCs/>
              </w:rPr>
              <w:t>4</w:t>
            </w:r>
            <w:r w:rsidR="00014AF4">
              <w:rPr>
                <w:rFonts w:ascii="宋体" w:hAnsi="宋体" w:hint="eastAsia"/>
                <w:bCs/>
              </w:rPr>
              <w:t>0%</w:t>
            </w:r>
          </w:p>
        </w:tc>
      </w:tr>
      <w:tr w:rsidR="00E72E3E" w:rsidTr="0081657E">
        <w:trPr>
          <w:trHeight w:val="609"/>
          <w:jc w:val="center"/>
        </w:trPr>
        <w:tc>
          <w:tcPr>
            <w:tcW w:w="701" w:type="dxa"/>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LO4</w:t>
            </w:r>
          </w:p>
        </w:tc>
        <w:tc>
          <w:tcPr>
            <w:tcW w:w="750" w:type="dxa"/>
            <w:tcBorders>
              <w:left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1.掌握本课程教材所涉及到的四级词汇与语法句法知识，并能有效运用。</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100%</w:t>
            </w:r>
          </w:p>
        </w:tc>
      </w:tr>
      <w:tr w:rsidR="00E72E3E">
        <w:trPr>
          <w:trHeight w:val="546"/>
          <w:jc w:val="center"/>
        </w:trPr>
        <w:tc>
          <w:tcPr>
            <w:tcW w:w="701" w:type="dxa"/>
            <w:vMerge w:val="restart"/>
            <w:tcBorders>
              <w:left w:val="single" w:sz="12" w:space="0" w:color="auto"/>
              <w:right w:val="sing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LO8</w:t>
            </w:r>
          </w:p>
        </w:tc>
        <w:tc>
          <w:tcPr>
            <w:tcW w:w="750" w:type="dxa"/>
            <w:tcBorders>
              <w:left w:val="single" w:sz="4" w:space="0" w:color="auto"/>
              <w:bottom w:val="single" w:sz="4"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①</w:t>
            </w:r>
          </w:p>
        </w:tc>
        <w:tc>
          <w:tcPr>
            <w:tcW w:w="710" w:type="dxa"/>
            <w:tcBorders>
              <w:bottom w:val="single" w:sz="4" w:space="0" w:color="auto"/>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vAlign w:val="center"/>
          </w:tcPr>
          <w:p w:rsidR="00E72E3E" w:rsidRDefault="00014AF4">
            <w:pPr>
              <w:pStyle w:val="DG0"/>
              <w:jc w:val="left"/>
              <w:rPr>
                <w:rFonts w:ascii="宋体" w:hAnsi="宋体"/>
                <w:bCs/>
              </w:rPr>
            </w:pPr>
            <w:r>
              <w:rPr>
                <w:rFonts w:ascii="宋体" w:hAnsi="宋体" w:hint="eastAsia"/>
                <w:bCs/>
              </w:rPr>
              <w:t>3.</w:t>
            </w:r>
            <w:r>
              <w:rPr>
                <w:rFonts w:ascii="宋体" w:hAnsi="宋体" w:hint="eastAsia"/>
                <w:b/>
              </w:rPr>
              <w:t>口语表达能力：</w:t>
            </w:r>
            <w:r>
              <w:rPr>
                <w:rFonts w:ascii="宋体" w:hAnsi="宋体" w:hint="eastAsia"/>
                <w:bCs/>
              </w:rPr>
              <w:t>能在学习中用英语交谈，并能就所熟悉的主题进行讨论并做简短发言，表达比较清楚，语音、语调和时态基本正确，并能在必要时使用间接解释、重新措辞等基本的会话策略。</w:t>
            </w:r>
          </w:p>
        </w:tc>
        <w:tc>
          <w:tcPr>
            <w:tcW w:w="1079" w:type="dxa"/>
            <w:tcBorders>
              <w:right w:val="single" w:sz="12" w:space="0" w:color="auto"/>
            </w:tcBorders>
            <w:vAlign w:val="center"/>
          </w:tcPr>
          <w:p w:rsidR="00E72E3E" w:rsidRDefault="00014AF4">
            <w:pPr>
              <w:pStyle w:val="DG0"/>
              <w:rPr>
                <w:rFonts w:ascii="宋体" w:hAnsi="宋体"/>
                <w:bCs/>
              </w:rPr>
            </w:pPr>
            <w:r>
              <w:rPr>
                <w:rFonts w:ascii="宋体" w:hAnsi="宋体" w:hint="eastAsia"/>
                <w:bCs/>
              </w:rPr>
              <w:t>30%</w:t>
            </w:r>
          </w:p>
        </w:tc>
      </w:tr>
      <w:tr w:rsidR="00E72E3E" w:rsidTr="0081657E">
        <w:trPr>
          <w:trHeight w:val="217"/>
          <w:jc w:val="center"/>
        </w:trPr>
        <w:tc>
          <w:tcPr>
            <w:tcW w:w="701" w:type="dxa"/>
            <w:vMerge/>
            <w:tcBorders>
              <w:left w:val="single" w:sz="12" w:space="0" w:color="auto"/>
              <w:bottom w:val="single" w:sz="12" w:space="0" w:color="auto"/>
              <w:right w:val="single" w:sz="4" w:space="0" w:color="auto"/>
            </w:tcBorders>
            <w:shd w:val="clear" w:color="auto" w:fill="auto"/>
            <w:vAlign w:val="center"/>
          </w:tcPr>
          <w:p w:rsidR="00E72E3E" w:rsidRDefault="00E72E3E">
            <w:pPr>
              <w:pStyle w:val="DG0"/>
              <w:widowControl w:val="0"/>
              <w:rPr>
                <w:rFonts w:asciiTheme="minorEastAsia" w:eastAsiaTheme="minorEastAsia" w:hAnsiTheme="minorEastAsia"/>
              </w:rPr>
            </w:pPr>
          </w:p>
        </w:tc>
        <w:tc>
          <w:tcPr>
            <w:tcW w:w="750" w:type="dxa"/>
            <w:tcBorders>
              <w:top w:val="single" w:sz="4" w:space="0" w:color="auto"/>
              <w:left w:val="single" w:sz="4" w:space="0" w:color="auto"/>
              <w:bottom w:val="single" w:sz="12" w:space="0" w:color="auto"/>
            </w:tcBorders>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②</w:t>
            </w:r>
          </w:p>
        </w:tc>
        <w:tc>
          <w:tcPr>
            <w:tcW w:w="710" w:type="dxa"/>
            <w:tcBorders>
              <w:top w:val="single" w:sz="4" w:space="0" w:color="auto"/>
              <w:bottom w:val="single" w:sz="12" w:space="0" w:color="auto"/>
              <w:right w:val="double" w:sz="4" w:space="0" w:color="auto"/>
            </w:tcBorders>
            <w:shd w:val="clear" w:color="auto" w:fill="auto"/>
            <w:vAlign w:val="center"/>
          </w:tcPr>
          <w:p w:rsidR="00E72E3E" w:rsidRDefault="00014AF4">
            <w:pPr>
              <w:pStyle w:val="DG0"/>
              <w:widowControl w:val="0"/>
              <w:rPr>
                <w:rFonts w:asciiTheme="minorEastAsia" w:eastAsiaTheme="minorEastAsia" w:hAnsiTheme="minorEastAsia"/>
              </w:rPr>
            </w:pPr>
            <w:r>
              <w:rPr>
                <w:rFonts w:asciiTheme="minorEastAsia" w:eastAsiaTheme="minorEastAsia" w:hAnsiTheme="minorEastAsia"/>
              </w:rPr>
              <w:t>M</w:t>
            </w:r>
          </w:p>
        </w:tc>
        <w:tc>
          <w:tcPr>
            <w:tcW w:w="5230" w:type="dxa"/>
            <w:tcBorders>
              <w:bottom w:val="single" w:sz="12" w:space="0" w:color="auto"/>
            </w:tcBorders>
            <w:vAlign w:val="center"/>
          </w:tcPr>
          <w:p w:rsidR="00E72E3E" w:rsidRDefault="00014AF4">
            <w:pPr>
              <w:pStyle w:val="DG0"/>
              <w:jc w:val="left"/>
              <w:rPr>
                <w:rFonts w:ascii="宋体" w:hAnsi="宋体"/>
              </w:rPr>
            </w:pPr>
            <w:r>
              <w:rPr>
                <w:rFonts w:ascii="宋体" w:hAnsi="宋体" w:hint="eastAsia"/>
              </w:rPr>
              <w:t>4.</w:t>
            </w:r>
            <w:r>
              <w:rPr>
                <w:rFonts w:ascii="宋体" w:hAnsi="宋体" w:hint="eastAsia"/>
                <w:b/>
              </w:rPr>
              <w:t>阅读理解能力：</w:t>
            </w:r>
            <w:r>
              <w:rPr>
                <w:rFonts w:ascii="宋体" w:hAnsi="宋体" w:hint="eastAsia"/>
                <w:bCs/>
              </w:rPr>
              <w:t>能基本读懂一般性题材的英文文章，阅读速度达到每分钟</w:t>
            </w:r>
            <w:r>
              <w:rPr>
                <w:rFonts w:ascii="宋体" w:hAnsi="宋体"/>
                <w:bCs/>
              </w:rPr>
              <w:t>6</w:t>
            </w:r>
            <w:r>
              <w:rPr>
                <w:rFonts w:ascii="宋体" w:hAnsi="宋体" w:hint="eastAsia"/>
                <w:bCs/>
              </w:rPr>
              <w:t>0词。在快速阅读篇幅较长、难度略低的材料时，阅读速度达到每分钟</w:t>
            </w:r>
            <w:r>
              <w:rPr>
                <w:rFonts w:ascii="宋体" w:hAnsi="宋体"/>
                <w:bCs/>
              </w:rPr>
              <w:t>9</w:t>
            </w:r>
            <w:r>
              <w:rPr>
                <w:rFonts w:ascii="宋体" w:hAnsi="宋体" w:hint="eastAsia"/>
                <w:bCs/>
              </w:rPr>
              <w:t>0词。能运用基本的阅读方法和工具掌握中心大意，理解主要事实和有关细节。能读懂工作、生活中常见的应用问题的材料。能在阅读中使用基本的阅读方法。</w:t>
            </w:r>
          </w:p>
        </w:tc>
        <w:tc>
          <w:tcPr>
            <w:tcW w:w="1079" w:type="dxa"/>
            <w:tcBorders>
              <w:bottom w:val="single" w:sz="12" w:space="0" w:color="auto"/>
              <w:right w:val="single" w:sz="12" w:space="0" w:color="auto"/>
            </w:tcBorders>
            <w:vAlign w:val="center"/>
          </w:tcPr>
          <w:p w:rsidR="00E72E3E" w:rsidRDefault="00014AF4">
            <w:pPr>
              <w:pStyle w:val="DG0"/>
              <w:rPr>
                <w:rFonts w:ascii="宋体" w:hAnsi="宋体"/>
              </w:rPr>
            </w:pPr>
            <w:r>
              <w:rPr>
                <w:rFonts w:ascii="宋体" w:hAnsi="宋体" w:hint="eastAsia"/>
              </w:rPr>
              <w:t>70%</w:t>
            </w:r>
          </w:p>
        </w:tc>
      </w:tr>
    </w:tbl>
    <w:p w:rsidR="00E72E3E" w:rsidRDefault="00014AF4" w:rsidP="002B4E88">
      <w:pPr>
        <w:pStyle w:val="DG1"/>
        <w:spacing w:before="326"/>
      </w:pPr>
      <w:r>
        <w:rPr>
          <w:rFonts w:hint="eastAsia"/>
        </w:rPr>
        <w:lastRenderedPageBreak/>
        <w:t>三、</w:t>
      </w:r>
      <w:r>
        <w:t>课程内容</w:t>
      </w:r>
      <w:r>
        <w:rPr>
          <w:rFonts w:hint="eastAsia"/>
        </w:rPr>
        <w:t>与教学设计</w:t>
      </w:r>
    </w:p>
    <w:p w:rsidR="004A4AE8" w:rsidRDefault="00014AF4" w:rsidP="002B4E88">
      <w:pPr>
        <w:pStyle w:val="DG2"/>
        <w:spacing w:before="81" w:after="163"/>
      </w:pPr>
      <w:r>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69"/>
        <w:gridCol w:w="4602"/>
        <w:gridCol w:w="2799"/>
      </w:tblGrid>
      <w:tr w:rsidR="00E72E3E">
        <w:tc>
          <w:tcPr>
            <w:tcW w:w="1069" w:type="dxa"/>
            <w:tcBorders>
              <w:bottom w:val="single" w:sz="4" w:space="0" w:color="auto"/>
              <w:right w:val="single" w:sz="4" w:space="0" w:color="auto"/>
            </w:tcBorders>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bookmarkStart w:id="0" w:name="OLE_LINK5"/>
            <w:bookmarkStart w:id="1" w:name="OLE_LINK6"/>
            <w:r>
              <w:rPr>
                <w:rFonts w:ascii="黑体" w:eastAsia="黑体" w:hAnsi="黑体" w:hint="eastAsia"/>
                <w:szCs w:val="21"/>
              </w:rPr>
              <w:t>单元</w:t>
            </w:r>
          </w:p>
        </w:tc>
        <w:tc>
          <w:tcPr>
            <w:tcW w:w="4602"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r>
              <w:rPr>
                <w:rFonts w:ascii="黑体" w:eastAsia="黑体" w:hAnsi="黑体" w:hint="eastAsia"/>
                <w:szCs w:val="21"/>
              </w:rPr>
              <w:t>教学内容</w:t>
            </w:r>
          </w:p>
        </w:tc>
        <w:tc>
          <w:tcPr>
            <w:tcW w:w="2799" w:type="dxa"/>
            <w:tcBorders>
              <w:left w:val="single" w:sz="4" w:space="0" w:color="auto"/>
              <w:bottom w:val="single" w:sz="4" w:space="0" w:color="auto"/>
            </w:tcBorders>
            <w:tcMar>
              <w:top w:w="57" w:type="dxa"/>
              <w:left w:w="85" w:type="dxa"/>
              <w:bottom w:w="57" w:type="dxa"/>
              <w:right w:w="85" w:type="dxa"/>
            </w:tcMar>
            <w:vAlign w:val="center"/>
          </w:tcPr>
          <w:p w:rsidR="00E72E3E" w:rsidRDefault="00014AF4">
            <w:pPr>
              <w:snapToGrid w:val="0"/>
              <w:spacing w:line="240" w:lineRule="exact"/>
              <w:jc w:val="center"/>
              <w:rPr>
                <w:rFonts w:ascii="黑体" w:eastAsia="黑体" w:hAnsi="黑体"/>
                <w:szCs w:val="21"/>
              </w:rPr>
            </w:pPr>
            <w:r>
              <w:rPr>
                <w:rFonts w:ascii="黑体" w:eastAsia="黑体" w:hAnsi="黑体" w:hint="eastAsia"/>
                <w:szCs w:val="21"/>
              </w:rPr>
              <w:t>能力要求</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sz w:val="21"/>
                <w:szCs w:val="21"/>
              </w:rPr>
              <w:t>Unit 1 L</w:t>
            </w:r>
            <w:r>
              <w:rPr>
                <w:rFonts w:ascii="Times New Roman" w:hAnsi="Times New Roman" w:cs="Times New Roman" w:hint="eastAsia"/>
                <w:sz w:val="21"/>
                <w:szCs w:val="21"/>
              </w:rPr>
              <w:t>iving</w:t>
            </w:r>
            <w:r>
              <w:rPr>
                <w:rFonts w:ascii="Times New Roman" w:hAnsi="Times New Roman" w:cs="Times New Roman"/>
                <w:sz w:val="21"/>
                <w:szCs w:val="21"/>
              </w:rPr>
              <w:t xml:space="preserve"> Green</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熟悉文章中的背景知识：简单的生活方式，如何实现绿色环保生活等。</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学习信息情景类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学习抓住新闻报道中主旨大意的听力技巧；</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让学生明白绿色环保生活的重要性，帮助学生树立热爱自然的人文情怀，以及人与自然和谐相处的价值观。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numPr>
                <w:ilvl w:val="0"/>
                <w:numId w:val="1"/>
              </w:numPr>
              <w:rPr>
                <w:rFonts w:ascii="Times New Roman" w:hAnsi="Times New Roman"/>
                <w:sz w:val="21"/>
                <w:szCs w:val="21"/>
              </w:rPr>
            </w:pPr>
            <w:r>
              <w:rPr>
                <w:rFonts w:ascii="Times New Roman" w:hAnsi="Times New Roman" w:hint="eastAsia"/>
                <w:sz w:val="21"/>
                <w:szCs w:val="21"/>
                <w:lang/>
              </w:rPr>
              <w:t>掌握</w:t>
            </w:r>
            <w:r>
              <w:rPr>
                <w:rFonts w:ascii="Times New Roman" w:hAnsi="Times New Roman" w:hint="eastAsia"/>
                <w:sz w:val="21"/>
                <w:szCs w:val="21"/>
              </w:rPr>
              <w:t>信息情景类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numPr>
                <w:ilvl w:val="0"/>
                <w:numId w:val="1"/>
              </w:numPr>
              <w:rPr>
                <w:rFonts w:ascii="Times New Roman" w:hAnsi="Times New Roman"/>
                <w:sz w:val="21"/>
                <w:szCs w:val="21"/>
              </w:rPr>
            </w:pPr>
            <w:r>
              <w:rPr>
                <w:rFonts w:ascii="Times New Roman" w:hAnsi="Times New Roman" w:hint="eastAsia"/>
                <w:sz w:val="21"/>
                <w:szCs w:val="21"/>
              </w:rPr>
              <w:t>能够根据语境猜测词义，提高答题正确率；</w:t>
            </w:r>
          </w:p>
          <w:p w:rsidR="00410CD4" w:rsidRDefault="00014AF4" w:rsidP="00461336">
            <w:pPr>
              <w:widowControl/>
              <w:numPr>
                <w:ilvl w:val="0"/>
                <w:numId w:val="1"/>
              </w:numPr>
              <w:rPr>
                <w:rFonts w:ascii="Times New Roman" w:hAnsi="Times New Roman"/>
                <w:sz w:val="21"/>
                <w:szCs w:val="21"/>
              </w:rPr>
            </w:pPr>
            <w:r>
              <w:rPr>
                <w:rFonts w:ascii="Times New Roman" w:hAnsi="Times New Roman" w:hint="eastAsia"/>
                <w:sz w:val="21"/>
                <w:szCs w:val="21"/>
              </w:rPr>
              <w:t>理解绿色环保生活的重要性；</w:t>
            </w:r>
          </w:p>
          <w:p w:rsidR="00E72E3E" w:rsidRPr="00461336" w:rsidRDefault="00014AF4" w:rsidP="00461336">
            <w:pPr>
              <w:widowControl/>
              <w:numPr>
                <w:ilvl w:val="0"/>
                <w:numId w:val="1"/>
              </w:numPr>
              <w:rPr>
                <w:rFonts w:ascii="Times New Roman" w:hAnsi="Times New Roman"/>
                <w:sz w:val="21"/>
                <w:szCs w:val="21"/>
              </w:rPr>
            </w:pPr>
            <w:r w:rsidRPr="00461336">
              <w:rPr>
                <w:rFonts w:ascii="Times New Roman" w:hAnsi="Times New Roman" w:hint="eastAsia"/>
                <w:sz w:val="21"/>
                <w:szCs w:val="21"/>
              </w:rPr>
              <w:t>能用简单地谈论不同的生活方式及其利弊。</w:t>
            </w:r>
          </w:p>
          <w:p w:rsidR="00E72E3E" w:rsidRDefault="00E72E3E">
            <w:pPr>
              <w:snapToGrid w:val="0"/>
              <w:rPr>
                <w:rFonts w:ascii="Times New Roman" w:hAnsi="Times New Roman"/>
                <w:b/>
                <w:bCs/>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2 Tales of True Love</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熟悉文章中的背景知识：真爱的意义；</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学习评论引言类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学会听取和记录听力语篇中的数字内容；</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帮助学生树立正确的爱情观，引导学生辩证看待不同文化中“小爱”与“大爱”之间的联系，树立正确的家国观。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）掌握评论引言类</w:t>
            </w:r>
            <w:r>
              <w:rPr>
                <w:rFonts w:ascii="Times New Roman" w:hAnsi="Times New Roman" w:hint="eastAsia"/>
                <w:sz w:val="21"/>
                <w:szCs w:val="21"/>
                <w:lang/>
              </w:rPr>
              <w:t>作文的写作方法</w:t>
            </w:r>
            <w:r>
              <w:rPr>
                <w:rFonts w:ascii="Times New Roman" w:hAnsi="Times New Roman" w:hint="eastAsia"/>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）能够简单地阐述什么是真爱，并树立正确的爱情观。</w:t>
            </w:r>
          </w:p>
          <w:p w:rsidR="00E72E3E" w:rsidRDefault="00E72E3E">
            <w:pPr>
              <w:rPr>
                <w:rFonts w:ascii="Times New Roman" w:hAnsi="Times New Roman"/>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lastRenderedPageBreak/>
              <w:t>Unit 3</w:t>
            </w:r>
            <w:r>
              <w:rPr>
                <w:rFonts w:ascii="Times New Roman" w:hAnsi="Times New Roman" w:cs="Times New Roman"/>
                <w:sz w:val="21"/>
                <w:szCs w:val="21"/>
              </w:rPr>
              <w:t xml:space="preserve"> Friendship</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熟悉文章中的背景知识：什么是真正的友谊；</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了解友谊可能终结的原因，并学会珍惜友情。</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学习提纲类作文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学会听取听力语篇中表示时间顺序的过渡词或词组；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利用略读法以及扫读法能在规定的时间内完成与课文内容相关的问题。</w:t>
            </w:r>
          </w:p>
          <w:p w:rsidR="00E72E3E" w:rsidRDefault="00014AF4">
            <w:pPr>
              <w:widowControl/>
              <w:rPr>
                <w:rFonts w:ascii="Times New Roman" w:hAnsi="Times New Roman"/>
                <w:sz w:val="21"/>
                <w:szCs w:val="21"/>
              </w:rPr>
            </w:pPr>
            <w:r>
              <w:rPr>
                <w:rFonts w:ascii="Times New Roman" w:hAnsi="Times New Roman" w:hint="eastAsia"/>
                <w:b/>
                <w:bCs/>
                <w:sz w:val="21"/>
                <w:szCs w:val="21"/>
              </w:rPr>
              <w:t>情感目标：</w:t>
            </w:r>
            <w:r>
              <w:rPr>
                <w:rFonts w:ascii="Times New Roman" w:hAnsi="Times New Roman" w:hint="eastAsia"/>
                <w:sz w:val="21"/>
                <w:szCs w:val="21"/>
              </w:rPr>
              <w:t>通过学习课文，引导学生深入理解友谊的真谛：平等、互助、相互尊重和相互理解，树立健康的友谊观念，倡导人与人、国与国友善平等共处的关系。</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lang/>
              </w:rPr>
            </w:pP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hint="eastAsia"/>
                <w:sz w:val="21"/>
                <w:szCs w:val="21"/>
                <w:lang/>
              </w:rPr>
              <w:t>掌握</w:t>
            </w:r>
            <w:r>
              <w:rPr>
                <w:rFonts w:ascii="Times New Roman" w:hAnsi="Times New Roman" w:hint="eastAsia"/>
                <w:sz w:val="21"/>
                <w:szCs w:val="21"/>
              </w:rPr>
              <w:t>提纲类作文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）能够简单地阐述什么是友谊，并懂得如何与朋友相处。</w:t>
            </w:r>
          </w:p>
          <w:p w:rsidR="00E72E3E" w:rsidRDefault="00E72E3E">
            <w:pPr>
              <w:rPr>
                <w:rFonts w:ascii="Times New Roman" w:hAnsi="Times New Roman"/>
                <w:sz w:val="21"/>
                <w:szCs w:val="21"/>
              </w:rPr>
            </w:pPr>
          </w:p>
        </w:tc>
      </w:tr>
      <w:tr w:rsidR="00B34B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B34B3E" w:rsidRDefault="00B34B3E" w:rsidP="00B34B3E">
            <w:pPr>
              <w:spacing w:before="120" w:after="120"/>
              <w:jc w:val="center"/>
              <w:rPr>
                <w:rFonts w:ascii="Times New Roman" w:hAnsi="Times New Roman" w:cs="Times New Roman"/>
                <w:sz w:val="21"/>
                <w:szCs w:val="21"/>
                <w:highlight w:val="yellow"/>
              </w:rPr>
            </w:pPr>
            <w:r>
              <w:rPr>
                <w:rFonts w:ascii="Times New Roman" w:hAnsi="Times New Roman" w:cs="Times New Roman" w:hint="eastAsia"/>
                <w:sz w:val="21"/>
                <w:szCs w:val="21"/>
              </w:rPr>
              <w:t>期中测试</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B34B3E" w:rsidRDefault="00B34B3E" w:rsidP="00B34B3E">
            <w:pPr>
              <w:widowControl/>
              <w:rPr>
                <w:rFonts w:ascii="Times New Roman" w:hAnsi="Times New Roman"/>
                <w:sz w:val="21"/>
                <w:szCs w:val="21"/>
              </w:rPr>
            </w:pPr>
            <w:r>
              <w:rPr>
                <w:rFonts w:hint="eastAsia"/>
                <w:sz w:val="21"/>
                <w:szCs w:val="21"/>
              </w:rPr>
              <w:t>通过多种类型的题目来检测前半学期学生学习情况。</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B34B3E" w:rsidRDefault="00B34B3E" w:rsidP="00B34B3E">
            <w:pPr>
              <w:rPr>
                <w:rFonts w:ascii="Times New Roman" w:hAnsi="Times New Roman"/>
                <w:sz w:val="21"/>
                <w:szCs w:val="21"/>
              </w:rPr>
            </w:pPr>
            <w:r>
              <w:rPr>
                <w:sz w:val="21"/>
                <w:szCs w:val="21"/>
              </w:rPr>
              <w:t>在读、写、译等应用方面能够达到大学英语</w:t>
            </w:r>
            <w:r>
              <w:rPr>
                <w:rFonts w:hint="eastAsia"/>
                <w:sz w:val="21"/>
                <w:szCs w:val="21"/>
              </w:rPr>
              <w:t>二级</w:t>
            </w:r>
            <w:r>
              <w:rPr>
                <w:sz w:val="21"/>
                <w:szCs w:val="21"/>
              </w:rPr>
              <w:t>水平</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t>Unit 4</w:t>
            </w:r>
            <w:r>
              <w:rPr>
                <w:rFonts w:ascii="Times New Roman" w:hAnsi="Times New Roman" w:cs="Times New Roman"/>
                <w:sz w:val="21"/>
                <w:szCs w:val="21"/>
              </w:rPr>
              <w:t xml:space="preserve"> Study Abroad</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熟悉文章中的背景知识：海外留学。</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学习图表类作文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学会听取听力语篇中表示比较或对比的词语或词组。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情感目标：</w:t>
            </w:r>
          </w:p>
          <w:p w:rsidR="00E72E3E" w:rsidRDefault="00014AF4">
            <w:pPr>
              <w:widowControl/>
              <w:rPr>
                <w:rFonts w:ascii="Times New Roman" w:hAnsi="Times New Roman"/>
                <w:sz w:val="21"/>
                <w:szCs w:val="21"/>
              </w:rPr>
            </w:pPr>
            <w:r>
              <w:rPr>
                <w:rFonts w:ascii="Times New Roman" w:hAnsi="Times New Roman" w:hint="eastAsia"/>
                <w:sz w:val="21"/>
                <w:szCs w:val="21"/>
              </w:rPr>
              <w:t>通过学习文章，结合习近</w:t>
            </w:r>
            <w:proofErr w:type="gramStart"/>
            <w:r>
              <w:rPr>
                <w:rFonts w:ascii="Times New Roman" w:hAnsi="Times New Roman" w:hint="eastAsia"/>
                <w:sz w:val="21"/>
                <w:szCs w:val="21"/>
              </w:rPr>
              <w:t>平主席</w:t>
            </w:r>
            <w:proofErr w:type="gramEnd"/>
            <w:r>
              <w:rPr>
                <w:rFonts w:ascii="Times New Roman" w:hAnsi="Times New Roman" w:hint="eastAsia"/>
                <w:sz w:val="21"/>
                <w:szCs w:val="21"/>
              </w:rPr>
              <w:t>的青年观，责任与担当，奋斗与青春，侧重励志教育，培养学生积极、负责、感恩的态度和顽强拼搏的精神。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）掌握图表类作文的书写技巧；</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）了解出国留学将面临的挑战，培养学生自强自立，奋斗拼搏的精神。</w:t>
            </w:r>
          </w:p>
          <w:p w:rsidR="00E72E3E" w:rsidRDefault="00E72E3E">
            <w:pPr>
              <w:rPr>
                <w:rFonts w:ascii="Times New Roman" w:hAnsi="Times New Roman"/>
                <w:sz w:val="21"/>
                <w:szCs w:val="21"/>
              </w:rPr>
            </w:pP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cs="Times New Roman" w:hint="eastAsia"/>
                <w:sz w:val="21"/>
                <w:szCs w:val="21"/>
              </w:rPr>
              <w:lastRenderedPageBreak/>
              <w:t>Unit 5</w:t>
            </w:r>
            <w:r>
              <w:rPr>
                <w:rFonts w:ascii="Times New Roman" w:hAnsi="Times New Roman" w:cs="Times New Roman"/>
                <w:sz w:val="21"/>
                <w:szCs w:val="21"/>
              </w:rPr>
              <w:t xml:space="preserve"> Pioneers of Flight </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b/>
                <w:bCs/>
                <w:sz w:val="21"/>
                <w:szCs w:val="21"/>
              </w:rPr>
              <w:t>知识目标：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学习</w:t>
            </w:r>
            <w:r>
              <w:rPr>
                <w:rFonts w:ascii="Times New Roman" w:hAnsi="Times New Roman" w:hint="eastAsia"/>
                <w:sz w:val="21"/>
                <w:szCs w:val="21"/>
              </w:rPr>
              <w:t>Text</w:t>
            </w:r>
            <w:r>
              <w:rPr>
                <w:rFonts w:ascii="Times New Roman" w:hAnsi="Times New Roman"/>
                <w:sz w:val="21"/>
                <w:szCs w:val="21"/>
              </w:rPr>
              <w:t xml:space="preserve"> A</w:t>
            </w:r>
            <w:r>
              <w:rPr>
                <w:rFonts w:ascii="Times New Roman" w:hAnsi="Times New Roman" w:hint="eastAsia"/>
                <w:sz w:val="21"/>
                <w:szCs w:val="21"/>
              </w:rPr>
              <w:t>中单词、短语以及文章中的长难句；</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熟悉文章中的背景知识：科技发明创造。</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能力目标：</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运用阅读法掌握文章的主题；</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学习图片类作文</w:t>
            </w:r>
            <w:r>
              <w:rPr>
                <w:rFonts w:ascii="Times New Roman" w:hAnsi="Times New Roman" w:hint="eastAsia"/>
                <w:sz w:val="21"/>
                <w:szCs w:val="21"/>
                <w:lang/>
              </w:rPr>
              <w:t>的</w:t>
            </w:r>
            <w:r>
              <w:rPr>
                <w:rFonts w:ascii="Times New Roman" w:hAnsi="Times New Roman" w:hint="eastAsia"/>
                <w:sz w:val="21"/>
                <w:szCs w:val="21"/>
              </w:rPr>
              <w:t>写作方法；</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学会听取听力语篇中表示</w:t>
            </w:r>
            <w:r>
              <w:rPr>
                <w:rFonts w:ascii="Times New Roman" w:hAnsi="Times New Roman" w:hint="eastAsia"/>
                <w:sz w:val="21"/>
                <w:szCs w:val="21"/>
                <w:lang/>
              </w:rPr>
              <w:t>转折和因果</w:t>
            </w:r>
            <w:r>
              <w:rPr>
                <w:rFonts w:ascii="Times New Roman" w:hAnsi="Times New Roman" w:hint="eastAsia"/>
                <w:sz w:val="21"/>
                <w:szCs w:val="21"/>
              </w:rPr>
              <w:t>的词语或词组。</w:t>
            </w:r>
          </w:p>
          <w:p w:rsidR="00E72E3E" w:rsidRDefault="00014AF4">
            <w:pPr>
              <w:widowControl/>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利用略读法以及扫读法能在规定的时间内完成</w:t>
            </w:r>
            <w:r>
              <w:rPr>
                <w:rFonts w:ascii="Times New Roman" w:hAnsi="Times New Roman" w:hint="eastAsia"/>
                <w:sz w:val="21"/>
                <w:szCs w:val="21"/>
              </w:rPr>
              <w:t>10</w:t>
            </w:r>
            <w:r>
              <w:rPr>
                <w:rFonts w:ascii="Times New Roman" w:hAnsi="Times New Roman" w:hint="eastAsia"/>
                <w:sz w:val="21"/>
                <w:szCs w:val="21"/>
              </w:rPr>
              <w:t>道题目的训练。</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情感目标：</w:t>
            </w:r>
          </w:p>
          <w:p w:rsidR="00E72E3E" w:rsidRDefault="00014AF4">
            <w:pPr>
              <w:widowControl/>
              <w:rPr>
                <w:rFonts w:ascii="Times New Roman" w:hAnsi="Times New Roman"/>
                <w:sz w:val="21"/>
                <w:szCs w:val="21"/>
              </w:rPr>
            </w:pPr>
            <w:r>
              <w:rPr>
                <w:rFonts w:ascii="Times New Roman" w:hAnsi="Times New Roman" w:hint="eastAsia"/>
                <w:sz w:val="21"/>
                <w:szCs w:val="21"/>
              </w:rPr>
              <w:t>通过学习文章，</w:t>
            </w:r>
            <w:proofErr w:type="gramStart"/>
            <w:r>
              <w:rPr>
                <w:rFonts w:ascii="Times New Roman" w:hAnsi="Times New Roman" w:hint="eastAsia"/>
                <w:sz w:val="21"/>
                <w:szCs w:val="21"/>
              </w:rPr>
              <w:t>能从跨文化</w:t>
            </w:r>
            <w:proofErr w:type="gramEnd"/>
            <w:r>
              <w:rPr>
                <w:rFonts w:ascii="Times New Roman" w:hAnsi="Times New Roman" w:hint="eastAsia"/>
                <w:sz w:val="21"/>
                <w:szCs w:val="21"/>
              </w:rPr>
              <w:t>的对比方式，综合评价科技发明创造对人类进步的引领作用。帮助学生认识</w:t>
            </w:r>
            <w:proofErr w:type="gramStart"/>
            <w:r>
              <w:rPr>
                <w:rFonts w:ascii="Times New Roman" w:hAnsi="Times New Roman" w:hint="eastAsia"/>
                <w:sz w:val="21"/>
                <w:szCs w:val="21"/>
              </w:rPr>
              <w:t>航天梦</w:t>
            </w:r>
            <w:proofErr w:type="gramEnd"/>
            <w:r>
              <w:rPr>
                <w:rFonts w:ascii="Times New Roman" w:hAnsi="Times New Roman" w:hint="eastAsia"/>
                <w:sz w:val="21"/>
                <w:szCs w:val="21"/>
              </w:rPr>
              <w:t>也是中国强国梦的重要组成部分，理解并传承不甘落后、锐意进取、积极探索、勇于创新的时代精神。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教学难点：</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理解文章的主旨大意；</w:t>
            </w:r>
          </w:p>
          <w:p w:rsidR="004A4AE8"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掌握本单元的重点单词、短语以及它们在具体语境中的应用。</w:t>
            </w:r>
          </w:p>
          <w:p w:rsidR="004A4AE8" w:rsidRDefault="004A4AE8">
            <w:pPr>
              <w:widowControl/>
              <w:rPr>
                <w:rFonts w:ascii="Times New Roman" w:hAnsi="Times New Roman"/>
                <w:sz w:val="21"/>
                <w:szCs w:val="21"/>
              </w:rPr>
            </w:pP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）掌握重点单词、短语和句型；</w:t>
            </w:r>
          </w:p>
          <w:p w:rsidR="00E72E3E" w:rsidRDefault="00014AF4">
            <w:pPr>
              <w:widowControl/>
              <w:rPr>
                <w:rFonts w:ascii="Times New Roman" w:hAnsi="Times New Roman"/>
                <w:sz w:val="21"/>
                <w:szCs w:val="21"/>
              </w:rPr>
            </w:pPr>
            <w:r>
              <w:rPr>
                <w:rFonts w:ascii="Times New Roman" w:hAnsi="Times New Roman" w:hint="eastAsia"/>
                <w:sz w:val="21"/>
                <w:szCs w:val="21"/>
              </w:rPr>
              <w:t>知道文章中涉及的相关背景知识；</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）掌握图</w:t>
            </w:r>
            <w:r>
              <w:rPr>
                <w:rFonts w:ascii="Times New Roman" w:hAnsi="Times New Roman" w:hint="eastAsia"/>
                <w:sz w:val="21"/>
                <w:szCs w:val="21"/>
                <w:lang/>
              </w:rPr>
              <w:t>片</w:t>
            </w:r>
            <w:r>
              <w:rPr>
                <w:rFonts w:ascii="Times New Roman" w:hAnsi="Times New Roman" w:hint="eastAsia"/>
                <w:sz w:val="21"/>
                <w:szCs w:val="21"/>
              </w:rPr>
              <w:t>类作文的书写技巧；</w:t>
            </w:r>
          </w:p>
          <w:p w:rsidR="00E72E3E" w:rsidRDefault="00014AF4">
            <w:pPr>
              <w:widowControl/>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）增强民族自信，树立实现强国梦的远大理想。</w:t>
            </w:r>
          </w:p>
          <w:p w:rsidR="00E72E3E" w:rsidRDefault="00E72E3E">
            <w:pPr>
              <w:rPr>
                <w:rFonts w:ascii="Times New Roman" w:hAnsi="Times New Roman"/>
                <w:sz w:val="21"/>
                <w:szCs w:val="21"/>
              </w:rPr>
            </w:pPr>
          </w:p>
        </w:tc>
      </w:tr>
      <w:tr w:rsidR="004A4AE8">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4A4AE8" w:rsidRDefault="004A4AE8" w:rsidP="004A4AE8">
            <w:pPr>
              <w:spacing w:before="120" w:after="120"/>
              <w:jc w:val="center"/>
              <w:rPr>
                <w:rFonts w:ascii="Times New Roman" w:hAnsi="Times New Roman"/>
                <w:sz w:val="20"/>
                <w:szCs w:val="20"/>
              </w:rPr>
            </w:pPr>
            <w:r>
              <w:rPr>
                <w:rFonts w:ascii="Times New Roman" w:hAnsi="Times New Roman" w:hint="eastAsia"/>
                <w:sz w:val="21"/>
                <w:szCs w:val="21"/>
              </w:rPr>
              <w:t>口试</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4A4AE8" w:rsidRDefault="004A4AE8" w:rsidP="004A4AE8">
            <w:pPr>
              <w:rPr>
                <w:rFonts w:ascii="Times New Roman" w:hAnsi="Times New Roman"/>
                <w:sz w:val="20"/>
                <w:szCs w:val="20"/>
              </w:rPr>
            </w:pPr>
            <w:r>
              <w:rPr>
                <w:rFonts w:hint="eastAsia"/>
                <w:sz w:val="21"/>
                <w:szCs w:val="21"/>
              </w:rPr>
              <w:t>考查学生的英语口语表达能力</w:t>
            </w:r>
            <w:r>
              <w:rPr>
                <w:rFonts w:ascii="Times New Roman" w:hAnsi="Times New Roman" w:hint="eastAsia"/>
                <w:sz w:val="20"/>
                <w:szCs w:val="20"/>
              </w:rPr>
              <w:t>。</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4A4AE8" w:rsidRDefault="004A4AE8" w:rsidP="004A4AE8">
            <w:pPr>
              <w:rPr>
                <w:rFonts w:ascii="Times New Roman" w:hAnsi="Times New Roman"/>
                <w:sz w:val="20"/>
                <w:szCs w:val="20"/>
              </w:rPr>
            </w:pPr>
            <w:r>
              <w:rPr>
                <w:rFonts w:asciiTheme="minorEastAsia" w:eastAsiaTheme="minorEastAsia" w:hAnsiTheme="minorEastAsia" w:hint="eastAsia"/>
                <w:b/>
                <w:sz w:val="21"/>
                <w:szCs w:val="21"/>
              </w:rPr>
              <w:t>口语技能：</w:t>
            </w:r>
            <w:r>
              <w:rPr>
                <w:rFonts w:asciiTheme="minorEastAsia" w:eastAsiaTheme="minorEastAsia" w:hAnsiTheme="minorEastAsia" w:hint="eastAsia"/>
                <w:sz w:val="21"/>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E72E3E">
        <w:tc>
          <w:tcPr>
            <w:tcW w:w="1069"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rPr>
            </w:pPr>
            <w:r>
              <w:rPr>
                <w:rFonts w:ascii="Times New Roman" w:hAnsi="Times New Roman" w:hint="eastAsia"/>
                <w:sz w:val="21"/>
                <w:szCs w:val="21"/>
              </w:rPr>
              <w:t>四级强化训练</w:t>
            </w:r>
            <w:r>
              <w:rPr>
                <w:rFonts w:ascii="Times New Roman" w:hAnsi="Times New Roman" w:hint="eastAsia"/>
                <w:sz w:val="21"/>
                <w:szCs w:val="21"/>
              </w:rPr>
              <w:t>1-5</w:t>
            </w:r>
          </w:p>
        </w:tc>
        <w:tc>
          <w:tcPr>
            <w:tcW w:w="460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作文：</w:t>
            </w:r>
            <w:r>
              <w:rPr>
                <w:rFonts w:ascii="Times New Roman" w:hAnsi="Times New Roman" w:hint="eastAsia"/>
                <w:sz w:val="21"/>
                <w:szCs w:val="21"/>
                <w:lang/>
              </w:rPr>
              <w:t>四级作文</w:t>
            </w:r>
            <w:r>
              <w:rPr>
                <w:rFonts w:ascii="Times New Roman" w:hAnsi="Times New Roman" w:hint="eastAsia"/>
                <w:sz w:val="21"/>
                <w:szCs w:val="21"/>
              </w:rPr>
              <w:t>一篇</w:t>
            </w:r>
          </w:p>
          <w:p w:rsidR="00E72E3E" w:rsidRDefault="00014AF4">
            <w:pPr>
              <w:widowControl/>
              <w:rPr>
                <w:rFonts w:ascii="Times New Roman" w:hAnsi="Times New Roman"/>
                <w:sz w:val="21"/>
                <w:szCs w:val="21"/>
              </w:rPr>
            </w:pPr>
            <w:r>
              <w:rPr>
                <w:rFonts w:ascii="Times New Roman" w:hAnsi="Times New Roman" w:hint="eastAsia"/>
                <w:sz w:val="21"/>
                <w:szCs w:val="21"/>
              </w:rPr>
              <w:t>听力：三篇新闻听力</w:t>
            </w:r>
          </w:p>
          <w:p w:rsidR="00E72E3E" w:rsidRDefault="00014AF4">
            <w:pPr>
              <w:widowControl/>
              <w:rPr>
                <w:rFonts w:ascii="Times New Roman" w:hAnsi="Times New Roman"/>
                <w:sz w:val="21"/>
                <w:szCs w:val="21"/>
              </w:rPr>
            </w:pPr>
            <w:r>
              <w:rPr>
                <w:rFonts w:ascii="Times New Roman" w:hAnsi="Times New Roman" w:hint="eastAsia"/>
                <w:sz w:val="21"/>
                <w:szCs w:val="21"/>
              </w:rPr>
              <w:t>两篇长对话</w:t>
            </w:r>
          </w:p>
          <w:p w:rsidR="00E72E3E" w:rsidRDefault="00014AF4">
            <w:pPr>
              <w:widowControl/>
              <w:rPr>
                <w:rFonts w:ascii="Times New Roman" w:hAnsi="Times New Roman"/>
                <w:sz w:val="21"/>
                <w:szCs w:val="21"/>
              </w:rPr>
            </w:pPr>
            <w:r>
              <w:rPr>
                <w:rFonts w:ascii="Times New Roman" w:hAnsi="Times New Roman" w:hint="eastAsia"/>
                <w:sz w:val="21"/>
                <w:szCs w:val="21"/>
              </w:rPr>
              <w:t>三篇听力短文</w:t>
            </w:r>
          </w:p>
          <w:p w:rsidR="00E72E3E" w:rsidRDefault="00014AF4">
            <w:pPr>
              <w:widowControl/>
              <w:rPr>
                <w:rFonts w:ascii="Times New Roman" w:hAnsi="Times New Roman"/>
                <w:sz w:val="21"/>
                <w:szCs w:val="21"/>
              </w:rPr>
            </w:pPr>
            <w:r>
              <w:rPr>
                <w:rFonts w:ascii="Times New Roman" w:hAnsi="Times New Roman" w:hint="eastAsia"/>
                <w:sz w:val="21"/>
                <w:szCs w:val="21"/>
              </w:rPr>
              <w:t>阅读：一篇选词填空</w:t>
            </w:r>
          </w:p>
          <w:p w:rsidR="00E72E3E" w:rsidRDefault="00014AF4">
            <w:pPr>
              <w:widowControl/>
              <w:rPr>
                <w:rFonts w:ascii="Times New Roman" w:hAnsi="Times New Roman"/>
                <w:sz w:val="21"/>
                <w:szCs w:val="21"/>
              </w:rPr>
            </w:pPr>
            <w:r>
              <w:rPr>
                <w:rFonts w:ascii="Times New Roman" w:hAnsi="Times New Roman" w:hint="eastAsia"/>
                <w:sz w:val="21"/>
                <w:szCs w:val="21"/>
              </w:rPr>
              <w:t>一篇长篇阅读</w:t>
            </w:r>
          </w:p>
          <w:p w:rsidR="00E72E3E" w:rsidRDefault="00014AF4">
            <w:pPr>
              <w:widowControl/>
              <w:rPr>
                <w:rFonts w:ascii="Times New Roman" w:hAnsi="Times New Roman"/>
                <w:sz w:val="21"/>
                <w:szCs w:val="21"/>
              </w:rPr>
            </w:pPr>
            <w:r>
              <w:rPr>
                <w:rFonts w:ascii="Times New Roman" w:hAnsi="Times New Roman" w:hint="eastAsia"/>
                <w:sz w:val="21"/>
                <w:szCs w:val="21"/>
              </w:rPr>
              <w:t>两篇深度阅读</w:t>
            </w:r>
          </w:p>
          <w:p w:rsidR="00E72E3E" w:rsidRDefault="00014AF4">
            <w:pPr>
              <w:rPr>
                <w:rFonts w:ascii="Times New Roman" w:hAnsi="Times New Roman"/>
                <w:b/>
                <w:bCs/>
                <w:sz w:val="21"/>
                <w:szCs w:val="21"/>
              </w:rPr>
            </w:pPr>
            <w:r>
              <w:rPr>
                <w:rFonts w:ascii="Times New Roman" w:hAnsi="Times New Roman" w:hint="eastAsia"/>
                <w:sz w:val="21"/>
                <w:szCs w:val="21"/>
              </w:rPr>
              <w:t>翻译：</w:t>
            </w:r>
            <w:r>
              <w:rPr>
                <w:rFonts w:ascii="Times New Roman" w:hAnsi="Times New Roman" w:hint="eastAsia"/>
                <w:sz w:val="21"/>
                <w:szCs w:val="21"/>
                <w:lang/>
              </w:rPr>
              <w:t>四级</w:t>
            </w:r>
            <w:r>
              <w:rPr>
                <w:rFonts w:ascii="Times New Roman" w:hAnsi="Times New Roman" w:hint="eastAsia"/>
                <w:sz w:val="21"/>
                <w:szCs w:val="21"/>
              </w:rPr>
              <w:t>段落翻译一篇</w:t>
            </w:r>
          </w:p>
        </w:tc>
        <w:tc>
          <w:tcPr>
            <w:tcW w:w="2799" w:type="dxa"/>
            <w:tcBorders>
              <w:top w:val="single" w:sz="4" w:space="0" w:color="auto"/>
              <w:left w:val="single" w:sz="4" w:space="0" w:color="auto"/>
              <w:bottom w:val="single" w:sz="4" w:space="0" w:color="auto"/>
            </w:tcBorders>
            <w:tcMar>
              <w:top w:w="57" w:type="dxa"/>
              <w:left w:w="85" w:type="dxa"/>
              <w:bottom w:w="57" w:type="dxa"/>
              <w:right w:w="85" w:type="dxa"/>
            </w:tcMar>
          </w:tcPr>
          <w:p w:rsidR="00E72E3E" w:rsidRDefault="00014AF4">
            <w:pPr>
              <w:snapToGrid w:val="0"/>
              <w:rPr>
                <w:rFonts w:ascii="Times New Roman" w:hAnsi="Times New Roman"/>
                <w:sz w:val="21"/>
                <w:szCs w:val="21"/>
              </w:rPr>
            </w:pPr>
            <w:r>
              <w:rPr>
                <w:rFonts w:ascii="Times New Roman" w:hAnsi="Times New Roman" w:hint="eastAsia"/>
                <w:b/>
                <w:bCs/>
                <w:sz w:val="21"/>
                <w:szCs w:val="21"/>
              </w:rPr>
              <w:t>写作技能：</w:t>
            </w:r>
            <w:r>
              <w:rPr>
                <w:rFonts w:ascii="Times New Roman" w:hAnsi="Times New Roman" w:hint="eastAsia"/>
                <w:sz w:val="21"/>
                <w:szCs w:val="21"/>
              </w:rPr>
              <w:t>能够根据所给话题或者信息写一篇不少于</w:t>
            </w:r>
            <w:r>
              <w:rPr>
                <w:rFonts w:ascii="Times New Roman" w:hAnsi="Times New Roman" w:hint="eastAsia"/>
                <w:sz w:val="21"/>
                <w:szCs w:val="21"/>
              </w:rPr>
              <w:t>120</w:t>
            </w:r>
            <w:r>
              <w:rPr>
                <w:rFonts w:ascii="Times New Roman" w:hAnsi="Times New Roman" w:hint="eastAsia"/>
                <w:sz w:val="21"/>
                <w:szCs w:val="21"/>
              </w:rPr>
              <w:t>字的短文；思想表达基本正确，语义基本连贯，无重大语法错误；</w:t>
            </w:r>
          </w:p>
          <w:p w:rsidR="00E72E3E" w:rsidRDefault="00E72E3E">
            <w:pPr>
              <w:snapToGrid w:val="0"/>
              <w:rPr>
                <w:rFonts w:ascii="Times New Roman" w:hAnsi="Times New Roman"/>
                <w:sz w:val="21"/>
                <w:szCs w:val="21"/>
              </w:rPr>
            </w:pPr>
          </w:p>
          <w:p w:rsidR="00E72E3E" w:rsidRDefault="00014AF4">
            <w:pPr>
              <w:snapToGrid w:val="0"/>
              <w:rPr>
                <w:rFonts w:ascii="Times New Roman" w:hAnsi="Times New Roman"/>
                <w:sz w:val="21"/>
                <w:szCs w:val="21"/>
              </w:rPr>
            </w:pPr>
            <w:r>
              <w:rPr>
                <w:rFonts w:ascii="Times New Roman" w:hAnsi="Times New Roman" w:hint="eastAsia"/>
                <w:b/>
                <w:bCs/>
                <w:sz w:val="21"/>
                <w:szCs w:val="21"/>
              </w:rPr>
              <w:t>听力技能</w:t>
            </w:r>
            <w:r>
              <w:rPr>
                <w:rFonts w:ascii="Times New Roman" w:hAnsi="Times New Roman" w:hint="eastAsia"/>
                <w:sz w:val="21"/>
                <w:szCs w:val="21"/>
              </w:rPr>
              <w:t>：能够根据听力材料判断出语篇大致含义以及作者的观点和态度，并根据关键词找出一些特定的细节，完成题目；</w:t>
            </w:r>
          </w:p>
          <w:p w:rsidR="00E72E3E" w:rsidRDefault="00E72E3E">
            <w:pPr>
              <w:snapToGrid w:val="0"/>
              <w:rPr>
                <w:rFonts w:ascii="Times New Roman" w:hAnsi="Times New Roman"/>
                <w:sz w:val="21"/>
                <w:szCs w:val="21"/>
              </w:rPr>
            </w:pPr>
          </w:p>
          <w:p w:rsidR="00E72E3E" w:rsidRDefault="00014AF4">
            <w:pPr>
              <w:snapToGrid w:val="0"/>
              <w:rPr>
                <w:rFonts w:ascii="Times New Roman" w:hAnsi="Times New Roman"/>
                <w:sz w:val="21"/>
                <w:szCs w:val="21"/>
              </w:rPr>
            </w:pPr>
            <w:r>
              <w:rPr>
                <w:rFonts w:ascii="Times New Roman" w:hAnsi="Times New Roman" w:hint="eastAsia"/>
                <w:b/>
                <w:bCs/>
                <w:sz w:val="21"/>
                <w:szCs w:val="21"/>
              </w:rPr>
              <w:t>阅读技能</w:t>
            </w:r>
            <w:r>
              <w:rPr>
                <w:rFonts w:ascii="Times New Roman" w:hAnsi="Times New Roman" w:hint="eastAsia"/>
                <w:sz w:val="21"/>
                <w:szCs w:val="21"/>
              </w:rPr>
              <w:t>：掌握四级词汇以及在具体语境中的运用；</w:t>
            </w:r>
            <w:proofErr w:type="gramStart"/>
            <w:r>
              <w:rPr>
                <w:rFonts w:ascii="Times New Roman" w:hAnsi="Times New Roman" w:hint="eastAsia"/>
                <w:sz w:val="21"/>
                <w:szCs w:val="21"/>
              </w:rPr>
              <w:t>运用扫读和</w:t>
            </w:r>
            <w:proofErr w:type="gramEnd"/>
            <w:r>
              <w:rPr>
                <w:rFonts w:ascii="Times New Roman" w:hAnsi="Times New Roman" w:hint="eastAsia"/>
                <w:sz w:val="21"/>
                <w:szCs w:val="21"/>
              </w:rPr>
              <w:t>略读的技巧找到特定的</w:t>
            </w:r>
            <w:r>
              <w:rPr>
                <w:rFonts w:ascii="Times New Roman" w:hAnsi="Times New Roman" w:hint="eastAsia"/>
                <w:sz w:val="21"/>
                <w:szCs w:val="21"/>
              </w:rPr>
              <w:lastRenderedPageBreak/>
              <w:t>信息；了解语篇大意，有一定的获取信息的能力；</w:t>
            </w:r>
          </w:p>
          <w:p w:rsidR="00E72E3E" w:rsidRDefault="00E72E3E">
            <w:pPr>
              <w:snapToGrid w:val="0"/>
              <w:rPr>
                <w:rFonts w:ascii="Times New Roman" w:hAnsi="Times New Roman"/>
                <w:sz w:val="21"/>
                <w:szCs w:val="21"/>
              </w:rPr>
            </w:pPr>
          </w:p>
          <w:p w:rsidR="00E72E3E" w:rsidRDefault="00014AF4">
            <w:pPr>
              <w:widowControl/>
              <w:rPr>
                <w:rFonts w:ascii="Times New Roman" w:hAnsi="Times New Roman"/>
                <w:sz w:val="21"/>
                <w:szCs w:val="21"/>
              </w:rPr>
            </w:pPr>
            <w:r>
              <w:rPr>
                <w:rFonts w:ascii="Times New Roman" w:hAnsi="Times New Roman" w:hint="eastAsia"/>
                <w:b/>
                <w:bCs/>
                <w:sz w:val="21"/>
                <w:szCs w:val="21"/>
              </w:rPr>
              <w:t>翻译技能</w:t>
            </w:r>
            <w:r>
              <w:rPr>
                <w:rFonts w:ascii="Times New Roman" w:hAnsi="Times New Roman" w:hint="eastAsia"/>
                <w:sz w:val="21"/>
                <w:szCs w:val="21"/>
              </w:rPr>
              <w:t>：</w:t>
            </w:r>
            <w:r>
              <w:rPr>
                <w:rFonts w:asciiTheme="minorEastAsia" w:eastAsiaTheme="minorEastAsia" w:hAnsiTheme="minorEastAsia" w:hint="eastAsia"/>
                <w:sz w:val="21"/>
                <w:szCs w:val="21"/>
              </w:rPr>
              <w:t>能根据所给出的中文段落，简译成英语，无信息的缺失，无重大语法错误。</w:t>
            </w:r>
          </w:p>
        </w:tc>
      </w:tr>
    </w:tbl>
    <w:bookmarkEnd w:id="0"/>
    <w:bookmarkEnd w:id="1"/>
    <w:p w:rsidR="00E72E3E" w:rsidRDefault="00014AF4" w:rsidP="002B4E88">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tblPr>
      <w:tblGrid>
        <w:gridCol w:w="1647"/>
        <w:gridCol w:w="975"/>
        <w:gridCol w:w="975"/>
        <w:gridCol w:w="975"/>
        <w:gridCol w:w="974"/>
        <w:gridCol w:w="974"/>
        <w:gridCol w:w="975"/>
        <w:gridCol w:w="975"/>
      </w:tblGrid>
      <w:tr w:rsidR="00E72E3E" w:rsidTr="00F977CD">
        <w:trPr>
          <w:trHeight w:val="90"/>
          <w:jc w:val="center"/>
        </w:trPr>
        <w:tc>
          <w:tcPr>
            <w:tcW w:w="1647" w:type="dxa"/>
            <w:tcBorders>
              <w:top w:val="single" w:sz="12" w:space="0" w:color="auto"/>
              <w:left w:val="single" w:sz="12" w:space="0" w:color="auto"/>
              <w:tl2br w:val="single" w:sz="4" w:space="0" w:color="auto"/>
            </w:tcBorders>
          </w:tcPr>
          <w:p w:rsidR="00E72E3E" w:rsidRDefault="00014AF4">
            <w:pPr>
              <w:pStyle w:val="DG"/>
              <w:ind w:firstLine="489"/>
              <w:jc w:val="right"/>
              <w:rPr>
                <w:szCs w:val="16"/>
              </w:rPr>
            </w:pPr>
            <w:r>
              <w:rPr>
                <w:rFonts w:hint="eastAsia"/>
                <w:szCs w:val="16"/>
              </w:rPr>
              <w:t>课程目标</w:t>
            </w:r>
          </w:p>
          <w:p w:rsidR="00E72E3E" w:rsidRDefault="00E72E3E">
            <w:pPr>
              <w:pStyle w:val="DG"/>
              <w:ind w:right="210"/>
              <w:jc w:val="left"/>
              <w:rPr>
                <w:szCs w:val="16"/>
              </w:rPr>
            </w:pPr>
          </w:p>
          <w:p w:rsidR="00E72E3E" w:rsidRDefault="00014AF4">
            <w:pPr>
              <w:pStyle w:val="DG"/>
              <w:ind w:right="210"/>
              <w:jc w:val="left"/>
              <w:rPr>
                <w:szCs w:val="16"/>
              </w:rPr>
            </w:pPr>
            <w:r>
              <w:rPr>
                <w:rFonts w:hint="eastAsia"/>
                <w:szCs w:val="16"/>
              </w:rPr>
              <w:t>教学单元</w:t>
            </w:r>
          </w:p>
        </w:tc>
        <w:tc>
          <w:tcPr>
            <w:tcW w:w="975" w:type="dxa"/>
            <w:tcBorders>
              <w:top w:val="single" w:sz="12" w:space="0" w:color="auto"/>
              <w:right w:val="single" w:sz="4" w:space="0" w:color="auto"/>
            </w:tcBorders>
            <w:vAlign w:val="center"/>
          </w:tcPr>
          <w:p w:rsidR="00E72E3E" w:rsidRDefault="00014AF4">
            <w:pPr>
              <w:pStyle w:val="DG"/>
              <w:rPr>
                <w:szCs w:val="16"/>
              </w:rPr>
            </w:pPr>
            <w:r>
              <w:rPr>
                <w:rFonts w:hint="eastAsia"/>
                <w:szCs w:val="16"/>
              </w:rPr>
              <w:t>1</w:t>
            </w:r>
          </w:p>
          <w:p w:rsidR="009471EE" w:rsidRDefault="009471EE">
            <w:pPr>
              <w:pStyle w:val="DG"/>
              <w:rPr>
                <w:szCs w:val="16"/>
              </w:rPr>
            </w:pPr>
            <w:r>
              <w:rPr>
                <w:rFonts w:hint="eastAsia"/>
                <w:szCs w:val="16"/>
              </w:rPr>
              <w:t>词汇</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2</w:t>
            </w:r>
          </w:p>
          <w:p w:rsidR="009471EE" w:rsidRDefault="009471EE">
            <w:pPr>
              <w:pStyle w:val="DG"/>
              <w:rPr>
                <w:szCs w:val="16"/>
              </w:rPr>
            </w:pPr>
            <w:r>
              <w:rPr>
                <w:rFonts w:hint="eastAsia"/>
                <w:szCs w:val="16"/>
              </w:rPr>
              <w:t>听力</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3</w:t>
            </w:r>
          </w:p>
          <w:p w:rsidR="009471EE" w:rsidRDefault="009471EE">
            <w:pPr>
              <w:pStyle w:val="DG"/>
              <w:rPr>
                <w:szCs w:val="16"/>
              </w:rPr>
            </w:pPr>
            <w:r>
              <w:rPr>
                <w:rFonts w:hint="eastAsia"/>
                <w:szCs w:val="16"/>
              </w:rPr>
              <w:t>口语</w:t>
            </w:r>
          </w:p>
        </w:tc>
        <w:tc>
          <w:tcPr>
            <w:tcW w:w="974"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4</w:t>
            </w:r>
          </w:p>
          <w:p w:rsidR="009471EE" w:rsidRDefault="009471EE">
            <w:pPr>
              <w:pStyle w:val="DG"/>
              <w:rPr>
                <w:szCs w:val="16"/>
              </w:rPr>
            </w:pPr>
            <w:r>
              <w:rPr>
                <w:rFonts w:hint="eastAsia"/>
                <w:szCs w:val="16"/>
              </w:rPr>
              <w:t>阅读</w:t>
            </w:r>
          </w:p>
        </w:tc>
        <w:tc>
          <w:tcPr>
            <w:tcW w:w="974"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5</w:t>
            </w:r>
          </w:p>
          <w:p w:rsidR="009471EE" w:rsidRDefault="009471EE">
            <w:pPr>
              <w:pStyle w:val="DG"/>
              <w:rPr>
                <w:szCs w:val="16"/>
              </w:rPr>
            </w:pPr>
            <w:r>
              <w:rPr>
                <w:rFonts w:hint="eastAsia"/>
                <w:szCs w:val="16"/>
              </w:rPr>
              <w:t>写作</w:t>
            </w:r>
          </w:p>
        </w:tc>
        <w:tc>
          <w:tcPr>
            <w:tcW w:w="975" w:type="dxa"/>
            <w:tcBorders>
              <w:top w:val="single" w:sz="12" w:space="0" w:color="auto"/>
              <w:left w:val="single" w:sz="4" w:space="0" w:color="auto"/>
              <w:right w:val="single" w:sz="4" w:space="0" w:color="auto"/>
            </w:tcBorders>
            <w:vAlign w:val="center"/>
          </w:tcPr>
          <w:p w:rsidR="00E72E3E" w:rsidRDefault="00014AF4">
            <w:pPr>
              <w:pStyle w:val="DG"/>
              <w:rPr>
                <w:szCs w:val="16"/>
              </w:rPr>
            </w:pPr>
            <w:r>
              <w:rPr>
                <w:rFonts w:hint="eastAsia"/>
                <w:szCs w:val="16"/>
              </w:rPr>
              <w:t>6</w:t>
            </w:r>
          </w:p>
          <w:p w:rsidR="009471EE" w:rsidRDefault="009471EE">
            <w:pPr>
              <w:pStyle w:val="DG"/>
              <w:rPr>
                <w:szCs w:val="16"/>
              </w:rPr>
            </w:pPr>
            <w:r>
              <w:rPr>
                <w:rFonts w:hint="eastAsia"/>
                <w:szCs w:val="16"/>
              </w:rPr>
              <w:t>翻译</w:t>
            </w:r>
          </w:p>
        </w:tc>
        <w:tc>
          <w:tcPr>
            <w:tcW w:w="975" w:type="dxa"/>
            <w:tcBorders>
              <w:top w:val="single" w:sz="12" w:space="0" w:color="auto"/>
              <w:left w:val="single" w:sz="4" w:space="0" w:color="auto"/>
              <w:right w:val="single" w:sz="12" w:space="0" w:color="auto"/>
            </w:tcBorders>
            <w:vAlign w:val="center"/>
          </w:tcPr>
          <w:p w:rsidR="00E72E3E" w:rsidRDefault="00014AF4">
            <w:pPr>
              <w:pStyle w:val="DG"/>
              <w:rPr>
                <w:szCs w:val="16"/>
              </w:rPr>
            </w:pPr>
            <w:r>
              <w:rPr>
                <w:rFonts w:hint="eastAsia"/>
                <w:szCs w:val="16"/>
              </w:rPr>
              <w:t>7</w:t>
            </w:r>
          </w:p>
          <w:p w:rsidR="009471EE" w:rsidRDefault="009471EE">
            <w:pPr>
              <w:pStyle w:val="DG"/>
              <w:rPr>
                <w:szCs w:val="16"/>
              </w:rPr>
            </w:pPr>
            <w:proofErr w:type="gramStart"/>
            <w:r>
              <w:rPr>
                <w:rFonts w:hint="eastAsia"/>
                <w:szCs w:val="16"/>
              </w:rPr>
              <w:t>思政</w:t>
            </w:r>
            <w:proofErr w:type="gramEnd"/>
          </w:p>
        </w:tc>
      </w:tr>
      <w:tr w:rsidR="00E72E3E" w:rsidTr="00F977CD">
        <w:trPr>
          <w:trHeight w:val="120"/>
          <w:jc w:val="center"/>
        </w:trPr>
        <w:tc>
          <w:tcPr>
            <w:tcW w:w="1647" w:type="dxa"/>
            <w:tcBorders>
              <w:left w:val="single" w:sz="12" w:space="0" w:color="auto"/>
            </w:tcBorders>
          </w:tcPr>
          <w:p w:rsidR="00E72E3E" w:rsidRDefault="00014AF4">
            <w:pPr>
              <w:pStyle w:val="DG0"/>
              <w:rPr>
                <w:rFonts w:cs="Times New Roman"/>
              </w:rPr>
            </w:pPr>
            <w:r>
              <w:rPr>
                <w:rFonts w:cs="Times New Roman"/>
              </w:rPr>
              <w:t xml:space="preserve">Unit 1 </w:t>
            </w:r>
          </w:p>
          <w:p w:rsidR="00E72E3E" w:rsidRDefault="00014AF4">
            <w:pPr>
              <w:pStyle w:val="DG0"/>
              <w:rPr>
                <w:rFonts w:cs="Times New Roman"/>
              </w:rPr>
            </w:pPr>
            <w:r>
              <w:rPr>
                <w:rFonts w:cs="Times New Roman"/>
              </w:rPr>
              <w:t>L</w:t>
            </w:r>
            <w:r>
              <w:rPr>
                <w:rFonts w:cs="Times New Roman" w:hint="eastAsia"/>
              </w:rPr>
              <w:t>iving</w:t>
            </w:r>
            <w:r>
              <w:rPr>
                <w:rFonts w:cs="Times New Roman"/>
              </w:rPr>
              <w:t xml:space="preserve"> Green</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widowControl w:val="0"/>
              <w:snapToGrid w:val="0"/>
              <w:jc w:val="center"/>
              <w:rPr>
                <w:rFonts w:ascii="Times New Roman" w:hAnsi="Times New Roman" w:cs="Times New Roman"/>
                <w:sz w:val="21"/>
                <w:szCs w:val="21"/>
              </w:rPr>
            </w:pPr>
            <w:r>
              <w:rPr>
                <w:rFonts w:ascii="Times New Roman" w:hAnsi="Times New Roman" w:cs="Times New Roman"/>
                <w:sz w:val="21"/>
                <w:szCs w:val="21"/>
              </w:rPr>
              <w:t xml:space="preserve">Unit 2 </w:t>
            </w:r>
          </w:p>
          <w:p w:rsidR="00E72E3E" w:rsidRDefault="00014AF4">
            <w:pPr>
              <w:widowControl w:val="0"/>
              <w:snapToGrid w:val="0"/>
              <w:jc w:val="center"/>
              <w:rPr>
                <w:rFonts w:cs="Times New Roman"/>
                <w:sz w:val="21"/>
                <w:szCs w:val="21"/>
              </w:rPr>
            </w:pPr>
            <w:r>
              <w:rPr>
                <w:rFonts w:ascii="Times New Roman" w:hAnsi="Times New Roman" w:cs="Times New Roman"/>
                <w:sz w:val="21"/>
                <w:szCs w:val="21"/>
              </w:rPr>
              <w:t>Tales of True Love</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3 Friendship</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A194E" w:rsidTr="00F977CD">
        <w:trPr>
          <w:trHeight w:val="340"/>
          <w:jc w:val="center"/>
        </w:trPr>
        <w:tc>
          <w:tcPr>
            <w:tcW w:w="1647" w:type="dxa"/>
            <w:tcBorders>
              <w:left w:val="single" w:sz="12" w:space="0" w:color="auto"/>
            </w:tcBorders>
          </w:tcPr>
          <w:p w:rsidR="00EA194E" w:rsidRDefault="00EA194E" w:rsidP="0042616B">
            <w:pPr>
              <w:pStyle w:val="DG0"/>
              <w:rPr>
                <w:rFonts w:ascii="宋体" w:hAnsi="宋体"/>
              </w:rPr>
            </w:pPr>
            <w:r>
              <w:rPr>
                <w:rFonts w:ascii="宋体" w:hAnsi="宋体" w:hint="eastAsia"/>
              </w:rPr>
              <w:t>期中测试</w:t>
            </w:r>
          </w:p>
        </w:tc>
        <w:tc>
          <w:tcPr>
            <w:tcW w:w="975" w:type="dxa"/>
            <w:tcBorders>
              <w:right w:val="single" w:sz="4" w:space="0" w:color="auto"/>
            </w:tcBorders>
            <w:vAlign w:val="center"/>
          </w:tcPr>
          <w:p w:rsidR="00EA194E" w:rsidRDefault="00EA194E" w:rsidP="0042616B">
            <w:pPr>
              <w:pStyle w:val="DG0"/>
            </w:pPr>
            <w:r>
              <w:rPr>
                <w:rFonts w:hint="eastAsia"/>
              </w:rPr>
              <w:t>√</w:t>
            </w:r>
          </w:p>
        </w:tc>
        <w:tc>
          <w:tcPr>
            <w:tcW w:w="975" w:type="dxa"/>
            <w:tcBorders>
              <w:left w:val="single" w:sz="4" w:space="0" w:color="auto"/>
              <w:right w:val="single" w:sz="4" w:space="0" w:color="auto"/>
            </w:tcBorders>
            <w:vAlign w:val="center"/>
          </w:tcPr>
          <w:p w:rsidR="00EA194E" w:rsidRDefault="00EA194E" w:rsidP="0042616B">
            <w:pPr>
              <w:pStyle w:val="DG0"/>
            </w:pPr>
            <w:r>
              <w:rPr>
                <w:rFonts w:hint="eastAsia"/>
              </w:rPr>
              <w:t>√</w:t>
            </w:r>
          </w:p>
        </w:tc>
        <w:tc>
          <w:tcPr>
            <w:tcW w:w="975" w:type="dxa"/>
            <w:tcBorders>
              <w:left w:val="single" w:sz="4" w:space="0" w:color="auto"/>
              <w:right w:val="single" w:sz="4" w:space="0" w:color="auto"/>
            </w:tcBorders>
            <w:vAlign w:val="center"/>
          </w:tcPr>
          <w:p w:rsidR="00EA194E" w:rsidRDefault="00EA194E" w:rsidP="0042616B">
            <w:pPr>
              <w:pStyle w:val="DG0"/>
            </w:pPr>
          </w:p>
        </w:tc>
        <w:tc>
          <w:tcPr>
            <w:tcW w:w="974" w:type="dxa"/>
            <w:tcBorders>
              <w:left w:val="single" w:sz="4" w:space="0" w:color="auto"/>
              <w:right w:val="single" w:sz="4" w:space="0" w:color="auto"/>
            </w:tcBorders>
            <w:vAlign w:val="center"/>
          </w:tcPr>
          <w:p w:rsidR="00EA194E" w:rsidRDefault="00EA194E" w:rsidP="0042616B">
            <w:pPr>
              <w:pStyle w:val="DG0"/>
            </w:pPr>
            <w:r>
              <w:rPr>
                <w:rFonts w:hint="eastAsia"/>
              </w:rPr>
              <w:t>√</w:t>
            </w:r>
          </w:p>
        </w:tc>
        <w:tc>
          <w:tcPr>
            <w:tcW w:w="974" w:type="dxa"/>
            <w:tcBorders>
              <w:left w:val="single" w:sz="4" w:space="0" w:color="auto"/>
              <w:right w:val="single" w:sz="4" w:space="0" w:color="auto"/>
            </w:tcBorders>
            <w:vAlign w:val="center"/>
          </w:tcPr>
          <w:p w:rsidR="00EA194E" w:rsidRDefault="00EA194E" w:rsidP="0042616B">
            <w:pPr>
              <w:pStyle w:val="DG0"/>
            </w:pPr>
          </w:p>
        </w:tc>
        <w:tc>
          <w:tcPr>
            <w:tcW w:w="975" w:type="dxa"/>
            <w:tcBorders>
              <w:left w:val="single" w:sz="4" w:space="0" w:color="auto"/>
              <w:right w:val="single" w:sz="4" w:space="0" w:color="auto"/>
            </w:tcBorders>
            <w:vAlign w:val="center"/>
          </w:tcPr>
          <w:p w:rsidR="00EA194E" w:rsidRDefault="00EA194E" w:rsidP="0042616B">
            <w:pPr>
              <w:pStyle w:val="DG0"/>
            </w:pPr>
            <w:r>
              <w:rPr>
                <w:rFonts w:hint="eastAsia"/>
              </w:rPr>
              <w:t>√</w:t>
            </w:r>
          </w:p>
        </w:tc>
        <w:tc>
          <w:tcPr>
            <w:tcW w:w="975" w:type="dxa"/>
            <w:tcBorders>
              <w:left w:val="single" w:sz="4" w:space="0" w:color="auto"/>
              <w:right w:val="single" w:sz="12" w:space="0" w:color="auto"/>
            </w:tcBorders>
            <w:vAlign w:val="center"/>
          </w:tcPr>
          <w:p w:rsidR="00EA194E" w:rsidRDefault="00EA194E" w:rsidP="0042616B">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4 Study Abroad</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E72E3E" w:rsidTr="00F977CD">
        <w:trPr>
          <w:trHeight w:val="340"/>
          <w:jc w:val="center"/>
        </w:trPr>
        <w:tc>
          <w:tcPr>
            <w:tcW w:w="1647" w:type="dxa"/>
            <w:tcBorders>
              <w:left w:val="single" w:sz="12" w:space="0" w:color="auto"/>
            </w:tcBorders>
          </w:tcPr>
          <w:p w:rsidR="00E72E3E" w:rsidRDefault="00014AF4">
            <w:pPr>
              <w:pStyle w:val="DG0"/>
              <w:rPr>
                <w:rFonts w:cs="Times New Roman"/>
              </w:rPr>
            </w:pPr>
            <w:r>
              <w:rPr>
                <w:rFonts w:cs="Times New Roman" w:hint="eastAsia"/>
              </w:rPr>
              <w:t xml:space="preserve">Unit </w:t>
            </w:r>
            <w:r>
              <w:rPr>
                <w:rFonts w:cs="Times New Roman"/>
              </w:rPr>
              <w:t>5 Pioneers of Flight</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r w:rsidR="00F977CD" w:rsidTr="00F977CD">
        <w:trPr>
          <w:trHeight w:val="340"/>
          <w:jc w:val="center"/>
        </w:trPr>
        <w:tc>
          <w:tcPr>
            <w:tcW w:w="1647" w:type="dxa"/>
            <w:tcBorders>
              <w:left w:val="single" w:sz="12" w:space="0" w:color="auto"/>
            </w:tcBorders>
          </w:tcPr>
          <w:p w:rsidR="00F977CD" w:rsidRDefault="00F977CD" w:rsidP="00F977CD">
            <w:pPr>
              <w:pStyle w:val="DG0"/>
            </w:pPr>
            <w:r>
              <w:rPr>
                <w:rFonts w:hint="eastAsia"/>
              </w:rPr>
              <w:t>口试</w:t>
            </w:r>
          </w:p>
        </w:tc>
        <w:tc>
          <w:tcPr>
            <w:tcW w:w="975" w:type="dxa"/>
            <w:tcBorders>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r>
              <w:rPr>
                <w:rFonts w:hint="eastAsia"/>
              </w:rPr>
              <w:t>√</w:t>
            </w:r>
          </w:p>
        </w:tc>
        <w:tc>
          <w:tcPr>
            <w:tcW w:w="974" w:type="dxa"/>
            <w:tcBorders>
              <w:left w:val="single" w:sz="4" w:space="0" w:color="auto"/>
              <w:right w:val="single" w:sz="4" w:space="0" w:color="auto"/>
            </w:tcBorders>
            <w:vAlign w:val="center"/>
          </w:tcPr>
          <w:p w:rsidR="00F977CD" w:rsidRDefault="00F977CD" w:rsidP="00F977CD">
            <w:pPr>
              <w:pStyle w:val="DG0"/>
            </w:pPr>
          </w:p>
        </w:tc>
        <w:tc>
          <w:tcPr>
            <w:tcW w:w="974"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4" w:space="0" w:color="auto"/>
            </w:tcBorders>
            <w:vAlign w:val="center"/>
          </w:tcPr>
          <w:p w:rsidR="00F977CD" w:rsidRDefault="00F977CD" w:rsidP="00F977CD">
            <w:pPr>
              <w:pStyle w:val="DG0"/>
            </w:pPr>
          </w:p>
        </w:tc>
        <w:tc>
          <w:tcPr>
            <w:tcW w:w="975" w:type="dxa"/>
            <w:tcBorders>
              <w:left w:val="single" w:sz="4" w:space="0" w:color="auto"/>
              <w:right w:val="single" w:sz="12" w:space="0" w:color="auto"/>
            </w:tcBorders>
            <w:vAlign w:val="center"/>
          </w:tcPr>
          <w:p w:rsidR="00F977CD" w:rsidRDefault="00F977CD" w:rsidP="00F977CD">
            <w:pPr>
              <w:pStyle w:val="DG0"/>
            </w:pPr>
            <w:r>
              <w:rPr>
                <w:rFonts w:hint="eastAsia"/>
              </w:rPr>
              <w:t>√</w:t>
            </w:r>
          </w:p>
        </w:tc>
      </w:tr>
      <w:tr w:rsidR="00E72E3E" w:rsidTr="00F977CD">
        <w:trPr>
          <w:trHeight w:val="594"/>
          <w:jc w:val="center"/>
        </w:trPr>
        <w:tc>
          <w:tcPr>
            <w:tcW w:w="1647" w:type="dxa"/>
            <w:tcBorders>
              <w:left w:val="single" w:sz="12" w:space="0" w:color="auto"/>
            </w:tcBorders>
          </w:tcPr>
          <w:p w:rsidR="00E72E3E" w:rsidRDefault="00014AF4">
            <w:pPr>
              <w:pStyle w:val="DG0"/>
            </w:pPr>
            <w:r>
              <w:rPr>
                <w:rFonts w:hint="eastAsia"/>
              </w:rPr>
              <w:t>四级强化训练</w:t>
            </w:r>
            <w:r>
              <w:t>1-5</w:t>
            </w:r>
          </w:p>
        </w:tc>
        <w:tc>
          <w:tcPr>
            <w:tcW w:w="975" w:type="dxa"/>
            <w:tcBorders>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E72E3E">
            <w:pPr>
              <w:pStyle w:val="DG0"/>
            </w:pP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4"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4" w:space="0" w:color="auto"/>
            </w:tcBorders>
            <w:vAlign w:val="center"/>
          </w:tcPr>
          <w:p w:rsidR="00E72E3E" w:rsidRDefault="00014AF4">
            <w:pPr>
              <w:pStyle w:val="DG0"/>
            </w:pPr>
            <w:r>
              <w:rPr>
                <w:rFonts w:hint="eastAsia"/>
              </w:rPr>
              <w:t>√</w:t>
            </w:r>
          </w:p>
        </w:tc>
        <w:tc>
          <w:tcPr>
            <w:tcW w:w="975" w:type="dxa"/>
            <w:tcBorders>
              <w:left w:val="single" w:sz="4" w:space="0" w:color="auto"/>
              <w:right w:val="single" w:sz="12" w:space="0" w:color="auto"/>
            </w:tcBorders>
            <w:vAlign w:val="center"/>
          </w:tcPr>
          <w:p w:rsidR="00E72E3E" w:rsidRDefault="00014AF4">
            <w:pPr>
              <w:pStyle w:val="DG0"/>
            </w:pPr>
            <w:r>
              <w:rPr>
                <w:rFonts w:hint="eastAsia"/>
              </w:rPr>
              <w:t>√</w:t>
            </w:r>
          </w:p>
        </w:tc>
      </w:tr>
    </w:tbl>
    <w:p w:rsidR="00E72E3E" w:rsidRDefault="00014AF4" w:rsidP="002B4E88">
      <w:pPr>
        <w:pStyle w:val="DG2"/>
        <w:spacing w:before="81" w:after="163"/>
      </w:pPr>
      <w:r>
        <w:rPr>
          <w:rFonts w:hint="eastAsia"/>
        </w:rPr>
        <w:t>（三）课程教学方法与学时分配实践</w:t>
      </w:r>
    </w:p>
    <w:tbl>
      <w:tblPr>
        <w:tblStyle w:val="a8"/>
        <w:tblW w:w="5000" w:type="pct"/>
        <w:jc w:val="center"/>
        <w:tblCellMar>
          <w:left w:w="85" w:type="dxa"/>
          <w:right w:w="85" w:type="dxa"/>
        </w:tblCellMar>
        <w:tblLook w:val="04A0"/>
      </w:tblPr>
      <w:tblGrid>
        <w:gridCol w:w="1870"/>
        <w:gridCol w:w="2151"/>
        <w:gridCol w:w="2338"/>
        <w:gridCol w:w="725"/>
        <w:gridCol w:w="669"/>
        <w:gridCol w:w="717"/>
      </w:tblGrid>
      <w:tr w:rsidR="00E72E3E">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151" w:type="dxa"/>
            <w:vMerge w:val="restart"/>
            <w:tcBorders>
              <w:top w:val="single" w:sz="12" w:space="0" w:color="auto"/>
            </w:tcBorders>
            <w:tcMar>
              <w:top w:w="57" w:type="dxa"/>
              <w:left w:w="85" w:type="dxa"/>
              <w:bottom w:w="57" w:type="dxa"/>
              <w:right w:w="85" w:type="dxa"/>
            </w:tcMar>
            <w:vAlign w:val="center"/>
          </w:tcPr>
          <w:p w:rsidR="00E72E3E" w:rsidRDefault="00014AF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2338" w:type="dxa"/>
            <w:vMerge w:val="restart"/>
            <w:tcBorders>
              <w:top w:val="single" w:sz="12" w:space="0" w:color="auto"/>
            </w:tcBorders>
            <w:tcMar>
              <w:top w:w="57" w:type="dxa"/>
              <w:left w:w="85" w:type="dxa"/>
              <w:bottom w:w="57" w:type="dxa"/>
              <w:right w:w="85" w:type="dxa"/>
            </w:tcMar>
            <w:vAlign w:val="center"/>
          </w:tcPr>
          <w:p w:rsidR="00E72E3E" w:rsidRDefault="00014AF4">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57" w:type="dxa"/>
              <w:left w:w="85" w:type="dxa"/>
              <w:bottom w:w="57" w:type="dxa"/>
              <w:right w:w="85" w:type="dxa"/>
            </w:tcMar>
            <w:vAlign w:val="center"/>
          </w:tcPr>
          <w:p w:rsidR="00E72E3E" w:rsidRDefault="00014AF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E72E3E">
        <w:trPr>
          <w:trHeight w:val="326"/>
          <w:jc w:val="center"/>
        </w:trPr>
        <w:tc>
          <w:tcPr>
            <w:tcW w:w="1870" w:type="dxa"/>
            <w:vMerge/>
            <w:tcBorders>
              <w:left w:val="single" w:sz="12" w:space="0" w:color="auto"/>
            </w:tcBorders>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2151" w:type="dxa"/>
            <w:vMerge/>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2338" w:type="dxa"/>
            <w:vMerge/>
            <w:tcMar>
              <w:top w:w="57" w:type="dxa"/>
              <w:left w:w="85" w:type="dxa"/>
              <w:bottom w:w="57" w:type="dxa"/>
              <w:right w:w="85" w:type="dxa"/>
            </w:tcMar>
            <w:vAlign w:val="center"/>
          </w:tcPr>
          <w:p w:rsidR="00E72E3E" w:rsidRDefault="00E72E3E">
            <w:pPr>
              <w:snapToGrid w:val="0"/>
              <w:jc w:val="center"/>
              <w:rPr>
                <w:rFonts w:ascii="黑体" w:eastAsia="黑体" w:hAnsi="黑体"/>
                <w:bCs/>
                <w:sz w:val="21"/>
                <w:szCs w:val="21"/>
              </w:rPr>
            </w:pPr>
          </w:p>
        </w:tc>
        <w:tc>
          <w:tcPr>
            <w:tcW w:w="725" w:type="dxa"/>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小计</w:t>
            </w:r>
          </w:p>
        </w:tc>
      </w:tr>
      <w:tr w:rsidR="00EA194E">
        <w:trPr>
          <w:trHeight w:val="454"/>
          <w:jc w:val="center"/>
        </w:trPr>
        <w:tc>
          <w:tcPr>
            <w:tcW w:w="1870" w:type="dxa"/>
            <w:tcBorders>
              <w:left w:val="single" w:sz="12" w:space="0" w:color="auto"/>
            </w:tcBorders>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1 </w:t>
            </w:r>
          </w:p>
          <w:p w:rsidR="00EA194E" w:rsidRDefault="00EA194E">
            <w:pPr>
              <w:snapToGrid w:val="0"/>
              <w:jc w:val="center"/>
              <w:rPr>
                <w:rFonts w:ascii="Times New Roman" w:hAnsi="Times New Roman" w:cs="Times New Roman"/>
                <w:sz w:val="21"/>
                <w:szCs w:val="21"/>
              </w:rPr>
            </w:pPr>
            <w:r>
              <w:rPr>
                <w:rFonts w:ascii="Times New Roman" w:hAnsi="Times New Roman" w:cs="Times New Roman"/>
                <w:sz w:val="21"/>
                <w:szCs w:val="21"/>
              </w:rPr>
              <w:t>Living Green</w:t>
            </w:r>
          </w:p>
        </w:tc>
        <w:tc>
          <w:tcPr>
            <w:tcW w:w="2151"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bCs/>
                <w:sz w:val="21"/>
                <w:szCs w:val="21"/>
              </w:rPr>
            </w:pPr>
            <w:r>
              <w:rPr>
                <w:rFonts w:ascii="Times New Roman" w:eastAsia="SimSun" w:hAnsi="Times New Roman" w:cs="Times New Roman" w:hint="eastAsia"/>
                <w:bCs/>
                <w:sz w:val="21"/>
                <w:szCs w:val="21"/>
              </w:rPr>
              <w:t>6</w:t>
            </w:r>
          </w:p>
        </w:tc>
        <w:tc>
          <w:tcPr>
            <w:tcW w:w="669"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bCs/>
                <w:sz w:val="21"/>
                <w:szCs w:val="21"/>
              </w:rPr>
            </w:pPr>
            <w:r>
              <w:rPr>
                <w:rFonts w:ascii="Times New Roman" w:eastAsia="SimSun" w:hAnsi="Times New Roman" w:cs="Times New Roman" w:hint="eastAsia"/>
                <w:bCs/>
                <w:sz w:val="21"/>
                <w:szCs w:val="21"/>
              </w:rPr>
              <w:t>2</w:t>
            </w:r>
          </w:p>
        </w:tc>
        <w:tc>
          <w:tcPr>
            <w:tcW w:w="717" w:type="dxa"/>
            <w:tcBorders>
              <w:right w:val="single" w:sz="12" w:space="0" w:color="auto"/>
            </w:tcBorders>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bCs/>
                <w:sz w:val="21"/>
                <w:szCs w:val="21"/>
              </w:rPr>
            </w:pPr>
            <w:r>
              <w:rPr>
                <w:rFonts w:ascii="Times New Roman" w:eastAsia="SimSun" w:hAnsi="Times New Roman" w:cs="Times New Roman" w:hint="eastAsia"/>
                <w:bCs/>
                <w:sz w:val="21"/>
                <w:szCs w:val="21"/>
              </w:rPr>
              <w:t>8</w:t>
            </w:r>
          </w:p>
        </w:tc>
      </w:tr>
      <w:tr w:rsidR="00EA194E">
        <w:trPr>
          <w:trHeight w:val="454"/>
          <w:jc w:val="center"/>
        </w:trPr>
        <w:tc>
          <w:tcPr>
            <w:tcW w:w="1870" w:type="dxa"/>
            <w:tcBorders>
              <w:left w:val="single" w:sz="12" w:space="0" w:color="auto"/>
            </w:tcBorders>
            <w:tcMar>
              <w:top w:w="57" w:type="dxa"/>
              <w:left w:w="85" w:type="dxa"/>
              <w:bottom w:w="57" w:type="dxa"/>
              <w:right w:w="85" w:type="dxa"/>
            </w:tcMar>
            <w:vAlign w:val="center"/>
          </w:tcPr>
          <w:p w:rsidR="00EA194E" w:rsidRDefault="00EA194E" w:rsidP="006D1542">
            <w:pPr>
              <w:snapToGrid w:val="0"/>
              <w:jc w:val="center"/>
              <w:rPr>
                <w:rFonts w:ascii="Times New Roman" w:hAnsi="Times New Roman" w:cs="Times New Roman"/>
                <w:sz w:val="21"/>
                <w:szCs w:val="21"/>
              </w:rPr>
            </w:pPr>
            <w:r>
              <w:rPr>
                <w:rFonts w:ascii="Times New Roman" w:hAnsi="Times New Roman" w:cs="Times New Roman"/>
                <w:sz w:val="21"/>
                <w:szCs w:val="21"/>
              </w:rPr>
              <w:t xml:space="preserve">Unit 2 </w:t>
            </w:r>
          </w:p>
          <w:p w:rsidR="00EA194E" w:rsidRDefault="00EA194E" w:rsidP="006D1542">
            <w:pPr>
              <w:snapToGrid w:val="0"/>
              <w:jc w:val="center"/>
              <w:rPr>
                <w:rFonts w:ascii="Times New Roman" w:hAnsi="Times New Roman" w:cs="Times New Roman"/>
                <w:sz w:val="21"/>
                <w:szCs w:val="21"/>
              </w:rPr>
            </w:pPr>
            <w:r>
              <w:rPr>
                <w:rFonts w:ascii="Times New Roman" w:hAnsi="Times New Roman" w:cs="Times New Roman"/>
                <w:sz w:val="21"/>
                <w:szCs w:val="21"/>
              </w:rPr>
              <w:t>Tales of True Love</w:t>
            </w:r>
          </w:p>
        </w:tc>
        <w:tc>
          <w:tcPr>
            <w:tcW w:w="2151" w:type="dxa"/>
            <w:tcMar>
              <w:top w:w="57" w:type="dxa"/>
              <w:left w:w="85" w:type="dxa"/>
              <w:bottom w:w="57" w:type="dxa"/>
              <w:right w:w="85" w:type="dxa"/>
            </w:tcMar>
            <w:vAlign w:val="center"/>
          </w:tcPr>
          <w:p w:rsidR="00EA194E" w:rsidRDefault="00EA194E"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sz w:val="21"/>
                <w:szCs w:val="21"/>
              </w:rPr>
              <w:t>PBL</w:t>
            </w:r>
          </w:p>
        </w:tc>
        <w:tc>
          <w:tcPr>
            <w:tcW w:w="2338" w:type="dxa"/>
            <w:tcMar>
              <w:top w:w="57" w:type="dxa"/>
              <w:left w:w="85" w:type="dxa"/>
              <w:bottom w:w="57" w:type="dxa"/>
              <w:right w:w="85" w:type="dxa"/>
            </w:tcMar>
            <w:vAlign w:val="center"/>
          </w:tcPr>
          <w:p w:rsidR="00EA194E" w:rsidRDefault="00EA194E"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6</w:t>
            </w:r>
          </w:p>
        </w:tc>
        <w:tc>
          <w:tcPr>
            <w:tcW w:w="669"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w:t>
            </w:r>
          </w:p>
        </w:tc>
        <w:tc>
          <w:tcPr>
            <w:tcW w:w="717" w:type="dxa"/>
            <w:tcBorders>
              <w:right w:val="single" w:sz="12" w:space="0" w:color="auto"/>
            </w:tcBorders>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8</w:t>
            </w:r>
          </w:p>
        </w:tc>
      </w:tr>
      <w:tr w:rsidR="00EA194E">
        <w:trPr>
          <w:trHeight w:val="454"/>
          <w:jc w:val="center"/>
        </w:trPr>
        <w:tc>
          <w:tcPr>
            <w:tcW w:w="1870" w:type="dxa"/>
            <w:tcBorders>
              <w:left w:val="single" w:sz="12" w:space="0" w:color="auto"/>
            </w:tcBorders>
            <w:tcMar>
              <w:top w:w="57" w:type="dxa"/>
              <w:left w:w="85" w:type="dxa"/>
              <w:bottom w:w="57" w:type="dxa"/>
              <w:right w:w="85" w:type="dxa"/>
            </w:tcMar>
            <w:vAlign w:val="center"/>
          </w:tcPr>
          <w:p w:rsidR="00EA194E" w:rsidRDefault="00EA194E" w:rsidP="007C203B">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 xml:space="preserve">3 </w:t>
            </w:r>
          </w:p>
          <w:p w:rsidR="00EA194E" w:rsidRDefault="00EA194E" w:rsidP="007C203B">
            <w:pPr>
              <w:snapToGrid w:val="0"/>
              <w:jc w:val="center"/>
              <w:rPr>
                <w:rFonts w:ascii="Times New Roman" w:hAnsi="Times New Roman" w:cs="Times New Roman"/>
                <w:sz w:val="21"/>
                <w:szCs w:val="21"/>
              </w:rPr>
            </w:pPr>
            <w:r>
              <w:rPr>
                <w:rFonts w:ascii="Times New Roman" w:hAnsi="Times New Roman" w:cs="Times New Roman"/>
                <w:sz w:val="21"/>
                <w:szCs w:val="21"/>
              </w:rPr>
              <w:t>Friendship</w:t>
            </w:r>
          </w:p>
        </w:tc>
        <w:tc>
          <w:tcPr>
            <w:tcW w:w="2151"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4</w:t>
            </w:r>
          </w:p>
        </w:tc>
        <w:tc>
          <w:tcPr>
            <w:tcW w:w="669"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sz w:val="21"/>
                <w:szCs w:val="21"/>
              </w:rPr>
              <w:t>2</w:t>
            </w:r>
          </w:p>
        </w:tc>
        <w:tc>
          <w:tcPr>
            <w:tcW w:w="717" w:type="dxa"/>
            <w:tcBorders>
              <w:right w:val="single" w:sz="12" w:space="0" w:color="auto"/>
            </w:tcBorders>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6</w:t>
            </w:r>
          </w:p>
        </w:tc>
      </w:tr>
      <w:tr w:rsidR="00EA194E">
        <w:trPr>
          <w:trHeight w:val="454"/>
          <w:jc w:val="center"/>
        </w:trPr>
        <w:tc>
          <w:tcPr>
            <w:tcW w:w="1870" w:type="dxa"/>
            <w:tcBorders>
              <w:left w:val="single" w:sz="12" w:space="0" w:color="auto"/>
            </w:tcBorders>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期中测试</w:t>
            </w:r>
          </w:p>
        </w:tc>
        <w:tc>
          <w:tcPr>
            <w:tcW w:w="2151"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随堂测试、练习教学法、解决问题学习法</w:t>
            </w:r>
          </w:p>
        </w:tc>
        <w:tc>
          <w:tcPr>
            <w:tcW w:w="2338" w:type="dxa"/>
            <w:tcMar>
              <w:top w:w="57" w:type="dxa"/>
              <w:left w:w="85" w:type="dxa"/>
              <w:bottom w:w="57" w:type="dxa"/>
              <w:right w:w="85" w:type="dxa"/>
            </w:tcMar>
            <w:vAlign w:val="center"/>
          </w:tcPr>
          <w:p w:rsidR="00EA194E" w:rsidRDefault="00EA194E">
            <w:pPr>
              <w:snapToGrid w:val="0"/>
              <w:jc w:val="center"/>
              <w:rPr>
                <w:rFonts w:ascii="Times New Roman" w:hAnsi="Times New Roman" w:cs="Times New Roman"/>
                <w:sz w:val="21"/>
                <w:szCs w:val="21"/>
              </w:rPr>
            </w:pPr>
            <w:r>
              <w:rPr>
                <w:rFonts w:ascii="Times New Roman" w:hAnsi="Times New Roman" w:cs="Times New Roman" w:hint="eastAsia"/>
                <w:sz w:val="21"/>
                <w:szCs w:val="21"/>
              </w:rPr>
              <w:t>线下考试</w:t>
            </w:r>
          </w:p>
        </w:tc>
        <w:tc>
          <w:tcPr>
            <w:tcW w:w="725"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1</w:t>
            </w:r>
          </w:p>
        </w:tc>
        <w:tc>
          <w:tcPr>
            <w:tcW w:w="669" w:type="dxa"/>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sz w:val="21"/>
                <w:szCs w:val="21"/>
              </w:rPr>
              <w:t>1</w:t>
            </w:r>
          </w:p>
        </w:tc>
        <w:tc>
          <w:tcPr>
            <w:tcW w:w="717" w:type="dxa"/>
            <w:tcBorders>
              <w:right w:val="single" w:sz="12" w:space="0" w:color="auto"/>
            </w:tcBorders>
            <w:tcMar>
              <w:top w:w="57" w:type="dxa"/>
              <w:left w:w="85" w:type="dxa"/>
              <w:bottom w:w="57" w:type="dxa"/>
              <w:right w:w="85" w:type="dxa"/>
            </w:tcMar>
            <w:vAlign w:val="center"/>
          </w:tcPr>
          <w:p w:rsidR="00EA194E" w:rsidRDefault="00EA194E"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w:t>
            </w:r>
          </w:p>
        </w:tc>
      </w:tr>
      <w:tr w:rsidR="00AF62F6">
        <w:trPr>
          <w:trHeight w:val="454"/>
          <w:jc w:val="center"/>
        </w:trPr>
        <w:tc>
          <w:tcPr>
            <w:tcW w:w="1870" w:type="dxa"/>
            <w:tcBorders>
              <w:left w:val="single" w:sz="12" w:space="0" w:color="auto"/>
            </w:tcBorders>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lastRenderedPageBreak/>
              <w:t xml:space="preserve">Unit </w:t>
            </w:r>
            <w:r>
              <w:rPr>
                <w:rFonts w:ascii="Times New Roman" w:hAnsi="Times New Roman" w:cs="Times New Roman"/>
                <w:sz w:val="21"/>
                <w:szCs w:val="21"/>
              </w:rPr>
              <w:t>4 Study Abroad</w:t>
            </w:r>
          </w:p>
        </w:tc>
        <w:tc>
          <w:tcPr>
            <w:tcW w:w="2151" w:type="dxa"/>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6</w:t>
            </w:r>
          </w:p>
        </w:tc>
        <w:tc>
          <w:tcPr>
            <w:tcW w:w="669"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w:t>
            </w:r>
          </w:p>
        </w:tc>
        <w:tc>
          <w:tcPr>
            <w:tcW w:w="717" w:type="dxa"/>
            <w:tcBorders>
              <w:right w:val="single" w:sz="12" w:space="0" w:color="auto"/>
            </w:tcBorders>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8</w:t>
            </w:r>
          </w:p>
        </w:tc>
      </w:tr>
      <w:tr w:rsidR="00AF62F6">
        <w:trPr>
          <w:trHeight w:val="454"/>
          <w:jc w:val="center"/>
        </w:trPr>
        <w:tc>
          <w:tcPr>
            <w:tcW w:w="1870" w:type="dxa"/>
            <w:tcBorders>
              <w:left w:val="single" w:sz="12" w:space="0" w:color="auto"/>
            </w:tcBorders>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 xml:space="preserve">Unit </w:t>
            </w:r>
            <w:r>
              <w:rPr>
                <w:rFonts w:ascii="Times New Roman" w:hAnsi="Times New Roman" w:cs="Times New Roman"/>
                <w:sz w:val="21"/>
                <w:szCs w:val="21"/>
              </w:rPr>
              <w:t xml:space="preserve">5 </w:t>
            </w:r>
          </w:p>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sz w:val="21"/>
                <w:szCs w:val="21"/>
              </w:rPr>
              <w:t>Pioneers of Flight</w:t>
            </w:r>
          </w:p>
        </w:tc>
        <w:tc>
          <w:tcPr>
            <w:tcW w:w="2151" w:type="dxa"/>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讲述教学法、讨论教学法、</w:t>
            </w:r>
            <w:r>
              <w:rPr>
                <w:rFonts w:ascii="Times New Roman" w:hAnsi="Times New Roman" w:cs="Times New Roman" w:hint="eastAsia"/>
                <w:sz w:val="21"/>
                <w:szCs w:val="21"/>
              </w:rPr>
              <w:t>P</w:t>
            </w:r>
            <w:r>
              <w:rPr>
                <w:rFonts w:ascii="Times New Roman" w:hAnsi="Times New Roman" w:cs="Times New Roman"/>
                <w:sz w:val="21"/>
                <w:szCs w:val="21"/>
              </w:rPr>
              <w:t>BL</w:t>
            </w:r>
          </w:p>
        </w:tc>
        <w:tc>
          <w:tcPr>
            <w:tcW w:w="2338" w:type="dxa"/>
            <w:tcMar>
              <w:top w:w="57" w:type="dxa"/>
              <w:left w:w="85" w:type="dxa"/>
              <w:bottom w:w="57" w:type="dxa"/>
              <w:right w:w="85" w:type="dxa"/>
            </w:tcMar>
            <w:vAlign w:val="center"/>
          </w:tcPr>
          <w:p w:rsidR="00AF62F6" w:rsidRDefault="00AF62F6" w:rsidP="006D1542">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期末考试、线上学习、线下作业、口试</w:t>
            </w:r>
          </w:p>
        </w:tc>
        <w:tc>
          <w:tcPr>
            <w:tcW w:w="725"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6</w:t>
            </w:r>
          </w:p>
        </w:tc>
        <w:tc>
          <w:tcPr>
            <w:tcW w:w="669"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w:t>
            </w:r>
          </w:p>
        </w:tc>
        <w:tc>
          <w:tcPr>
            <w:tcW w:w="717" w:type="dxa"/>
            <w:tcBorders>
              <w:right w:val="single" w:sz="12" w:space="0" w:color="auto"/>
            </w:tcBorders>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8</w:t>
            </w:r>
          </w:p>
        </w:tc>
      </w:tr>
      <w:tr w:rsidR="00AF62F6">
        <w:trPr>
          <w:trHeight w:val="454"/>
          <w:jc w:val="center"/>
        </w:trPr>
        <w:tc>
          <w:tcPr>
            <w:tcW w:w="1870" w:type="dxa"/>
            <w:tcBorders>
              <w:left w:val="single" w:sz="12" w:space="0" w:color="auto"/>
            </w:tcBorders>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四级强化训练</w:t>
            </w:r>
            <w:r>
              <w:rPr>
                <w:rFonts w:ascii="Times New Roman" w:hAnsi="Times New Roman" w:cs="Times New Roman" w:hint="eastAsia"/>
                <w:sz w:val="21"/>
                <w:szCs w:val="21"/>
              </w:rPr>
              <w:t>1</w:t>
            </w:r>
            <w:r>
              <w:rPr>
                <w:rFonts w:ascii="Times New Roman" w:hAnsi="Times New Roman" w:cs="Times New Roman"/>
                <w:sz w:val="21"/>
                <w:szCs w:val="21"/>
              </w:rPr>
              <w:t>-5</w:t>
            </w:r>
          </w:p>
        </w:tc>
        <w:tc>
          <w:tcPr>
            <w:tcW w:w="2151" w:type="dxa"/>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练习教学法、问题导向学习</w:t>
            </w:r>
          </w:p>
        </w:tc>
        <w:tc>
          <w:tcPr>
            <w:tcW w:w="2338" w:type="dxa"/>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期末考试</w:t>
            </w:r>
          </w:p>
        </w:tc>
        <w:tc>
          <w:tcPr>
            <w:tcW w:w="725"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18</w:t>
            </w:r>
          </w:p>
        </w:tc>
        <w:tc>
          <w:tcPr>
            <w:tcW w:w="669"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w:t>
            </w:r>
          </w:p>
        </w:tc>
        <w:tc>
          <w:tcPr>
            <w:tcW w:w="717" w:type="dxa"/>
            <w:tcBorders>
              <w:right w:val="single" w:sz="12" w:space="0" w:color="auto"/>
            </w:tcBorders>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20</w:t>
            </w:r>
          </w:p>
        </w:tc>
      </w:tr>
      <w:tr w:rsidR="00AF62F6">
        <w:trPr>
          <w:trHeight w:val="454"/>
          <w:jc w:val="center"/>
        </w:trPr>
        <w:tc>
          <w:tcPr>
            <w:tcW w:w="1870" w:type="dxa"/>
            <w:tcBorders>
              <w:left w:val="single" w:sz="12" w:space="0" w:color="auto"/>
            </w:tcBorders>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口试</w:t>
            </w:r>
          </w:p>
        </w:tc>
        <w:tc>
          <w:tcPr>
            <w:tcW w:w="2151" w:type="dxa"/>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随堂测试、练习教学法、解决问题学习法</w:t>
            </w:r>
          </w:p>
        </w:tc>
        <w:tc>
          <w:tcPr>
            <w:tcW w:w="2338" w:type="dxa"/>
            <w:tcMar>
              <w:top w:w="57" w:type="dxa"/>
              <w:left w:w="85" w:type="dxa"/>
              <w:bottom w:w="57" w:type="dxa"/>
              <w:right w:w="85" w:type="dxa"/>
            </w:tcMar>
            <w:vAlign w:val="center"/>
          </w:tcPr>
          <w:p w:rsidR="00AF62F6" w:rsidRDefault="00AF62F6">
            <w:pPr>
              <w:snapToGrid w:val="0"/>
              <w:jc w:val="center"/>
              <w:rPr>
                <w:rFonts w:ascii="Times New Roman" w:hAnsi="Times New Roman" w:cs="Times New Roman"/>
                <w:sz w:val="21"/>
                <w:szCs w:val="21"/>
              </w:rPr>
            </w:pPr>
            <w:r>
              <w:rPr>
                <w:rFonts w:ascii="Times New Roman" w:hAnsi="Times New Roman" w:cs="Times New Roman" w:hint="eastAsia"/>
                <w:sz w:val="21"/>
                <w:szCs w:val="21"/>
              </w:rPr>
              <w:t>口试</w:t>
            </w:r>
          </w:p>
        </w:tc>
        <w:tc>
          <w:tcPr>
            <w:tcW w:w="725"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sz w:val="21"/>
                <w:szCs w:val="21"/>
              </w:rPr>
              <w:t>0</w:t>
            </w:r>
          </w:p>
        </w:tc>
        <w:tc>
          <w:tcPr>
            <w:tcW w:w="669" w:type="dxa"/>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4</w:t>
            </w:r>
          </w:p>
        </w:tc>
        <w:tc>
          <w:tcPr>
            <w:tcW w:w="717" w:type="dxa"/>
            <w:tcBorders>
              <w:right w:val="single" w:sz="12" w:space="0" w:color="auto"/>
            </w:tcBorders>
            <w:tcMar>
              <w:top w:w="57" w:type="dxa"/>
              <w:left w:w="85" w:type="dxa"/>
              <w:bottom w:w="57" w:type="dxa"/>
              <w:right w:w="85" w:type="dxa"/>
            </w:tcMar>
            <w:vAlign w:val="center"/>
          </w:tcPr>
          <w:p w:rsidR="00AF62F6" w:rsidRDefault="00AF62F6" w:rsidP="0042616B">
            <w:pPr>
              <w:snapToGrid w:val="0"/>
              <w:jc w:val="center"/>
              <w:rPr>
                <w:rFonts w:ascii="Times New Roman" w:eastAsia="SimSun" w:hAnsi="Times New Roman" w:cs="Times New Roman"/>
                <w:sz w:val="21"/>
                <w:szCs w:val="21"/>
              </w:rPr>
            </w:pPr>
            <w:r>
              <w:rPr>
                <w:rFonts w:ascii="Times New Roman" w:eastAsia="SimSun" w:hAnsi="Times New Roman" w:cs="Times New Roman" w:hint="eastAsia"/>
                <w:sz w:val="21"/>
                <w:szCs w:val="21"/>
              </w:rPr>
              <w:t>4</w:t>
            </w:r>
          </w:p>
        </w:tc>
      </w:tr>
      <w:tr w:rsidR="00AF62F6">
        <w:trPr>
          <w:trHeight w:val="454"/>
          <w:jc w:val="center"/>
        </w:trPr>
        <w:tc>
          <w:tcPr>
            <w:tcW w:w="6359" w:type="dxa"/>
            <w:gridSpan w:val="3"/>
            <w:tcBorders>
              <w:left w:val="single" w:sz="12" w:space="0" w:color="auto"/>
              <w:bottom w:val="single" w:sz="12" w:space="0" w:color="auto"/>
            </w:tcBorders>
            <w:tcMar>
              <w:top w:w="57" w:type="dxa"/>
              <w:left w:w="85" w:type="dxa"/>
              <w:bottom w:w="57" w:type="dxa"/>
              <w:right w:w="85" w:type="dxa"/>
            </w:tcMar>
            <w:vAlign w:val="center"/>
          </w:tcPr>
          <w:p w:rsidR="00AF62F6" w:rsidRDefault="00AF62F6">
            <w:pPr>
              <w:pStyle w:val="DG"/>
            </w:pPr>
            <w:r>
              <w:rPr>
                <w:rFonts w:hint="eastAsia"/>
              </w:rPr>
              <w:t>合计</w:t>
            </w:r>
          </w:p>
        </w:tc>
        <w:tc>
          <w:tcPr>
            <w:tcW w:w="725" w:type="dxa"/>
            <w:tcBorders>
              <w:bottom w:val="single" w:sz="12" w:space="0" w:color="auto"/>
            </w:tcBorders>
            <w:tcMar>
              <w:top w:w="57" w:type="dxa"/>
              <w:left w:w="85" w:type="dxa"/>
              <w:bottom w:w="57" w:type="dxa"/>
              <w:right w:w="85" w:type="dxa"/>
            </w:tcMar>
            <w:vAlign w:val="center"/>
          </w:tcPr>
          <w:p w:rsidR="00AF62F6" w:rsidRDefault="00AF62F6">
            <w:pPr>
              <w:snapToGrid w:val="0"/>
              <w:jc w:val="center"/>
              <w:rPr>
                <w:rFonts w:ascii="Times New Roman" w:hAnsi="Times New Roman"/>
                <w:bCs/>
                <w:sz w:val="21"/>
                <w:szCs w:val="21"/>
              </w:rPr>
            </w:pPr>
            <w:r>
              <w:rPr>
                <w:rFonts w:ascii="Times New Roman" w:hAnsi="Times New Roman" w:hint="eastAsia"/>
                <w:bCs/>
                <w:sz w:val="21"/>
                <w:szCs w:val="21"/>
              </w:rPr>
              <w:t>47</w:t>
            </w:r>
          </w:p>
        </w:tc>
        <w:tc>
          <w:tcPr>
            <w:tcW w:w="669" w:type="dxa"/>
            <w:tcBorders>
              <w:bottom w:val="single" w:sz="12" w:space="0" w:color="auto"/>
            </w:tcBorders>
            <w:tcMar>
              <w:top w:w="57" w:type="dxa"/>
              <w:left w:w="85" w:type="dxa"/>
              <w:bottom w:w="57" w:type="dxa"/>
              <w:right w:w="85" w:type="dxa"/>
            </w:tcMar>
            <w:vAlign w:val="center"/>
          </w:tcPr>
          <w:p w:rsidR="00AF62F6" w:rsidRDefault="00AF62F6">
            <w:pPr>
              <w:snapToGrid w:val="0"/>
              <w:jc w:val="center"/>
              <w:rPr>
                <w:rFonts w:ascii="Times New Roman" w:hAnsi="Times New Roman"/>
                <w:bCs/>
                <w:sz w:val="21"/>
                <w:szCs w:val="21"/>
              </w:rPr>
            </w:pPr>
            <w:r>
              <w:rPr>
                <w:rFonts w:ascii="Times New Roman" w:hAnsi="Times New Roman" w:hint="eastAsia"/>
                <w:bCs/>
                <w:sz w:val="21"/>
                <w:szCs w:val="21"/>
              </w:rPr>
              <w:t>17</w:t>
            </w:r>
          </w:p>
        </w:tc>
        <w:tc>
          <w:tcPr>
            <w:tcW w:w="717" w:type="dxa"/>
            <w:tcBorders>
              <w:bottom w:val="single" w:sz="12" w:space="0" w:color="auto"/>
              <w:right w:val="single" w:sz="12" w:space="0" w:color="auto"/>
            </w:tcBorders>
            <w:tcMar>
              <w:top w:w="57" w:type="dxa"/>
              <w:left w:w="85" w:type="dxa"/>
              <w:bottom w:w="57" w:type="dxa"/>
              <w:right w:w="85" w:type="dxa"/>
            </w:tcMar>
            <w:vAlign w:val="center"/>
          </w:tcPr>
          <w:p w:rsidR="00AF62F6" w:rsidRPr="00AF62F6" w:rsidRDefault="00AF62F6" w:rsidP="0042616B">
            <w:pPr>
              <w:snapToGrid w:val="0"/>
              <w:jc w:val="center"/>
              <w:rPr>
                <w:rFonts w:ascii="Times New Roman" w:eastAsiaTheme="minorEastAsia" w:hAnsi="Times New Roman" w:cs="Times New Roman"/>
                <w:bCs/>
                <w:sz w:val="21"/>
                <w:szCs w:val="21"/>
              </w:rPr>
            </w:pPr>
            <w:r>
              <w:rPr>
                <w:rFonts w:ascii="Times New Roman" w:eastAsiaTheme="minorEastAsia" w:hAnsi="Times New Roman" w:cs="Times New Roman" w:hint="eastAsia"/>
                <w:bCs/>
                <w:sz w:val="21"/>
                <w:szCs w:val="21"/>
              </w:rPr>
              <w:t>64</w:t>
            </w:r>
          </w:p>
        </w:tc>
      </w:tr>
    </w:tbl>
    <w:p w:rsidR="00E72E3E" w:rsidRDefault="00014AF4" w:rsidP="002B4E88">
      <w:pPr>
        <w:pStyle w:val="DG1"/>
        <w:spacing w:before="326"/>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tblPr>
      <w:tblGrid>
        <w:gridCol w:w="1487"/>
        <w:gridCol w:w="6983"/>
      </w:tblGrid>
      <w:tr w:rsidR="00E72E3E" w:rsidTr="00DB039C">
        <w:trPr>
          <w:trHeight w:val="90"/>
        </w:trPr>
        <w:tc>
          <w:tcPr>
            <w:tcW w:w="1487" w:type="dxa"/>
            <w:tcMar>
              <w:top w:w="57" w:type="dxa"/>
              <w:left w:w="85" w:type="dxa"/>
              <w:bottom w:w="57" w:type="dxa"/>
              <w:right w:w="85" w:type="dxa"/>
            </w:tcMar>
            <w:vAlign w:val="center"/>
          </w:tcPr>
          <w:bookmarkEnd w:id="2"/>
          <w:bookmarkEnd w:id="3"/>
          <w:p w:rsidR="00E72E3E" w:rsidRDefault="00014AF4">
            <w:pPr>
              <w:widowControl/>
              <w:spacing w:before="120" w:after="120" w:line="240" w:lineRule="exact"/>
              <w:jc w:val="center"/>
              <w:rPr>
                <w:rFonts w:ascii="黑体" w:eastAsia="黑体" w:hAnsi="黑体"/>
                <w:szCs w:val="21"/>
              </w:rPr>
            </w:pPr>
            <w:r>
              <w:rPr>
                <w:rFonts w:ascii="黑体" w:eastAsia="黑体" w:hAnsi="黑体" w:hint="eastAsia"/>
                <w:szCs w:val="21"/>
              </w:rPr>
              <w:t>单元</w:t>
            </w:r>
          </w:p>
        </w:tc>
        <w:tc>
          <w:tcPr>
            <w:tcW w:w="6983" w:type="dxa"/>
            <w:tcMar>
              <w:top w:w="57" w:type="dxa"/>
              <w:left w:w="85" w:type="dxa"/>
              <w:bottom w:w="57" w:type="dxa"/>
              <w:right w:w="85" w:type="dxa"/>
            </w:tcMar>
            <w:vAlign w:val="center"/>
          </w:tcPr>
          <w:p w:rsidR="00E72E3E" w:rsidRDefault="00014AF4">
            <w:pPr>
              <w:widowControl/>
              <w:spacing w:before="120" w:after="120" w:line="240" w:lineRule="exact"/>
              <w:jc w:val="center"/>
              <w:rPr>
                <w:rFonts w:ascii="黑体" w:eastAsia="黑体" w:hAnsi="黑体"/>
                <w:szCs w:val="21"/>
              </w:rPr>
            </w:pPr>
            <w:proofErr w:type="gramStart"/>
            <w:r>
              <w:rPr>
                <w:rFonts w:ascii="黑体" w:eastAsia="黑体" w:hAnsi="黑体" w:hint="eastAsia"/>
                <w:szCs w:val="21"/>
              </w:rPr>
              <w:t>思政教学</w:t>
            </w:r>
            <w:proofErr w:type="gramEnd"/>
            <w:r>
              <w:rPr>
                <w:rFonts w:ascii="黑体" w:eastAsia="黑体" w:hAnsi="黑体" w:hint="eastAsia"/>
                <w:szCs w:val="21"/>
              </w:rPr>
              <w:t>设计</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1</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Living Green</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结合本单元绿色生活的主题，帮助学生树立热爱自然的人文情怀，以及人与自然和谐相处的价值观。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问题思考，例如：</w:t>
            </w:r>
            <w:r>
              <w:rPr>
                <w:rFonts w:ascii="Times New Roman" w:hAnsi="Times New Roman"/>
                <w:sz w:val="21"/>
                <w:szCs w:val="21"/>
              </w:rPr>
              <w:t xml:space="preserve">Why </w:t>
            </w:r>
            <w:r>
              <w:rPr>
                <w:rFonts w:ascii="Times New Roman" w:hAnsi="Times New Roman" w:hint="eastAsia"/>
                <w:sz w:val="21"/>
                <w:szCs w:val="21"/>
              </w:rPr>
              <w:t>is it</w:t>
            </w:r>
            <w:r>
              <w:rPr>
                <w:rFonts w:ascii="Times New Roman" w:hAnsi="Times New Roman"/>
                <w:sz w:val="21"/>
                <w:szCs w:val="21"/>
              </w:rPr>
              <w:t xml:space="preserve"> important to conserve energy at home? </w:t>
            </w:r>
          </w:p>
          <w:p w:rsidR="00E72E3E" w:rsidRDefault="00014AF4">
            <w:pPr>
              <w:rPr>
                <w:rFonts w:ascii="Times New Roman" w:hAnsi="Times New Roman"/>
                <w:sz w:val="21"/>
                <w:szCs w:val="21"/>
              </w:rPr>
            </w:pPr>
            <w:r>
              <w:rPr>
                <w:rFonts w:ascii="Times New Roman" w:hAnsi="Times New Roman"/>
                <w:sz w:val="21"/>
                <w:szCs w:val="21"/>
              </w:rPr>
              <w:t xml:space="preserve">What are the ways to practice energy conservation in daily life? </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邀请学生进行有关“和谐”、“绿色发展”的主题讨论，引领学生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widowControl/>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针对课文中与节能、绿色生活有关重点词汇、表达方式，进行训练巩固，加深学生对可持续发展、绿色发展的内涵认识。</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完成“绿色生活”主题相关作文和段落翻译。</w:t>
            </w:r>
          </w:p>
        </w:tc>
      </w:tr>
      <w:tr w:rsidR="00E72E3E" w:rsidTr="00DB039C">
        <w:trPr>
          <w:trHeight w:val="743"/>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2</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T</w:t>
            </w:r>
            <w:r>
              <w:rPr>
                <w:rFonts w:ascii="Times New Roman" w:hAnsi="Times New Roman" w:hint="eastAsia"/>
                <w:sz w:val="21"/>
                <w:szCs w:val="21"/>
              </w:rPr>
              <w:t>ales</w:t>
            </w:r>
            <w:r>
              <w:rPr>
                <w:rFonts w:ascii="Times New Roman" w:hAnsi="Times New Roman"/>
                <w:sz w:val="21"/>
                <w:szCs w:val="21"/>
              </w:rPr>
              <w:t xml:space="preserve"> of True Love</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结合本单元真爱的主题，帮助学生树立人文情怀，就本单元的主题引导学生辩证看待不同文化中“小爱”与“大爱”之间联系，树立正确的家国观。</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问题思考：例如：</w:t>
            </w:r>
            <w:r>
              <w:rPr>
                <w:rFonts w:ascii="Times New Roman" w:hAnsi="Times New Roman" w:hint="eastAsia"/>
                <w:sz w:val="21"/>
                <w:szCs w:val="21"/>
              </w:rPr>
              <w:t>What is true love?</w:t>
            </w:r>
          </w:p>
          <w:p w:rsidR="00E72E3E" w:rsidRDefault="00014AF4">
            <w:pPr>
              <w:rPr>
                <w:rFonts w:ascii="Times New Roman" w:hAnsi="Times New Roman"/>
                <w:sz w:val="21"/>
                <w:szCs w:val="21"/>
              </w:rPr>
            </w:pPr>
            <w:r>
              <w:rPr>
                <w:rFonts w:ascii="Times New Roman" w:hAnsi="Times New Roman" w:hint="eastAsia"/>
                <w:sz w:val="21"/>
                <w:szCs w:val="21"/>
              </w:rPr>
              <w:t>What</w:t>
            </w:r>
            <w:r>
              <w:rPr>
                <w:rFonts w:ascii="Times New Roman" w:hAnsi="Times New Roman"/>
                <w:sz w:val="21"/>
                <w:szCs w:val="21"/>
              </w:rPr>
              <w:t>’</w:t>
            </w:r>
            <w:r>
              <w:rPr>
                <w:rFonts w:ascii="Times New Roman" w:hAnsi="Times New Roman" w:hint="eastAsia"/>
                <w:sz w:val="21"/>
                <w:szCs w:val="21"/>
              </w:rPr>
              <w:t xml:space="preserve">s </w:t>
            </w:r>
            <w:proofErr w:type="spellStart"/>
            <w:r>
              <w:rPr>
                <w:rFonts w:ascii="Times New Roman" w:hAnsi="Times New Roman" w:hint="eastAsia"/>
                <w:sz w:val="21"/>
                <w:szCs w:val="21"/>
              </w:rPr>
              <w:t>therelationshipbetween</w:t>
            </w:r>
            <w:proofErr w:type="spellEnd"/>
            <w:r>
              <w:rPr>
                <w:rFonts w:ascii="Times New Roman" w:hAnsi="Times New Roman"/>
                <w:sz w:val="21"/>
                <w:szCs w:val="21"/>
              </w:rPr>
              <w:t xml:space="preserve"> family and country</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spacing w:line="300" w:lineRule="exact"/>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基于课文主题，进行“</w:t>
            </w:r>
            <w:r>
              <w:rPr>
                <w:rFonts w:ascii="Times New Roman" w:hAnsi="Times New Roman" w:hint="eastAsia"/>
                <w:sz w:val="21"/>
                <w:szCs w:val="21"/>
              </w:rPr>
              <w:t>true love</w:t>
            </w:r>
            <w:r>
              <w:rPr>
                <w:rFonts w:ascii="Times New Roman" w:hAnsi="Times New Roman" w:hint="eastAsia"/>
                <w:sz w:val="21"/>
                <w:szCs w:val="21"/>
              </w:rPr>
              <w:t>”主题的讨论，举实例佐证自己的观点，并讨论课文部分段落的翻译。探讨对小家的爱和对国家的爱的关系，引导学生正确理解“大爱”和“小爱”的关系，树立必要时为了“大爱”要牺牲“小爱”的家国情怀。</w:t>
            </w:r>
          </w:p>
          <w:p w:rsidR="00E72E3E" w:rsidRDefault="00014AF4">
            <w:pPr>
              <w:ind w:right="-65"/>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w:t>
            </w:r>
            <w:r>
              <w:rPr>
                <w:rFonts w:ascii="Times New Roman" w:hAnsi="Times New Roman"/>
                <w:sz w:val="21"/>
                <w:szCs w:val="21"/>
              </w:rPr>
              <w:t>long for home</w:t>
            </w:r>
            <w:r>
              <w:rPr>
                <w:rFonts w:ascii="Times New Roman" w:hAnsi="Times New Roman" w:hint="eastAsia"/>
                <w:sz w:val="21"/>
                <w:szCs w:val="21"/>
              </w:rPr>
              <w:t>,</w:t>
            </w:r>
            <w:r>
              <w:rPr>
                <w:rFonts w:ascii="Times New Roman" w:hAnsi="Times New Roman"/>
                <w:sz w:val="21"/>
                <w:szCs w:val="21"/>
              </w:rPr>
              <w:t xml:space="preserve"> undergo hardship, endure separation</w:t>
            </w:r>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，加深学生对家国情怀的内涵认识。</w:t>
            </w:r>
          </w:p>
          <w:p w:rsidR="00E72E3E" w:rsidRDefault="00014AF4">
            <w:pPr>
              <w:widowControl/>
              <w:ind w:right="-65"/>
              <w:rPr>
                <w:rFonts w:ascii="Times New Roman" w:hAnsi="Times New Roman"/>
                <w:b/>
                <w:bCs/>
                <w:sz w:val="21"/>
                <w:szCs w:val="21"/>
              </w:rPr>
            </w:pPr>
            <w:r>
              <w:rPr>
                <w:rFonts w:ascii="Times New Roman" w:hAnsi="Times New Roman" w:hint="eastAsia"/>
                <w:b/>
                <w:bCs/>
                <w:sz w:val="21"/>
                <w:szCs w:val="21"/>
              </w:rPr>
              <w:lastRenderedPageBreak/>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完成“真爱”主题相关作文和段落翻译。</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lastRenderedPageBreak/>
              <w:t>U</w:t>
            </w:r>
            <w:r>
              <w:rPr>
                <w:rFonts w:ascii="Times New Roman" w:hAnsi="Times New Roman" w:hint="eastAsia"/>
                <w:sz w:val="21"/>
                <w:szCs w:val="21"/>
              </w:rPr>
              <w:t>nit</w:t>
            </w:r>
            <w:r>
              <w:rPr>
                <w:rFonts w:ascii="Times New Roman" w:hAnsi="Times New Roman"/>
                <w:sz w:val="21"/>
                <w:szCs w:val="21"/>
              </w:rPr>
              <w:t xml:space="preserve"> 3</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Friendship</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b/>
                <w:bCs/>
                <w:sz w:val="21"/>
                <w:szCs w:val="21"/>
              </w:rPr>
            </w:pPr>
            <w:r>
              <w:rPr>
                <w:rFonts w:ascii="Times New Roman" w:hAnsi="Times New Roman" w:hint="eastAsia"/>
                <w:sz w:val="21"/>
                <w:szCs w:val="21"/>
              </w:rPr>
              <w:t>结合本单元“友谊”的主题，引导学生深入理解友谊的真谛：平等、互助、相互尊重和相互理解，树立健康的友谊观念，倡导人与人、国与国友善平等共处的关系。</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阅读思考：</w:t>
            </w:r>
            <w:r>
              <w:rPr>
                <w:rFonts w:ascii="Times New Roman" w:hAnsi="Times New Roman"/>
                <w:sz w:val="21"/>
                <w:szCs w:val="21"/>
              </w:rPr>
              <w:t>请学生阅读</w:t>
            </w:r>
            <w:r>
              <w:rPr>
                <w:rFonts w:ascii="Times New Roman" w:hAnsi="Times New Roman" w:hint="eastAsia"/>
                <w:sz w:val="21"/>
                <w:szCs w:val="21"/>
              </w:rPr>
              <w:t>课本上</w:t>
            </w:r>
            <w:r>
              <w:rPr>
                <w:rFonts w:ascii="Times New Roman" w:hAnsi="Times New Roman"/>
                <w:sz w:val="21"/>
                <w:szCs w:val="21"/>
              </w:rPr>
              <w:t>与</w:t>
            </w:r>
            <w:r>
              <w:rPr>
                <w:rFonts w:ascii="Times New Roman" w:hAnsi="Times New Roman"/>
                <w:sz w:val="21"/>
                <w:szCs w:val="21"/>
              </w:rPr>
              <w:t>“</w:t>
            </w:r>
            <w:r>
              <w:rPr>
                <w:rFonts w:ascii="Times New Roman" w:hAnsi="Times New Roman"/>
                <w:sz w:val="21"/>
                <w:szCs w:val="21"/>
              </w:rPr>
              <w:t>友谊</w:t>
            </w:r>
            <w:r>
              <w:rPr>
                <w:rFonts w:ascii="Times New Roman" w:hAnsi="Times New Roman"/>
                <w:sz w:val="21"/>
                <w:szCs w:val="21"/>
              </w:rPr>
              <w:t>”</w:t>
            </w:r>
            <w:r>
              <w:rPr>
                <w:rFonts w:ascii="Times New Roman" w:hAnsi="Times New Roman"/>
                <w:sz w:val="21"/>
                <w:szCs w:val="21"/>
              </w:rPr>
              <w:t>相关的引言，选出最喜欢的一条</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邀请学生分享</w:t>
            </w:r>
            <w:r>
              <w:rPr>
                <w:rFonts w:ascii="Times New Roman" w:hAnsi="Times New Roman"/>
                <w:sz w:val="21"/>
                <w:szCs w:val="21"/>
              </w:rPr>
              <w:t>所选引言，</w:t>
            </w:r>
            <w:r>
              <w:rPr>
                <w:rFonts w:ascii="Times New Roman" w:hAnsi="Times New Roman" w:hint="eastAsia"/>
                <w:sz w:val="21"/>
                <w:szCs w:val="21"/>
              </w:rPr>
              <w:t>并</w:t>
            </w:r>
            <w:r>
              <w:rPr>
                <w:rFonts w:ascii="Times New Roman" w:hAnsi="Times New Roman"/>
                <w:sz w:val="21"/>
                <w:szCs w:val="21"/>
              </w:rPr>
              <w:t>简单陈述原因</w:t>
            </w:r>
            <w:r>
              <w:rPr>
                <w:rFonts w:ascii="Times New Roman" w:hAnsi="Times New Roman" w:hint="eastAsia"/>
                <w:sz w:val="21"/>
                <w:szCs w:val="21"/>
              </w:rPr>
              <w:t>，引领学生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基于课文与</w:t>
            </w:r>
            <w:r>
              <w:rPr>
                <w:rFonts w:ascii="Times New Roman" w:hAnsi="Times New Roman" w:hint="eastAsia"/>
                <w:sz w:val="21"/>
                <w:szCs w:val="21"/>
              </w:rPr>
              <w:t>friendship</w:t>
            </w:r>
            <w:r>
              <w:rPr>
                <w:rFonts w:ascii="Times New Roman" w:hAnsi="Times New Roman" w:hint="eastAsia"/>
                <w:sz w:val="21"/>
                <w:szCs w:val="21"/>
              </w:rPr>
              <w:t>有关的词汇，进行</w:t>
            </w:r>
            <w:proofErr w:type="gramStart"/>
            <w:r>
              <w:rPr>
                <w:rFonts w:ascii="Times New Roman" w:hAnsi="Times New Roman" w:hint="eastAsia"/>
                <w:sz w:val="21"/>
                <w:szCs w:val="21"/>
              </w:rPr>
              <w:t>词汇思政教学</w:t>
            </w:r>
            <w:proofErr w:type="gramEnd"/>
            <w:r>
              <w:rPr>
                <w:rFonts w:ascii="Times New Roman" w:hAnsi="Times New Roman"/>
                <w:sz w:val="21"/>
                <w:szCs w:val="21"/>
              </w:rPr>
              <w:t>，</w:t>
            </w:r>
            <w:r>
              <w:rPr>
                <w:rFonts w:ascii="Times New Roman" w:hAnsi="Times New Roman" w:hint="eastAsia"/>
                <w:sz w:val="21"/>
                <w:szCs w:val="21"/>
              </w:rPr>
              <w:t>并</w:t>
            </w:r>
            <w:r>
              <w:rPr>
                <w:rFonts w:ascii="Times New Roman" w:hAnsi="Times New Roman"/>
                <w:sz w:val="21"/>
                <w:szCs w:val="21"/>
              </w:rPr>
              <w:t>进行</w:t>
            </w:r>
            <w:r>
              <w:rPr>
                <w:rFonts w:ascii="Times New Roman" w:hAnsi="Times New Roman" w:hint="eastAsia"/>
                <w:sz w:val="21"/>
                <w:szCs w:val="21"/>
              </w:rPr>
              <w:t>友谊主题的小组讨论与即兴表达</w:t>
            </w:r>
            <w:r>
              <w:rPr>
                <w:rFonts w:ascii="Times New Roman" w:hAnsi="Times New Roman"/>
                <w:sz w:val="21"/>
                <w:szCs w:val="21"/>
              </w:rPr>
              <w:t>，</w:t>
            </w:r>
            <w:r>
              <w:rPr>
                <w:rFonts w:ascii="Times New Roman" w:hAnsi="Times New Roman" w:hint="eastAsia"/>
                <w:sz w:val="21"/>
                <w:szCs w:val="21"/>
              </w:rPr>
              <w:t>进一步加深学生对友谊的理解。例如：</w:t>
            </w:r>
          </w:p>
          <w:p w:rsidR="00E72E3E" w:rsidRDefault="00014AF4">
            <w:pPr>
              <w:rPr>
                <w:rFonts w:ascii="Times New Roman" w:hAnsi="Times New Roman"/>
                <w:sz w:val="21"/>
                <w:szCs w:val="21"/>
              </w:rPr>
            </w:pPr>
            <w:r>
              <w:rPr>
                <w:rFonts w:ascii="Times New Roman" w:hAnsi="Times New Roman"/>
                <w:sz w:val="21"/>
                <w:szCs w:val="21"/>
              </w:rPr>
              <w:t xml:space="preserve">1) What are the foundations for friendship? </w:t>
            </w:r>
          </w:p>
          <w:p w:rsidR="00E72E3E" w:rsidRDefault="00014AF4">
            <w:pPr>
              <w:rPr>
                <w:rFonts w:ascii="Times New Roman" w:hAnsi="Times New Roman"/>
                <w:sz w:val="21"/>
                <w:szCs w:val="21"/>
              </w:rPr>
            </w:pPr>
            <w:r>
              <w:rPr>
                <w:rFonts w:ascii="Times New Roman" w:hAnsi="Times New Roman"/>
                <w:sz w:val="21"/>
                <w:szCs w:val="21"/>
              </w:rPr>
              <w:t xml:space="preserve">2) </w:t>
            </w:r>
            <w:r>
              <w:rPr>
                <w:rFonts w:ascii="Times New Roman" w:hAnsi="Times New Roman" w:hint="eastAsia"/>
                <w:sz w:val="21"/>
                <w:szCs w:val="21"/>
              </w:rPr>
              <w:t>What are the possible reasons for the breakup of friendships?</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完成“友谊”主题相关作文和段落翻译。</w:t>
            </w:r>
          </w:p>
        </w:tc>
      </w:tr>
      <w:tr w:rsidR="00DB039C" w:rsidTr="00DB039C">
        <w:trPr>
          <w:trHeight w:val="529"/>
        </w:trPr>
        <w:tc>
          <w:tcPr>
            <w:tcW w:w="1487" w:type="dxa"/>
            <w:tcMar>
              <w:top w:w="57" w:type="dxa"/>
              <w:left w:w="85" w:type="dxa"/>
              <w:bottom w:w="57" w:type="dxa"/>
              <w:right w:w="85" w:type="dxa"/>
            </w:tcMar>
            <w:vAlign w:val="center"/>
          </w:tcPr>
          <w:p w:rsidR="00DB039C" w:rsidRDefault="00DB039C" w:rsidP="00DB039C">
            <w:pPr>
              <w:spacing w:before="120" w:after="120" w:line="240" w:lineRule="exact"/>
              <w:jc w:val="center"/>
              <w:rPr>
                <w:rFonts w:ascii="Times New Roman" w:hAnsi="Times New Roman"/>
                <w:sz w:val="21"/>
                <w:szCs w:val="21"/>
              </w:rPr>
            </w:pPr>
            <w:r>
              <w:rPr>
                <w:rFonts w:ascii="Times New Roman" w:hAnsi="Times New Roman" w:hint="eastAsia"/>
                <w:sz w:val="21"/>
                <w:szCs w:val="21"/>
              </w:rPr>
              <w:t>期中测试</w:t>
            </w:r>
          </w:p>
        </w:tc>
        <w:tc>
          <w:tcPr>
            <w:tcW w:w="6983" w:type="dxa"/>
            <w:tcMar>
              <w:top w:w="57" w:type="dxa"/>
              <w:left w:w="85" w:type="dxa"/>
              <w:bottom w:w="57" w:type="dxa"/>
              <w:right w:w="85" w:type="dxa"/>
            </w:tcMar>
            <w:vAlign w:val="center"/>
          </w:tcPr>
          <w:p w:rsidR="00DB039C" w:rsidRDefault="00DB039C" w:rsidP="00DB039C">
            <w:pPr>
              <w:rPr>
                <w:rFonts w:ascii="Times New Roman" w:hAnsi="Times New Roman"/>
                <w:sz w:val="21"/>
                <w:szCs w:val="21"/>
              </w:rPr>
            </w:pPr>
            <w:r>
              <w:rPr>
                <w:rFonts w:ascii="Times New Roman" w:hAnsi="Times New Roman" w:hint="eastAsia"/>
                <w:sz w:val="21"/>
                <w:szCs w:val="21"/>
              </w:rPr>
              <w:t>结合前半学期的教学内容，借助所学的新词汇和句式，以多种类型的题型组织学生完成期中测试任务，将前半学期所传递的积极内涵与思辨观点融入自己的语言使用中。</w:t>
            </w:r>
          </w:p>
        </w:tc>
      </w:tr>
      <w:tr w:rsidR="00E72E3E" w:rsidTr="00DB039C">
        <w:trPr>
          <w:trHeight w:val="529"/>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4</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Study Abroad</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建立本单元学习与海外留学经历的关联，联系习近</w:t>
            </w:r>
            <w:proofErr w:type="gramStart"/>
            <w:r>
              <w:rPr>
                <w:rFonts w:ascii="Times New Roman" w:hAnsi="Times New Roman" w:hint="eastAsia"/>
                <w:sz w:val="21"/>
                <w:szCs w:val="21"/>
              </w:rPr>
              <w:t>平主席</w:t>
            </w:r>
            <w:proofErr w:type="gramEnd"/>
            <w:r>
              <w:rPr>
                <w:rFonts w:ascii="Times New Roman" w:hAnsi="Times New Roman" w:hint="eastAsia"/>
                <w:sz w:val="21"/>
                <w:szCs w:val="21"/>
              </w:rPr>
              <w:t>的青年观，责任与担当，奋斗与青春，侧重励志教育，培养学生积极、负责、感恩的态度和顽强拼搏的精神。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思考问题：预习课本，简要描述关于“中国留学热”的图表。</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邀请学生利用相关词汇和句型描述图表，引领学生</w:t>
            </w:r>
            <w:proofErr w:type="gramStart"/>
            <w:r>
              <w:rPr>
                <w:rFonts w:ascii="Times New Roman" w:hAnsi="Times New Roman" w:hint="eastAsia"/>
                <w:sz w:val="21"/>
                <w:szCs w:val="21"/>
              </w:rPr>
              <w:t>进入思政学习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基于文本主要信息，结合课文内容，进行</w:t>
            </w:r>
            <w:r>
              <w:rPr>
                <w:rFonts w:ascii="Times New Roman" w:hAnsi="Times New Roman"/>
                <w:sz w:val="21"/>
                <w:szCs w:val="21"/>
              </w:rPr>
              <w:t>group discussion</w:t>
            </w:r>
            <w:r>
              <w:rPr>
                <w:rFonts w:ascii="Times New Roman" w:hAnsi="Times New Roman" w:hint="eastAsia"/>
                <w:sz w:val="21"/>
                <w:szCs w:val="21"/>
              </w:rPr>
              <w:t>，探讨海外学子的思乡之情以及如何应对，并举例佐证自己的观点。</w:t>
            </w:r>
          </w:p>
          <w:p w:rsidR="00E72E3E" w:rsidRDefault="00014AF4">
            <w:pPr>
              <w:rPr>
                <w:rFonts w:ascii="Times New Roman" w:hAnsi="Times New Roman"/>
                <w:sz w:val="21"/>
                <w:szCs w:val="21"/>
              </w:rPr>
            </w:pPr>
            <w:r>
              <w:rPr>
                <w:rFonts w:ascii="Times New Roman" w:hAnsi="Times New Roman" w:hint="eastAsia"/>
                <w:sz w:val="21"/>
                <w:szCs w:val="21"/>
              </w:rPr>
              <w:t>3</w:t>
            </w:r>
            <w:r>
              <w:rPr>
                <w:rFonts w:ascii="Times New Roman" w:hAnsi="Times New Roman"/>
                <w:sz w:val="21"/>
                <w:szCs w:val="21"/>
              </w:rPr>
              <w:t xml:space="preserve">. </w:t>
            </w:r>
            <w:r>
              <w:rPr>
                <w:rFonts w:ascii="Times New Roman" w:hAnsi="Times New Roman" w:hint="eastAsia"/>
                <w:sz w:val="21"/>
                <w:szCs w:val="21"/>
              </w:rPr>
              <w:t>针对课文中</w:t>
            </w:r>
            <w:proofErr w:type="spellStart"/>
            <w:r>
              <w:rPr>
                <w:rFonts w:ascii="Times New Roman" w:hAnsi="Times New Roman" w:hint="eastAsia"/>
                <w:sz w:val="21"/>
                <w:szCs w:val="21"/>
              </w:rPr>
              <w:t>destination,diligence,stickto</w:t>
            </w:r>
            <w:proofErr w:type="spellEnd"/>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，培养学生综合文化素养和正确的人生观和价值观以及家国情怀。</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完成“出国留学”主题相关作文和段落翻译。</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nit</w:t>
            </w:r>
            <w:r>
              <w:rPr>
                <w:rFonts w:ascii="Times New Roman" w:hAnsi="Times New Roman"/>
                <w:sz w:val="21"/>
                <w:szCs w:val="21"/>
              </w:rPr>
              <w:t xml:space="preserve"> 5</w:t>
            </w:r>
          </w:p>
          <w:p w:rsidR="00E72E3E" w:rsidRDefault="00014AF4">
            <w:pPr>
              <w:spacing w:before="120" w:after="120" w:line="240" w:lineRule="exact"/>
              <w:jc w:val="center"/>
              <w:rPr>
                <w:rFonts w:ascii="Times New Roman" w:hAnsi="Times New Roman"/>
                <w:sz w:val="21"/>
                <w:szCs w:val="21"/>
              </w:rPr>
            </w:pPr>
            <w:r>
              <w:rPr>
                <w:rFonts w:ascii="Times New Roman" w:hAnsi="Times New Roman"/>
                <w:sz w:val="21"/>
                <w:szCs w:val="21"/>
              </w:rPr>
              <w:t>Pioneers of Flight</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建立本单元学习与中国</w:t>
            </w:r>
            <w:proofErr w:type="gramStart"/>
            <w:r>
              <w:rPr>
                <w:rFonts w:ascii="Times New Roman" w:hAnsi="Times New Roman" w:hint="eastAsia"/>
                <w:sz w:val="21"/>
                <w:szCs w:val="21"/>
              </w:rPr>
              <w:t>航天梦</w:t>
            </w:r>
            <w:proofErr w:type="gramEnd"/>
            <w:r>
              <w:rPr>
                <w:rFonts w:ascii="Times New Roman" w:hAnsi="Times New Roman" w:hint="eastAsia"/>
                <w:sz w:val="21"/>
                <w:szCs w:val="21"/>
              </w:rPr>
              <w:t>的关联，帮助学生认识</w:t>
            </w:r>
            <w:proofErr w:type="gramStart"/>
            <w:r>
              <w:rPr>
                <w:rFonts w:ascii="Times New Roman" w:hAnsi="Times New Roman" w:hint="eastAsia"/>
                <w:sz w:val="21"/>
                <w:szCs w:val="21"/>
              </w:rPr>
              <w:t>航天梦</w:t>
            </w:r>
            <w:proofErr w:type="gramEnd"/>
            <w:r>
              <w:rPr>
                <w:rFonts w:ascii="Times New Roman" w:hAnsi="Times New Roman" w:hint="eastAsia"/>
                <w:sz w:val="21"/>
                <w:szCs w:val="21"/>
              </w:rPr>
              <w:t>也是中国强国梦的重要组成部分，引导学生传承不甘落后、锐意进取、积极探索、勇于创新的时代精神。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lastRenderedPageBreak/>
              <w:t>围绕单元主题，布置课前任务，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rPr>
                <w:rFonts w:ascii="Times New Roman" w:hAnsi="Times New Roman"/>
                <w:sz w:val="21"/>
                <w:szCs w:val="21"/>
              </w:rPr>
            </w:pPr>
            <w:r>
              <w:rPr>
                <w:rFonts w:ascii="Times New Roman" w:hAnsi="Times New Roman" w:hint="eastAsia"/>
                <w:sz w:val="21"/>
                <w:szCs w:val="21"/>
              </w:rPr>
              <w:t>问题思考：中国的飞天梦想是如何在中国航天领域</w:t>
            </w:r>
            <w:proofErr w:type="gramStart"/>
            <w:r>
              <w:rPr>
                <w:rFonts w:ascii="Times New Roman" w:hAnsi="Times New Roman" w:hint="eastAsia"/>
                <w:sz w:val="21"/>
                <w:szCs w:val="21"/>
              </w:rPr>
              <w:t>一</w:t>
            </w:r>
            <w:proofErr w:type="gramEnd"/>
            <w:r>
              <w:rPr>
                <w:rFonts w:ascii="Times New Roman" w:hAnsi="Times New Roman" w:hint="eastAsia"/>
                <w:sz w:val="21"/>
                <w:szCs w:val="21"/>
              </w:rPr>
              <w:t>步步得以实现的？</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widowControl/>
              <w:ind w:right="510"/>
              <w:jc w:val="left"/>
              <w:rPr>
                <w:rFonts w:ascii="Times New Roman" w:hAnsi="Times New Roman"/>
                <w:sz w:val="21"/>
                <w:szCs w:val="21"/>
              </w:rPr>
            </w:pPr>
            <w:r>
              <w:rPr>
                <w:rFonts w:ascii="Times New Roman" w:hAnsi="Times New Roman" w:hint="eastAsia"/>
                <w:sz w:val="21"/>
                <w:szCs w:val="21"/>
              </w:rPr>
              <w:t>单元主题导入：</w:t>
            </w:r>
          </w:p>
          <w:p w:rsidR="00E72E3E" w:rsidRDefault="00014AF4">
            <w:pPr>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 xml:space="preserve">. </w:t>
            </w:r>
            <w:r>
              <w:rPr>
                <w:rFonts w:ascii="Times New Roman" w:hAnsi="Times New Roman" w:hint="eastAsia"/>
                <w:sz w:val="21"/>
                <w:szCs w:val="21"/>
              </w:rPr>
              <w:t>通过创设一系列与中国</w:t>
            </w:r>
            <w:proofErr w:type="gramStart"/>
            <w:r>
              <w:rPr>
                <w:rFonts w:ascii="Times New Roman" w:hAnsi="Times New Roman" w:hint="eastAsia"/>
                <w:sz w:val="21"/>
                <w:szCs w:val="21"/>
              </w:rPr>
              <w:t>航天梦相关</w:t>
            </w:r>
            <w:proofErr w:type="gramEnd"/>
            <w:r>
              <w:rPr>
                <w:rFonts w:ascii="Times New Roman" w:hAnsi="Times New Roman" w:hint="eastAsia"/>
                <w:sz w:val="21"/>
                <w:szCs w:val="21"/>
              </w:rPr>
              <w:t>的英语学习情境</w:t>
            </w:r>
            <w:r>
              <w:rPr>
                <w:rFonts w:ascii="Times New Roman" w:hAnsi="Times New Roman" w:hint="eastAsia"/>
                <w:sz w:val="21"/>
                <w:szCs w:val="21"/>
              </w:rPr>
              <w:t>,</w:t>
            </w:r>
            <w:r>
              <w:rPr>
                <w:rFonts w:ascii="Times New Roman" w:hAnsi="Times New Roman" w:hint="eastAsia"/>
                <w:sz w:val="21"/>
                <w:szCs w:val="21"/>
              </w:rPr>
              <w:t>引领学生进入与中国航天探索传承与发展</w:t>
            </w:r>
            <w:proofErr w:type="gramStart"/>
            <w:r>
              <w:rPr>
                <w:rFonts w:ascii="Times New Roman" w:hAnsi="Times New Roman" w:hint="eastAsia"/>
                <w:sz w:val="21"/>
                <w:szCs w:val="21"/>
              </w:rPr>
              <w:t>的思政学习</w:t>
            </w:r>
            <w:proofErr w:type="gramEnd"/>
            <w:r>
              <w:rPr>
                <w:rFonts w:ascii="Times New Roman" w:hAnsi="Times New Roman" w:hint="eastAsia"/>
                <w:sz w:val="21"/>
                <w:szCs w:val="21"/>
              </w:rPr>
              <w:t>语境。</w:t>
            </w:r>
          </w:p>
          <w:p w:rsidR="00E72E3E" w:rsidRDefault="00014AF4">
            <w:pPr>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 xml:space="preserve">. </w:t>
            </w:r>
            <w:r>
              <w:rPr>
                <w:rFonts w:ascii="Times New Roman" w:hAnsi="Times New Roman" w:hint="eastAsia"/>
                <w:sz w:val="21"/>
                <w:szCs w:val="21"/>
              </w:rPr>
              <w:t>针对课文中</w:t>
            </w:r>
            <w:r>
              <w:rPr>
                <w:rFonts w:ascii="Times New Roman" w:hAnsi="Times New Roman"/>
                <w:sz w:val="21"/>
                <w:szCs w:val="21"/>
              </w:rPr>
              <w:t>self-reliance</w:t>
            </w:r>
            <w:r>
              <w:rPr>
                <w:rFonts w:ascii="Times New Roman" w:hAnsi="Times New Roman" w:hint="eastAsia"/>
                <w:sz w:val="21"/>
                <w:szCs w:val="21"/>
              </w:rPr>
              <w:t>,</w:t>
            </w:r>
            <w:r>
              <w:rPr>
                <w:rFonts w:ascii="Times New Roman" w:hAnsi="Times New Roman"/>
                <w:sz w:val="21"/>
                <w:szCs w:val="21"/>
              </w:rPr>
              <w:t xml:space="preserve"> a spirit of innovation, space exploration, wisdom, shared future</w:t>
            </w:r>
            <w:r>
              <w:rPr>
                <w:rFonts w:ascii="Times New Roman" w:hAnsi="Times New Roman" w:hint="eastAsia"/>
                <w:sz w:val="21"/>
                <w:szCs w:val="21"/>
              </w:rPr>
              <w:t>等重点词汇及表达方式，进行</w:t>
            </w:r>
            <w:proofErr w:type="gramStart"/>
            <w:r>
              <w:rPr>
                <w:rFonts w:ascii="Times New Roman" w:hAnsi="Times New Roman" w:hint="eastAsia"/>
                <w:sz w:val="21"/>
                <w:szCs w:val="21"/>
              </w:rPr>
              <w:t>词汇思政教学</w:t>
            </w:r>
            <w:proofErr w:type="gramEnd"/>
            <w:r>
              <w:rPr>
                <w:rFonts w:ascii="Times New Roman" w:hAnsi="Times New Roman" w:hint="eastAsia"/>
                <w:sz w:val="21"/>
                <w:szCs w:val="21"/>
              </w:rPr>
              <w:t>，充分利用本单元积累的重点词汇和句式引导学生用英语讲述中国飞天梦的故事，传播中国航天精神。</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pStyle w:val="aa"/>
              <w:tabs>
                <w:tab w:val="left" w:pos="351"/>
              </w:tabs>
              <w:ind w:firstLineChars="0" w:firstLine="0"/>
              <w:rPr>
                <w:rFonts w:ascii="Times New Roman" w:hAnsi="Times New Roman"/>
                <w:sz w:val="21"/>
                <w:szCs w:val="21"/>
              </w:rPr>
            </w:pPr>
            <w:r>
              <w:rPr>
                <w:rFonts w:ascii="Times New Roman" w:hAnsi="Times New Roman" w:hint="eastAsia"/>
                <w:sz w:val="21"/>
                <w:szCs w:val="21"/>
              </w:rPr>
              <w:t>完成“飞天梦”主题相关作文和段落翻译。</w:t>
            </w:r>
          </w:p>
        </w:tc>
      </w:tr>
      <w:tr w:rsidR="00DB039C" w:rsidTr="00DB039C">
        <w:trPr>
          <w:trHeight w:val="1128"/>
        </w:trPr>
        <w:tc>
          <w:tcPr>
            <w:tcW w:w="1487" w:type="dxa"/>
            <w:tcMar>
              <w:top w:w="57" w:type="dxa"/>
              <w:left w:w="85" w:type="dxa"/>
              <w:bottom w:w="57" w:type="dxa"/>
              <w:right w:w="85" w:type="dxa"/>
            </w:tcMar>
            <w:vAlign w:val="center"/>
          </w:tcPr>
          <w:p w:rsidR="00DB039C" w:rsidRDefault="00DB039C" w:rsidP="00DB039C">
            <w:pPr>
              <w:spacing w:before="120" w:after="120"/>
              <w:jc w:val="center"/>
              <w:rPr>
                <w:rFonts w:ascii="Times New Roman" w:hAnsi="Times New Roman"/>
                <w:sz w:val="21"/>
                <w:szCs w:val="21"/>
                <w:highlight w:val="yellow"/>
              </w:rPr>
            </w:pPr>
            <w:r>
              <w:rPr>
                <w:rFonts w:ascii="Times New Roman" w:hAnsi="Times New Roman" w:hint="eastAsia"/>
                <w:sz w:val="21"/>
                <w:szCs w:val="21"/>
              </w:rPr>
              <w:lastRenderedPageBreak/>
              <w:t>口试</w:t>
            </w:r>
          </w:p>
        </w:tc>
        <w:tc>
          <w:tcPr>
            <w:tcW w:w="6983" w:type="dxa"/>
            <w:tcMar>
              <w:top w:w="57" w:type="dxa"/>
              <w:left w:w="85" w:type="dxa"/>
              <w:bottom w:w="57" w:type="dxa"/>
              <w:right w:w="85" w:type="dxa"/>
            </w:tcMar>
            <w:vAlign w:val="center"/>
          </w:tcPr>
          <w:p w:rsidR="00DB039C" w:rsidRDefault="00DB039C" w:rsidP="00DB039C">
            <w:pPr>
              <w:rPr>
                <w:rFonts w:ascii="Times New Roman" w:hAnsi="Times New Roman"/>
                <w:sz w:val="21"/>
                <w:szCs w:val="21"/>
              </w:rPr>
            </w:pPr>
            <w:r>
              <w:rPr>
                <w:rFonts w:asciiTheme="minorEastAsia" w:eastAsiaTheme="minorEastAsia" w:hAnsiTheme="minorEastAsia" w:hint="eastAsia"/>
                <w:sz w:val="21"/>
                <w:szCs w:val="21"/>
              </w:rPr>
              <w:t>精心设计口试主题，把</w:t>
            </w:r>
            <w:proofErr w:type="gramStart"/>
            <w:r>
              <w:rPr>
                <w:rFonts w:asciiTheme="minorEastAsia" w:eastAsiaTheme="minorEastAsia" w:hAnsiTheme="minorEastAsia" w:hint="eastAsia"/>
                <w:sz w:val="21"/>
                <w:szCs w:val="21"/>
              </w:rPr>
              <w:t>思政热点</w:t>
            </w:r>
            <w:proofErr w:type="gramEnd"/>
            <w:r>
              <w:rPr>
                <w:rFonts w:asciiTheme="minorEastAsia" w:eastAsiaTheme="minorEastAsia" w:hAnsiTheme="minorEastAsia" w:hint="eastAsia"/>
                <w:sz w:val="21"/>
                <w:szCs w:val="21"/>
              </w:rPr>
              <w:t>作为导入点，引导学生进行阐述或讨论，对学生的思想进行有意识地引导，对学生</w:t>
            </w:r>
            <w:proofErr w:type="gramStart"/>
            <w:r>
              <w:rPr>
                <w:rFonts w:asciiTheme="minorEastAsia" w:eastAsiaTheme="minorEastAsia" w:hAnsiTheme="minorEastAsia" w:hint="eastAsia"/>
                <w:sz w:val="21"/>
                <w:szCs w:val="21"/>
              </w:rPr>
              <w:t>传递正</w:t>
            </w:r>
            <w:proofErr w:type="gramEnd"/>
            <w:r>
              <w:rPr>
                <w:rFonts w:asciiTheme="minorEastAsia" w:eastAsiaTheme="minorEastAsia" w:hAnsiTheme="minorEastAsia" w:hint="eastAsia"/>
                <w:sz w:val="21"/>
                <w:szCs w:val="21"/>
              </w:rPr>
              <w:t>能量，实现价值引领。</w:t>
            </w:r>
          </w:p>
        </w:tc>
      </w:tr>
      <w:tr w:rsidR="00E72E3E" w:rsidTr="00DB039C">
        <w:trPr>
          <w:trHeight w:val="1128"/>
        </w:trPr>
        <w:tc>
          <w:tcPr>
            <w:tcW w:w="1487" w:type="dxa"/>
            <w:tcMar>
              <w:top w:w="57" w:type="dxa"/>
              <w:left w:w="85" w:type="dxa"/>
              <w:bottom w:w="57" w:type="dxa"/>
              <w:right w:w="85" w:type="dxa"/>
            </w:tcMar>
            <w:vAlign w:val="center"/>
          </w:tcPr>
          <w:p w:rsidR="00E72E3E" w:rsidRDefault="00014AF4">
            <w:pPr>
              <w:spacing w:before="120" w:after="120"/>
              <w:jc w:val="center"/>
              <w:rPr>
                <w:rFonts w:ascii="Times New Roman" w:hAnsi="Times New Roman"/>
                <w:sz w:val="21"/>
                <w:szCs w:val="21"/>
                <w:highlight w:val="yellow"/>
              </w:rPr>
            </w:pPr>
            <w:r>
              <w:rPr>
                <w:rFonts w:ascii="Times New Roman" w:hAnsi="Times New Roman" w:hint="eastAsia"/>
                <w:sz w:val="21"/>
                <w:szCs w:val="21"/>
              </w:rPr>
              <w:t>四级强化训练</w:t>
            </w:r>
            <w:r>
              <w:rPr>
                <w:rFonts w:ascii="Times New Roman" w:hAnsi="Times New Roman" w:hint="eastAsia"/>
                <w:sz w:val="21"/>
                <w:szCs w:val="21"/>
              </w:rPr>
              <w:t>1-</w:t>
            </w:r>
            <w:r>
              <w:rPr>
                <w:rFonts w:ascii="Times New Roman" w:hAnsi="Times New Roman"/>
                <w:sz w:val="21"/>
                <w:szCs w:val="21"/>
              </w:rPr>
              <w:t>5</w:t>
            </w:r>
          </w:p>
        </w:tc>
        <w:tc>
          <w:tcPr>
            <w:tcW w:w="6983" w:type="dxa"/>
            <w:tcMar>
              <w:top w:w="57" w:type="dxa"/>
              <w:left w:w="85" w:type="dxa"/>
              <w:bottom w:w="57" w:type="dxa"/>
              <w:right w:w="85" w:type="dxa"/>
            </w:tcMar>
            <w:vAlign w:val="center"/>
          </w:tcPr>
          <w:p w:rsidR="00E72E3E" w:rsidRDefault="00014AF4">
            <w:pPr>
              <w:widowControl/>
              <w:rPr>
                <w:rFonts w:ascii="Times New Roman" w:hAnsi="Times New Roman"/>
                <w:sz w:val="21"/>
                <w:szCs w:val="21"/>
              </w:rPr>
            </w:pPr>
            <w:r>
              <w:rPr>
                <w:rFonts w:ascii="Times New Roman" w:hAnsi="Times New Roman" w:hint="eastAsia"/>
                <w:sz w:val="21"/>
                <w:szCs w:val="21"/>
              </w:rPr>
              <w:t>结合</w:t>
            </w:r>
            <w:r>
              <w:rPr>
                <w:rFonts w:ascii="Times New Roman" w:hAnsi="Times New Roman" w:hint="eastAsia"/>
                <w:sz w:val="21"/>
                <w:szCs w:val="21"/>
              </w:rPr>
              <w:t>CET-4 Aptitude Test 1-</w:t>
            </w:r>
            <w:r>
              <w:rPr>
                <w:rFonts w:ascii="Times New Roman" w:hAnsi="Times New Roman"/>
                <w:sz w:val="21"/>
                <w:szCs w:val="21"/>
              </w:rPr>
              <w:t>5</w:t>
            </w:r>
            <w:r>
              <w:rPr>
                <w:rFonts w:ascii="Times New Roman" w:hAnsi="Times New Roman" w:hint="eastAsia"/>
                <w:sz w:val="21"/>
                <w:szCs w:val="21"/>
              </w:rPr>
              <w:t>中的作文、翻译等题目，充分挖掘其中</w:t>
            </w:r>
            <w:proofErr w:type="gramStart"/>
            <w:r>
              <w:rPr>
                <w:rFonts w:ascii="Times New Roman" w:hAnsi="Times New Roman" w:hint="eastAsia"/>
                <w:sz w:val="21"/>
                <w:szCs w:val="21"/>
              </w:rPr>
              <w:t>的思政元素</w:t>
            </w:r>
            <w:proofErr w:type="gramEnd"/>
            <w:r>
              <w:rPr>
                <w:rFonts w:ascii="Times New Roman" w:hAnsi="Times New Roman" w:hint="eastAsia"/>
                <w:sz w:val="21"/>
                <w:szCs w:val="21"/>
              </w:rPr>
              <w:t>，</w:t>
            </w:r>
            <w:proofErr w:type="gramStart"/>
            <w:r>
              <w:rPr>
                <w:rFonts w:ascii="Times New Roman" w:hAnsi="Times New Roman" w:hint="eastAsia"/>
                <w:sz w:val="21"/>
                <w:szCs w:val="21"/>
              </w:rPr>
              <w:t>嵌入思政热点</w:t>
            </w:r>
            <w:proofErr w:type="gramEnd"/>
            <w:r>
              <w:rPr>
                <w:rFonts w:ascii="Times New Roman" w:hAnsi="Times New Roman" w:hint="eastAsia"/>
                <w:sz w:val="21"/>
                <w:szCs w:val="21"/>
              </w:rPr>
              <w:t>，引导学生树立社会主义核心价值观，帮助学生实现价值引领。</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课前任务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Before Class</w:t>
            </w:r>
            <w:r>
              <w:rPr>
                <w:rFonts w:ascii="Times New Roman" w:hAnsi="Times New Roman" w:hint="eastAsia"/>
                <w:b/>
                <w:bCs/>
                <w:sz w:val="21"/>
                <w:szCs w:val="21"/>
              </w:rPr>
              <w:t>）</w:t>
            </w:r>
          </w:p>
          <w:p w:rsidR="00E72E3E" w:rsidRDefault="00014AF4">
            <w:pPr>
              <w:widowControl/>
              <w:rPr>
                <w:rFonts w:ascii="Times New Roman" w:hAnsi="Times New Roman"/>
                <w:sz w:val="21"/>
                <w:szCs w:val="21"/>
              </w:rPr>
            </w:pPr>
            <w:r>
              <w:rPr>
                <w:rFonts w:ascii="Times New Roman" w:hAnsi="Times New Roman" w:hint="eastAsia"/>
                <w:sz w:val="21"/>
                <w:szCs w:val="21"/>
              </w:rPr>
              <w:t>围绕</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w:t>
            </w:r>
            <w:r>
              <w:rPr>
                <w:rFonts w:ascii="Times New Roman" w:hAnsi="Times New Roman" w:cs="Times New Roman" w:hint="eastAsia"/>
                <w:color w:val="000000"/>
                <w:sz w:val="21"/>
                <w:szCs w:val="21"/>
              </w:rPr>
              <w:t>相关题目</w:t>
            </w:r>
            <w:r>
              <w:rPr>
                <w:rFonts w:ascii="Times New Roman" w:hAnsi="Times New Roman" w:hint="eastAsia"/>
                <w:sz w:val="21"/>
                <w:szCs w:val="21"/>
              </w:rPr>
              <w:t>，布置课前任务，</w:t>
            </w:r>
            <w:proofErr w:type="gramStart"/>
            <w:r>
              <w:rPr>
                <w:rFonts w:ascii="Times New Roman" w:hAnsi="Times New Roman" w:hint="eastAsia"/>
                <w:sz w:val="21"/>
                <w:szCs w:val="21"/>
              </w:rPr>
              <w:t>营造思政学习</w:t>
            </w:r>
            <w:proofErr w:type="gramEnd"/>
            <w:r>
              <w:rPr>
                <w:rFonts w:ascii="Times New Roman" w:hAnsi="Times New Roman" w:hint="eastAsia"/>
                <w:sz w:val="21"/>
                <w:szCs w:val="21"/>
              </w:rPr>
              <w:t>语言氛围。</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课堂教学</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In Class</w:t>
            </w:r>
            <w:r>
              <w:rPr>
                <w:rFonts w:ascii="Times New Roman" w:hAnsi="Times New Roman" w:hint="eastAsia"/>
                <w:b/>
                <w:bCs/>
                <w:sz w:val="21"/>
                <w:szCs w:val="21"/>
              </w:rPr>
              <w:t>）</w:t>
            </w:r>
          </w:p>
          <w:p w:rsidR="00E72E3E" w:rsidRDefault="00014AF4">
            <w:pPr>
              <w:spacing w:line="300" w:lineRule="exact"/>
              <w:rPr>
                <w:rFonts w:ascii="Times New Roman" w:hAnsi="Times New Roman"/>
                <w:sz w:val="21"/>
                <w:szCs w:val="21"/>
              </w:rPr>
            </w:pPr>
            <w:r>
              <w:rPr>
                <w:rFonts w:ascii="Times New Roman" w:hAnsi="Times New Roman" w:hint="eastAsia"/>
                <w:sz w:val="21"/>
                <w:szCs w:val="21"/>
              </w:rPr>
              <w:t>结合</w:t>
            </w:r>
            <w:r>
              <w:rPr>
                <w:rFonts w:ascii="Times New Roman" w:hAnsi="Times New Roman" w:cs="Times New Roman"/>
                <w:color w:val="000000"/>
                <w:sz w:val="21"/>
                <w:szCs w:val="21"/>
              </w:rPr>
              <w:t>CET-4 Aptitude Test 1</w:t>
            </w:r>
            <w:r>
              <w:rPr>
                <w:rFonts w:ascii="Times New Roman" w:hAnsi="Times New Roman" w:cs="Times New Roman" w:hint="eastAsia"/>
                <w:color w:val="000000"/>
                <w:sz w:val="21"/>
                <w:szCs w:val="21"/>
              </w:rPr>
              <w:t>-</w:t>
            </w:r>
            <w:r>
              <w:rPr>
                <w:rFonts w:ascii="Times New Roman" w:hAnsi="Times New Roman" w:cs="Times New Roman"/>
                <w:color w:val="000000"/>
                <w:sz w:val="21"/>
                <w:szCs w:val="21"/>
              </w:rPr>
              <w:t>5</w:t>
            </w:r>
            <w:r>
              <w:rPr>
                <w:rFonts w:ascii="Times New Roman" w:hAnsi="Times New Roman" w:cs="Times New Roman" w:hint="eastAsia"/>
                <w:color w:val="000000"/>
                <w:sz w:val="21"/>
                <w:szCs w:val="21"/>
              </w:rPr>
              <w:t>相关题目融入</w:t>
            </w:r>
            <w:proofErr w:type="gramStart"/>
            <w:r>
              <w:rPr>
                <w:rFonts w:ascii="Times New Roman" w:hAnsi="Times New Roman" w:cs="Times New Roman" w:hint="eastAsia"/>
                <w:color w:val="000000"/>
                <w:sz w:val="21"/>
                <w:szCs w:val="21"/>
              </w:rPr>
              <w:t>课程思政元素</w:t>
            </w:r>
            <w:proofErr w:type="gramEnd"/>
            <w:r>
              <w:rPr>
                <w:rFonts w:ascii="Times New Roman" w:hAnsi="Times New Roman" w:cs="Times New Roman" w:hint="eastAsia"/>
                <w:color w:val="000000"/>
                <w:sz w:val="21"/>
                <w:szCs w:val="21"/>
              </w:rPr>
              <w:t>，合理组织教学过程，创设适当的教学情境，根据学生个性差异激发英语学习兴趣，将</w:t>
            </w:r>
            <w:proofErr w:type="gramStart"/>
            <w:r>
              <w:rPr>
                <w:rFonts w:ascii="Times New Roman" w:hAnsi="Times New Roman" w:cs="Times New Roman" w:hint="eastAsia"/>
                <w:color w:val="000000"/>
                <w:sz w:val="21"/>
                <w:szCs w:val="21"/>
              </w:rPr>
              <w:t>思政内容</w:t>
            </w:r>
            <w:proofErr w:type="gramEnd"/>
            <w:r>
              <w:rPr>
                <w:rFonts w:ascii="Times New Roman" w:hAnsi="Times New Roman" w:cs="Times New Roman" w:hint="eastAsia"/>
                <w:color w:val="000000"/>
                <w:sz w:val="21"/>
                <w:szCs w:val="21"/>
              </w:rPr>
              <w:t>巧妙融入四级强化训练中</w:t>
            </w:r>
            <w:r>
              <w:rPr>
                <w:rFonts w:ascii="Times New Roman" w:hAnsi="Times New Roman" w:hint="eastAsia"/>
                <w:sz w:val="21"/>
                <w:szCs w:val="21"/>
              </w:rPr>
              <w:t>。</w:t>
            </w:r>
          </w:p>
          <w:p w:rsidR="00E72E3E" w:rsidRDefault="00014AF4">
            <w:pPr>
              <w:widowControl/>
              <w:rPr>
                <w:rFonts w:ascii="Times New Roman" w:hAnsi="Times New Roman"/>
                <w:b/>
                <w:bCs/>
                <w:sz w:val="21"/>
                <w:szCs w:val="21"/>
              </w:rPr>
            </w:pPr>
            <w:r>
              <w:rPr>
                <w:rFonts w:ascii="Times New Roman" w:hAnsi="Times New Roman" w:hint="eastAsia"/>
                <w:b/>
                <w:bCs/>
                <w:sz w:val="21"/>
                <w:szCs w:val="21"/>
              </w:rPr>
              <w:t>课后任务</w:t>
            </w:r>
            <w:r>
              <w:rPr>
                <w:rFonts w:ascii="Times New Roman" w:hAnsi="Times New Roman" w:hint="eastAsia"/>
                <w:b/>
                <w:bCs/>
                <w:sz w:val="21"/>
                <w:szCs w:val="21"/>
              </w:rPr>
              <w:t>:</w:t>
            </w:r>
            <w:r>
              <w:rPr>
                <w:rFonts w:ascii="Times New Roman" w:hAnsi="Times New Roman" w:hint="eastAsia"/>
                <w:b/>
                <w:bCs/>
                <w:sz w:val="21"/>
                <w:szCs w:val="21"/>
              </w:rPr>
              <w:t>（</w:t>
            </w:r>
            <w:r>
              <w:rPr>
                <w:rFonts w:ascii="Times New Roman" w:hAnsi="Times New Roman"/>
                <w:b/>
                <w:bCs/>
                <w:sz w:val="21"/>
                <w:szCs w:val="21"/>
              </w:rPr>
              <w:t>After Class</w:t>
            </w:r>
            <w:r>
              <w:rPr>
                <w:rFonts w:ascii="Times New Roman" w:hAnsi="Times New Roman" w:hint="eastAsia"/>
                <w:b/>
                <w:bCs/>
                <w:sz w:val="21"/>
                <w:szCs w:val="21"/>
              </w:rPr>
              <w:t>）</w:t>
            </w:r>
          </w:p>
          <w:p w:rsidR="00E72E3E" w:rsidRDefault="00014AF4">
            <w:pPr>
              <w:rPr>
                <w:rFonts w:ascii="Times New Roman" w:hAnsi="Times New Roman"/>
                <w:sz w:val="21"/>
                <w:szCs w:val="21"/>
              </w:rPr>
            </w:pPr>
            <w:r>
              <w:rPr>
                <w:rFonts w:ascii="Times New Roman" w:hAnsi="Times New Roman" w:hint="eastAsia"/>
                <w:sz w:val="21"/>
                <w:szCs w:val="21"/>
              </w:rPr>
              <w:t>拓展作业</w:t>
            </w:r>
            <w:proofErr w:type="gramStart"/>
            <w:r>
              <w:rPr>
                <w:rFonts w:ascii="Times New Roman" w:hAnsi="Times New Roman" w:hint="eastAsia"/>
                <w:sz w:val="21"/>
                <w:szCs w:val="21"/>
              </w:rPr>
              <w:t>外化思政内涵</w:t>
            </w:r>
            <w:proofErr w:type="gramEnd"/>
            <w:r>
              <w:rPr>
                <w:rFonts w:ascii="Times New Roman" w:hAnsi="Times New Roman" w:hint="eastAsia"/>
                <w:sz w:val="21"/>
                <w:szCs w:val="21"/>
              </w:rPr>
              <w:t>，完成主题相关作文和段落翻译。</w:t>
            </w:r>
          </w:p>
        </w:tc>
      </w:tr>
    </w:tbl>
    <w:p w:rsidR="00E72E3E" w:rsidRDefault="00014AF4" w:rsidP="002B4E88">
      <w:pPr>
        <w:pStyle w:val="DG1"/>
        <w:spacing w:before="326"/>
      </w:pPr>
      <w:r>
        <w:rPr>
          <w:rFonts w:hint="eastAsia"/>
        </w:rPr>
        <w:t>五、课程考核</w:t>
      </w:r>
      <w:bookmarkStart w:id="4" w:name="OLE_LINK3"/>
      <w:bookmarkStart w:id="5" w:name="OLE_LINK4"/>
    </w:p>
    <w:tbl>
      <w:tblPr>
        <w:tblStyle w:val="a8"/>
        <w:tblW w:w="5000" w:type="pct"/>
        <w:tblLook w:val="04A0"/>
      </w:tblPr>
      <w:tblGrid>
        <w:gridCol w:w="732"/>
        <w:gridCol w:w="621"/>
        <w:gridCol w:w="1195"/>
        <w:gridCol w:w="828"/>
        <w:gridCol w:w="805"/>
        <w:gridCol w:w="726"/>
        <w:gridCol w:w="706"/>
        <w:gridCol w:w="775"/>
        <w:gridCol w:w="706"/>
        <w:gridCol w:w="758"/>
        <w:gridCol w:w="618"/>
      </w:tblGrid>
      <w:tr w:rsidR="00BC7815">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bookmarkEnd w:id="4"/>
          <w:bookmarkEnd w:id="5"/>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合计</w:t>
            </w:r>
          </w:p>
        </w:tc>
      </w:tr>
      <w:tr w:rsidR="00BC7815">
        <w:trPr>
          <w:trHeight w:val="445"/>
        </w:trPr>
        <w:tc>
          <w:tcPr>
            <w:tcW w:w="735" w:type="dxa"/>
            <w:vMerge/>
            <w:tcBorders>
              <w:left w:val="single" w:sz="12" w:space="0" w:color="auto"/>
            </w:tcBorders>
            <w:tcMar>
              <w:top w:w="57" w:type="dxa"/>
              <w:left w:w="85" w:type="dxa"/>
              <w:bottom w:w="57" w:type="dxa"/>
              <w:right w:w="85" w:type="dxa"/>
            </w:tcMar>
          </w:tcPr>
          <w:p w:rsidR="00E72E3E" w:rsidRDefault="00E72E3E">
            <w:pPr>
              <w:snapToGrid w:val="0"/>
              <w:jc w:val="center"/>
              <w:rPr>
                <w:rFonts w:ascii="黑体" w:eastAsia="黑体" w:hAnsi="黑体"/>
                <w:bCs/>
                <w:sz w:val="21"/>
                <w:szCs w:val="21"/>
              </w:rPr>
            </w:pPr>
          </w:p>
        </w:tc>
        <w:tc>
          <w:tcPr>
            <w:tcW w:w="623" w:type="dxa"/>
            <w:vMerge/>
            <w:tcMar>
              <w:top w:w="57" w:type="dxa"/>
              <w:left w:w="85" w:type="dxa"/>
              <w:bottom w:w="57" w:type="dxa"/>
              <w:right w:w="85" w:type="dxa"/>
            </w:tcMar>
          </w:tcPr>
          <w:p w:rsidR="00E72E3E" w:rsidRDefault="00E72E3E">
            <w:pPr>
              <w:snapToGrid w:val="0"/>
              <w:jc w:val="center"/>
              <w:rPr>
                <w:rFonts w:ascii="黑体" w:eastAsia="黑体" w:hAnsi="黑体"/>
                <w:b/>
                <w:sz w:val="21"/>
                <w:szCs w:val="21"/>
              </w:rPr>
            </w:pPr>
          </w:p>
        </w:tc>
        <w:tc>
          <w:tcPr>
            <w:tcW w:w="1205" w:type="dxa"/>
            <w:vMerge/>
            <w:tcBorders>
              <w:right w:val="double" w:sz="4" w:space="0" w:color="auto"/>
            </w:tcBorders>
            <w:tcMar>
              <w:top w:w="57" w:type="dxa"/>
              <w:left w:w="85" w:type="dxa"/>
              <w:bottom w:w="57" w:type="dxa"/>
              <w:right w:w="85" w:type="dxa"/>
            </w:tcMar>
          </w:tcPr>
          <w:p w:rsidR="00E72E3E" w:rsidRDefault="00E72E3E">
            <w:pPr>
              <w:snapToGrid w:val="0"/>
              <w:jc w:val="center"/>
              <w:rPr>
                <w:rFonts w:ascii="黑体" w:eastAsia="黑体" w:hAnsi="黑体"/>
                <w:b/>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rsidR="00DB039C" w:rsidRDefault="00014AF4">
            <w:pPr>
              <w:snapToGrid w:val="0"/>
              <w:jc w:val="center"/>
              <w:rPr>
                <w:rFonts w:ascii="黑体" w:eastAsia="黑体" w:hAnsi="黑体"/>
                <w:bCs/>
                <w:sz w:val="21"/>
                <w:szCs w:val="21"/>
              </w:rPr>
            </w:pPr>
            <w:r>
              <w:rPr>
                <w:rFonts w:ascii="黑体" w:eastAsia="黑体" w:hAnsi="黑体" w:hint="eastAsia"/>
                <w:bCs/>
                <w:sz w:val="21"/>
                <w:szCs w:val="21"/>
              </w:rPr>
              <w:t>1</w:t>
            </w:r>
          </w:p>
          <w:p w:rsidR="00E72E3E" w:rsidRDefault="00DB039C">
            <w:pPr>
              <w:snapToGrid w:val="0"/>
              <w:jc w:val="center"/>
              <w:rPr>
                <w:rFonts w:ascii="黑体" w:eastAsia="黑体" w:hAnsi="黑体"/>
                <w:bCs/>
                <w:sz w:val="21"/>
                <w:szCs w:val="21"/>
              </w:rPr>
            </w:pPr>
            <w:r>
              <w:rPr>
                <w:rFonts w:ascii="黑体" w:eastAsia="黑体" w:hAnsi="黑体" w:hint="eastAsia"/>
                <w:bCs/>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2</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3</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4</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5</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6</w:t>
            </w:r>
          </w:p>
          <w:p w:rsidR="00DB039C" w:rsidRDefault="00DB039C">
            <w:pPr>
              <w:snapToGrid w:val="0"/>
              <w:jc w:val="center"/>
              <w:rPr>
                <w:rFonts w:ascii="黑体" w:eastAsia="黑体" w:hAnsi="黑体"/>
                <w:bCs/>
                <w:sz w:val="21"/>
                <w:szCs w:val="21"/>
              </w:rPr>
            </w:pPr>
            <w:r>
              <w:rPr>
                <w:rFonts w:ascii="黑体" w:eastAsia="黑体" w:hAnsi="黑体" w:hint="eastAsia"/>
                <w:bCs/>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snapToGrid w:val="0"/>
              <w:jc w:val="center"/>
              <w:rPr>
                <w:rFonts w:ascii="黑体" w:eastAsia="黑体" w:hAnsi="黑体"/>
                <w:bCs/>
                <w:sz w:val="21"/>
                <w:szCs w:val="21"/>
              </w:rPr>
            </w:pPr>
            <w:r>
              <w:rPr>
                <w:rFonts w:ascii="黑体" w:eastAsia="黑体" w:hAnsi="黑体" w:hint="eastAsia"/>
                <w:bCs/>
                <w:sz w:val="21"/>
                <w:szCs w:val="21"/>
              </w:rPr>
              <w:t>7</w:t>
            </w:r>
          </w:p>
          <w:p w:rsidR="00DB039C" w:rsidRDefault="00DB039C">
            <w:pPr>
              <w:snapToGrid w:val="0"/>
              <w:jc w:val="center"/>
              <w:rPr>
                <w:rFonts w:ascii="黑体" w:eastAsia="黑体" w:hAnsi="黑体"/>
                <w:bCs/>
                <w:sz w:val="21"/>
                <w:szCs w:val="21"/>
              </w:rPr>
            </w:pPr>
            <w:proofErr w:type="gramStart"/>
            <w:r>
              <w:rPr>
                <w:rFonts w:ascii="黑体" w:eastAsia="黑体" w:hAnsi="黑体" w:hint="eastAsia"/>
                <w:bCs/>
                <w:sz w:val="21"/>
                <w:szCs w:val="21"/>
              </w:rPr>
              <w:t>思政</w:t>
            </w:r>
            <w:proofErr w:type="gramEnd"/>
          </w:p>
        </w:tc>
        <w:tc>
          <w:tcPr>
            <w:tcW w:w="620" w:type="dxa"/>
            <w:vMerge/>
            <w:tcBorders>
              <w:left w:val="single" w:sz="4" w:space="0" w:color="auto"/>
              <w:right w:val="single" w:sz="12" w:space="0" w:color="auto"/>
            </w:tcBorders>
            <w:tcMar>
              <w:top w:w="57" w:type="dxa"/>
              <w:left w:w="85" w:type="dxa"/>
              <w:bottom w:w="57" w:type="dxa"/>
              <w:right w:w="85" w:type="dxa"/>
            </w:tcMar>
          </w:tcPr>
          <w:p w:rsidR="00E72E3E" w:rsidRDefault="00E72E3E" w:rsidP="002B4E88">
            <w:pPr>
              <w:pStyle w:val="DG1"/>
              <w:spacing w:before="326"/>
            </w:pP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1</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40%</w:t>
            </w:r>
          </w:p>
        </w:tc>
        <w:tc>
          <w:tcPr>
            <w:tcW w:w="1205" w:type="dxa"/>
            <w:tcBorders>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25</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X1</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0%</w:t>
            </w:r>
          </w:p>
        </w:tc>
        <w:tc>
          <w:tcPr>
            <w:tcW w:w="1205" w:type="dxa"/>
            <w:tcBorders>
              <w:right w:val="double" w:sz="4" w:space="0" w:color="auto"/>
            </w:tcBorders>
            <w:tcMar>
              <w:top w:w="57" w:type="dxa"/>
              <w:left w:w="85" w:type="dxa"/>
              <w:bottom w:w="57" w:type="dxa"/>
              <w:right w:w="85" w:type="dxa"/>
            </w:tcMar>
            <w:vAlign w:val="center"/>
          </w:tcPr>
          <w:p w:rsidR="00E72E3E" w:rsidRDefault="00BC7815">
            <w:pPr>
              <w:pStyle w:val="DG0"/>
              <w:rPr>
                <w:rFonts w:asciiTheme="minorEastAsia" w:eastAsiaTheme="minorEastAsia" w:hAnsiTheme="minorEastAsia"/>
              </w:rPr>
            </w:pPr>
            <w:r>
              <w:rPr>
                <w:rFonts w:asciiTheme="minorEastAsia" w:eastAsiaTheme="minorEastAsia" w:hAnsiTheme="minorEastAsia" w:hint="eastAsia"/>
              </w:rPr>
              <w:t>自主</w:t>
            </w:r>
            <w:r w:rsidR="00014AF4">
              <w:rPr>
                <w:rFonts w:asciiTheme="minorEastAsia" w:eastAsiaTheme="minorEastAsia" w:hAnsiTheme="minorEastAsia" w:hint="eastAsia"/>
              </w:rPr>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w:t>
            </w:r>
            <w:r w:rsidR="00014AF4">
              <w:rPr>
                <w:rFonts w:ascii="Times New Roman" w:hAnsi="Times New Roman" w:cs="Times New Roman"/>
                <w:bCs/>
                <w:sz w:val="21"/>
                <w:szCs w:val="21"/>
              </w:rPr>
              <w:t>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EC4B7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X2</w:t>
            </w:r>
          </w:p>
        </w:tc>
        <w:tc>
          <w:tcPr>
            <w:tcW w:w="623" w:type="dxa"/>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0%</w:t>
            </w:r>
          </w:p>
        </w:tc>
        <w:tc>
          <w:tcPr>
            <w:tcW w:w="1205" w:type="dxa"/>
            <w:tcBorders>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线下</w:t>
            </w:r>
            <w:r w:rsidR="00BC7815">
              <w:rPr>
                <w:rFonts w:asciiTheme="minorEastAsia" w:eastAsiaTheme="minorEastAsia" w:hAnsiTheme="minorEastAsia" w:hint="eastAsia"/>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w:t>
            </w:r>
            <w:r w:rsidR="00206FE8">
              <w:rPr>
                <w:rFonts w:ascii="Times New Roman" w:hAnsi="Times New Roman" w:cs="Times New Roman"/>
                <w:bCs/>
                <w:sz w:val="21"/>
                <w:szCs w:val="21"/>
              </w:rPr>
              <w:t>5</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3</w:t>
            </w:r>
            <w:r w:rsidR="00014AF4">
              <w:rPr>
                <w:rFonts w:ascii="Times New Roman" w:hAnsi="Times New Roman" w:cs="Times New Roman"/>
                <w:bCs/>
                <w:sz w:val="21"/>
                <w:szCs w:val="21"/>
              </w:rPr>
              <w:t>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w:t>
            </w:r>
            <w:r w:rsidR="00206FE8">
              <w:rPr>
                <w:rFonts w:ascii="Times New Roman" w:hAnsi="Times New Roman" w:cs="Times New Roman"/>
                <w:bCs/>
                <w:sz w:val="21"/>
                <w:szCs w:val="21"/>
              </w:rPr>
              <w:t>0</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E72E3E" w:rsidRDefault="00206FE8">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r w:rsidR="00BC7815">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rsidR="00E72E3E" w:rsidRDefault="00014AF4">
            <w:pPr>
              <w:snapToGrid w:val="0"/>
              <w:jc w:val="center"/>
              <w:rPr>
                <w:rFonts w:ascii="Arial" w:eastAsia="黑体" w:hAnsi="Arial" w:cs="Arial"/>
                <w:bCs/>
                <w:sz w:val="21"/>
                <w:szCs w:val="21"/>
              </w:rPr>
            </w:pPr>
            <w:r>
              <w:rPr>
                <w:rFonts w:ascii="Arial" w:eastAsia="黑体" w:hAnsi="Arial" w:cs="Arial"/>
                <w:bCs/>
                <w:sz w:val="21"/>
                <w:szCs w:val="21"/>
              </w:rPr>
              <w:t>X3</w:t>
            </w:r>
          </w:p>
        </w:tc>
        <w:tc>
          <w:tcPr>
            <w:tcW w:w="623" w:type="dxa"/>
            <w:tcBorders>
              <w:bottom w:val="single" w:sz="12" w:space="0" w:color="000000"/>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rsidR="00E72E3E" w:rsidRDefault="00014AF4">
            <w:pPr>
              <w:pStyle w:val="DG0"/>
              <w:rPr>
                <w:rFonts w:asciiTheme="minorEastAsia" w:eastAsiaTheme="minorEastAsia" w:hAnsiTheme="minorEastAsia"/>
              </w:rPr>
            </w:pPr>
            <w:r>
              <w:rPr>
                <w:rFonts w:asciiTheme="minorEastAsia" w:eastAsiaTheme="minorEastAsia" w:hAnsiTheme="minorEastAsia" w:hint="eastAsia"/>
              </w:rPr>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E72E3E">
            <w:pPr>
              <w:pStyle w:val="DG1"/>
              <w:spacing w:beforeLines="0"/>
              <w:jc w:val="center"/>
              <w:rPr>
                <w:rFonts w:ascii="Times New Roman" w:hAnsi="Times New Roman" w:cs="Times New Roman"/>
                <w:bCs/>
                <w:sz w:val="21"/>
                <w:szCs w:val="21"/>
              </w:rPr>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rsidR="00E72E3E" w:rsidRDefault="00014AF4">
            <w:pPr>
              <w:pStyle w:val="DG1"/>
              <w:spacing w:beforeLines="0"/>
              <w:jc w:val="center"/>
              <w:rPr>
                <w:rFonts w:ascii="Times New Roman" w:hAnsi="Times New Roman" w:cs="Times New Roman"/>
                <w:bCs/>
                <w:sz w:val="21"/>
                <w:szCs w:val="21"/>
              </w:rPr>
            </w:pPr>
            <w:r>
              <w:rPr>
                <w:rFonts w:ascii="Times New Roman" w:hAnsi="Times New Roman" w:cs="Times New Roman"/>
                <w:bCs/>
                <w:sz w:val="21"/>
                <w:szCs w:val="21"/>
              </w:rPr>
              <w:t>100</w:t>
            </w:r>
          </w:p>
        </w:tc>
      </w:tr>
    </w:tbl>
    <w:p w:rsidR="00E72E3E" w:rsidRDefault="00E72E3E" w:rsidP="00014AF4">
      <w:pPr>
        <w:pStyle w:val="DG1"/>
        <w:spacing w:beforeLines="0" w:line="240" w:lineRule="atLeast"/>
      </w:pPr>
      <w:bookmarkStart w:id="6" w:name="_GoBack"/>
      <w:bookmarkEnd w:id="6"/>
    </w:p>
    <w:sectPr w:rsidR="00E72E3E" w:rsidSect="002B4E88">
      <w:headerReference w:type="default" r:id="rId12"/>
      <w:footerReference w:type="default" r:id="rId13"/>
      <w:pgSz w:w="11906" w:h="16838"/>
      <w:pgMar w:top="1440" w:right="1803" w:bottom="1440" w:left="1803"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611" w:rsidRDefault="00314611">
      <w:r>
        <w:separator/>
      </w:r>
    </w:p>
  </w:endnote>
  <w:endnote w:type="continuationSeparator" w:id="1">
    <w:p w:rsidR="00314611" w:rsidRDefault="00314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69D0F231-A9F2-458A-95B7-55BE1AABF94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9C5EBF85-9797-4EC5-8762-77F429BC7A2E}"/>
  </w:font>
  <w:font w:name="SimSun">
    <w:altName w:val="Times New Roman"/>
    <w:panose1 w:val="00000000000000000000"/>
    <w:charset w:val="00"/>
    <w:family w:val="roman"/>
    <w:notTrueType/>
    <w:pitch w:val="default"/>
    <w:sig w:usb0="00000000" w:usb1="00000000" w:usb2="00000000" w:usb3="00000000" w:csb0="00000000" w:csb1="00000000"/>
  </w:font>
  <w:font w:name="FangSong">
    <w:altName w:val="Arial Unicode MS"/>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11" w:rsidRDefault="00314611">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14611" w:rsidRDefault="00314611">
                <w:pPr>
                  <w:pStyle w:val="a4"/>
                </w:pPr>
                <w:fldSimple w:instr=" PAGE  \* MERGEFORMAT ">
                  <w:r w:rsidR="00F801F0">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611" w:rsidRDefault="00314611">
      <w:r>
        <w:separator/>
      </w:r>
    </w:p>
  </w:footnote>
  <w:footnote w:type="continuationSeparator" w:id="1">
    <w:p w:rsidR="00314611" w:rsidRDefault="00314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11" w:rsidRDefault="00314611">
    <w:pPr>
      <w:jc w:val="right"/>
      <w:rPr>
        <w:rFonts w:ascii="方正小标宋简体" w:eastAsia="方正小标宋简体" w:hAnsi="方正小标宋简体"/>
      </w:rPr>
    </w:pPr>
    <w:r w:rsidRPr="002B4E88">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314611" w:rsidRDefault="00314611">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5C6901"/>
    <w:multiLevelType w:val="singleLevel"/>
    <w:tmpl w:val="AE5C690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stylePaneFormatFilter w:val="1004"/>
  <w:defaultTabStop w:val="420"/>
  <w:drawingGridHorizontalSpacing w:val="120"/>
  <w:drawingGridVerticalSpacing w:val="163"/>
  <w:noPunctuationKerning/>
  <w:characterSpacingControl w:val="compressPunctuation"/>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Y0NjIyZTk5NDFiNmJjNzkwNjUyMTY4OGJmZTE0ZTEifQ=="/>
  </w:docVars>
  <w:rsids>
    <w:rsidRoot w:val="00B7651F"/>
    <w:rsid w:val="00014AF4"/>
    <w:rsid w:val="000203E0"/>
    <w:rsid w:val="000210E0"/>
    <w:rsid w:val="00027F77"/>
    <w:rsid w:val="00033082"/>
    <w:rsid w:val="00044088"/>
    <w:rsid w:val="00053590"/>
    <w:rsid w:val="0006001D"/>
    <w:rsid w:val="000658E7"/>
    <w:rsid w:val="00066041"/>
    <w:rsid w:val="00076794"/>
    <w:rsid w:val="0008122A"/>
    <w:rsid w:val="00087488"/>
    <w:rsid w:val="0009050A"/>
    <w:rsid w:val="0009721F"/>
    <w:rsid w:val="000A4E73"/>
    <w:rsid w:val="000B1BD2"/>
    <w:rsid w:val="000C0F0D"/>
    <w:rsid w:val="000C13BC"/>
    <w:rsid w:val="000D28E5"/>
    <w:rsid w:val="000D34D7"/>
    <w:rsid w:val="000F1396"/>
    <w:rsid w:val="00100633"/>
    <w:rsid w:val="001055E5"/>
    <w:rsid w:val="001072BC"/>
    <w:rsid w:val="00114BD6"/>
    <w:rsid w:val="00130F6D"/>
    <w:rsid w:val="00133554"/>
    <w:rsid w:val="00144082"/>
    <w:rsid w:val="00150E30"/>
    <w:rsid w:val="001529CB"/>
    <w:rsid w:val="0016381F"/>
    <w:rsid w:val="00163A48"/>
    <w:rsid w:val="00164E36"/>
    <w:rsid w:val="001678A2"/>
    <w:rsid w:val="00172459"/>
    <w:rsid w:val="0017689C"/>
    <w:rsid w:val="0017782C"/>
    <w:rsid w:val="001815F6"/>
    <w:rsid w:val="00183AA1"/>
    <w:rsid w:val="0018767C"/>
    <w:rsid w:val="001A068A"/>
    <w:rsid w:val="001A135C"/>
    <w:rsid w:val="001B09EE"/>
    <w:rsid w:val="001B0D49"/>
    <w:rsid w:val="001B3C66"/>
    <w:rsid w:val="001B546F"/>
    <w:rsid w:val="001C16FC"/>
    <w:rsid w:val="001C2E3E"/>
    <w:rsid w:val="001C388D"/>
    <w:rsid w:val="001E0494"/>
    <w:rsid w:val="001E1D2D"/>
    <w:rsid w:val="001E5A17"/>
    <w:rsid w:val="001F284E"/>
    <w:rsid w:val="001F2AF3"/>
    <w:rsid w:val="001F332E"/>
    <w:rsid w:val="0020242E"/>
    <w:rsid w:val="00206FE8"/>
    <w:rsid w:val="00210A22"/>
    <w:rsid w:val="00217861"/>
    <w:rsid w:val="002204E4"/>
    <w:rsid w:val="002211BF"/>
    <w:rsid w:val="002231AD"/>
    <w:rsid w:val="00224F22"/>
    <w:rsid w:val="00233F15"/>
    <w:rsid w:val="002420F1"/>
    <w:rsid w:val="00253AC8"/>
    <w:rsid w:val="00256B39"/>
    <w:rsid w:val="0026033C"/>
    <w:rsid w:val="0026168F"/>
    <w:rsid w:val="0027339A"/>
    <w:rsid w:val="00274E82"/>
    <w:rsid w:val="002757AB"/>
    <w:rsid w:val="0027777C"/>
    <w:rsid w:val="00277FE7"/>
    <w:rsid w:val="002824BD"/>
    <w:rsid w:val="002877FA"/>
    <w:rsid w:val="00290962"/>
    <w:rsid w:val="0029110B"/>
    <w:rsid w:val="00291AAE"/>
    <w:rsid w:val="002A4649"/>
    <w:rsid w:val="002A7227"/>
    <w:rsid w:val="002B0773"/>
    <w:rsid w:val="002B0C48"/>
    <w:rsid w:val="002B13CA"/>
    <w:rsid w:val="002B3650"/>
    <w:rsid w:val="002B4E88"/>
    <w:rsid w:val="002B50A8"/>
    <w:rsid w:val="002B7322"/>
    <w:rsid w:val="002C58B6"/>
    <w:rsid w:val="002D0E86"/>
    <w:rsid w:val="002D7C47"/>
    <w:rsid w:val="002E33CE"/>
    <w:rsid w:val="002E3721"/>
    <w:rsid w:val="002E6F95"/>
    <w:rsid w:val="002E764D"/>
    <w:rsid w:val="002F3157"/>
    <w:rsid w:val="002F6BD5"/>
    <w:rsid w:val="003057CB"/>
    <w:rsid w:val="0030597E"/>
    <w:rsid w:val="00305F23"/>
    <w:rsid w:val="00313BBA"/>
    <w:rsid w:val="00314611"/>
    <w:rsid w:val="00317E29"/>
    <w:rsid w:val="00321515"/>
    <w:rsid w:val="0032602E"/>
    <w:rsid w:val="0032787E"/>
    <w:rsid w:val="00327B8C"/>
    <w:rsid w:val="00331638"/>
    <w:rsid w:val="003344A7"/>
    <w:rsid w:val="00334623"/>
    <w:rsid w:val="00335702"/>
    <w:rsid w:val="003367AE"/>
    <w:rsid w:val="00340439"/>
    <w:rsid w:val="0034377C"/>
    <w:rsid w:val="00344EF2"/>
    <w:rsid w:val="00347EB8"/>
    <w:rsid w:val="00347F80"/>
    <w:rsid w:val="00351E66"/>
    <w:rsid w:val="00353F74"/>
    <w:rsid w:val="00354063"/>
    <w:rsid w:val="00354486"/>
    <w:rsid w:val="003557DE"/>
    <w:rsid w:val="00361403"/>
    <w:rsid w:val="00361BEB"/>
    <w:rsid w:val="003623EF"/>
    <w:rsid w:val="00370184"/>
    <w:rsid w:val="00373C8A"/>
    <w:rsid w:val="00375057"/>
    <w:rsid w:val="00377C10"/>
    <w:rsid w:val="00384A1F"/>
    <w:rsid w:val="00384D60"/>
    <w:rsid w:val="00385D41"/>
    <w:rsid w:val="003861BA"/>
    <w:rsid w:val="003A1680"/>
    <w:rsid w:val="003A373C"/>
    <w:rsid w:val="003A5874"/>
    <w:rsid w:val="003B1258"/>
    <w:rsid w:val="003B4A81"/>
    <w:rsid w:val="003C1F8D"/>
    <w:rsid w:val="003C61A5"/>
    <w:rsid w:val="003D11D4"/>
    <w:rsid w:val="003D1968"/>
    <w:rsid w:val="003D4994"/>
    <w:rsid w:val="003E10A5"/>
    <w:rsid w:val="003E7D72"/>
    <w:rsid w:val="003F3923"/>
    <w:rsid w:val="003F43F6"/>
    <w:rsid w:val="004019DB"/>
    <w:rsid w:val="00402B67"/>
    <w:rsid w:val="00403C91"/>
    <w:rsid w:val="0040433E"/>
    <w:rsid w:val="00404974"/>
    <w:rsid w:val="0040726A"/>
    <w:rsid w:val="004100B0"/>
    <w:rsid w:val="00410CD4"/>
    <w:rsid w:val="0041267F"/>
    <w:rsid w:val="00414DDA"/>
    <w:rsid w:val="00424BA5"/>
    <w:rsid w:val="00425431"/>
    <w:rsid w:val="00431829"/>
    <w:rsid w:val="00437B60"/>
    <w:rsid w:val="004405E6"/>
    <w:rsid w:val="00443C84"/>
    <w:rsid w:val="00443C89"/>
    <w:rsid w:val="004540AA"/>
    <w:rsid w:val="00456BD8"/>
    <w:rsid w:val="00456DC8"/>
    <w:rsid w:val="00461336"/>
    <w:rsid w:val="0046549D"/>
    <w:rsid w:val="00471668"/>
    <w:rsid w:val="00477635"/>
    <w:rsid w:val="00481F98"/>
    <w:rsid w:val="004852BF"/>
    <w:rsid w:val="00487A46"/>
    <w:rsid w:val="00493504"/>
    <w:rsid w:val="00494579"/>
    <w:rsid w:val="00497334"/>
    <w:rsid w:val="004A4645"/>
    <w:rsid w:val="004A4AE8"/>
    <w:rsid w:val="004A6F3A"/>
    <w:rsid w:val="004B408D"/>
    <w:rsid w:val="004B6F68"/>
    <w:rsid w:val="004B73F7"/>
    <w:rsid w:val="004D4FB3"/>
    <w:rsid w:val="004D75A6"/>
    <w:rsid w:val="004E3456"/>
    <w:rsid w:val="004F011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6670"/>
    <w:rsid w:val="005B1150"/>
    <w:rsid w:val="005B1FFC"/>
    <w:rsid w:val="005B2B6D"/>
    <w:rsid w:val="005B4B4E"/>
    <w:rsid w:val="005B585E"/>
    <w:rsid w:val="005C3A76"/>
    <w:rsid w:val="005D5B6F"/>
    <w:rsid w:val="005E38A5"/>
    <w:rsid w:val="005F0594"/>
    <w:rsid w:val="005F108F"/>
    <w:rsid w:val="005F5185"/>
    <w:rsid w:val="00615489"/>
    <w:rsid w:val="0062115C"/>
    <w:rsid w:val="0062265B"/>
    <w:rsid w:val="00622795"/>
    <w:rsid w:val="00624B5C"/>
    <w:rsid w:val="00624FE1"/>
    <w:rsid w:val="0062577D"/>
    <w:rsid w:val="0063249D"/>
    <w:rsid w:val="006331EE"/>
    <w:rsid w:val="006355E6"/>
    <w:rsid w:val="00637E00"/>
    <w:rsid w:val="0064038A"/>
    <w:rsid w:val="0065167D"/>
    <w:rsid w:val="00652D13"/>
    <w:rsid w:val="0066595A"/>
    <w:rsid w:val="00666206"/>
    <w:rsid w:val="00672788"/>
    <w:rsid w:val="00674E5E"/>
    <w:rsid w:val="00676183"/>
    <w:rsid w:val="00680DA3"/>
    <w:rsid w:val="0068377F"/>
    <w:rsid w:val="00686057"/>
    <w:rsid w:val="00691B24"/>
    <w:rsid w:val="00695B49"/>
    <w:rsid w:val="00695B93"/>
    <w:rsid w:val="00697C16"/>
    <w:rsid w:val="006A5A89"/>
    <w:rsid w:val="006B3BB9"/>
    <w:rsid w:val="006B48AC"/>
    <w:rsid w:val="006B5977"/>
    <w:rsid w:val="006D1542"/>
    <w:rsid w:val="006D1B59"/>
    <w:rsid w:val="006D2F9C"/>
    <w:rsid w:val="006D4351"/>
    <w:rsid w:val="006D5424"/>
    <w:rsid w:val="006E5CA9"/>
    <w:rsid w:val="006E5E98"/>
    <w:rsid w:val="006E7A37"/>
    <w:rsid w:val="006F3151"/>
    <w:rsid w:val="007011CA"/>
    <w:rsid w:val="007056DE"/>
    <w:rsid w:val="00705903"/>
    <w:rsid w:val="00706121"/>
    <w:rsid w:val="00710B6B"/>
    <w:rsid w:val="00712A2C"/>
    <w:rsid w:val="00712E84"/>
    <w:rsid w:val="00714914"/>
    <w:rsid w:val="007208D6"/>
    <w:rsid w:val="00726786"/>
    <w:rsid w:val="00730565"/>
    <w:rsid w:val="00732152"/>
    <w:rsid w:val="007428DF"/>
    <w:rsid w:val="00742BD1"/>
    <w:rsid w:val="00742E7A"/>
    <w:rsid w:val="0074424F"/>
    <w:rsid w:val="00764FD9"/>
    <w:rsid w:val="00765E49"/>
    <w:rsid w:val="007740B2"/>
    <w:rsid w:val="00774C1F"/>
    <w:rsid w:val="0078194F"/>
    <w:rsid w:val="007837A4"/>
    <w:rsid w:val="00787A90"/>
    <w:rsid w:val="007934A4"/>
    <w:rsid w:val="007942BD"/>
    <w:rsid w:val="007A0AC9"/>
    <w:rsid w:val="007A1B70"/>
    <w:rsid w:val="007A57F6"/>
    <w:rsid w:val="007B0443"/>
    <w:rsid w:val="007B4FFB"/>
    <w:rsid w:val="007C0BCE"/>
    <w:rsid w:val="007C1D1B"/>
    <w:rsid w:val="007C203B"/>
    <w:rsid w:val="007C3566"/>
    <w:rsid w:val="007C794A"/>
    <w:rsid w:val="007D28A7"/>
    <w:rsid w:val="007D5326"/>
    <w:rsid w:val="007D5A33"/>
    <w:rsid w:val="007D61CC"/>
    <w:rsid w:val="007E4F3A"/>
    <w:rsid w:val="007E620F"/>
    <w:rsid w:val="007E663C"/>
    <w:rsid w:val="007E7249"/>
    <w:rsid w:val="007E7795"/>
    <w:rsid w:val="00800572"/>
    <w:rsid w:val="0080066B"/>
    <w:rsid w:val="00803578"/>
    <w:rsid w:val="00815B8D"/>
    <w:rsid w:val="00815B8E"/>
    <w:rsid w:val="0081657E"/>
    <w:rsid w:val="00816D99"/>
    <w:rsid w:val="0082324C"/>
    <w:rsid w:val="00823D71"/>
    <w:rsid w:val="008245AF"/>
    <w:rsid w:val="008256B9"/>
    <w:rsid w:val="0083705D"/>
    <w:rsid w:val="0084242F"/>
    <w:rsid w:val="00845795"/>
    <w:rsid w:val="00847437"/>
    <w:rsid w:val="0087621C"/>
    <w:rsid w:val="00882E15"/>
    <w:rsid w:val="00883C73"/>
    <w:rsid w:val="00887900"/>
    <w:rsid w:val="008901A2"/>
    <w:rsid w:val="00892A41"/>
    <w:rsid w:val="0089490E"/>
    <w:rsid w:val="008A08B0"/>
    <w:rsid w:val="008A136C"/>
    <w:rsid w:val="008A1FCB"/>
    <w:rsid w:val="008B0385"/>
    <w:rsid w:val="008B1082"/>
    <w:rsid w:val="008B188E"/>
    <w:rsid w:val="008B397C"/>
    <w:rsid w:val="008B47F4"/>
    <w:rsid w:val="008B7448"/>
    <w:rsid w:val="008B7E1E"/>
    <w:rsid w:val="008C231B"/>
    <w:rsid w:val="008C2AE6"/>
    <w:rsid w:val="008C2DE8"/>
    <w:rsid w:val="008C3B3E"/>
    <w:rsid w:val="008C5113"/>
    <w:rsid w:val="008C5348"/>
    <w:rsid w:val="008C5B8A"/>
    <w:rsid w:val="008D3D5F"/>
    <w:rsid w:val="008D4E81"/>
    <w:rsid w:val="008D505F"/>
    <w:rsid w:val="008E0F55"/>
    <w:rsid w:val="008E6C51"/>
    <w:rsid w:val="008F253F"/>
    <w:rsid w:val="008F7F31"/>
    <w:rsid w:val="00900019"/>
    <w:rsid w:val="009023B1"/>
    <w:rsid w:val="00911435"/>
    <w:rsid w:val="009147D6"/>
    <w:rsid w:val="00914D98"/>
    <w:rsid w:val="0091532E"/>
    <w:rsid w:val="009220C5"/>
    <w:rsid w:val="00925F8C"/>
    <w:rsid w:val="00927324"/>
    <w:rsid w:val="00932ED7"/>
    <w:rsid w:val="00933990"/>
    <w:rsid w:val="00941B89"/>
    <w:rsid w:val="00941DEA"/>
    <w:rsid w:val="009471EE"/>
    <w:rsid w:val="009656CC"/>
    <w:rsid w:val="00970E8C"/>
    <w:rsid w:val="00971671"/>
    <w:rsid w:val="00981A37"/>
    <w:rsid w:val="009830B2"/>
    <w:rsid w:val="0099063E"/>
    <w:rsid w:val="00992356"/>
    <w:rsid w:val="00992674"/>
    <w:rsid w:val="009938ED"/>
    <w:rsid w:val="00994793"/>
    <w:rsid w:val="00996AE3"/>
    <w:rsid w:val="00996E28"/>
    <w:rsid w:val="009A0450"/>
    <w:rsid w:val="009A1E27"/>
    <w:rsid w:val="009A307B"/>
    <w:rsid w:val="009B04E7"/>
    <w:rsid w:val="009B14E8"/>
    <w:rsid w:val="009B4D21"/>
    <w:rsid w:val="009B5A73"/>
    <w:rsid w:val="009C1579"/>
    <w:rsid w:val="009C54C9"/>
    <w:rsid w:val="009C589C"/>
    <w:rsid w:val="009C6D01"/>
    <w:rsid w:val="009D192B"/>
    <w:rsid w:val="009D2582"/>
    <w:rsid w:val="009D33E1"/>
    <w:rsid w:val="009D3B45"/>
    <w:rsid w:val="009D4289"/>
    <w:rsid w:val="009D5D43"/>
    <w:rsid w:val="009D7CF9"/>
    <w:rsid w:val="009E2CCC"/>
    <w:rsid w:val="009E2CDD"/>
    <w:rsid w:val="009E366E"/>
    <w:rsid w:val="009E6FC4"/>
    <w:rsid w:val="009F00DC"/>
    <w:rsid w:val="009F3199"/>
    <w:rsid w:val="009F3355"/>
    <w:rsid w:val="009F3648"/>
    <w:rsid w:val="009F3B7A"/>
    <w:rsid w:val="009F54D0"/>
    <w:rsid w:val="00A031A8"/>
    <w:rsid w:val="00A04523"/>
    <w:rsid w:val="00A142AC"/>
    <w:rsid w:val="00A16159"/>
    <w:rsid w:val="00A161E6"/>
    <w:rsid w:val="00A17885"/>
    <w:rsid w:val="00A2098B"/>
    <w:rsid w:val="00A21DD2"/>
    <w:rsid w:val="00A2337D"/>
    <w:rsid w:val="00A25A31"/>
    <w:rsid w:val="00A26736"/>
    <w:rsid w:val="00A31BBE"/>
    <w:rsid w:val="00A31D34"/>
    <w:rsid w:val="00A333EF"/>
    <w:rsid w:val="00A33F85"/>
    <w:rsid w:val="00A40645"/>
    <w:rsid w:val="00A6016C"/>
    <w:rsid w:val="00A649DC"/>
    <w:rsid w:val="00A769B1"/>
    <w:rsid w:val="00A77DA3"/>
    <w:rsid w:val="00A837D5"/>
    <w:rsid w:val="00A83E04"/>
    <w:rsid w:val="00A86C4D"/>
    <w:rsid w:val="00A91091"/>
    <w:rsid w:val="00A93207"/>
    <w:rsid w:val="00A93EE3"/>
    <w:rsid w:val="00A94BA9"/>
    <w:rsid w:val="00AA4970"/>
    <w:rsid w:val="00AA536D"/>
    <w:rsid w:val="00AB22C0"/>
    <w:rsid w:val="00AB28FC"/>
    <w:rsid w:val="00AB49E4"/>
    <w:rsid w:val="00AB78E0"/>
    <w:rsid w:val="00AC1479"/>
    <w:rsid w:val="00AC2AAC"/>
    <w:rsid w:val="00AC40F1"/>
    <w:rsid w:val="00AC4C45"/>
    <w:rsid w:val="00AD1085"/>
    <w:rsid w:val="00AD5B40"/>
    <w:rsid w:val="00AE3E13"/>
    <w:rsid w:val="00AE524B"/>
    <w:rsid w:val="00AF289F"/>
    <w:rsid w:val="00AF30B9"/>
    <w:rsid w:val="00AF43DF"/>
    <w:rsid w:val="00AF62F6"/>
    <w:rsid w:val="00AF67A4"/>
    <w:rsid w:val="00AF7510"/>
    <w:rsid w:val="00B0604C"/>
    <w:rsid w:val="00B12D31"/>
    <w:rsid w:val="00B15F6E"/>
    <w:rsid w:val="00B21BEE"/>
    <w:rsid w:val="00B23284"/>
    <w:rsid w:val="00B31E23"/>
    <w:rsid w:val="00B3281F"/>
    <w:rsid w:val="00B34B3E"/>
    <w:rsid w:val="00B37D43"/>
    <w:rsid w:val="00B44687"/>
    <w:rsid w:val="00B46F21"/>
    <w:rsid w:val="00B511A5"/>
    <w:rsid w:val="00B51CDE"/>
    <w:rsid w:val="00B56541"/>
    <w:rsid w:val="00B5729C"/>
    <w:rsid w:val="00B605ED"/>
    <w:rsid w:val="00B71F97"/>
    <w:rsid w:val="00B72538"/>
    <w:rsid w:val="00B736A7"/>
    <w:rsid w:val="00B7651F"/>
    <w:rsid w:val="00B919FA"/>
    <w:rsid w:val="00B927A0"/>
    <w:rsid w:val="00B939C9"/>
    <w:rsid w:val="00B94A16"/>
    <w:rsid w:val="00B95BA8"/>
    <w:rsid w:val="00B9795E"/>
    <w:rsid w:val="00BA6044"/>
    <w:rsid w:val="00BB1A93"/>
    <w:rsid w:val="00BC14BF"/>
    <w:rsid w:val="00BC2625"/>
    <w:rsid w:val="00BC3200"/>
    <w:rsid w:val="00BC338A"/>
    <w:rsid w:val="00BC7815"/>
    <w:rsid w:val="00BD7AB0"/>
    <w:rsid w:val="00BF3C20"/>
    <w:rsid w:val="00BF5E13"/>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35E"/>
    <w:rsid w:val="00C56E09"/>
    <w:rsid w:val="00C61B1B"/>
    <w:rsid w:val="00C66AB7"/>
    <w:rsid w:val="00C673D1"/>
    <w:rsid w:val="00C746CB"/>
    <w:rsid w:val="00C76CB5"/>
    <w:rsid w:val="00C77BBF"/>
    <w:rsid w:val="00C77D64"/>
    <w:rsid w:val="00C81098"/>
    <w:rsid w:val="00C81564"/>
    <w:rsid w:val="00C846F7"/>
    <w:rsid w:val="00C9080C"/>
    <w:rsid w:val="00C94429"/>
    <w:rsid w:val="00CA18FD"/>
    <w:rsid w:val="00CA27E5"/>
    <w:rsid w:val="00CA4897"/>
    <w:rsid w:val="00CA6928"/>
    <w:rsid w:val="00CB3D3F"/>
    <w:rsid w:val="00CB5A1A"/>
    <w:rsid w:val="00CB6EB2"/>
    <w:rsid w:val="00CC2418"/>
    <w:rsid w:val="00CC59E6"/>
    <w:rsid w:val="00CD5BDD"/>
    <w:rsid w:val="00CE60D3"/>
    <w:rsid w:val="00CF096B"/>
    <w:rsid w:val="00CF10F7"/>
    <w:rsid w:val="00CF5EE3"/>
    <w:rsid w:val="00CF691F"/>
    <w:rsid w:val="00D00D99"/>
    <w:rsid w:val="00D013A4"/>
    <w:rsid w:val="00D026DC"/>
    <w:rsid w:val="00D04814"/>
    <w:rsid w:val="00D104A9"/>
    <w:rsid w:val="00D15595"/>
    <w:rsid w:val="00D26B5D"/>
    <w:rsid w:val="00D343A8"/>
    <w:rsid w:val="00D37832"/>
    <w:rsid w:val="00D44860"/>
    <w:rsid w:val="00D47689"/>
    <w:rsid w:val="00D50C42"/>
    <w:rsid w:val="00D57CF5"/>
    <w:rsid w:val="00D612BC"/>
    <w:rsid w:val="00D62F98"/>
    <w:rsid w:val="00D66FD6"/>
    <w:rsid w:val="00D8285B"/>
    <w:rsid w:val="00D862EB"/>
    <w:rsid w:val="00D86619"/>
    <w:rsid w:val="00D93E7C"/>
    <w:rsid w:val="00D97FE6"/>
    <w:rsid w:val="00DA64E2"/>
    <w:rsid w:val="00DA7E09"/>
    <w:rsid w:val="00DB039C"/>
    <w:rsid w:val="00DB2BE6"/>
    <w:rsid w:val="00DB69EA"/>
    <w:rsid w:val="00DB76B3"/>
    <w:rsid w:val="00DC2B3C"/>
    <w:rsid w:val="00DD1052"/>
    <w:rsid w:val="00DD3C7B"/>
    <w:rsid w:val="00DE2B21"/>
    <w:rsid w:val="00DE48DE"/>
    <w:rsid w:val="00DF25F2"/>
    <w:rsid w:val="00DF2CF7"/>
    <w:rsid w:val="00DF4166"/>
    <w:rsid w:val="00E000F4"/>
    <w:rsid w:val="00E01231"/>
    <w:rsid w:val="00E04279"/>
    <w:rsid w:val="00E05F18"/>
    <w:rsid w:val="00E11393"/>
    <w:rsid w:val="00E125D9"/>
    <w:rsid w:val="00E13FCB"/>
    <w:rsid w:val="00E16D30"/>
    <w:rsid w:val="00E31E69"/>
    <w:rsid w:val="00E33169"/>
    <w:rsid w:val="00E34A7B"/>
    <w:rsid w:val="00E40973"/>
    <w:rsid w:val="00E5015B"/>
    <w:rsid w:val="00E505EF"/>
    <w:rsid w:val="00E545FF"/>
    <w:rsid w:val="00E6080E"/>
    <w:rsid w:val="00E64168"/>
    <w:rsid w:val="00E655B3"/>
    <w:rsid w:val="00E7081D"/>
    <w:rsid w:val="00E70904"/>
    <w:rsid w:val="00E71319"/>
    <w:rsid w:val="00E72E3E"/>
    <w:rsid w:val="00E75171"/>
    <w:rsid w:val="00E804B0"/>
    <w:rsid w:val="00E86772"/>
    <w:rsid w:val="00E90B8B"/>
    <w:rsid w:val="00E90C0C"/>
    <w:rsid w:val="00E93ADD"/>
    <w:rsid w:val="00E952D8"/>
    <w:rsid w:val="00EA0F42"/>
    <w:rsid w:val="00EA194E"/>
    <w:rsid w:val="00EB00E4"/>
    <w:rsid w:val="00EB28DA"/>
    <w:rsid w:val="00EB3812"/>
    <w:rsid w:val="00EB44EB"/>
    <w:rsid w:val="00EB5069"/>
    <w:rsid w:val="00EB66B8"/>
    <w:rsid w:val="00EB791E"/>
    <w:rsid w:val="00EC4B74"/>
    <w:rsid w:val="00EC70A9"/>
    <w:rsid w:val="00ED0DF2"/>
    <w:rsid w:val="00ED4C3A"/>
    <w:rsid w:val="00EE1C85"/>
    <w:rsid w:val="00EF21D9"/>
    <w:rsid w:val="00EF2A94"/>
    <w:rsid w:val="00EF32FB"/>
    <w:rsid w:val="00EF44B1"/>
    <w:rsid w:val="00EF4865"/>
    <w:rsid w:val="00EF5954"/>
    <w:rsid w:val="00F04377"/>
    <w:rsid w:val="00F100D2"/>
    <w:rsid w:val="00F12942"/>
    <w:rsid w:val="00F13C41"/>
    <w:rsid w:val="00F14886"/>
    <w:rsid w:val="00F16421"/>
    <w:rsid w:val="00F201EE"/>
    <w:rsid w:val="00F35AA0"/>
    <w:rsid w:val="00F4160D"/>
    <w:rsid w:val="00F43C49"/>
    <w:rsid w:val="00F45C12"/>
    <w:rsid w:val="00F544A2"/>
    <w:rsid w:val="00F73D03"/>
    <w:rsid w:val="00F76CB9"/>
    <w:rsid w:val="00F77A73"/>
    <w:rsid w:val="00F801F0"/>
    <w:rsid w:val="00F80E46"/>
    <w:rsid w:val="00F82BEF"/>
    <w:rsid w:val="00F87F62"/>
    <w:rsid w:val="00F96236"/>
    <w:rsid w:val="00F977CD"/>
    <w:rsid w:val="00FA10CE"/>
    <w:rsid w:val="00FA222F"/>
    <w:rsid w:val="00FA2891"/>
    <w:rsid w:val="00FA3DFA"/>
    <w:rsid w:val="00FB693D"/>
    <w:rsid w:val="00FB7768"/>
    <w:rsid w:val="00FC43EB"/>
    <w:rsid w:val="00FC6603"/>
    <w:rsid w:val="00FC7489"/>
    <w:rsid w:val="00FD1BA8"/>
    <w:rsid w:val="00FD218F"/>
    <w:rsid w:val="00FD5663"/>
    <w:rsid w:val="00FD56C6"/>
    <w:rsid w:val="00FD73D6"/>
    <w:rsid w:val="00FE19BD"/>
    <w:rsid w:val="00FE3221"/>
    <w:rsid w:val="00FE48EA"/>
    <w:rsid w:val="00FE571F"/>
    <w:rsid w:val="00FF47F6"/>
    <w:rsid w:val="016E63C2"/>
    <w:rsid w:val="024B0C39"/>
    <w:rsid w:val="0A8128A6"/>
    <w:rsid w:val="0BF32A1B"/>
    <w:rsid w:val="10BD2C22"/>
    <w:rsid w:val="1A2F1202"/>
    <w:rsid w:val="22987C80"/>
    <w:rsid w:val="232D3327"/>
    <w:rsid w:val="24192CCC"/>
    <w:rsid w:val="26F4679D"/>
    <w:rsid w:val="34544931"/>
    <w:rsid w:val="39A66CD4"/>
    <w:rsid w:val="3CD52CE1"/>
    <w:rsid w:val="3CDB2766"/>
    <w:rsid w:val="3D2F33D7"/>
    <w:rsid w:val="410F2E6A"/>
    <w:rsid w:val="4430136C"/>
    <w:rsid w:val="4A5D5D91"/>
    <w:rsid w:val="4AB0382B"/>
    <w:rsid w:val="569868B5"/>
    <w:rsid w:val="611F6817"/>
    <w:rsid w:val="62C93798"/>
    <w:rsid w:val="64207073"/>
    <w:rsid w:val="66CA1754"/>
    <w:rsid w:val="6F1E65D4"/>
    <w:rsid w:val="6F266C86"/>
    <w:rsid w:val="6F5042C2"/>
    <w:rsid w:val="6F9961CB"/>
    <w:rsid w:val="74316312"/>
    <w:rsid w:val="768C460E"/>
    <w:rsid w:val="780F13C8"/>
    <w:rsid w:val="79D635E0"/>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B4E88"/>
    <w:rPr>
      <w:rFonts w:ascii="宋体" w:hAnsi="宋体" w:cs="宋体"/>
      <w:sz w:val="24"/>
      <w:szCs w:val="24"/>
    </w:rPr>
  </w:style>
  <w:style w:type="paragraph" w:styleId="1">
    <w:name w:val="heading 1"/>
    <w:basedOn w:val="a"/>
    <w:next w:val="a"/>
    <w:link w:val="1Char"/>
    <w:autoRedefine/>
    <w:uiPriority w:val="9"/>
    <w:qFormat/>
    <w:rsid w:val="002B4E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2B4E88"/>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rsid w:val="002B4E88"/>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rsid w:val="002B4E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Subtitle"/>
    <w:basedOn w:val="a"/>
    <w:next w:val="a"/>
    <w:link w:val="Char2"/>
    <w:autoRedefine/>
    <w:uiPriority w:val="99"/>
    <w:qFormat/>
    <w:rsid w:val="002B4E88"/>
    <w:pPr>
      <w:widowControl w:val="0"/>
      <w:spacing w:before="240" w:after="60" w:line="312" w:lineRule="auto"/>
      <w:jc w:val="center"/>
      <w:outlineLvl w:val="1"/>
    </w:pPr>
    <w:rPr>
      <w:rFonts w:ascii="Cambria" w:hAnsi="Cambria" w:cs="Times New Roman"/>
      <w:b/>
      <w:bCs/>
      <w:kern w:val="28"/>
      <w:sz w:val="32"/>
      <w:szCs w:val="32"/>
    </w:rPr>
  </w:style>
  <w:style w:type="paragraph" w:styleId="a7">
    <w:name w:val="Normal (Web)"/>
    <w:basedOn w:val="a"/>
    <w:autoRedefine/>
    <w:uiPriority w:val="99"/>
    <w:unhideWhenUsed/>
    <w:qFormat/>
    <w:rsid w:val="002B4E88"/>
    <w:pPr>
      <w:spacing w:before="100" w:beforeAutospacing="1" w:after="100" w:afterAutospacing="1"/>
    </w:pPr>
  </w:style>
  <w:style w:type="table" w:styleId="a8">
    <w:name w:val="Table Grid"/>
    <w:basedOn w:val="a1"/>
    <w:autoRedefine/>
    <w:qFormat/>
    <w:rsid w:val="002B4E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sid w:val="002B4E88"/>
    <w:rPr>
      <w:b/>
      <w:bCs/>
    </w:rPr>
  </w:style>
  <w:style w:type="character" w:customStyle="1" w:styleId="Char1">
    <w:name w:val="页眉 Char"/>
    <w:basedOn w:val="a0"/>
    <w:link w:val="a5"/>
    <w:autoRedefine/>
    <w:uiPriority w:val="99"/>
    <w:semiHidden/>
    <w:qFormat/>
    <w:rsid w:val="002B4E88"/>
    <w:rPr>
      <w:sz w:val="18"/>
      <w:szCs w:val="18"/>
    </w:rPr>
  </w:style>
  <w:style w:type="character" w:customStyle="1" w:styleId="Char0">
    <w:name w:val="页脚 Char"/>
    <w:basedOn w:val="a0"/>
    <w:link w:val="a4"/>
    <w:autoRedefine/>
    <w:uiPriority w:val="99"/>
    <w:semiHidden/>
    <w:qFormat/>
    <w:rsid w:val="002B4E88"/>
    <w:rPr>
      <w:sz w:val="18"/>
      <w:szCs w:val="18"/>
    </w:rPr>
  </w:style>
  <w:style w:type="paragraph" w:customStyle="1" w:styleId="DG">
    <w:name w:val="表格标题DG"/>
    <w:basedOn w:val="a"/>
    <w:autoRedefine/>
    <w:qFormat/>
    <w:rsid w:val="002B4E88"/>
    <w:pPr>
      <w:snapToGrid w:val="0"/>
      <w:jc w:val="center"/>
    </w:pPr>
    <w:rPr>
      <w:rFonts w:ascii="Arial" w:eastAsia="黑体" w:hAnsi="Arial"/>
      <w:bCs/>
      <w:color w:val="000000"/>
      <w:sz w:val="21"/>
      <w:szCs w:val="20"/>
    </w:rPr>
  </w:style>
  <w:style w:type="paragraph" w:customStyle="1" w:styleId="DG0">
    <w:name w:val="表格正文DG"/>
    <w:basedOn w:val="a"/>
    <w:autoRedefine/>
    <w:qFormat/>
    <w:rsid w:val="002B4E88"/>
    <w:pPr>
      <w:jc w:val="center"/>
    </w:pPr>
    <w:rPr>
      <w:rFonts w:ascii="Times New Roman" w:hAnsi="Times New Roman"/>
      <w:color w:val="000000"/>
      <w:sz w:val="21"/>
      <w:szCs w:val="21"/>
    </w:rPr>
  </w:style>
  <w:style w:type="paragraph" w:styleId="aa">
    <w:name w:val="List Paragraph"/>
    <w:basedOn w:val="a"/>
    <w:autoRedefine/>
    <w:uiPriority w:val="34"/>
    <w:unhideWhenUsed/>
    <w:qFormat/>
    <w:rsid w:val="002B4E88"/>
    <w:pPr>
      <w:ind w:firstLineChars="200" w:firstLine="420"/>
    </w:pPr>
  </w:style>
  <w:style w:type="paragraph" w:customStyle="1" w:styleId="DG1">
    <w:name w:val="一级标题DG"/>
    <w:basedOn w:val="a"/>
    <w:autoRedefine/>
    <w:qFormat/>
    <w:rsid w:val="002B4E88"/>
    <w:pPr>
      <w:spacing w:beforeLines="100"/>
      <w:outlineLvl w:val="0"/>
    </w:pPr>
    <w:rPr>
      <w:rFonts w:ascii="Arial" w:eastAsia="黑体" w:hAnsi="Arial"/>
      <w:sz w:val="28"/>
    </w:rPr>
  </w:style>
  <w:style w:type="paragraph" w:customStyle="1" w:styleId="DG2">
    <w:name w:val="二级标题DG"/>
    <w:basedOn w:val="a7"/>
    <w:autoRedefine/>
    <w:qFormat/>
    <w:rsid w:val="002B4E88"/>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2B4E88"/>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sid w:val="002B4E88"/>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sid w:val="002B4E88"/>
    <w:rPr>
      <w:rFonts w:ascii="Times New Roman" w:eastAsia="宋体" w:hAnsi="Times New Roman" w:cs="Times New Roman"/>
      <w:kern w:val="2"/>
      <w:sz w:val="21"/>
      <w:szCs w:val="24"/>
    </w:rPr>
  </w:style>
  <w:style w:type="character" w:customStyle="1" w:styleId="editor-text-node">
    <w:name w:val="editor-text-node"/>
    <w:basedOn w:val="a0"/>
    <w:autoRedefine/>
    <w:qFormat/>
    <w:rsid w:val="002B4E88"/>
  </w:style>
  <w:style w:type="character" w:styleId="ab">
    <w:name w:val="Placeholder Text"/>
    <w:basedOn w:val="a0"/>
    <w:autoRedefine/>
    <w:uiPriority w:val="99"/>
    <w:unhideWhenUsed/>
    <w:qFormat/>
    <w:rsid w:val="002B4E88"/>
    <w:rPr>
      <w:color w:val="808080"/>
    </w:rPr>
  </w:style>
  <w:style w:type="character" w:customStyle="1" w:styleId="Char2">
    <w:name w:val="副标题 Char"/>
    <w:basedOn w:val="a0"/>
    <w:link w:val="a6"/>
    <w:autoRedefine/>
    <w:uiPriority w:val="99"/>
    <w:qFormat/>
    <w:rsid w:val="002B4E88"/>
    <w:rPr>
      <w:rFonts w:ascii="Cambria" w:hAnsi="Cambria"/>
      <w:b/>
      <w:bCs/>
      <w:kern w:val="28"/>
      <w:sz w:val="32"/>
      <w:szCs w:val="32"/>
      <w:lang w:val="en-US"/>
    </w:rPr>
  </w:style>
  <w:style w:type="paragraph" w:styleId="8">
    <w:name w:val="toc 8"/>
    <w:basedOn w:val="a"/>
    <w:next w:val="a"/>
    <w:uiPriority w:val="39"/>
    <w:semiHidden/>
    <w:unhideWhenUsed/>
    <w:rsid w:val="00314611"/>
    <w:pPr>
      <w:widowControl w:val="0"/>
      <w:spacing w:line="278" w:lineRule="auto"/>
      <w:ind w:left="1540"/>
    </w:pPr>
    <w:rPr>
      <w:rFonts w:asciiTheme="minorHAnsi" w:eastAsiaTheme="minorHAnsi" w:hAnsiTheme="minorHAnsi" w:cstheme="minorBidi"/>
      <w:kern w:val="2"/>
      <w:sz w:val="18"/>
      <w:szCs w:val="18"/>
    </w:rPr>
  </w:style>
  <w:style w:type="paragraph" w:styleId="ac">
    <w:name w:val="Balloon Text"/>
    <w:basedOn w:val="a"/>
    <w:link w:val="Char3"/>
    <w:uiPriority w:val="99"/>
    <w:semiHidden/>
    <w:unhideWhenUsed/>
    <w:rsid w:val="00EA194E"/>
    <w:rPr>
      <w:sz w:val="18"/>
      <w:szCs w:val="18"/>
    </w:rPr>
  </w:style>
  <w:style w:type="character" w:customStyle="1" w:styleId="Char3">
    <w:name w:val="批注框文本 Char"/>
    <w:basedOn w:val="a0"/>
    <w:link w:val="ac"/>
    <w:uiPriority w:val="99"/>
    <w:semiHidden/>
    <w:rsid w:val="00EA194E"/>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Pr>
      <w:rFonts w:ascii="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Subtitle"/>
    <w:basedOn w:val="a"/>
    <w:next w:val="a"/>
    <w:link w:val="Char2"/>
    <w:autoRedefine/>
    <w:uiPriority w:val="99"/>
    <w:qFormat/>
    <w:pPr>
      <w:widowControl w:val="0"/>
      <w:spacing w:before="240" w:after="60" w:line="312" w:lineRule="auto"/>
      <w:jc w:val="center"/>
      <w:outlineLvl w:val="1"/>
    </w:pPr>
    <w:rPr>
      <w:rFonts w:ascii="Cambria" w:hAnsi="Cambria" w:cs="Times New Roman"/>
      <w:b/>
      <w:bCs/>
      <w:kern w:val="28"/>
      <w:sz w:val="32"/>
      <w:szCs w:val="32"/>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a">
    <w:name w:val="List Paragraph"/>
    <w:basedOn w:val="a"/>
    <w:autoRedefine/>
    <w:uiPriority w:val="34"/>
    <w:unhideWhenUsed/>
    <w:qFormat/>
    <w:pPr>
      <w:ind w:firstLineChars="200" w:firstLine="420"/>
    </w:pPr>
  </w:style>
  <w:style w:type="paragraph" w:customStyle="1" w:styleId="DG1">
    <w:name w:val="一级标题DG"/>
    <w:basedOn w:val="a"/>
    <w:autoRedefine/>
    <w:qFormat/>
    <w:pPr>
      <w:spacing w:beforeLines="100" w:before="326"/>
      <w:outlineLvl w:val="0"/>
    </w:pPr>
    <w:rPr>
      <w:rFonts w:ascii="Arial" w:eastAsia="黑体" w:hAnsi="Arial"/>
      <w:sz w:val="28"/>
    </w:rPr>
  </w:style>
  <w:style w:type="paragraph" w:customStyle="1" w:styleId="DG2">
    <w:name w:val="二级标题DG"/>
    <w:basedOn w:val="a7"/>
    <w:autoRedefine/>
    <w:qFormat/>
    <w:pPr>
      <w:spacing w:beforeLines="25" w:before="81" w:beforeAutospacing="0" w:afterLines="50" w:after="163"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character" w:customStyle="1" w:styleId="Char2">
    <w:name w:val="副标题 Char"/>
    <w:basedOn w:val="a0"/>
    <w:link w:val="a6"/>
    <w:autoRedefine/>
    <w:uiPriority w:val="99"/>
    <w:qFormat/>
    <w:rPr>
      <w:rFonts w:ascii="Cambria" w:hAnsi="Cambria"/>
      <w:b/>
      <w:bCs/>
      <w:kern w:val="28"/>
      <w:sz w:val="32"/>
      <w:szCs w:val="3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E9A7AD-B9D5-445D-B764-E2C3E1E3B1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117</cp:revision>
  <cp:lastPrinted>2023-11-21T00:52:00Z</cp:lastPrinted>
  <dcterms:created xsi:type="dcterms:W3CDTF">2024-01-08T08:23:00Z</dcterms:created>
  <dcterms:modified xsi:type="dcterms:W3CDTF">2025-02-28T04:58:00Z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7802D944C4DA447FB378B011A3004F26_13</vt:lpwstr>
  </property>
</Properties>
</file>