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>《基础日语（2）》本科课程教学大纲</w:t>
      </w:r>
    </w:p>
    <w:p w14:paraId="6ECD5700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基础日语（2）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imHei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 Japanese（2）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2020053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eastAsia" w:ascii="Times New Roman" w:hAnsi="Times New Roman" w:eastAsia="SimSu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eastAsia="ＭＳ 明朝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日语专业一年级下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《新编日语》重排本第二册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9787544639705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周平，陈小芬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上海外语教育出版社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2017.1</w:t>
            </w:r>
          </w:p>
          <w:p w14:paraId="3B858DC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参考教材：《日语读写教程(“理解当代中国”日语系列教材)》修刚总主编，外语教学与研究出版社，2022.7</w:t>
            </w:r>
            <w:bookmarkStart w:id="6" w:name="_GoBack"/>
            <w:bookmarkEnd w:id="6"/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="SimSun" w:hAnsi="SimSun"/>
              </w:rPr>
              <w:t>基础日语（</w:t>
            </w:r>
            <w:r>
              <w:rPr>
                <w:rFonts w:ascii="SimSun" w:hAnsi="SimSun"/>
              </w:rPr>
              <w:t>1） 2020052（10）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4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widowControl w:val="0"/>
              <w:adjustRightInd w:val="0"/>
              <w:snapToGrid w:val="0"/>
              <w:spacing w:line="300" w:lineRule="auto"/>
              <w:ind w:firstLine="420" w:firstLineChars="200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本课程为日语专业的院级必修课，在课程体系中同《基础日语（</w:t>
            </w:r>
            <w:r>
              <w:rPr>
                <w:sz w:val="21"/>
                <w:szCs w:val="21"/>
              </w:rPr>
              <w:t>1）》同处于基础地位，在日语本科一年级下学期开课。其教学目的在于通过全面训练，要求学生准确掌握日语词汇</w:t>
            </w:r>
            <w:r>
              <w:rPr>
                <w:rFonts w:ascii="SimSun" w:hAnsi="SimSun"/>
                <w:sz w:val="21"/>
                <w:szCs w:val="21"/>
              </w:rPr>
              <w:t>800-1000</w:t>
            </w:r>
            <w:r>
              <w:rPr>
                <w:sz w:val="21"/>
                <w:szCs w:val="21"/>
              </w:rPr>
              <w:t>个左右、基础语法以及基础句型，具备基本的听、说、读、写能力，能够进行初级语言交流和运用及运用，为今后中级日语的学习打下扎实的基础。同时引导学生扎实学习，培养对日语的兴趣，养成自主学习日语的习惯，初步了解日本的社会文化，丰富日本社会文化知识，培养文化理解能力和初步的跨文化交际能力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4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0D4FDEA">
            <w:pPr>
              <w:pStyle w:val="14"/>
              <w:widowControl w:val="0"/>
              <w:jc w:val="both"/>
              <w:rPr>
                <w:rFonts w:ascii="SimSun" w:hAnsi="SimSun" w:eastAsia="SimSun" w:cs="SimSu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SimSun" w:hAnsi="SimSun" w:eastAsia="SimSun" w:cs="SimSun"/>
                <w:color w:val="auto"/>
                <w:sz w:val="21"/>
                <w:szCs w:val="21"/>
                <w:lang w:val="en-US" w:eastAsia="zh-CN" w:bidi="ar-SA"/>
              </w:rPr>
              <w:t>适用于本科日语专业一年级下学期学生。</w:t>
            </w:r>
          </w:p>
          <w:p w14:paraId="3C1C5304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21"/>
                <w:szCs w:val="21"/>
                <w:lang w:val="en-US" w:eastAsia="zh-CN" w:bidi="ar-SA"/>
              </w:rPr>
              <w:t>要求学生通过系统地学习本课程，掌握日语基础知识，特别是语音、词汇、语法等方面知识，提升日语读、写、译等的基本技能。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lef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81355" cy="319405"/>
                  <wp:effectExtent l="0" t="0" r="4445" b="4445"/>
                  <wp:docPr id="3" name="图片 3" descr="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024890" cy="334645"/>
                  <wp:effectExtent l="0" t="0" r="0" b="8255"/>
                  <wp:docPr id="8" name="图片 8" descr="陈列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陈列伟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CCCCCC">
                                  <a:alpha val="100000"/>
                                </a:srgbClr>
                              </a:clrFrom>
                              <a:clrTo>
                                <a:srgbClr val="CCCCCC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3175" b="381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71830" cy="403225"/>
                  <wp:effectExtent l="0" t="0" r="0" b="6350"/>
                  <wp:docPr id="7" name="图片 7" descr="王海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王海燕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年2月</w:t>
            </w:r>
          </w:p>
        </w:tc>
      </w:tr>
    </w:tbl>
    <w:p w14:paraId="29AA14F9">
      <w:pPr>
        <w:spacing w:line="100" w:lineRule="exact"/>
        <w:rPr>
          <w:rFonts w:ascii="Arial" w:hAnsi="Arial" w:eastAsia="SimHei"/>
        </w:rPr>
      </w:pPr>
    </w:p>
    <w:p w14:paraId="33F2E72F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87CE9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EEC77D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1FCFD08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</w:rPr>
              <w:t>要求学生背诵单词、课文，熟读语法例句，认真完成课后练习,教师定期让学生默写单词、朗读课文、完成随堂小练习，使学生掌握基础的日语听、说、读、写、译等基本技能。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3CE4CDA0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</w:rPr>
              <w:t>帮助学生课前确认每篇课文学习目标，制定学习计划，要求学生按照学习计划课后自主学习。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C1EFA33">
            <w:pPr>
              <w:pStyle w:val="14"/>
              <w:rPr>
                <w:rFonts w:ascii="SimSun" w:hAnsi="SimSun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11466A2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</w:rPr>
              <w:t>通过课堂小测试、回答问题等，检查</w:t>
            </w:r>
            <w:r>
              <w:rPr>
                <w:rFonts w:ascii="SimSun" w:hAnsi="SimSun"/>
              </w:rPr>
              <w:t>学生是否实施学习计划，对学生提出适当的学习建议。</w:t>
            </w:r>
          </w:p>
        </w:tc>
      </w:tr>
      <w:tr w14:paraId="06EF8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E2A7FF8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FD61B16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DA1BDF">
            <w:pPr>
              <w:snapToGrid w:val="0"/>
              <w:jc w:val="center"/>
              <w:rPr>
                <w:rFonts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459" w:type="dxa"/>
            <w:vAlign w:val="center"/>
          </w:tcPr>
          <w:p w14:paraId="616BFDAC">
            <w:pPr>
              <w:pStyle w:val="14"/>
              <w:jc w:val="left"/>
            </w:pPr>
            <w:r>
              <w:rPr>
                <w:rFonts w:hint="eastAsia" w:ascii="SimSun" w:hAnsi="SimSun"/>
              </w:rPr>
              <w:t>结合课堂上所学内容，结合具体事例，适当补充关于人文科学素养的知识，有意识地培养学生的人文知识、人文精神和内在品质</w:t>
            </w:r>
            <w:r>
              <w:rPr>
                <w:bCs/>
              </w:rPr>
              <w:t>。</w:t>
            </w:r>
          </w:p>
        </w:tc>
      </w:tr>
      <w:tr w14:paraId="1999D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3DCDEE5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B8DA2BB">
            <w:pPr>
              <w:snapToGrid w:val="0"/>
              <w:jc w:val="center"/>
              <w:rPr>
                <w:rFonts w:hint="eastAsia" w:ascii="Arial" w:hAnsi="Arial" w:eastAsia="SimSun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1229058E">
            <w:pPr>
              <w:pStyle w:val="14"/>
              <w:jc w:val="left"/>
              <w:rPr>
                <w:rFonts w:hint="eastAsia" w:ascii="SimSun" w:hAnsi="SimSun"/>
              </w:rPr>
            </w:pPr>
            <w:r>
              <w:rPr>
                <w:rFonts w:ascii="SimSun" w:hAnsi="SimSun"/>
              </w:rPr>
              <w:t>结合课文内容，适当补充相关法律法规小知识。</w:t>
            </w:r>
            <w:r>
              <w:rPr>
                <w:rFonts w:hint="eastAsia" w:ascii="SimSun" w:hAnsi="SimSun"/>
              </w:rPr>
              <w:t>培养学生遵纪守法的观念，严格遵守校纪校规。</w:t>
            </w:r>
          </w:p>
        </w:tc>
      </w:tr>
      <w:tr w14:paraId="713ED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D012875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81E2B1B">
            <w:pPr>
              <w:snapToGrid w:val="0"/>
              <w:jc w:val="center"/>
              <w:rPr>
                <w:rFonts w:hint="eastAsia" w:ascii="Arial" w:hAnsi="Arial" w:eastAsia="SimSun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9" w:type="dxa"/>
            <w:vAlign w:val="center"/>
          </w:tcPr>
          <w:p w14:paraId="3FA52F22">
            <w:pPr>
              <w:pStyle w:val="14"/>
              <w:jc w:val="left"/>
              <w:rPr>
                <w:rFonts w:hint="eastAsia" w:ascii="SimSun" w:hAnsi="SimSun"/>
              </w:rPr>
            </w:pPr>
            <w:r>
              <w:rPr>
                <w:rFonts w:ascii="SimSun" w:hAnsi="SimSun"/>
              </w:rPr>
              <w:t>要求学生课后利用网络等资源查找资料，自主学习，扩展知识面。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31496AAA">
            <w:pPr>
              <w:pStyle w:val="14"/>
              <w:widowControl w:val="0"/>
              <w:jc w:val="left"/>
              <w:rPr>
                <w:rFonts w:eastAsia="ＭＳ 明朝"/>
                <w:bCs/>
                <w:sz w:val="21"/>
                <w:szCs w:val="21"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</w:t>
            </w:r>
            <w:r>
              <w:rPr>
                <w:rFonts w:hint="eastAsia" w:ascii="SimSun" w:hAnsi="SimSun"/>
                <w:bCs/>
              </w:rPr>
              <w:t>②</w:t>
            </w:r>
            <w:r>
              <w:rPr>
                <w:rFonts w:ascii="SimSun" w:hAnsi="SimSun"/>
                <w:bCs/>
              </w:rPr>
              <w:t>遵纪守法，增强法律意识，培养法律思维，自觉遵守法律法规、校纪校规。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53209911">
            <w:pPr>
              <w:pStyle w:val="14"/>
              <w:widowControl w:val="0"/>
              <w:jc w:val="left"/>
              <w:rPr>
                <w:rFonts w:eastAsia="ＭＳ 明朝"/>
                <w:bCs/>
                <w:sz w:val="21"/>
                <w:szCs w:val="21"/>
              </w:rPr>
            </w:pPr>
            <w:r>
              <w:rPr>
                <w:rFonts w:hint="eastAsia"/>
                <w:b/>
              </w:rPr>
              <w:t>LO2专业能力：</w:t>
            </w: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  <w:r>
              <w:t>具有专</w:t>
            </w:r>
            <w:r>
              <w:rPr>
                <w:sz w:val="20"/>
                <w:szCs w:val="20"/>
              </w:rPr>
              <w:t>业所需的人文科学素养。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40EA698C">
            <w:pPr>
              <w:pStyle w:val="14"/>
              <w:widowControl w:val="0"/>
              <w:jc w:val="left"/>
              <w:rPr>
                <w:rFonts w:ascii="SimSun" w:hAnsi="SimSun" w:eastAsiaTheme="minorEastAsia"/>
                <w:bCs/>
              </w:rPr>
            </w:pPr>
            <w:r>
              <w:rPr>
                <w:rFonts w:hint="eastAsia"/>
                <w:b/>
              </w:rPr>
              <w:t>LO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专业能力：</w:t>
            </w:r>
            <w:r>
              <w:rPr>
                <w:rFonts w:hint="eastAsia" w:ascii="SimSun" w:hAnsi="SimSun"/>
                <w:bCs/>
              </w:rPr>
              <w:t>②掌握日语语言基础知识，具有扎实的语言基本功和听、说、读、写、译等语言应用能力。</w:t>
            </w:r>
          </w:p>
        </w:tc>
      </w:tr>
      <w:tr w14:paraId="5FA78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vAlign w:val="top"/>
          </w:tcPr>
          <w:p w14:paraId="360B850F">
            <w:pPr>
              <w:pStyle w:val="14"/>
              <w:widowControl w:val="0"/>
              <w:jc w:val="left"/>
              <w:rPr>
                <w:rFonts w:hint="default" w:eastAsia="SimSun"/>
                <w:bCs/>
                <w:lang w:val="en-US" w:eastAsia="zh-CN"/>
              </w:rPr>
            </w:pPr>
            <w:r>
              <w:rPr>
                <w:rFonts w:hint="default"/>
                <w:b/>
              </w:rPr>
              <w:t>LO4</w:t>
            </w:r>
            <w:r>
              <w:rPr>
                <w:rFonts w:hint="eastAsia"/>
                <w:b/>
                <w:lang w:val="en-US" w:eastAsia="zh-CN"/>
              </w:rPr>
              <w:t>自主学习：</w:t>
            </w: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  <w:r>
              <w:rPr>
                <w:rFonts w:ascii="SimSun" w:hAnsi="SimSun"/>
              </w:rPr>
              <w:t>能根据需要确定学习目标，并设计学习计划。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4760"/>
        <w:gridCol w:w="1347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cs="Times New Roman"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SimSun" w:hAnsi="SimSun"/>
              </w:rPr>
            </w:pPr>
            <w:r>
              <w:t>H</w:t>
            </w:r>
          </w:p>
        </w:tc>
        <w:tc>
          <w:tcPr>
            <w:tcW w:w="4648" w:type="dxa"/>
            <w:vAlign w:val="center"/>
          </w:tcPr>
          <w:p w14:paraId="6AC6C39D">
            <w:pPr>
              <w:pStyle w:val="14"/>
              <w:jc w:val="left"/>
              <w:rPr>
                <w:rFonts w:ascii="SimSun" w:hAnsi="SimSun"/>
              </w:rPr>
            </w:pPr>
            <w:r>
              <w:rPr>
                <w:rFonts w:ascii="SimSun" w:hAnsi="SimSun"/>
              </w:rPr>
              <w:t>1.结合课文内容，适当补充相关法律法规小知识。</w:t>
            </w:r>
            <w:r>
              <w:rPr>
                <w:rFonts w:hint="eastAsia" w:ascii="SimSun" w:hAnsi="SimSun"/>
              </w:rPr>
              <w:t>培养学生遵纪守法的观念，严格遵守校纪校规。</w:t>
            </w:r>
          </w:p>
          <w:p w14:paraId="32F0543C">
            <w:pPr>
              <w:pStyle w:val="14"/>
              <w:jc w:val="left"/>
              <w:rPr>
                <w:rFonts w:ascii="SimSun" w:hAnsi="SimSun" w:eastAsia="ＭＳ 明朝"/>
                <w:bCs/>
              </w:rPr>
            </w:pPr>
            <w:r>
              <w:rPr>
                <w:rFonts w:ascii="SimSun" w:hAnsi="SimSun"/>
              </w:rPr>
              <w:t>2.要求学生课后利用网络等资源查找资料，自主学习，扩展知识面。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 w:eastAsia="ＭＳ 明朝"/>
                <w:bCs/>
                <w:lang w:eastAsia="ja-JP"/>
              </w:rPr>
              <w:t>1</w:t>
            </w:r>
            <w:r>
              <w:rPr>
                <w:rFonts w:ascii="SimSun" w:hAnsi="SimSun" w:eastAsia="ＭＳ 明朝"/>
                <w:bCs/>
                <w:lang w:eastAsia="ja-JP"/>
              </w:rPr>
              <w:t>00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3E9FB9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cs="Times New Roman"/>
                <w:bCs/>
              </w:rPr>
              <w:t>LO2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356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SimSun" w:hAnsi="SimSun"/>
              </w:rPr>
            </w:pPr>
            <w:r>
              <w:t>L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67AA3D9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="SimSun" w:hAnsi="SimSun"/>
              </w:rPr>
              <w:t>结合课堂上所学内容，结合具体事例，适当补充关于人文科学素养的知识，有意识地培养学生的人文知识、人文精神和内在品质。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ascii="SimSun" w:hAnsi="SimSun" w:eastAsia="ＭＳ 明朝"/>
                <w:bCs/>
                <w:lang w:eastAsia="ja-JP"/>
              </w:rPr>
              <w:t>100</w:t>
            </w:r>
          </w:p>
        </w:tc>
      </w:tr>
      <w:tr w14:paraId="0F82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3DBE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Cs/>
              </w:rPr>
              <w:t>LO2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0E932A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3096BD">
            <w:pPr>
              <w:pStyle w:val="14"/>
              <w:rPr>
                <w:rFonts w:ascii="SimSun" w:hAnsi="SimSun"/>
              </w:rPr>
            </w:pPr>
            <w:r>
              <w:t>H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25139A64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="SimSun" w:hAnsi="SimSun"/>
              </w:rPr>
              <w:t>要求学生背诵单词、课文，熟读语法例句，认真完成课后练习,教师定期让学生默写单词、朗读课文、完成随堂小练习，使学生掌握基础的日语听、说、读、写、译等基本技能。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C16BDF9">
            <w:pPr>
              <w:pStyle w:val="14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 w:eastAsia="ＭＳ 明朝"/>
                <w:bCs/>
                <w:lang w:eastAsia="ja-JP"/>
              </w:rPr>
              <w:t>1</w:t>
            </w:r>
            <w:r>
              <w:rPr>
                <w:rFonts w:ascii="SimSun" w:hAnsi="SimSun" w:eastAsia="ＭＳ 明朝"/>
                <w:bCs/>
                <w:lang w:eastAsia="ja-JP"/>
              </w:rPr>
              <w:t>00</w:t>
            </w:r>
          </w:p>
        </w:tc>
      </w:tr>
      <w:tr w14:paraId="16D3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A6A9CE6">
            <w:pPr>
              <w:pStyle w:val="14"/>
              <w:rPr>
                <w:rFonts w:eastAsia="ＭＳ 明朝" w:cs="Times New Roman"/>
                <w:b/>
                <w:lang w:eastAsia="ja-JP"/>
              </w:rPr>
            </w:pPr>
            <w:r>
              <w:rPr>
                <w:rFonts w:cs="Times New Roman"/>
              </w:rPr>
              <w:t>LO4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711EE2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5EB579F">
            <w:pPr>
              <w:pStyle w:val="14"/>
              <w:rPr>
                <w:rFonts w:ascii="SimSun" w:hAnsi="SimSun" w:eastAsia="ＭＳ 明朝"/>
                <w:lang w:eastAsia="ja-JP"/>
              </w:rPr>
            </w:pPr>
            <w:r>
              <w:t>M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A30D929">
            <w:pPr>
              <w:pStyle w:val="14"/>
              <w:jc w:val="left"/>
              <w:rPr>
                <w:rFonts w:ascii="SimSun" w:hAnsi="SimSun"/>
              </w:rPr>
            </w:pPr>
            <w:r>
              <w:rPr>
                <w:rFonts w:ascii="SimSun" w:hAnsi="SimSun"/>
              </w:rPr>
              <w:t>1.帮助学生课前确认每篇课文学习目标，制定学习计划，要求学生按照学习计划课后自主学习。</w:t>
            </w:r>
          </w:p>
          <w:p w14:paraId="368632D8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</w:rPr>
              <w:t>2.</w:t>
            </w:r>
            <w:r>
              <w:rPr>
                <w:rFonts w:hint="eastAsia" w:ascii="SimSun" w:hAnsi="SimSun"/>
              </w:rPr>
              <w:t>通过课堂小测试、回答问题等，检查</w:t>
            </w:r>
            <w:r>
              <w:rPr>
                <w:rFonts w:ascii="SimSun" w:hAnsi="SimSun"/>
              </w:rPr>
              <w:t>学生是否实施学习计划，对学生提出适当的学习建议。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3C5D48">
            <w:pPr>
              <w:pStyle w:val="14"/>
              <w:rPr>
                <w:rFonts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 w:eastAsia="ＭＳ 明朝"/>
                <w:bCs/>
                <w:lang w:eastAsia="ja-JP"/>
              </w:rPr>
              <w:t>1</w:t>
            </w:r>
            <w:r>
              <w:rPr>
                <w:rFonts w:ascii="SimSun" w:hAnsi="SimSun" w:eastAsia="ＭＳ 明朝"/>
                <w:bCs/>
                <w:lang w:eastAsia="ja-JP"/>
              </w:rPr>
              <w:t>00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7D48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8296" w:type="dxa"/>
          </w:tcPr>
          <w:p w14:paraId="0FDCA503">
            <w:pPr>
              <w:pStyle w:val="14"/>
              <w:widowControl w:val="0"/>
              <w:jc w:val="left"/>
              <w:rPr>
                <w:rFonts w:hint="eastAsia" w:ascii="SimSun" w:hAnsi="SimSun" w:cs="SimSun"/>
                <w:lang w:eastAsia="zh-CN"/>
              </w:rPr>
            </w:pPr>
            <w:bookmarkStart w:id="0" w:name="OLE_LINK6"/>
            <w:bookmarkStart w:id="1" w:name="OLE_LINK5"/>
            <w:r>
              <w:rPr>
                <w:rFonts w:hint="eastAsia" w:ascii="SimSun" w:hAnsi="SimSun" w:eastAsia="SimSun" w:cs="SimSun"/>
              </w:rPr>
              <w:t>本课程的主要侧重于学生读、写、译能力的提高。旨在通过系统地传授日语知识，特别是语音、词汇、语法等方面知识，综合训练学生的日语读、写、译等的基本技能。理论教学课时160学时，其中</w:t>
            </w:r>
            <w:r>
              <w:rPr>
                <w:rFonts w:hint="eastAsia" w:ascii="SimSun" w:hAnsi="SimSun" w:cs="SimSun"/>
                <w:lang w:eastAsia="zh-CN"/>
              </w:rPr>
              <w:t>：</w:t>
            </w:r>
          </w:p>
          <w:p w14:paraId="45153CB3">
            <w:pPr>
              <w:pStyle w:val="14"/>
              <w:widowControl w:val="0"/>
              <w:jc w:val="left"/>
              <w:rPr>
                <w:rFonts w:hint="eastAsia" w:ascii="SimSun" w:hAnsi="SimSun" w:cs="SimSun"/>
                <w:lang w:eastAsia="zh-CN"/>
              </w:rPr>
            </w:pPr>
          </w:p>
          <w:p w14:paraId="526915AD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  <w:b/>
                <w:bCs/>
              </w:rPr>
            </w:pPr>
            <w:r>
              <w:rPr>
                <w:rFonts w:hint="eastAsia" w:ascii="SimSun" w:hAnsi="SimSun" w:eastAsia="SimSun" w:cs="SimSun"/>
                <w:b/>
                <w:bCs/>
              </w:rPr>
              <w:t>第一单元（1、新学期2、春のバーゲン3、病気4、ご馳走）</w:t>
            </w:r>
          </w:p>
          <w:p w14:paraId="3A9A158F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知识点：</w:t>
            </w:r>
          </w:p>
          <w:p w14:paraId="000E7B5D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1、注意日语中“时”与“体”的学习。</w:t>
            </w:r>
          </w:p>
          <w:p w14:paraId="42D0BE5A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2、自、他动词的区别与使用。</w:t>
            </w:r>
          </w:p>
          <w:p w14:paraId="26260E87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3、部分助词、助动词的使用。</w:t>
            </w:r>
          </w:p>
          <w:p w14:paraId="3C1155A9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4、相关句型。</w:t>
            </w:r>
          </w:p>
          <w:p w14:paraId="4B1F95E5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教学重难点：</w:t>
            </w:r>
          </w:p>
          <w:p w14:paraId="2D64964C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1、结合课文详细讲解文中出现的新单词、新句型的用法。</w:t>
            </w:r>
          </w:p>
          <w:p w14:paraId="25F33F83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2、学习学校新学期、购物、生病、请客等生活场景的日语表达。</w:t>
            </w:r>
          </w:p>
          <w:p w14:paraId="39ADC359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知识能力要求：</w:t>
            </w:r>
          </w:p>
          <w:p w14:paraId="440CC1A9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1、熟记单词。</w:t>
            </w:r>
          </w:p>
          <w:p w14:paraId="72C0E000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2、要求本文背诵，能正确理解。特别是里面出现的新单词、新句型要熟练掌握。</w:t>
            </w:r>
          </w:p>
          <w:p w14:paraId="7A628C9B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3、要求模仿课文会话内容，设置场景进行会话练习。</w:t>
            </w:r>
          </w:p>
          <w:p w14:paraId="42DF3D91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4、帮助学生分析其主要内容，提高广泛阅读能力</w:t>
            </w:r>
          </w:p>
          <w:p w14:paraId="784A1BA4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5、通过练习考查本课知识掌握情况。</w:t>
            </w:r>
          </w:p>
          <w:p w14:paraId="11F9F92D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</w:p>
          <w:p w14:paraId="04BB3E04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  <w:b/>
                <w:bCs/>
              </w:rPr>
            </w:pPr>
            <w:r>
              <w:rPr>
                <w:rFonts w:hint="eastAsia" w:ascii="SimSun" w:hAnsi="SimSun" w:eastAsia="SimSun" w:cs="SimSun"/>
                <w:b/>
                <w:bCs/>
              </w:rPr>
              <w:t>第二单元（5、地下鉄に乗る6、誕生日7、日本語と中国語8、体験を話す）</w:t>
            </w:r>
          </w:p>
          <w:p w14:paraId="2C6CC257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知识点：</w:t>
            </w:r>
          </w:p>
          <w:p w14:paraId="68A42F84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1、学习日语句子的语调。</w:t>
            </w:r>
          </w:p>
          <w:p w14:paraId="2E0ED834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2、形容动词的活用。</w:t>
            </w:r>
          </w:p>
          <w:p w14:paraId="1E6724A1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3、部分助词、助动词的使用。</w:t>
            </w:r>
          </w:p>
          <w:p w14:paraId="292F8B42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4、相关句型。</w:t>
            </w:r>
          </w:p>
          <w:p w14:paraId="68D37548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教学重难点：</w:t>
            </w:r>
          </w:p>
          <w:p w14:paraId="74C2AF78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1、结合课文详细讲解文中出现的新单词、新句型的用法。</w:t>
            </w:r>
          </w:p>
          <w:p w14:paraId="5AC7568E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2、通过相关课文了解中、日语的联系与区别。</w:t>
            </w:r>
          </w:p>
          <w:p w14:paraId="478BE448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知识能力要求：</w:t>
            </w:r>
          </w:p>
          <w:p w14:paraId="227DC3EE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1、熟记单词。</w:t>
            </w:r>
          </w:p>
          <w:p w14:paraId="3AE7B11C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2、要求本文背诵，能正确理解。特别是里面出现的新单词、新句型要熟练掌握。</w:t>
            </w:r>
          </w:p>
          <w:p w14:paraId="75752214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3、要求模仿课文会话内容，设置场景进行会话练习。</w:t>
            </w:r>
          </w:p>
          <w:p w14:paraId="4423C970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4、帮助学生分析其主要内容，提高广泛阅读能力</w:t>
            </w:r>
          </w:p>
          <w:p w14:paraId="5A20FD23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5、通过练习考查本课知识掌握情况。</w:t>
            </w:r>
          </w:p>
          <w:p w14:paraId="43DFA76D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</w:p>
          <w:p w14:paraId="71221739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  <w:b/>
                <w:bCs/>
              </w:rPr>
              <w:t>第三单元（9、読書のレポート10、日本語の授業11、敬語12、日本の先生を迎える）</w:t>
            </w:r>
          </w:p>
          <w:p w14:paraId="301F1EB3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知识点：</w:t>
            </w:r>
          </w:p>
          <w:p w14:paraId="20231D86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1、了解日语中句子的种类。</w:t>
            </w:r>
          </w:p>
          <w:p w14:paraId="1D102CAB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2、学习日语动词的态。</w:t>
            </w:r>
          </w:p>
          <w:p w14:paraId="2FA216D8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3、学习敬语的表达方式。</w:t>
            </w:r>
          </w:p>
          <w:p w14:paraId="1BD35995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4、部分助词、助动词的使用。</w:t>
            </w:r>
          </w:p>
          <w:p w14:paraId="17DC0BA0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5、相关句型</w:t>
            </w:r>
          </w:p>
          <w:p w14:paraId="4F654DAE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教学重难点：</w:t>
            </w:r>
          </w:p>
          <w:p w14:paraId="3077AD1C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1、结合课文详细讲解文中出现的新单词、新句型的用法。</w:t>
            </w:r>
          </w:p>
          <w:p w14:paraId="516D3323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2、学习日语中不同场合、不同对象尊敬语、自谦语、郑重语的使用。</w:t>
            </w:r>
          </w:p>
          <w:p w14:paraId="1736DE1A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知识能力要求：</w:t>
            </w:r>
          </w:p>
          <w:p w14:paraId="5E036700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1、熟记单词。</w:t>
            </w:r>
          </w:p>
          <w:p w14:paraId="3602E6B1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2、要求本文背诵，能正确理解。特别是里面出现的新单词、新句型要熟练掌握。</w:t>
            </w:r>
          </w:p>
          <w:p w14:paraId="62B0DDFF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3、要求模仿课文会话内容，设置场景进行会话练习。</w:t>
            </w:r>
          </w:p>
          <w:p w14:paraId="1D221D14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4、帮助学生分析其主要内容，提高广泛阅读能力</w:t>
            </w:r>
          </w:p>
          <w:p w14:paraId="15D934F1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5、通过练习考查本课知识掌握情况。</w:t>
            </w:r>
          </w:p>
          <w:p w14:paraId="7C994FE5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</w:p>
          <w:p w14:paraId="4A3348C5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  <w:b/>
                <w:bCs/>
              </w:rPr>
              <w:t>第四单元（13、東京見物14、工場見学15、家庭訪問16、歌舞伎と相撲）</w:t>
            </w:r>
          </w:p>
          <w:p w14:paraId="15F8FC08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知识点：</w:t>
            </w:r>
          </w:p>
          <w:p w14:paraId="34C8931E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1、了解日语汉字的发音规律。</w:t>
            </w:r>
          </w:p>
          <w:p w14:paraId="392BF8EF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2、部分助词、助动词的使用。</w:t>
            </w:r>
          </w:p>
          <w:p w14:paraId="60F5734E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3、相关句型。</w:t>
            </w:r>
          </w:p>
          <w:p w14:paraId="1EC3DB53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教学重难点：</w:t>
            </w:r>
          </w:p>
          <w:p w14:paraId="4D723076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1、结合课文详细讲解文中出现的新单词、新句型的用法。</w:t>
            </w:r>
          </w:p>
          <w:p w14:paraId="7F34FBF4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2、通过课文了解日本城市风貌以及工厂生产的先进水平等。</w:t>
            </w:r>
          </w:p>
          <w:p w14:paraId="3E4BEA27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知识能力要求：</w:t>
            </w:r>
          </w:p>
          <w:p w14:paraId="4D520E88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1、熟记单词。</w:t>
            </w:r>
          </w:p>
          <w:p w14:paraId="1E7D16B3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2、要求本文背诵，能正确理解。特别是里面出现的新单词、新句型要熟练掌握。</w:t>
            </w:r>
          </w:p>
          <w:p w14:paraId="0878F0E8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3、要求模仿课文会话内容，设置场景进行会话练习。</w:t>
            </w:r>
          </w:p>
          <w:p w14:paraId="671101CF">
            <w:pPr>
              <w:pStyle w:val="14"/>
              <w:widowControl w:val="0"/>
              <w:jc w:val="left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</w:rPr>
              <w:t>4、帮助学生分析其主要内容，提高广泛阅读能力</w:t>
            </w:r>
          </w:p>
          <w:p w14:paraId="49C2E845">
            <w:pPr>
              <w:pStyle w:val="14"/>
              <w:widowControl w:val="0"/>
              <w:jc w:val="left"/>
            </w:pPr>
            <w:r>
              <w:rPr>
                <w:rFonts w:hint="eastAsia" w:ascii="SimSun" w:hAnsi="SimSun" w:eastAsia="SimSun" w:cs="SimSun"/>
              </w:rPr>
              <w:t>5、通过练习考查本课知识掌握情况。</w:t>
            </w:r>
          </w:p>
        </w:tc>
      </w:tr>
      <w:bookmarkEnd w:id="0"/>
      <w:bookmarkEnd w:id="1"/>
    </w:tbl>
    <w:p w14:paraId="0D751252">
      <w:pPr>
        <w:pStyle w:val="17"/>
        <w:spacing w:before="81" w:after="163"/>
        <w:rPr>
          <w:rFonts w:hint="eastAsia"/>
        </w:rPr>
      </w:pPr>
    </w:p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49"/>
        <w:gridCol w:w="986"/>
        <w:gridCol w:w="986"/>
        <w:gridCol w:w="986"/>
        <w:gridCol w:w="986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eastAsia="ＭＳ 明朝"/>
                <w:szCs w:val="16"/>
                <w:lang w:eastAsia="ja-JP"/>
              </w:rPr>
              <w:t>1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2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3</w:t>
            </w:r>
          </w:p>
        </w:tc>
        <w:tc>
          <w:tcPr>
            <w:tcW w:w="96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4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  <w:rPr>
                <w:rFonts w:hint="eastAsia" w:eastAsia="SimSun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第一单元</w:t>
            </w:r>
          </w:p>
        </w:tc>
        <w:tc>
          <w:tcPr>
            <w:tcW w:w="964" w:type="dxa"/>
            <w:vAlign w:val="center"/>
          </w:tcPr>
          <w:p w14:paraId="786ED503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37943175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68F1D2A4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20FC507B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960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</w:tcBorders>
          </w:tcPr>
          <w:p w14:paraId="0C7C5030">
            <w:pPr>
              <w:pStyle w:val="14"/>
              <w:jc w:val="left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第二单元</w:t>
            </w:r>
          </w:p>
        </w:tc>
        <w:tc>
          <w:tcPr>
            <w:tcW w:w="964" w:type="dxa"/>
            <w:vAlign w:val="center"/>
          </w:tcPr>
          <w:p w14:paraId="181CF511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29F2466C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4E846E62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498B7493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656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  <w:bottom w:val="single" w:color="auto" w:sz="4" w:space="0"/>
            </w:tcBorders>
          </w:tcPr>
          <w:p w14:paraId="1D4B617D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第三单元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6FE7BEFD">
            <w:pPr>
              <w:pStyle w:val="14"/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2896F429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4221934C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D1CB29D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D80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  <w:bottom w:val="single" w:color="auto" w:sz="12" w:space="0"/>
            </w:tcBorders>
          </w:tcPr>
          <w:p w14:paraId="74D00587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第四单元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B710B45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ACA4063">
            <w:pPr>
              <w:pStyle w:val="14"/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C150C93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9051EB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ascii="SimSun" w:hAnsi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学习课文知识且适当补充课外内容，使了解日本人</w:t>
            </w:r>
            <w:r>
              <w:rPr>
                <w:sz w:val="21"/>
                <w:szCs w:val="21"/>
              </w:rPr>
              <w:t>日常生活中的礼仪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，理解文化差异，激发学生兴趣。</w:t>
            </w:r>
          </w:p>
        </w:tc>
        <w:tc>
          <w:tcPr>
            <w:tcW w:w="1697" w:type="dxa"/>
            <w:vAlign w:val="center"/>
          </w:tcPr>
          <w:p w14:paraId="4FB9A2E4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22D2928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671CBB1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学习课文知识且适当补充课外内容，使了解日本人</w:t>
            </w:r>
            <w:r>
              <w:rPr>
                <w:sz w:val="21"/>
                <w:szCs w:val="21"/>
              </w:rPr>
              <w:t>工作和交往的礼仪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，理解文化差异，激发学生兴趣。</w:t>
            </w:r>
          </w:p>
        </w:tc>
        <w:tc>
          <w:tcPr>
            <w:tcW w:w="1697" w:type="dxa"/>
            <w:vAlign w:val="center"/>
          </w:tcPr>
          <w:p w14:paraId="36DF9FAF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BFDC9D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种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文化，理解文化差异，激发学生兴趣。</w:t>
            </w:r>
          </w:p>
        </w:tc>
        <w:tc>
          <w:tcPr>
            <w:tcW w:w="1697" w:type="dxa"/>
            <w:vAlign w:val="center"/>
          </w:tcPr>
          <w:p w14:paraId="58EE999B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5487AB3F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6F66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53BF86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lang w:val="en-US" w:eastAsia="zh-CN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08B462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学习课文知识且适当补充课外内容，使了解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中日</w:t>
            </w:r>
            <w:r>
              <w:rPr>
                <w:sz w:val="21"/>
                <w:szCs w:val="21"/>
              </w:rPr>
              <w:t>风俗习惯的差异</w:t>
            </w:r>
            <w:r>
              <w:rPr>
                <w:rFonts w:hint="eastAsia"/>
                <w:color w:val="000000"/>
                <w:sz w:val="21"/>
                <w:szCs w:val="21"/>
              </w:rPr>
              <w:t>，激发学生兴趣。</w:t>
            </w:r>
          </w:p>
        </w:tc>
        <w:tc>
          <w:tcPr>
            <w:tcW w:w="1697" w:type="dxa"/>
            <w:vAlign w:val="center"/>
          </w:tcPr>
          <w:p w14:paraId="07A3FF19">
            <w:pPr>
              <w:widowControl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97E1EED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B33AA5C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581B4770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53" w:type="dxa"/>
            <w:vAlign w:val="center"/>
          </w:tcPr>
          <w:p w14:paraId="2990807C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79DE4FF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4A6079A1">
      <w:pPr>
        <w:pStyle w:val="16"/>
        <w:spacing w:before="326" w:beforeLines="100" w:line="360" w:lineRule="auto"/>
        <w:rPr>
          <w:rFonts w:hint="eastAsia" w:ascii="SimHei" w:hAnsi="SimSun"/>
        </w:rPr>
      </w:pPr>
      <w:bookmarkStart w:id="2" w:name="OLE_LINK1"/>
      <w:bookmarkStart w:id="3" w:name="OLE_LINK2"/>
      <w:r>
        <w:rPr>
          <w:rFonts w:hint="eastAsia" w:ascii="SimHei" w:hAnsi="SimSun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092D0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7226EB47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64929BFE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1841D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4B025BF7">
            <w:pPr>
              <w:pStyle w:val="14"/>
              <w:widowControl w:val="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4232DBF0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1.新学期开学了，要严格遵守校纪校规。2.同学、朋友生病时，要关心，必要时在力所能及的范围内帮助生病的同学朋友。</w:t>
            </w:r>
          </w:p>
        </w:tc>
      </w:tr>
      <w:tr w14:paraId="5BF19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3E775BC9">
            <w:pPr>
              <w:pStyle w:val="14"/>
              <w:widowControl w:val="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7177" w:type="dxa"/>
            <w:vAlign w:val="center"/>
          </w:tcPr>
          <w:p w14:paraId="0B593E56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1.乘坐地铁等交通工具时，要遵守相关规定。2.好朋友过生日时，可以送上小礼物，表达自己的祝福。</w:t>
            </w:r>
          </w:p>
        </w:tc>
      </w:tr>
      <w:tr w14:paraId="229F8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7DFD25D6">
            <w:pPr>
              <w:pStyle w:val="14"/>
              <w:widowControl w:val="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7177" w:type="dxa"/>
            <w:vAlign w:val="center"/>
          </w:tcPr>
          <w:p w14:paraId="30AAE4D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1.学习敬语，在不同场合，对不同对象，正确区分使用尊敬语、自谦语、郑重语。2.尊师重教，爱护学生。</w:t>
            </w:r>
          </w:p>
        </w:tc>
      </w:tr>
      <w:tr w14:paraId="20EBC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</w:tcPr>
          <w:p w14:paraId="3EF69EFA">
            <w:pPr>
              <w:pStyle w:val="14"/>
              <w:widowControl w:val="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7177" w:type="dxa"/>
            <w:vAlign w:val="center"/>
          </w:tcPr>
          <w:p w14:paraId="63CF5CC1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1.参观、旅游时要遵守相关场所的规定。2.去别人家拜访前，要先约定好时间，准时到达，不可迟到，也不可提前太多，带上小礼物。</w:t>
            </w:r>
          </w:p>
        </w:tc>
      </w:tr>
      <w:bookmarkEnd w:id="2"/>
      <w:bookmarkEnd w:id="3"/>
    </w:tbl>
    <w:p w14:paraId="13F3A459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D5884A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SimHei" w:hAnsi="SimHei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="ＭＳ 明朝" w:cs="Times New Roman"/>
                <w:lang w:eastAsia="ja-JP"/>
              </w:rPr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X</w:t>
            </w:r>
            <w:r>
              <w:rPr>
                <w:rFonts w:ascii="SimHei" w:hAnsi="SimHei" w:eastAsia="SimHei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X</w:t>
            </w:r>
            <w:r>
              <w:rPr>
                <w:rFonts w:ascii="SimHei" w:hAnsi="SimHei" w:eastAsia="SimHei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t>1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770FF54">
            <w:pPr>
              <w:pStyle w:val="14"/>
              <w:widowControl w:val="0"/>
            </w:pPr>
            <w:r>
              <w:t>15%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06FEE5E">
            <w:pPr>
              <w:pStyle w:val="14"/>
              <w:widowControl w:val="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600F00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EA3537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03C36DB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4FFF8D5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F59971">
            <w:pPr>
              <w:pStyle w:val="14"/>
              <w:widowControl w:val="0"/>
              <w:jc w:val="left"/>
              <w:rPr>
                <w:rFonts w:ascii="FangSong" w:hAnsi="FangSong" w:eastAsia="FangSong" w:cs="FangSong"/>
              </w:rPr>
            </w:pPr>
          </w:p>
          <w:p w14:paraId="59238465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</w:p>
          <w:p w14:paraId="73244EDF">
            <w:pPr>
              <w:pStyle w:val="14"/>
              <w:widowControl w:val="0"/>
              <w:jc w:val="left"/>
              <w:rPr>
                <w:rFonts w:ascii="SimHei"/>
              </w:rPr>
            </w:pPr>
          </w:p>
        </w:tc>
      </w:tr>
    </w:tbl>
    <w:p w14:paraId="509743C7">
      <w:pPr>
        <w:pStyle w:val="16"/>
        <w:rPr>
          <w:rFonts w:ascii="SimHei" w:hAnsi="SimSu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2F23728"/>
    <w:rsid w:val="0A8128A6"/>
    <w:rsid w:val="0BF32A1B"/>
    <w:rsid w:val="102C6D42"/>
    <w:rsid w:val="10BD2C22"/>
    <w:rsid w:val="11001706"/>
    <w:rsid w:val="1E8E65A3"/>
    <w:rsid w:val="22987C80"/>
    <w:rsid w:val="24192CCC"/>
    <w:rsid w:val="25C72DDE"/>
    <w:rsid w:val="26D63D39"/>
    <w:rsid w:val="2B27609B"/>
    <w:rsid w:val="2E5A0250"/>
    <w:rsid w:val="301D1535"/>
    <w:rsid w:val="318E3F4C"/>
    <w:rsid w:val="34D8459F"/>
    <w:rsid w:val="38D64977"/>
    <w:rsid w:val="39A66CD4"/>
    <w:rsid w:val="3CD52CE1"/>
    <w:rsid w:val="410F2E6A"/>
    <w:rsid w:val="4430136C"/>
    <w:rsid w:val="4AB0382B"/>
    <w:rsid w:val="50994DD5"/>
    <w:rsid w:val="53DE40BB"/>
    <w:rsid w:val="542B3971"/>
    <w:rsid w:val="55197C6D"/>
    <w:rsid w:val="5697709C"/>
    <w:rsid w:val="569868B5"/>
    <w:rsid w:val="57324EB7"/>
    <w:rsid w:val="57AA51CB"/>
    <w:rsid w:val="5DD706C5"/>
    <w:rsid w:val="611F6817"/>
    <w:rsid w:val="66CA1754"/>
    <w:rsid w:val="6F1E65D4"/>
    <w:rsid w:val="6F266C86"/>
    <w:rsid w:val="6F5042C2"/>
    <w:rsid w:val="74316312"/>
    <w:rsid w:val="75450A73"/>
    <w:rsid w:val="780F13C8"/>
    <w:rsid w:val="7C385448"/>
    <w:rsid w:val="7C5D7BDC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SimSun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SimSun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2485</Words>
  <Characters>2584</Characters>
  <Lines>19</Lines>
  <Paragraphs>5</Paragraphs>
  <TotalTime>0</TotalTime>
  <ScaleCrop>false</ScaleCrop>
  <LinksUpToDate>false</LinksUpToDate>
  <CharactersWithSpaces>2593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2023-12-01T09:36:00Z</dcterms:created>
  <dc:creator>juvg</dc:creator>
  <cp:lastModifiedBy>VAN</cp:lastModifiedBy>
  <cp:lastPrinted>2023-11-21T00:52:00Z</cp:lastPrinted>
  <dcterms:modified xsi:type="dcterms:W3CDTF">2025-02-22T09:09:48Z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eyJoZGlkIjoiNGZiNTA5NjgyOWZhNTc1Y2ExOTRhMmM1ZjFkZWNmMTciLCJ1c2VySWQiOiI0MDM2MzMwNDQifQ==</vt:lpwstr>
  </property>
  <property fmtid="{D5CDD505-2E9C-101B-9397-08002B2CF9AE}" pid="4" name="ICV">
    <vt:lpwstr>B0C4DCA2C8364C6D98062FE56331E99E_13</vt:lpwstr>
  </property>
</Properties>
</file>