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751EAD">
      <w:pPr>
        <w:snapToGrid w:val="0"/>
        <w:jc w:val="center"/>
        <w:rPr>
          <w:sz w:val="6"/>
          <w:szCs w:val="6"/>
        </w:rPr>
      </w:pPr>
    </w:p>
    <w:p w14:paraId="411722CB">
      <w:pPr>
        <w:snapToGrid w:val="0"/>
        <w:jc w:val="center"/>
        <w:rPr>
          <w:sz w:val="6"/>
          <w:szCs w:val="6"/>
        </w:rPr>
      </w:pPr>
    </w:p>
    <w:p w14:paraId="2D9EFE9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A3C298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1D9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6C272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BB271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综合英语（4）</w:t>
            </w:r>
          </w:p>
        </w:tc>
      </w:tr>
      <w:tr w14:paraId="1C73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3731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56304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2020438</w:t>
            </w:r>
          </w:p>
        </w:tc>
        <w:tc>
          <w:tcPr>
            <w:tcW w:w="1314" w:type="dxa"/>
            <w:vAlign w:val="center"/>
          </w:tcPr>
          <w:p w14:paraId="323988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73D1E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6087、6107、6112、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6011</w:t>
            </w:r>
            <w:bookmarkStart w:id="1" w:name="_GoBack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bookmarkEnd w:id="1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6042</w:t>
            </w:r>
          </w:p>
        </w:tc>
        <w:tc>
          <w:tcPr>
            <w:tcW w:w="1753" w:type="dxa"/>
            <w:vAlign w:val="center"/>
          </w:tcPr>
          <w:p w14:paraId="71CE93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C79D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eastAsia="zh-CN"/>
              </w:rPr>
              <w:t>64</w:t>
            </w:r>
          </w:p>
        </w:tc>
      </w:tr>
      <w:tr w14:paraId="4F9A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2AB6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B7EF9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朱光立、王君兰</w:t>
            </w:r>
          </w:p>
        </w:tc>
        <w:tc>
          <w:tcPr>
            <w:tcW w:w="1314" w:type="dxa"/>
            <w:vAlign w:val="center"/>
          </w:tcPr>
          <w:p w14:paraId="4384F5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C52ABE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10051、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10032</w:t>
            </w:r>
          </w:p>
        </w:tc>
        <w:tc>
          <w:tcPr>
            <w:tcW w:w="1753" w:type="dxa"/>
            <w:vAlign w:val="center"/>
          </w:tcPr>
          <w:p w14:paraId="493743F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CD6F4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5CC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F304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19FD56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英语B23-1、英语B23-2英语B23-3</w:t>
            </w:r>
          </w:p>
          <w:p w14:paraId="691343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4/5</w:t>
            </w:r>
          </w:p>
        </w:tc>
        <w:tc>
          <w:tcPr>
            <w:tcW w:w="1314" w:type="dxa"/>
            <w:vAlign w:val="center"/>
          </w:tcPr>
          <w:p w14:paraId="790603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36BE1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-1：25</w:t>
            </w:r>
          </w:p>
          <w:p w14:paraId="630763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-2：23</w:t>
            </w:r>
          </w:p>
          <w:p w14:paraId="0EBC0E2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-3：24</w:t>
            </w:r>
          </w:p>
          <w:p w14:paraId="375905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4/5：29/26</w:t>
            </w:r>
          </w:p>
        </w:tc>
        <w:tc>
          <w:tcPr>
            <w:tcW w:w="1753" w:type="dxa"/>
            <w:vAlign w:val="center"/>
          </w:tcPr>
          <w:p w14:paraId="262FE0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9068375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三教114</w:t>
            </w:r>
          </w:p>
        </w:tc>
      </w:tr>
      <w:tr w14:paraId="697C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F462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2A83D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周一5-6节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、地点：外院425</w:t>
            </w:r>
          </w:p>
        </w:tc>
      </w:tr>
      <w:tr w14:paraId="44A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1EB9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A8EF2A"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-1：</w:t>
            </w:r>
            <w:r>
              <w:rPr>
                <w:rFonts w:ascii="宋体" w:hAnsi="宋体" w:eastAsia="宋体" w:cs="宋体"/>
                <w:lang w:eastAsia="zh-CN"/>
              </w:rPr>
              <w:t>9147678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；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-2：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2608155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；</w:t>
            </w:r>
          </w:p>
          <w:p w14:paraId="0A8E9D8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-3：</w:t>
            </w:r>
            <w:r>
              <w:rPr>
                <w:rFonts w:eastAsia="宋体"/>
                <w:sz w:val="21"/>
                <w:szCs w:val="21"/>
                <w:lang w:eastAsia="zh-CN"/>
              </w:rPr>
              <w:t>9675367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宋体"/>
                <w:sz w:val="21"/>
                <w:szCs w:val="21"/>
                <w:lang w:eastAsia="zh-CN"/>
              </w:rPr>
              <w:t>https://my.gench.edu.cn/FAP5.Portal/pc.html?rnd=286822745</w:t>
            </w:r>
          </w:p>
        </w:tc>
      </w:tr>
      <w:tr w14:paraId="30CF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B2B1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6D91FD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《综合教程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4</w:t>
            </w:r>
            <w:bookmarkStart w:id="0" w:name="_Hlk509469491"/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bookmarkEnd w:id="0"/>
            <w:r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hAnsi="宋体" w:eastAsia="宋体"/>
                <w:bCs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版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，何兆熊，上海外语教育出版社</w:t>
            </w:r>
            <w:r>
              <w:rPr>
                <w:bCs/>
                <w:color w:val="000000"/>
                <w:sz w:val="20"/>
                <w:szCs w:val="20"/>
              </w:rPr>
              <w:t>, 2010</w:t>
            </w:r>
          </w:p>
        </w:tc>
      </w:tr>
      <w:tr w14:paraId="7153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08B8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8B0696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英语短文阅读菁华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，孙南南，大连理工大学出版社，2007</w:t>
            </w:r>
          </w:p>
          <w:p w14:paraId="3491EFBC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现代英语佳作欣赏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 武军，西安交通大学出版社，2002</w:t>
            </w:r>
          </w:p>
          <w:p w14:paraId="767BCA4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新概念英语4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，何其莘，外语教育与研究出版社，1997</w:t>
            </w:r>
          </w:p>
        </w:tc>
      </w:tr>
    </w:tbl>
    <w:p w14:paraId="6DEA378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056E56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449D8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924D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08C525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06DE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7949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FAA6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9CE0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C8C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51A6C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0EF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1 Never give in, Never, Never, Never知道丘吉尔的生平和演讲特点；理解篇章词汇意义，分析长难句子结构。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CFC66B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61E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 w14:paraId="50F40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28D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63533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9DF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 Never give in, Never, Never, Neve</w:t>
            </w:r>
          </w:p>
          <w:p w14:paraId="4C260C1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正确理解课文内容；   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04DCF9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34B7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 w14:paraId="14C00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E8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137E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CC4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098E11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对课文中语法与翻译进行应运。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16F2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DFB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0A60B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544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CA7DA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C145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  Alienation and the Internet</w:t>
            </w:r>
          </w:p>
          <w:p w14:paraId="2C3CFD1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知道课文的写作方法；理解课文的中心论点。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25754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A3A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 w14:paraId="03443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A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2732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DC36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  Alienation and the Internet分析课文中的逻辑关系和长难句。</w:t>
            </w:r>
          </w:p>
          <w:p w14:paraId="53B986A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B101B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9541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 w14:paraId="404A2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47F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035A2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94FD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  <w:p w14:paraId="42ED28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课文中语法讲解与应运。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602C8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A2CB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09287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8DC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54111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FAFE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 A View of Mountains</w:t>
            </w:r>
          </w:p>
          <w:p w14:paraId="54B69B9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知道长崎核爆炸的历史背景；理解课文中的生词和长难句。</w:t>
            </w:r>
          </w:p>
          <w:p w14:paraId="211999F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B84C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0E3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 w14:paraId="556AE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C61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73507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975A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 A View of Mountains分析课文的论据的使用。</w:t>
            </w:r>
          </w:p>
          <w:p w14:paraId="22A863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CD2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635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 w14:paraId="38A17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0E7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E737C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AF5F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3课后翻译练习，Unit 4 A French Fourth</w:t>
            </w:r>
          </w:p>
          <w:p w14:paraId="15C6A5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知道美国独立日背后的历史事件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3C0E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E4B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0BDFD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1EB7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5A97A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8B54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 A French Fourth</w:t>
            </w:r>
          </w:p>
          <w:p w14:paraId="203DFEB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文章长难句分析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9840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8A1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4课后练习</w:t>
            </w:r>
          </w:p>
        </w:tc>
      </w:tr>
      <w:tr w14:paraId="0FA5F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19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B55AF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CEE3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 A French Fourth</w:t>
            </w:r>
          </w:p>
          <w:p w14:paraId="6CEE03B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课后翻译练习，分析全球化利弊写作练习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A0C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FBB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4课后练习，预习</w:t>
            </w:r>
          </w:p>
        </w:tc>
      </w:tr>
      <w:tr w14:paraId="6BAD8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4360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4F4965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FE9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</w:t>
            </w:r>
          </w:p>
          <w:p w14:paraId="2912627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知道短篇小说的结构特点；理解小说的主题；分析小说中的人物形象。测验二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139B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70E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 w14:paraId="03F7F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8ED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3841BD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B356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 文章分析</w:t>
            </w:r>
          </w:p>
          <w:p w14:paraId="62F298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6课后练习词汇训练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664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816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 w14:paraId="4A55B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5A9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39C812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8EE4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Thrower课后语法与翻译练习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F6E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0F46B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1FF5E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A73D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56CDA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B06A0">
            <w:pPr>
              <w:pStyle w:val="1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The Idiocy of Urban Life</w:t>
            </w:r>
          </w:p>
          <w:p w14:paraId="34249CF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知道课文的写作背景；理解文章的重点词汇与长难句。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F4A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C0D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9课后练习</w:t>
            </w:r>
          </w:p>
        </w:tc>
      </w:tr>
      <w:tr w14:paraId="254EF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FC1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D2F0B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C5A03">
            <w:pPr>
              <w:pStyle w:val="1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9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The Idiocy of Urban Life</w:t>
            </w:r>
          </w:p>
          <w:p w14:paraId="2E7D2BC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课后词汇与翻译练习，复习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9C3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A2E1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9课后练习，复习</w:t>
            </w:r>
          </w:p>
        </w:tc>
      </w:tr>
    </w:tbl>
    <w:p w14:paraId="647B468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5B5E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4F315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21081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2AC55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F7A8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AA254E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94E303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  <w:lang w:eastAsia="zh-CN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C84965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笔试</w:t>
            </w:r>
          </w:p>
        </w:tc>
      </w:tr>
      <w:tr w14:paraId="406D5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0A58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09E9C8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E72BFB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 w14:paraId="04B03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A01E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C20F4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157DE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 w14:paraId="43995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D46426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5802A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A201B7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小论文</w:t>
            </w:r>
          </w:p>
        </w:tc>
      </w:tr>
      <w:tr w14:paraId="30F5F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667C35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8C4BA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09B87D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3366963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4D81A1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eastAsia="宋体"/>
          <w:color w:val="000000"/>
          <w:position w:val="-20"/>
          <w:lang w:eastAsia="zh-CN"/>
        </w:rPr>
        <w:drawing>
          <wp:inline distT="0" distB="0" distL="114300" distR="114300">
            <wp:extent cx="788670" cy="479425"/>
            <wp:effectExtent l="0" t="0" r="381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/>
          <w:color w:val="000000"/>
          <w:position w:val="-20"/>
          <w:lang w:eastAsia="zh-CN"/>
        </w:rPr>
        <w:drawing>
          <wp:inline distT="0" distB="0" distL="114300" distR="114300">
            <wp:extent cx="681990" cy="358140"/>
            <wp:effectExtent l="0" t="0" r="3810" b="7620"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6578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2A04EC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38443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3980B4F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1B37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50FF6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B50FF6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3CF8D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TZjOTY0YmM1MGJjZWQyMjJhNGU2NzcwOWIwNmQifQ=="/>
    <w:docVar w:name="KSO_WPS_MARK_KEY" w:val="d554f466-5ff8-4fb4-a031-8965ecccdc04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1D8"/>
    <w:rsid w:val="001F430C"/>
    <w:rsid w:val="001F48A6"/>
    <w:rsid w:val="001F52A9"/>
    <w:rsid w:val="001F610E"/>
    <w:rsid w:val="001F6730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062F"/>
    <w:rsid w:val="002F20BD"/>
    <w:rsid w:val="002F2551"/>
    <w:rsid w:val="002F4DC5"/>
    <w:rsid w:val="00300031"/>
    <w:rsid w:val="00302917"/>
    <w:rsid w:val="00303744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029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84F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B35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09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4BD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81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530"/>
    <w:rsid w:val="00CC7DCB"/>
    <w:rsid w:val="00CD1F19"/>
    <w:rsid w:val="00CD68E8"/>
    <w:rsid w:val="00CE12AB"/>
    <w:rsid w:val="00CE5A5E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212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E0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E7C08"/>
    <w:rsid w:val="0250298D"/>
    <w:rsid w:val="07F9519A"/>
    <w:rsid w:val="0B02141F"/>
    <w:rsid w:val="0DB76A4A"/>
    <w:rsid w:val="199D2E85"/>
    <w:rsid w:val="1B9B294B"/>
    <w:rsid w:val="27FD42E8"/>
    <w:rsid w:val="2B6F786B"/>
    <w:rsid w:val="2E59298A"/>
    <w:rsid w:val="37E50B00"/>
    <w:rsid w:val="3BF44FDB"/>
    <w:rsid w:val="41727618"/>
    <w:rsid w:val="489167A2"/>
    <w:rsid w:val="49DF08B3"/>
    <w:rsid w:val="50716BF0"/>
    <w:rsid w:val="58147067"/>
    <w:rsid w:val="5F7D731A"/>
    <w:rsid w:val="6210471A"/>
    <w:rsid w:val="6524497B"/>
    <w:rsid w:val="65310993"/>
    <w:rsid w:val="65AF165C"/>
    <w:rsid w:val="6BE15B29"/>
    <w:rsid w:val="6E256335"/>
    <w:rsid w:val="700912C5"/>
    <w:rsid w:val="709C2929"/>
    <w:rsid w:val="71CC00E9"/>
    <w:rsid w:val="74F62C86"/>
    <w:rsid w:val="75EC2165"/>
    <w:rsid w:val="7694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57B9E-681B-44C8-A009-F06374D70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911</Words>
  <Characters>1409</Characters>
  <Lines>6</Lines>
  <Paragraphs>3</Paragraphs>
  <TotalTime>1</TotalTime>
  <ScaleCrop>false</ScaleCrop>
  <LinksUpToDate>false</LinksUpToDate>
  <CharactersWithSpaces>1532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2024-03-04T01:53:00Z</dcterms:created>
  <dc:creator>*****</dc:creator>
  <cp:lastModifiedBy>今天天气真好.</cp:lastModifiedBy>
  <cp:lastPrinted>2015-03-18T03:45:00Z</cp:lastPrinted>
  <dcterms:modified xsi:type="dcterms:W3CDTF">2025-03-14T05:04:03Z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61C65E2B6AA64640AC147334697AD7B9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