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5BD8" w:rsidRDefault="00645BD8">
      <w:pPr>
        <w:snapToGrid w:val="0"/>
        <w:jc w:val="center"/>
        <w:rPr>
          <w:sz w:val="6"/>
          <w:szCs w:val="6"/>
        </w:rPr>
      </w:pPr>
    </w:p>
    <w:p w:rsidR="00645BD8" w:rsidRDefault="00645BD8">
      <w:pPr>
        <w:snapToGrid w:val="0"/>
        <w:jc w:val="center"/>
        <w:rPr>
          <w:sz w:val="6"/>
          <w:szCs w:val="6"/>
        </w:rPr>
      </w:pPr>
    </w:p>
    <w:p w:rsidR="00645BD8" w:rsidRDefault="00ED7DC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45BD8" w:rsidRDefault="00645BD8" w:rsidP="005E336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645BD8" w:rsidRDefault="00ED7DCC" w:rsidP="005E336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11DD0" w:rsidTr="00C72E73">
        <w:trPr>
          <w:trHeight w:val="571"/>
        </w:trPr>
        <w:tc>
          <w:tcPr>
            <w:tcW w:w="1418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711DD0" w:rsidRP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2020052</w:t>
            </w:r>
          </w:p>
        </w:tc>
        <w:tc>
          <w:tcPr>
            <w:tcW w:w="1134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基础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日语（1）</w:t>
            </w:r>
          </w:p>
        </w:tc>
      </w:tr>
      <w:tr w:rsidR="00711DD0" w:rsidTr="00C72E73">
        <w:trPr>
          <w:trHeight w:val="571"/>
        </w:trPr>
        <w:tc>
          <w:tcPr>
            <w:tcW w:w="1418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711DD0" w:rsidRP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160</w:t>
            </w:r>
          </w:p>
        </w:tc>
      </w:tr>
      <w:tr w:rsidR="003577B7">
        <w:trPr>
          <w:trHeight w:val="571"/>
        </w:trPr>
        <w:tc>
          <w:tcPr>
            <w:tcW w:w="1418" w:type="dxa"/>
            <w:vAlign w:val="center"/>
          </w:tcPr>
          <w:p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3577B7" w:rsidRDefault="0058591A" w:rsidP="0081083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585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余祖发</w:t>
            </w:r>
            <w:proofErr w:type="gramEnd"/>
            <w:r w:rsidRPr="00585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、刘尔瑟、贺亚茹、谭昕、翟文娟、潘小宁、王岚、马文心、金辰、苏小津、刘敏芳、郑玲玲、章虹</w:t>
            </w:r>
          </w:p>
        </w:tc>
        <w:tc>
          <w:tcPr>
            <w:tcW w:w="1134" w:type="dxa"/>
            <w:vAlign w:val="center"/>
          </w:tcPr>
          <w:p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3577B7" w:rsidRDefault="0058591A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19026</w:t>
            </w:r>
            <w:r w:rsidR="0081083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3577B7">
        <w:trPr>
          <w:trHeight w:val="571"/>
        </w:trPr>
        <w:tc>
          <w:tcPr>
            <w:tcW w:w="1418" w:type="dxa"/>
            <w:vAlign w:val="center"/>
          </w:tcPr>
          <w:p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3577B7" w:rsidRDefault="0058591A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</w:t>
            </w:r>
            <w:r w:rsidR="00AE0F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级本科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＋合作班</w:t>
            </w:r>
          </w:p>
        </w:tc>
        <w:tc>
          <w:tcPr>
            <w:tcW w:w="1134" w:type="dxa"/>
            <w:vAlign w:val="center"/>
          </w:tcPr>
          <w:p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1DD0">
        <w:trPr>
          <w:trHeight w:val="571"/>
        </w:trPr>
        <w:tc>
          <w:tcPr>
            <w:tcW w:w="1418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711DD0" w:rsidRPr="00711DD0" w:rsidRDefault="00711DD0" w:rsidP="00711DD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AE0F49">
        <w:trPr>
          <w:trHeight w:val="571"/>
        </w:trPr>
        <w:tc>
          <w:tcPr>
            <w:tcW w:w="1418" w:type="dxa"/>
            <w:vAlign w:val="center"/>
          </w:tcPr>
          <w:p w:rsidR="00AE0F49" w:rsidRDefault="00AE0F49" w:rsidP="00AE0F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E0F49" w:rsidRPr="003577B7" w:rsidRDefault="00AE0F49" w:rsidP="00AE0F4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E0F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新编日语</w:t>
            </w:r>
            <w:r w:rsidR="00711DD0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AE0F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（重排本）</w:t>
            </w:r>
          </w:p>
        </w:tc>
      </w:tr>
      <w:tr w:rsidR="00711DD0">
        <w:trPr>
          <w:trHeight w:val="571"/>
        </w:trPr>
        <w:tc>
          <w:tcPr>
            <w:tcW w:w="1418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11DD0" w:rsidRPr="003577B7" w:rsidRDefault="00711DD0" w:rsidP="00711DD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新日语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N5教程、综合日语（1）等</w:t>
            </w:r>
          </w:p>
        </w:tc>
      </w:tr>
    </w:tbl>
    <w:p w:rsidR="00645BD8" w:rsidRDefault="00645BD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45BD8" w:rsidRDefault="00ED7DCC" w:rsidP="005E336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126"/>
        <w:gridCol w:w="2552"/>
      </w:tblGrid>
      <w:tr w:rsidR="003577B7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77B7" w:rsidRDefault="003577B7" w:rsidP="003577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77B7" w:rsidRDefault="003577B7" w:rsidP="003577B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77B7" w:rsidRDefault="003577B7" w:rsidP="003577B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77B7" w:rsidRDefault="003577B7" w:rsidP="003577B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11DD0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3A8" w:rsidRDefault="0058591A" w:rsidP="00711DD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一</w:t>
            </w:r>
            <w:r w:rsidRPr="001C66C0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 xml:space="preserve">　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五十音图</w:t>
            </w:r>
          </w:p>
          <w:p w:rsidR="00711DD0" w:rsidRPr="00AE0F49" w:rsidRDefault="005A53A8" w:rsidP="00711DD0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はじめまして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91A" w:rsidRDefault="0058591A" w:rsidP="00585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5A53A8" w:rsidRPr="005A53A8" w:rsidRDefault="0058591A" w:rsidP="005A53A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58591A" w:rsidP="00711DD0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711DD0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58591A" w:rsidP="00711DD0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はじめまして</w:t>
            </w:r>
          </w:p>
          <w:p w:rsidR="005A53A8" w:rsidRPr="005A53A8" w:rsidRDefault="005A53A8" w:rsidP="00711DD0">
            <w:pPr>
              <w:rPr>
                <w:rFonts w:ascii="MS Mincho" w:eastAsiaTheme="minorEastAsia" w:hAnsi="MS Mincho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へや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91A" w:rsidRDefault="0058591A" w:rsidP="00585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5A53A8" w:rsidRPr="005A53A8" w:rsidRDefault="0058591A" w:rsidP="005A53A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58591A" w:rsidP="00711DD0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ja-JP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711DD0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58591A" w:rsidP="00711DD0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へや</w:t>
            </w:r>
          </w:p>
          <w:p w:rsidR="005A53A8" w:rsidRPr="005A53A8" w:rsidRDefault="005A53A8" w:rsidP="00711DD0">
            <w:pPr>
              <w:rPr>
                <w:rFonts w:ascii="MS Mincho" w:eastAsiaTheme="minorEastAsia" w:hAnsi="MS Mincho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がくえんとし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711DD0" w:rsidRDefault="00711DD0" w:rsidP="00711DD0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711DD0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711DD0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58591A" w:rsidP="00711DD0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がくえんとし</w:t>
            </w:r>
          </w:p>
          <w:p w:rsidR="005A53A8" w:rsidRDefault="005A53A8" w:rsidP="00711DD0">
            <w:pP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大学の生活</w:t>
            </w:r>
          </w:p>
          <w:p w:rsidR="004D72B7" w:rsidRPr="004D72B7" w:rsidRDefault="004D72B7" w:rsidP="00711DD0">
            <w:pPr>
              <w:rPr>
                <w:rFonts w:ascii="MS Mincho" w:eastAsiaTheme="minorEastAsia" w:hAnsi="MS Mincho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  <w:t>第一次过程性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711DD0" w:rsidRDefault="00711DD0" w:rsidP="00711DD0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711DD0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711DD0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58591A" w:rsidP="00711DD0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大学の生活</w:t>
            </w:r>
          </w:p>
          <w:p w:rsidR="005A53A8" w:rsidRPr="005A53A8" w:rsidRDefault="005A53A8" w:rsidP="00711DD0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浦東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91A" w:rsidRDefault="0058591A" w:rsidP="00585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711DD0" w:rsidRDefault="0058591A" w:rsidP="0058591A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58591A" w:rsidP="00711DD0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5A53A8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北京オリンピック</w:t>
            </w:r>
          </w:p>
          <w:p w:rsidR="005A53A8" w:rsidRPr="005A53A8" w:rsidRDefault="005A53A8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家族のデジカメ写真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F9375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5A53A8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家族のデジカメ写真</w:t>
            </w:r>
          </w:p>
          <w:p w:rsidR="005A53A8" w:rsidRDefault="005A53A8" w:rsidP="00F93754">
            <w:pP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lastRenderedPageBreak/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九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趣味</w:t>
            </w:r>
          </w:p>
          <w:p w:rsidR="004D72B7" w:rsidRPr="004D72B7" w:rsidRDefault="004D72B7" w:rsidP="00F93754">
            <w:pPr>
              <w:rPr>
                <w:rFonts w:ascii="MS Mincho" w:eastAsiaTheme="minorEastAsia" w:hAnsi="MS Mincho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第二次过程性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F9375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5A53A8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九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趣味</w:t>
            </w:r>
          </w:p>
          <w:p w:rsidR="005A53A8" w:rsidRPr="005A53A8" w:rsidRDefault="005A53A8" w:rsidP="00F93754">
            <w:pPr>
              <w:rPr>
                <w:rFonts w:ascii="MS Mincho" w:eastAsiaTheme="minorEastAsia" w:hAnsi="MS Mincho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第十課　試験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F9375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5A53A8" w:rsidP="00F93754">
            <w:pPr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第十課　試験</w:t>
            </w:r>
          </w:p>
          <w:p w:rsidR="005A53A8" w:rsidRPr="005A53A8" w:rsidRDefault="005A53A8" w:rsidP="00F93754">
            <w:pPr>
              <w:rPr>
                <w:rFonts w:ascii="MS Mincho" w:eastAsiaTheme="minorEastAsia" w:hAnsi="MS Mincho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第十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課　留学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F9375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5A53A8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一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留学</w:t>
            </w:r>
          </w:p>
          <w:p w:rsidR="005A53A8" w:rsidRDefault="005A53A8" w:rsidP="00F93754">
            <w:pP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あいさつの言葉</w:t>
            </w:r>
          </w:p>
          <w:p w:rsidR="004D72B7" w:rsidRPr="004D72B7" w:rsidRDefault="004D72B7" w:rsidP="00F93754">
            <w:pPr>
              <w:rPr>
                <w:rFonts w:ascii="MS Mincho" w:eastAsiaTheme="minorEastAsia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第三次过程性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F9375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5A53A8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あいさつの言葉</w:t>
            </w:r>
          </w:p>
          <w:p w:rsidR="005A53A8" w:rsidRPr="005A53A8" w:rsidRDefault="005A53A8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クリスマス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F9375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3A8" w:rsidRDefault="005A53A8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元旦</w:t>
            </w:r>
          </w:p>
          <w:p w:rsidR="00F93754" w:rsidRPr="00AE0F49" w:rsidRDefault="005A53A8" w:rsidP="00F93754">
            <w:p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料理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F9375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3A8" w:rsidRDefault="005A53A8" w:rsidP="00F93754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料理</w:t>
            </w:r>
          </w:p>
          <w:p w:rsidR="00F93754" w:rsidRPr="005A53A8" w:rsidRDefault="005A53A8" w:rsidP="00F93754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インタビュー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F9375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BB平台</w:t>
            </w:r>
          </w:p>
        </w:tc>
      </w:tr>
    </w:tbl>
    <w:p w:rsidR="00645BD8" w:rsidRDefault="00645BD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645BD8" w:rsidRDefault="00ED7DCC" w:rsidP="005E336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645BD8">
        <w:tc>
          <w:tcPr>
            <w:tcW w:w="1809" w:type="dxa"/>
            <w:shd w:val="clear" w:color="auto" w:fill="auto"/>
          </w:tcPr>
          <w:p w:rsidR="00645BD8" w:rsidRDefault="00ED7DCC" w:rsidP="005E336B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45BD8" w:rsidRDefault="00ED7DCC" w:rsidP="005E33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645BD8" w:rsidRDefault="00ED7DCC" w:rsidP="005E33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62D46">
        <w:tc>
          <w:tcPr>
            <w:tcW w:w="1809" w:type="dxa"/>
            <w:shd w:val="clear" w:color="auto" w:fill="auto"/>
          </w:tcPr>
          <w:p w:rsidR="00962D46" w:rsidRPr="00214E0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962D46">
        <w:tc>
          <w:tcPr>
            <w:tcW w:w="1809" w:type="dxa"/>
            <w:shd w:val="clear" w:color="auto" w:fill="auto"/>
          </w:tcPr>
          <w:p w:rsidR="00962D46" w:rsidRPr="00214E0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962D46">
        <w:tc>
          <w:tcPr>
            <w:tcW w:w="1809" w:type="dxa"/>
            <w:shd w:val="clear" w:color="auto" w:fill="auto"/>
          </w:tcPr>
          <w:p w:rsidR="00962D46" w:rsidRPr="00214E0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962D46">
        <w:tc>
          <w:tcPr>
            <w:tcW w:w="1809" w:type="dxa"/>
            <w:shd w:val="clear" w:color="auto" w:fill="auto"/>
          </w:tcPr>
          <w:p w:rsidR="00962D46" w:rsidRPr="00214E0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645BD8" w:rsidRDefault="00645BD8" w:rsidP="005E336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645BD8" w:rsidRPr="0058591A" w:rsidRDefault="00ED7DCC" w:rsidP="0058591A">
      <w:pPr>
        <w:tabs>
          <w:tab w:val="left" w:pos="3210"/>
          <w:tab w:val="left" w:pos="7015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</w:pPr>
      <w:r w:rsidRPr="00711DD0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任课教师：</w:t>
      </w:r>
      <w:r w:rsidR="0058591A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潘小宁、马文心、</w:t>
      </w:r>
      <w:r w:rsidR="0058591A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金辰 </w:t>
      </w:r>
      <w:r w:rsidRPr="00711DD0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 w:rsidRPr="00711DD0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 w:rsidR="003577B7" w:rsidRPr="00711DD0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ab/>
      </w:r>
      <w:r w:rsidRPr="00711DD0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</w:p>
    <w:sectPr w:rsidR="00645BD8" w:rsidRPr="0058591A" w:rsidSect="000F3D3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A2" w:rsidRDefault="005157A2">
      <w:r>
        <w:separator/>
      </w:r>
    </w:p>
  </w:endnote>
  <w:endnote w:type="continuationSeparator" w:id="0">
    <w:p w:rsidR="005157A2" w:rsidRDefault="0051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B" w:rsidRDefault="005E336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E336B" w:rsidRDefault="005E336B">
    <w:pPr>
      <w:pStyle w:val="a3"/>
      <w:ind w:right="360"/>
    </w:pPr>
    <w:r>
      <w:rPr>
        <w:noProof/>
        <w:lang w:eastAsia="zh-CN"/>
      </w:rPr>
      <w:drawing>
        <wp:inline distT="0" distB="0" distL="0" distR="0" wp14:anchorId="3DC68DC2" wp14:editId="0539148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B" w:rsidRDefault="005E336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D72B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E336B" w:rsidRDefault="005E336B" w:rsidP="005E336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A2" w:rsidRDefault="005157A2">
      <w:r>
        <w:separator/>
      </w:r>
    </w:p>
  </w:footnote>
  <w:footnote w:type="continuationSeparator" w:id="0">
    <w:p w:rsidR="005157A2" w:rsidRDefault="0051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B" w:rsidRDefault="005E336B" w:rsidP="005E336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C7DD0A4" wp14:editId="01BA29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B" w:rsidRDefault="00AE0F49" w:rsidP="005E336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BF218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E336B" w:rsidRDefault="005E336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2BF2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" stroked="f" strokeweight=".5pt">
              <v:textbox>
                <w:txbxContent>
                  <w:p w14:paraId="406F10D6" w14:textId="77777777" w:rsidR="005E336B" w:rsidRDefault="005E336B">
                    <w:pPr>
                      <w:rPr>
                        <w:rFonts w:ascii="SimSun" w:eastAsia="SimSun" w:hAnsi="SimSun"/>
                        <w:spacing w:val="20"/>
                      </w:rPr>
                    </w:pPr>
                    <w:r>
                      <w:rPr>
                        <w:rFonts w:ascii="SimSun" w:eastAsia="SimSun" w:hAnsi="SimSun" w:hint="eastAsia"/>
                        <w:spacing w:val="20"/>
                      </w:rPr>
                      <w:t>SJQU-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Q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（A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0A9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17F8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D33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44C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77B7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3F5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5D8"/>
    <w:rsid w:val="004D07ED"/>
    <w:rsid w:val="004D72B7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7A2"/>
    <w:rsid w:val="00521C8F"/>
    <w:rsid w:val="0052787A"/>
    <w:rsid w:val="005306A4"/>
    <w:rsid w:val="00530738"/>
    <w:rsid w:val="00531494"/>
    <w:rsid w:val="00541E3A"/>
    <w:rsid w:val="005452F2"/>
    <w:rsid w:val="00552F8A"/>
    <w:rsid w:val="00554878"/>
    <w:rsid w:val="00556EEB"/>
    <w:rsid w:val="0056101B"/>
    <w:rsid w:val="0056466D"/>
    <w:rsid w:val="0056717F"/>
    <w:rsid w:val="00570125"/>
    <w:rsid w:val="00572687"/>
    <w:rsid w:val="00573FD0"/>
    <w:rsid w:val="0057475B"/>
    <w:rsid w:val="00582439"/>
    <w:rsid w:val="0058591A"/>
    <w:rsid w:val="005875E0"/>
    <w:rsid w:val="00587CC3"/>
    <w:rsid w:val="005A136E"/>
    <w:rsid w:val="005A53A8"/>
    <w:rsid w:val="005B6225"/>
    <w:rsid w:val="005C4583"/>
    <w:rsid w:val="005D54FC"/>
    <w:rsid w:val="005E29D2"/>
    <w:rsid w:val="005E336B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5BD8"/>
    <w:rsid w:val="006537ED"/>
    <w:rsid w:val="00661DCC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1DD0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820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07F"/>
    <w:rsid w:val="008005E2"/>
    <w:rsid w:val="00801EE1"/>
    <w:rsid w:val="0080201E"/>
    <w:rsid w:val="00803BF2"/>
    <w:rsid w:val="008060B9"/>
    <w:rsid w:val="00810631"/>
    <w:rsid w:val="0081083A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0D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2D46"/>
    <w:rsid w:val="00964435"/>
    <w:rsid w:val="00964A1C"/>
    <w:rsid w:val="00965011"/>
    <w:rsid w:val="0096757C"/>
    <w:rsid w:val="00970588"/>
    <w:rsid w:val="0097100A"/>
    <w:rsid w:val="00973BAA"/>
    <w:rsid w:val="00975747"/>
    <w:rsid w:val="00982BD1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F34"/>
    <w:rsid w:val="00A21F72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E7C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F49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46E9"/>
    <w:rsid w:val="00B751A9"/>
    <w:rsid w:val="00B7624C"/>
    <w:rsid w:val="00B767B7"/>
    <w:rsid w:val="00BA5396"/>
    <w:rsid w:val="00BB00B3"/>
    <w:rsid w:val="00BB2F7C"/>
    <w:rsid w:val="00BC09B7"/>
    <w:rsid w:val="00BC622E"/>
    <w:rsid w:val="00BC7F17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DCC"/>
    <w:rsid w:val="00EE1656"/>
    <w:rsid w:val="00EE397C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29C"/>
    <w:rsid w:val="00F75B0B"/>
    <w:rsid w:val="00F91469"/>
    <w:rsid w:val="00F93754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2574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33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0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0F3D33"/>
  </w:style>
  <w:style w:type="character" w:styleId="a6">
    <w:name w:val="Hyperlink"/>
    <w:rsid w:val="000F3D33"/>
    <w:rPr>
      <w:color w:val="0000FF"/>
      <w:u w:val="single"/>
    </w:rPr>
  </w:style>
  <w:style w:type="table" w:styleId="a7">
    <w:name w:val="Table Grid"/>
    <w:basedOn w:val="a1"/>
    <w:qFormat/>
    <w:rsid w:val="000F3D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0F3D3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33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0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0F3D33"/>
  </w:style>
  <w:style w:type="character" w:styleId="a6">
    <w:name w:val="Hyperlink"/>
    <w:rsid w:val="000F3D33"/>
    <w:rPr>
      <w:color w:val="0000FF"/>
      <w:u w:val="single"/>
    </w:rPr>
  </w:style>
  <w:style w:type="table" w:styleId="a7">
    <w:name w:val="Table Grid"/>
    <w:basedOn w:val="a1"/>
    <w:qFormat/>
    <w:rsid w:val="000F3D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0F3D3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51D419-E10F-4F11-BA34-60DD5894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811</Words>
  <Characters>284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13</cp:revision>
  <cp:lastPrinted>2018-08-31T03:38:00Z</cp:lastPrinted>
  <dcterms:created xsi:type="dcterms:W3CDTF">2018-08-30T16:58:00Z</dcterms:created>
  <dcterms:modified xsi:type="dcterms:W3CDTF">2020-09-17T01:42:00Z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