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DA0" w:rsidRDefault="00AF764A">
      <w:pPr>
        <w:jc w:val="center"/>
        <w:rPr>
          <w:rFonts w:ascii="宋体" w:hAnsi="宋体"/>
          <w:spacing w:val="20"/>
          <w:sz w:val="24"/>
          <w:szCs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41.8pt;margin-top:27.55pt;width:207.5pt;height:22.1pt;z-index:251658240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5Iqb9MAAAAJAQAADwAAAAAAAAABACAAAAAiAAAA&#10;ZHJzL2Rvd25yZXYueG1sUEsBAhQAFAAAAAgAh07iQHjEpCJFAgAAWQQAAA4AAAAAAAAAAQAgAAAA&#10;IgEAAGRycy9lMm9Eb2MueG1sUEsFBgAAAAAGAAYAWQEAANkFAAAAAA==&#10;" stroked="f" strokeweight=".5pt">
            <v:textbox>
              <w:txbxContent>
                <w:p w:rsidR="000B0DA0" w:rsidRDefault="004362DC"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33（A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  <w:bookmarkStart w:id="0" w:name="_Toc359242089"/>
      <w:r w:rsidR="004362DC">
        <w:rPr>
          <w:rFonts w:hint="eastAsia"/>
          <w:b/>
          <w:color w:val="000000"/>
          <w:sz w:val="28"/>
          <w:szCs w:val="30"/>
        </w:rPr>
        <w:t>教学大纲</w:t>
      </w:r>
    </w:p>
    <w:p w:rsidR="000B0DA0" w:rsidRDefault="004362DC">
      <w:pPr>
        <w:spacing w:line="288" w:lineRule="auto"/>
        <w:jc w:val="center"/>
        <w:outlineLvl w:val="0"/>
        <w:rPr>
          <w:b/>
          <w:color w:val="000000"/>
          <w:sz w:val="28"/>
          <w:szCs w:val="30"/>
        </w:rPr>
      </w:pPr>
      <w:r>
        <w:rPr>
          <w:rFonts w:hint="eastAsia"/>
          <w:b/>
          <w:color w:val="000000"/>
          <w:sz w:val="28"/>
          <w:szCs w:val="30"/>
        </w:rPr>
        <w:t>【英美文学选读（</w:t>
      </w:r>
      <w:r>
        <w:rPr>
          <w:b/>
          <w:color w:val="000000"/>
          <w:sz w:val="28"/>
          <w:szCs w:val="30"/>
        </w:rPr>
        <w:t>1</w:t>
      </w:r>
      <w:r>
        <w:rPr>
          <w:rFonts w:hint="eastAsia"/>
          <w:b/>
          <w:color w:val="000000"/>
          <w:sz w:val="28"/>
          <w:szCs w:val="30"/>
        </w:rPr>
        <w:t>）】</w:t>
      </w:r>
      <w:bookmarkEnd w:id="0"/>
    </w:p>
    <w:p w:rsidR="000B0DA0" w:rsidRDefault="004362DC">
      <w:pPr>
        <w:spacing w:line="288" w:lineRule="auto"/>
        <w:jc w:val="center"/>
        <w:rPr>
          <w:b/>
          <w:color w:val="000000"/>
          <w:sz w:val="28"/>
          <w:szCs w:val="30"/>
        </w:rPr>
      </w:pPr>
      <w:r>
        <w:rPr>
          <w:rFonts w:hint="eastAsia"/>
          <w:b/>
          <w:color w:val="000000"/>
          <w:sz w:val="28"/>
          <w:szCs w:val="30"/>
        </w:rPr>
        <w:t>【</w:t>
      </w:r>
      <w:r>
        <w:rPr>
          <w:b/>
          <w:color w:val="000000"/>
          <w:sz w:val="28"/>
          <w:szCs w:val="30"/>
        </w:rPr>
        <w:t>Selected Readings of British and American Literature (1)</w:t>
      </w:r>
      <w:r>
        <w:rPr>
          <w:rFonts w:hint="eastAsia"/>
          <w:b/>
          <w:color w:val="000000"/>
          <w:sz w:val="28"/>
          <w:szCs w:val="30"/>
        </w:rPr>
        <w:t>】</w:t>
      </w:r>
    </w:p>
    <w:p w:rsidR="000B0DA0" w:rsidRDefault="004362DC" w:rsidP="00261429">
      <w:pPr>
        <w:snapToGrid w:val="0"/>
        <w:spacing w:beforeLines="50" w:before="156" w:afterLines="50" w:after="156" w:line="300" w:lineRule="auto"/>
        <w:ind w:firstLineChars="150" w:firstLine="360"/>
        <w:rPr>
          <w:b/>
          <w:color w:val="000000"/>
          <w:sz w:val="30"/>
          <w:szCs w:val="30"/>
        </w:rPr>
      </w:pPr>
      <w:r>
        <w:rPr>
          <w:rFonts w:eastAsia="黑体"/>
          <w:color w:val="000000"/>
          <w:sz w:val="24"/>
        </w:rPr>
        <w:t>一、基本信息</w:t>
      </w:r>
    </w:p>
    <w:p w:rsidR="000B0DA0" w:rsidRDefault="004362DC">
      <w:pPr>
        <w:snapToGrid w:val="0"/>
        <w:spacing w:line="300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bCs/>
          <w:color w:val="000000"/>
          <w:kern w:val="0"/>
          <w:sz w:val="20"/>
          <w:szCs w:val="20"/>
        </w:rPr>
        <w:t>2020123</w:t>
      </w:r>
      <w:r>
        <w:rPr>
          <w:color w:val="000000"/>
          <w:sz w:val="20"/>
          <w:szCs w:val="20"/>
        </w:rPr>
        <w:t>】</w:t>
      </w:r>
    </w:p>
    <w:p w:rsidR="000B0DA0" w:rsidRDefault="004362DC">
      <w:pPr>
        <w:snapToGrid w:val="0"/>
        <w:spacing w:line="300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bCs/>
          <w:color w:val="000000"/>
          <w:kern w:val="0"/>
          <w:sz w:val="20"/>
          <w:szCs w:val="20"/>
        </w:rPr>
        <w:t>2</w:t>
      </w:r>
      <w:r>
        <w:rPr>
          <w:color w:val="000000"/>
          <w:sz w:val="20"/>
          <w:szCs w:val="20"/>
        </w:rPr>
        <w:t>】</w:t>
      </w:r>
    </w:p>
    <w:p w:rsidR="000B0DA0" w:rsidRDefault="004362DC">
      <w:pPr>
        <w:snapToGrid w:val="0"/>
        <w:spacing w:line="300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【英语】</w:t>
      </w:r>
    </w:p>
    <w:p w:rsidR="000B0DA0" w:rsidRDefault="004362DC">
      <w:pPr>
        <w:snapToGrid w:val="0"/>
        <w:spacing w:line="300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系级必修课◎</w:t>
      </w:r>
      <w:r>
        <w:rPr>
          <w:color w:val="000000"/>
          <w:sz w:val="20"/>
          <w:szCs w:val="20"/>
        </w:rPr>
        <w:t>】</w:t>
      </w:r>
    </w:p>
    <w:p w:rsidR="000B0DA0" w:rsidRDefault="004362DC">
      <w:pPr>
        <w:snapToGrid w:val="0"/>
        <w:spacing w:line="300" w:lineRule="auto"/>
        <w:ind w:firstLineChars="196" w:firstLine="394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color w:val="000000"/>
          <w:sz w:val="20"/>
          <w:szCs w:val="20"/>
        </w:rPr>
        <w:t>外国语学院</w:t>
      </w:r>
      <w:r>
        <w:rPr>
          <w:rFonts w:hint="eastAsia"/>
          <w:color w:val="000000"/>
          <w:sz w:val="20"/>
          <w:szCs w:val="20"/>
        </w:rPr>
        <w:t>英语系</w:t>
      </w:r>
    </w:p>
    <w:p w:rsidR="000B0DA0" w:rsidRDefault="004362DC">
      <w:pPr>
        <w:snapToGrid w:val="0"/>
        <w:spacing w:line="300" w:lineRule="auto"/>
        <w:ind w:leftChars="171" w:left="2694" w:hangingChars="1163" w:hanging="2335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  <w:r>
        <w:rPr>
          <w:bCs/>
          <w:color w:val="000000"/>
          <w:sz w:val="20"/>
          <w:szCs w:val="20"/>
        </w:rPr>
        <w:t>教材：</w:t>
      </w:r>
      <w:r>
        <w:rPr>
          <w:color w:val="000000"/>
          <w:sz w:val="20"/>
          <w:szCs w:val="20"/>
        </w:rPr>
        <w:t>【《</w:t>
      </w:r>
      <w:r>
        <w:rPr>
          <w:color w:val="000000"/>
          <w:kern w:val="0"/>
          <w:sz w:val="20"/>
          <w:szCs w:val="20"/>
        </w:rPr>
        <w:t>英国文学史及选读</w:t>
      </w:r>
      <w:r>
        <w:rPr>
          <w:color w:val="000000"/>
          <w:sz w:val="20"/>
          <w:szCs w:val="20"/>
        </w:rPr>
        <w:t>》</w:t>
      </w:r>
      <w:r>
        <w:rPr>
          <w:color w:val="000000"/>
          <w:kern w:val="0"/>
          <w:sz w:val="20"/>
          <w:szCs w:val="20"/>
        </w:rPr>
        <w:t>（</w:t>
      </w:r>
      <w:r>
        <w:rPr>
          <w:color w:val="000000"/>
          <w:sz w:val="20"/>
          <w:szCs w:val="20"/>
        </w:rPr>
        <w:t>第</w:t>
      </w:r>
      <w:r>
        <w:rPr>
          <w:color w:val="000000"/>
          <w:sz w:val="20"/>
          <w:szCs w:val="20"/>
        </w:rPr>
        <w:t>1</w:t>
      </w:r>
      <w:r>
        <w:rPr>
          <w:color w:val="000000"/>
          <w:kern w:val="0"/>
          <w:sz w:val="20"/>
          <w:szCs w:val="20"/>
        </w:rPr>
        <w:t>册）</w:t>
      </w:r>
      <w:r>
        <w:rPr>
          <w:color w:val="000000"/>
          <w:sz w:val="20"/>
          <w:szCs w:val="20"/>
        </w:rPr>
        <w:t>（第</w:t>
      </w:r>
      <w:r>
        <w:rPr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版）</w:t>
      </w:r>
      <w:r>
        <w:rPr>
          <w:color w:val="000000"/>
          <w:kern w:val="0"/>
          <w:sz w:val="20"/>
          <w:szCs w:val="20"/>
        </w:rPr>
        <w:t>；</w:t>
      </w:r>
      <w:r>
        <w:rPr>
          <w:color w:val="000000"/>
          <w:sz w:val="20"/>
          <w:szCs w:val="20"/>
        </w:rPr>
        <w:t>吴伟仁编，外语教学与研究出版社，</w:t>
      </w:r>
      <w:r>
        <w:rPr>
          <w:color w:val="000000"/>
          <w:sz w:val="20"/>
          <w:szCs w:val="20"/>
        </w:rPr>
        <w:t>2013.</w:t>
      </w:r>
      <w:r>
        <w:rPr>
          <w:color w:val="000000"/>
          <w:sz w:val="20"/>
          <w:szCs w:val="20"/>
        </w:rPr>
        <w:t>】</w:t>
      </w:r>
      <w:r>
        <w:rPr>
          <w:color w:val="000000"/>
          <w:sz w:val="20"/>
          <w:szCs w:val="20"/>
        </w:rPr>
        <w:t xml:space="preserve"> </w:t>
      </w:r>
    </w:p>
    <w:p w:rsidR="000B0DA0" w:rsidRDefault="004362DC">
      <w:pPr>
        <w:snapToGrid w:val="0"/>
        <w:spacing w:line="300" w:lineRule="auto"/>
        <w:ind w:leftChars="95" w:left="199" w:firstLineChars="850" w:firstLine="1700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【</w:t>
      </w:r>
      <w:proofErr w:type="gramEnd"/>
      <w:r>
        <w:rPr>
          <w:color w:val="000000"/>
          <w:sz w:val="20"/>
          <w:szCs w:val="20"/>
        </w:rPr>
        <w:t>《英国文学史及选读》（第</w:t>
      </w:r>
      <w:r>
        <w:rPr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册）（第</w:t>
      </w:r>
      <w:r>
        <w:rPr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版）；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吴伟仁编，外语教学与</w:t>
      </w:r>
      <w:proofErr w:type="gramStart"/>
      <w:r>
        <w:rPr>
          <w:color w:val="000000"/>
          <w:sz w:val="20"/>
          <w:szCs w:val="20"/>
        </w:rPr>
        <w:t>研</w:t>
      </w:r>
      <w:proofErr w:type="gramEnd"/>
    </w:p>
    <w:p w:rsidR="000B0DA0" w:rsidRDefault="004362DC">
      <w:pPr>
        <w:snapToGrid w:val="0"/>
        <w:spacing w:line="300" w:lineRule="auto"/>
        <w:ind w:leftChars="95" w:left="199" w:firstLineChars="1250" w:firstLine="25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究出版社，</w:t>
      </w:r>
      <w:r>
        <w:rPr>
          <w:color w:val="000000"/>
          <w:sz w:val="20"/>
          <w:szCs w:val="20"/>
        </w:rPr>
        <w:t>2013</w:t>
      </w:r>
      <w:r>
        <w:rPr>
          <w:color w:val="000000"/>
          <w:sz w:val="20"/>
          <w:szCs w:val="20"/>
        </w:rPr>
        <w:t>】</w:t>
      </w:r>
    </w:p>
    <w:p w:rsidR="000B0DA0" w:rsidRDefault="004362DC">
      <w:pPr>
        <w:snapToGrid w:val="0"/>
        <w:spacing w:line="300" w:lineRule="auto"/>
        <w:ind w:leftChars="188" w:left="2521" w:hanging="2126"/>
        <w:rPr>
          <w:bCs/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 xml:space="preserve">         </w:t>
      </w:r>
      <w:r>
        <w:rPr>
          <w:color w:val="000000"/>
          <w:sz w:val="20"/>
          <w:szCs w:val="20"/>
        </w:rPr>
        <w:t>参考</w:t>
      </w:r>
      <w:r>
        <w:rPr>
          <w:rFonts w:hint="eastAsia"/>
          <w:color w:val="000000"/>
          <w:sz w:val="20"/>
          <w:szCs w:val="20"/>
        </w:rPr>
        <w:t>书目</w:t>
      </w:r>
      <w:r>
        <w:rPr>
          <w:color w:val="000000"/>
          <w:sz w:val="20"/>
          <w:szCs w:val="20"/>
        </w:rPr>
        <w:t>：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【《</w:t>
      </w:r>
      <w:r>
        <w:rPr>
          <w:color w:val="000000"/>
          <w:kern w:val="0"/>
          <w:sz w:val="20"/>
          <w:szCs w:val="20"/>
        </w:rPr>
        <w:t>新编英国文学》，罗经国</w:t>
      </w:r>
      <w:r>
        <w:rPr>
          <w:color w:val="000000"/>
          <w:sz w:val="20"/>
          <w:szCs w:val="20"/>
        </w:rPr>
        <w:t>编，</w:t>
      </w:r>
      <w:r>
        <w:rPr>
          <w:color w:val="000000"/>
          <w:kern w:val="0"/>
          <w:sz w:val="20"/>
          <w:szCs w:val="20"/>
        </w:rPr>
        <w:t>外语教学与研究出版社</w:t>
      </w:r>
      <w:r>
        <w:rPr>
          <w:color w:val="000000"/>
          <w:sz w:val="20"/>
          <w:szCs w:val="20"/>
        </w:rPr>
        <w:t>，</w:t>
      </w:r>
      <w:r>
        <w:rPr>
          <w:color w:val="000000"/>
          <w:kern w:val="0"/>
          <w:sz w:val="20"/>
          <w:szCs w:val="20"/>
        </w:rPr>
        <w:t>2010</w:t>
      </w:r>
      <w:r>
        <w:rPr>
          <w:color w:val="000000"/>
          <w:sz w:val="20"/>
          <w:szCs w:val="20"/>
        </w:rPr>
        <w:t>】</w:t>
      </w:r>
      <w:r>
        <w:rPr>
          <w:rFonts w:hint="eastAsia"/>
          <w:bCs/>
          <w:color w:val="000000"/>
          <w:sz w:val="20"/>
          <w:szCs w:val="20"/>
        </w:rPr>
        <w:t xml:space="preserve"> </w:t>
      </w:r>
    </w:p>
    <w:p w:rsidR="000B0DA0" w:rsidRDefault="004362DC">
      <w:pPr>
        <w:snapToGrid w:val="0"/>
        <w:spacing w:line="300" w:lineRule="auto"/>
        <w:ind w:leftChars="188" w:left="2521" w:hanging="2126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 xml:space="preserve">                   </w:t>
      </w:r>
      <w:r>
        <w:rPr>
          <w:color w:val="000000"/>
          <w:sz w:val="20"/>
          <w:szCs w:val="20"/>
        </w:rPr>
        <w:t>【《英国文学简史》，</w:t>
      </w:r>
      <w:r>
        <w:rPr>
          <w:rFonts w:hint="eastAsia"/>
          <w:color w:val="000000"/>
          <w:sz w:val="20"/>
          <w:szCs w:val="20"/>
        </w:rPr>
        <w:t>刘炳善，</w:t>
      </w:r>
      <w:r>
        <w:rPr>
          <w:color w:val="000000"/>
          <w:sz w:val="20"/>
          <w:szCs w:val="20"/>
        </w:rPr>
        <w:t>河南人民出版社，</w:t>
      </w:r>
      <w:r>
        <w:rPr>
          <w:color w:val="000000"/>
          <w:sz w:val="20"/>
          <w:szCs w:val="20"/>
        </w:rPr>
        <w:t>2001</w:t>
      </w:r>
      <w:r>
        <w:rPr>
          <w:color w:val="000000"/>
          <w:sz w:val="20"/>
          <w:szCs w:val="20"/>
        </w:rPr>
        <w:t>】</w:t>
      </w:r>
    </w:p>
    <w:p w:rsidR="000B0DA0" w:rsidRDefault="004362DC">
      <w:pPr>
        <w:snapToGrid w:val="0"/>
        <w:spacing w:line="300" w:lineRule="auto"/>
        <w:ind w:leftChars="1111" w:left="2333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【</w:t>
      </w:r>
      <w:bookmarkStart w:id="1" w:name="_Hlk491678381"/>
      <w:r>
        <w:rPr>
          <w:rFonts w:hint="eastAsia"/>
          <w:color w:val="000000"/>
          <w:sz w:val="20"/>
          <w:szCs w:val="20"/>
        </w:rPr>
        <w:t>《</w:t>
      </w:r>
      <w:r>
        <w:rPr>
          <w:rFonts w:hint="eastAsia"/>
          <w:color w:val="000000"/>
          <w:kern w:val="0"/>
          <w:sz w:val="20"/>
          <w:szCs w:val="20"/>
        </w:rPr>
        <w:t>英国文学史及选读（重排版）学习指南</w:t>
      </w:r>
      <w:r>
        <w:rPr>
          <w:rFonts w:hint="eastAsia"/>
          <w:color w:val="000000"/>
          <w:sz w:val="20"/>
          <w:szCs w:val="20"/>
        </w:rPr>
        <w:t>》</w:t>
      </w:r>
      <w:r>
        <w:rPr>
          <w:rFonts w:hint="eastAsia"/>
          <w:color w:val="000000"/>
          <w:kern w:val="0"/>
          <w:sz w:val="20"/>
          <w:szCs w:val="20"/>
        </w:rPr>
        <w:t>（</w:t>
      </w:r>
      <w:r>
        <w:rPr>
          <w:rFonts w:hint="eastAsia"/>
          <w:color w:val="000000"/>
          <w:sz w:val="20"/>
          <w:szCs w:val="20"/>
        </w:rPr>
        <w:t>第</w:t>
      </w:r>
      <w:r>
        <w:rPr>
          <w:color w:val="000000"/>
          <w:sz w:val="20"/>
          <w:szCs w:val="20"/>
        </w:rPr>
        <w:t>1</w:t>
      </w:r>
      <w:r>
        <w:rPr>
          <w:rFonts w:hint="eastAsia"/>
          <w:color w:val="000000"/>
          <w:kern w:val="0"/>
          <w:sz w:val="20"/>
          <w:szCs w:val="20"/>
        </w:rPr>
        <w:t>册），张强编，</w:t>
      </w:r>
      <w:r>
        <w:rPr>
          <w:rFonts w:hint="eastAsia"/>
          <w:color w:val="000000"/>
          <w:sz w:val="20"/>
          <w:szCs w:val="20"/>
        </w:rPr>
        <w:t>武汉大学出版社，</w:t>
      </w:r>
      <w:r>
        <w:rPr>
          <w:color w:val="000000"/>
          <w:sz w:val="20"/>
          <w:szCs w:val="20"/>
        </w:rPr>
        <w:t>2014</w:t>
      </w:r>
      <w:bookmarkEnd w:id="1"/>
      <w:r>
        <w:rPr>
          <w:color w:val="000000"/>
          <w:sz w:val="20"/>
          <w:szCs w:val="20"/>
        </w:rPr>
        <w:t>】</w:t>
      </w:r>
    </w:p>
    <w:p w:rsidR="000B0DA0" w:rsidRDefault="004362DC">
      <w:pPr>
        <w:snapToGrid w:val="0"/>
        <w:spacing w:line="300" w:lineRule="auto"/>
        <w:ind w:leftChars="1111" w:left="2333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《</w:t>
      </w:r>
      <w:r>
        <w:rPr>
          <w:rFonts w:hint="eastAsia"/>
          <w:color w:val="000000"/>
          <w:kern w:val="0"/>
          <w:sz w:val="20"/>
          <w:szCs w:val="20"/>
        </w:rPr>
        <w:t>英国文学史及选读（重排版）学习指南</w:t>
      </w:r>
      <w:r>
        <w:rPr>
          <w:rFonts w:hint="eastAsia"/>
          <w:color w:val="000000"/>
          <w:sz w:val="20"/>
          <w:szCs w:val="20"/>
        </w:rPr>
        <w:t>》</w:t>
      </w:r>
      <w:r>
        <w:rPr>
          <w:rFonts w:hint="eastAsia"/>
          <w:color w:val="000000"/>
          <w:kern w:val="0"/>
          <w:sz w:val="20"/>
          <w:szCs w:val="20"/>
        </w:rPr>
        <w:t>（</w:t>
      </w:r>
      <w:r>
        <w:rPr>
          <w:rFonts w:hint="eastAsia"/>
          <w:color w:val="000000"/>
          <w:sz w:val="20"/>
          <w:szCs w:val="20"/>
        </w:rPr>
        <w:t>第</w:t>
      </w:r>
      <w:r>
        <w:rPr>
          <w:rFonts w:hint="eastAsia"/>
          <w:color w:val="000000"/>
          <w:sz w:val="20"/>
          <w:szCs w:val="20"/>
        </w:rPr>
        <w:t>2</w:t>
      </w:r>
      <w:r>
        <w:rPr>
          <w:rFonts w:hint="eastAsia"/>
          <w:color w:val="000000"/>
          <w:kern w:val="0"/>
          <w:sz w:val="20"/>
          <w:szCs w:val="20"/>
        </w:rPr>
        <w:t>册），张强编，</w:t>
      </w:r>
      <w:r>
        <w:rPr>
          <w:rFonts w:hint="eastAsia"/>
          <w:color w:val="000000"/>
          <w:sz w:val="20"/>
          <w:szCs w:val="20"/>
        </w:rPr>
        <w:t>武汉大学出版社，</w:t>
      </w:r>
      <w:r>
        <w:rPr>
          <w:color w:val="000000"/>
          <w:sz w:val="20"/>
          <w:szCs w:val="20"/>
        </w:rPr>
        <w:t>2014</w:t>
      </w:r>
      <w:r>
        <w:rPr>
          <w:color w:val="000000"/>
          <w:sz w:val="20"/>
          <w:szCs w:val="20"/>
        </w:rPr>
        <w:t>】</w:t>
      </w:r>
    </w:p>
    <w:p w:rsidR="000B0DA0" w:rsidRDefault="004362DC">
      <w:pPr>
        <w:snapToGrid w:val="0"/>
        <w:spacing w:line="288" w:lineRule="auto"/>
        <w:ind w:firstLineChars="196" w:firstLine="394"/>
        <w:jc w:val="left"/>
        <w:rPr>
          <w:b/>
          <w:bCs/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  <w:r>
        <w:rPr>
          <w:rFonts w:hint="eastAsia"/>
          <w:b/>
          <w:bCs/>
          <w:color w:val="000000"/>
          <w:sz w:val="20"/>
          <w:szCs w:val="20"/>
        </w:rPr>
        <w:t xml:space="preserve">   </w:t>
      </w:r>
    </w:p>
    <w:p w:rsidR="000B0DA0" w:rsidRDefault="004362DC">
      <w:pPr>
        <w:snapToGrid w:val="0"/>
        <w:spacing w:line="300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 w:rsidR="00244E61">
        <w:rPr>
          <w:caps/>
          <w:color w:val="000000"/>
          <w:kern w:val="0"/>
          <w:sz w:val="20"/>
          <w:szCs w:val="20"/>
        </w:rPr>
        <w:t>《基础英语》（</w:t>
      </w:r>
      <w:r w:rsidR="00244E61">
        <w:rPr>
          <w:caps/>
          <w:color w:val="000000"/>
          <w:kern w:val="0"/>
          <w:sz w:val="20"/>
          <w:szCs w:val="20"/>
        </w:rPr>
        <w:t>1</w:t>
      </w:r>
      <w:r w:rsidR="00244E61">
        <w:rPr>
          <w:rFonts w:hint="eastAsia"/>
          <w:caps/>
          <w:color w:val="000000"/>
          <w:kern w:val="0"/>
          <w:sz w:val="20"/>
          <w:szCs w:val="20"/>
        </w:rPr>
        <w:t>-4</w:t>
      </w:r>
      <w:r w:rsidR="00244E61">
        <w:rPr>
          <w:caps/>
          <w:color w:val="000000"/>
          <w:kern w:val="0"/>
          <w:sz w:val="20"/>
          <w:szCs w:val="20"/>
        </w:rPr>
        <w:t>）</w:t>
      </w:r>
      <w:r>
        <w:rPr>
          <w:color w:val="000000"/>
          <w:sz w:val="20"/>
          <w:szCs w:val="20"/>
        </w:rPr>
        <w:t>】</w:t>
      </w:r>
    </w:p>
    <w:p w:rsidR="000B0DA0" w:rsidRDefault="004362DC" w:rsidP="00261429">
      <w:pPr>
        <w:adjustRightInd w:val="0"/>
        <w:snapToGrid w:val="0"/>
        <w:spacing w:beforeLines="50" w:before="156" w:afterLines="50" w:after="156" w:line="300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eastAsia="黑体"/>
          <w:color w:val="000000"/>
          <w:sz w:val="24"/>
        </w:rPr>
        <w:t>二、课程简介</w:t>
      </w:r>
    </w:p>
    <w:p w:rsidR="000B0DA0" w:rsidRDefault="004362DC">
      <w:pPr>
        <w:pStyle w:val="a3"/>
        <w:tabs>
          <w:tab w:val="left" w:pos="900"/>
        </w:tabs>
        <w:spacing w:line="300" w:lineRule="auto"/>
        <w:ind w:left="0" w:firstLineChars="200" w:firstLine="420"/>
        <w:rPr>
          <w:rFonts w:ascii="Times New Roman" w:hAnsi="Times New Roman"/>
        </w:rPr>
      </w:pPr>
      <w:r>
        <w:rPr>
          <w:rFonts w:ascii="Times New Roman" w:hAnsi="Times New Roman"/>
        </w:rPr>
        <w:t>英美文学选读</w:t>
      </w:r>
      <w:r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）</w:t>
      </w:r>
      <w:r>
        <w:rPr>
          <w:rFonts w:ascii="Times New Roman" w:hAnsi="Times New Roman"/>
        </w:rPr>
        <w:t>主要从</w:t>
      </w:r>
      <w:r>
        <w:rPr>
          <w:rFonts w:ascii="Times New Roman" w:hAnsi="Times New Roman" w:hint="eastAsia"/>
        </w:rPr>
        <w:t>英</w:t>
      </w:r>
      <w:r>
        <w:rPr>
          <w:rFonts w:ascii="Times New Roman" w:hAnsi="Times New Roman"/>
        </w:rPr>
        <w:t>国历史、语言、文化发展的角度，介绍</w:t>
      </w:r>
      <w:r>
        <w:rPr>
          <w:rFonts w:ascii="Times New Roman" w:hAnsi="Times New Roman" w:hint="eastAsia"/>
        </w:rPr>
        <w:t>英</w:t>
      </w:r>
      <w:r>
        <w:rPr>
          <w:rFonts w:ascii="Times New Roman" w:hAnsi="Times New Roman"/>
        </w:rPr>
        <w:t>国文学各历史阶段的主要背景，文学文化思潮，文学流派，社会政治、经济、文化等对文学发展的影响，主要作家的文学生涯、创作思想、艺术特色及其代表作品的主题结构、人物刻画、语言风格和思想意义等。本课程旨在培养英语专业学生理解、掌握</w:t>
      </w:r>
      <w:r>
        <w:rPr>
          <w:rFonts w:ascii="Times New Roman" w:hAnsi="Times New Roman" w:hint="eastAsia"/>
        </w:rPr>
        <w:t>英国</w:t>
      </w:r>
      <w:r>
        <w:rPr>
          <w:rFonts w:ascii="Times New Roman" w:hAnsi="Times New Roman"/>
        </w:rPr>
        <w:t>文学的基本理论知识和鉴赏</w:t>
      </w:r>
      <w:r>
        <w:rPr>
          <w:rFonts w:ascii="Times New Roman" w:hAnsi="Times New Roman" w:hint="eastAsia"/>
        </w:rPr>
        <w:t>英国</w:t>
      </w:r>
      <w:r>
        <w:rPr>
          <w:rFonts w:ascii="Times New Roman" w:hAnsi="Times New Roman"/>
        </w:rPr>
        <w:t>文学原著的能力。</w:t>
      </w:r>
    </w:p>
    <w:p w:rsidR="000B0DA0" w:rsidRDefault="004362DC">
      <w:pPr>
        <w:pStyle w:val="a3"/>
        <w:tabs>
          <w:tab w:val="left" w:pos="900"/>
        </w:tabs>
        <w:spacing w:line="300" w:lineRule="auto"/>
        <w:ind w:left="0" w:firstLineChars="200" w:firstLine="420"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</w:rPr>
        <w:t>该</w:t>
      </w:r>
      <w:r>
        <w:rPr>
          <w:rFonts w:ascii="Times New Roman" w:hAnsi="Times New Roman"/>
        </w:rPr>
        <w:t>课程的开设有利于提高学生的语言运用能力、提升学生对文学原著鉴赏</w:t>
      </w:r>
      <w:r>
        <w:rPr>
          <w:rFonts w:ascii="Times New Roman" w:hAnsi="Times New Roman" w:hint="eastAsia"/>
        </w:rPr>
        <w:t>的</w:t>
      </w:r>
      <w:r>
        <w:rPr>
          <w:rFonts w:ascii="Times New Roman" w:hAnsi="Times New Roman"/>
        </w:rPr>
        <w:t>水平，</w:t>
      </w:r>
      <w:r>
        <w:rPr>
          <w:rFonts w:ascii="Times New Roman" w:hAnsi="Times New Roman"/>
          <w:color w:val="000000"/>
        </w:rPr>
        <w:t>培养学生的文学审美意识，使学生在宏观把握文学课程知识点的同时，增强对</w:t>
      </w:r>
      <w:r>
        <w:rPr>
          <w:rFonts w:ascii="Times New Roman" w:hAnsi="Times New Roman" w:hint="eastAsia"/>
          <w:color w:val="000000"/>
        </w:rPr>
        <w:t>英国</w:t>
      </w:r>
      <w:r>
        <w:rPr>
          <w:rFonts w:ascii="Times New Roman" w:hAnsi="Times New Roman"/>
          <w:color w:val="000000"/>
        </w:rPr>
        <w:t>文学原著的理解，特别是对</w:t>
      </w:r>
      <w:r>
        <w:rPr>
          <w:rFonts w:ascii="Times New Roman" w:hAnsi="Times New Roman" w:hint="eastAsia"/>
          <w:color w:val="000000"/>
        </w:rPr>
        <w:t>一些</w:t>
      </w:r>
      <w:r>
        <w:rPr>
          <w:rFonts w:ascii="Times New Roman" w:hAnsi="Times New Roman"/>
          <w:color w:val="000000"/>
        </w:rPr>
        <w:t>作品中表现的社会生活和人物思想感情的理解，</w:t>
      </w:r>
      <w:r>
        <w:rPr>
          <w:rFonts w:ascii="Times New Roman" w:hAnsi="Times New Roman"/>
        </w:rPr>
        <w:t>增强他们分析作品的艺术特色的能力、掌握正确评价文学作品的标准和方法，对</w:t>
      </w:r>
      <w:r>
        <w:rPr>
          <w:rFonts w:ascii="Times New Roman" w:hAnsi="Times New Roman" w:hint="eastAsia"/>
        </w:rPr>
        <w:t>英</w:t>
      </w:r>
      <w:r>
        <w:rPr>
          <w:rFonts w:ascii="Times New Roman" w:hAnsi="Times New Roman"/>
        </w:rPr>
        <w:t>国文学</w:t>
      </w:r>
      <w:r>
        <w:rPr>
          <w:rFonts w:ascii="Times New Roman" w:hAnsi="Times New Roman" w:hint="eastAsia"/>
        </w:rPr>
        <w:t>的</w:t>
      </w:r>
      <w:r>
        <w:rPr>
          <w:rFonts w:ascii="Times New Roman" w:hAnsi="Times New Roman"/>
        </w:rPr>
        <w:t>形成与发展有一个概括的了解</w:t>
      </w:r>
      <w:r>
        <w:rPr>
          <w:rFonts w:ascii="Times New Roman" w:hAnsi="Times New Roman" w:hint="eastAsia"/>
        </w:rPr>
        <w:t>，</w:t>
      </w:r>
      <w:r>
        <w:rPr>
          <w:rFonts w:ascii="Times New Roman" w:hAnsi="Times New Roman"/>
          <w:color w:val="000000"/>
        </w:rPr>
        <w:t>为以后的研究打下坚实基础。</w:t>
      </w:r>
    </w:p>
    <w:p w:rsidR="000B0DA0" w:rsidRDefault="004362DC" w:rsidP="00261429">
      <w:pPr>
        <w:widowControl/>
        <w:snapToGrid w:val="0"/>
        <w:spacing w:beforeLines="50" w:before="156" w:afterLines="50" w:after="156" w:line="300" w:lineRule="auto"/>
        <w:ind w:firstLineChars="150" w:firstLine="360"/>
        <w:jc w:val="left"/>
        <w:rPr>
          <w:rFonts w:eastAsia="黑体"/>
          <w:color w:val="000000"/>
          <w:sz w:val="24"/>
        </w:rPr>
      </w:pPr>
      <w:r>
        <w:rPr>
          <w:rFonts w:eastAsia="黑体"/>
          <w:color w:val="000000"/>
          <w:sz w:val="24"/>
        </w:rPr>
        <w:t>三、选课建议</w:t>
      </w:r>
    </w:p>
    <w:p w:rsidR="000B0DA0" w:rsidRDefault="004362DC">
      <w:pPr>
        <w:pStyle w:val="a3"/>
        <w:tabs>
          <w:tab w:val="left" w:pos="900"/>
        </w:tabs>
        <w:spacing w:line="300" w:lineRule="auto"/>
        <w:ind w:left="0" w:firstLineChars="200" w:firstLine="420"/>
        <w:rPr>
          <w:rFonts w:ascii="Times New Roman" w:hAnsi="Times New Roman"/>
        </w:rPr>
      </w:pPr>
      <w:r>
        <w:rPr>
          <w:rFonts w:ascii="Times New Roman" w:hAnsi="Times New Roman"/>
        </w:rPr>
        <w:t>英美文学选读</w:t>
      </w:r>
      <w:r>
        <w:rPr>
          <w:rFonts w:ascii="Times New Roman" w:hAnsi="Times New Roman" w:hint="eastAsia"/>
        </w:rPr>
        <w:t>（</w:t>
      </w:r>
      <w:r>
        <w:rPr>
          <w:rFonts w:ascii="Times New Roman" w:hAnsi="Times New Roman"/>
        </w:rPr>
        <w:t>1</w:t>
      </w:r>
      <w:r>
        <w:rPr>
          <w:rFonts w:ascii="Times New Roman" w:hAnsi="Times New Roman" w:hint="eastAsia"/>
        </w:rPr>
        <w:t>）</w:t>
      </w:r>
      <w:r>
        <w:rPr>
          <w:rFonts w:ascii="Times New Roman" w:hAnsi="Times New Roman"/>
        </w:rPr>
        <w:t>是英语专业</w:t>
      </w:r>
      <w:r>
        <w:rPr>
          <w:rFonts w:ascii="Times New Roman" w:hAnsi="Times New Roman" w:hint="eastAsia"/>
        </w:rPr>
        <w:t>三年级</w:t>
      </w:r>
      <w:r>
        <w:rPr>
          <w:rFonts w:ascii="Times New Roman" w:hAnsi="Times New Roman"/>
        </w:rPr>
        <w:t>学生的</w:t>
      </w:r>
      <w:r>
        <w:rPr>
          <w:rFonts w:ascii="Times New Roman" w:hAnsi="Times New Roman" w:hint="eastAsia"/>
        </w:rPr>
        <w:t>核心</w:t>
      </w:r>
      <w:r>
        <w:rPr>
          <w:rFonts w:ascii="Times New Roman" w:hAnsi="Times New Roman"/>
        </w:rPr>
        <w:t>必修课程，其前提是学生应具有扎实的语言基本功、一定的文学知识和初步的科学研究方法</w:t>
      </w:r>
      <w:r>
        <w:rPr>
          <w:rFonts w:ascii="Times New Roman" w:hAnsi="Times New Roman" w:hint="eastAsia"/>
        </w:rPr>
        <w:t>，同时学生应具备一定的自主学习能力。</w:t>
      </w:r>
    </w:p>
    <w:p w:rsidR="000B0DA0" w:rsidRDefault="004362DC" w:rsidP="00261429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lastRenderedPageBreak/>
        <w:t>四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课程与</w:t>
      </w:r>
      <w:r>
        <w:rPr>
          <w:rFonts w:ascii="黑体" w:eastAsia="黑体" w:hAnsi="宋体" w:hint="eastAsia"/>
          <w:sz w:val="24"/>
        </w:rPr>
        <w:t>专业毕业要求</w:t>
      </w:r>
      <w:r>
        <w:rPr>
          <w:rFonts w:ascii="黑体" w:eastAsia="黑体" w:hAnsi="宋体"/>
          <w:sz w:val="24"/>
        </w:rPr>
        <w:t>的关联性</w:t>
      </w:r>
    </w:p>
    <w:tbl>
      <w:tblPr>
        <w:tblStyle w:val="a7"/>
        <w:tblpPr w:leftFromText="180" w:rightFromText="180" w:vertAnchor="text" w:horzAnchor="page" w:tblpX="2375" w:tblpY="242"/>
        <w:tblOverlap w:val="never"/>
        <w:tblW w:w="8472" w:type="dxa"/>
        <w:tblLayout w:type="fixed"/>
        <w:tblLook w:val="04A0" w:firstRow="1" w:lastRow="0" w:firstColumn="1" w:lastColumn="0" w:noHBand="0" w:noVBand="1"/>
      </w:tblPr>
      <w:tblGrid>
        <w:gridCol w:w="6803"/>
        <w:gridCol w:w="1669"/>
      </w:tblGrid>
      <w:tr w:rsidR="000B0DA0">
        <w:tc>
          <w:tcPr>
            <w:tcW w:w="6803" w:type="dxa"/>
          </w:tcPr>
          <w:p w:rsidR="000B0DA0" w:rsidRDefault="004362DC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1669" w:type="dxa"/>
          </w:tcPr>
          <w:p w:rsidR="000B0DA0" w:rsidRDefault="004362DC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关联</w:t>
            </w:r>
          </w:p>
        </w:tc>
      </w:tr>
      <w:tr w:rsidR="000B0DA0">
        <w:trPr>
          <w:trHeight w:val="699"/>
        </w:trPr>
        <w:tc>
          <w:tcPr>
            <w:tcW w:w="6803" w:type="dxa"/>
            <w:vAlign w:val="center"/>
          </w:tcPr>
          <w:p w:rsidR="000B0DA0" w:rsidRDefault="004362DC">
            <w:pPr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LO11：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理解他人的观点，尊重他人的价值观，能在不同场合用书面或口头形式进行有效沟通。</w:t>
            </w:r>
          </w:p>
        </w:tc>
        <w:tc>
          <w:tcPr>
            <w:tcW w:w="1669" w:type="dxa"/>
            <w:vAlign w:val="center"/>
          </w:tcPr>
          <w:p w:rsidR="000B0DA0" w:rsidRDefault="000B0DA0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0B0DA0">
        <w:tc>
          <w:tcPr>
            <w:tcW w:w="6803" w:type="dxa"/>
            <w:vAlign w:val="center"/>
          </w:tcPr>
          <w:p w:rsidR="000B0DA0" w:rsidRDefault="004362DC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LO21：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学生能根据环境需要确定自己的学习目标，并主动地通过搜集信息、分析信息、讨论、实践、质疑、创造等方法来实现学习目标。</w:t>
            </w:r>
          </w:p>
        </w:tc>
        <w:tc>
          <w:tcPr>
            <w:tcW w:w="1669" w:type="dxa"/>
            <w:vAlign w:val="center"/>
          </w:tcPr>
          <w:p w:rsidR="000B0DA0" w:rsidRDefault="004362D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0B0DA0">
        <w:tc>
          <w:tcPr>
            <w:tcW w:w="6803" w:type="dxa"/>
            <w:vAlign w:val="center"/>
          </w:tcPr>
          <w:p w:rsidR="000B0DA0" w:rsidRDefault="004362D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L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O3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: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掌握英英语语言基本理论与知识，具备扎实的语言基本功和听、说、读、写、 译等语言应用能力。</w:t>
            </w:r>
          </w:p>
        </w:tc>
        <w:tc>
          <w:tcPr>
            <w:tcW w:w="1669" w:type="dxa"/>
            <w:vAlign w:val="center"/>
          </w:tcPr>
          <w:p w:rsidR="000B0DA0" w:rsidRDefault="004362D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0B0DA0">
        <w:tc>
          <w:tcPr>
            <w:tcW w:w="6803" w:type="dxa"/>
            <w:vAlign w:val="center"/>
          </w:tcPr>
          <w:p w:rsidR="000B0DA0" w:rsidRDefault="004362D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L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O3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2: 掌握英语语言学、文学等相关知识，具备文学欣赏与文本分析能力。</w:t>
            </w:r>
          </w:p>
        </w:tc>
        <w:tc>
          <w:tcPr>
            <w:tcW w:w="1669" w:type="dxa"/>
            <w:vAlign w:val="center"/>
          </w:tcPr>
          <w:p w:rsidR="000B0DA0" w:rsidRDefault="004362D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0B0DA0">
        <w:tc>
          <w:tcPr>
            <w:tcW w:w="6803" w:type="dxa"/>
            <w:vAlign w:val="center"/>
          </w:tcPr>
          <w:p w:rsidR="000B0DA0" w:rsidRDefault="004362D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LO33：了解中西文化差异和跨文化的理论知识，具备较强的跨文化沟通能力。</w:t>
            </w:r>
          </w:p>
        </w:tc>
        <w:tc>
          <w:tcPr>
            <w:tcW w:w="1669" w:type="dxa"/>
            <w:vAlign w:val="center"/>
          </w:tcPr>
          <w:p w:rsidR="000B0DA0" w:rsidRDefault="004362D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0B0DA0">
        <w:trPr>
          <w:trHeight w:val="550"/>
        </w:trPr>
        <w:tc>
          <w:tcPr>
            <w:tcW w:w="6803" w:type="dxa"/>
            <w:vAlign w:val="center"/>
          </w:tcPr>
          <w:p w:rsidR="000B0DA0" w:rsidRDefault="004362D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LO31：掌握商务实践知识，具有较强的外贸实务操作能力。</w:t>
            </w:r>
          </w:p>
        </w:tc>
        <w:tc>
          <w:tcPr>
            <w:tcW w:w="1669" w:type="dxa"/>
            <w:vAlign w:val="center"/>
          </w:tcPr>
          <w:p w:rsidR="000B0DA0" w:rsidRDefault="000B0D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0B0DA0">
        <w:trPr>
          <w:trHeight w:val="499"/>
        </w:trPr>
        <w:tc>
          <w:tcPr>
            <w:tcW w:w="6803" w:type="dxa"/>
            <w:vAlign w:val="center"/>
          </w:tcPr>
          <w:p w:rsidR="000B0DA0" w:rsidRDefault="004362DC">
            <w:pPr>
              <w:widowControl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LO41: 遵守纪律、守信守责；具有耐挫折、抗压力的能力。</w:t>
            </w:r>
          </w:p>
        </w:tc>
        <w:tc>
          <w:tcPr>
            <w:tcW w:w="1669" w:type="dxa"/>
            <w:vAlign w:val="center"/>
          </w:tcPr>
          <w:p w:rsidR="000B0DA0" w:rsidRDefault="000B0D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0B0DA0">
        <w:tc>
          <w:tcPr>
            <w:tcW w:w="6803" w:type="dxa"/>
            <w:vAlign w:val="center"/>
          </w:tcPr>
          <w:p w:rsidR="000B0DA0" w:rsidRDefault="004362DC">
            <w:pPr>
              <w:widowControl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LO51：同群体保持良好的合作关系，做集体中的积极成员；善于从多个维度思考问题，利用自己的知识与实践来提出新设想。</w:t>
            </w:r>
          </w:p>
        </w:tc>
        <w:tc>
          <w:tcPr>
            <w:tcW w:w="1669" w:type="dxa"/>
            <w:vAlign w:val="center"/>
          </w:tcPr>
          <w:p w:rsidR="000B0DA0" w:rsidRDefault="004362D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0B0DA0">
        <w:trPr>
          <w:trHeight w:val="363"/>
        </w:trPr>
        <w:tc>
          <w:tcPr>
            <w:tcW w:w="6803" w:type="dxa"/>
            <w:vAlign w:val="center"/>
          </w:tcPr>
          <w:p w:rsidR="000B0DA0" w:rsidRDefault="004362DC">
            <w:pPr>
              <w:widowControl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LO61：具备一定的信息素养，并能在工作中应用信息技术解决问题。</w:t>
            </w:r>
          </w:p>
        </w:tc>
        <w:tc>
          <w:tcPr>
            <w:tcW w:w="1669" w:type="dxa"/>
            <w:vAlign w:val="center"/>
          </w:tcPr>
          <w:p w:rsidR="000B0DA0" w:rsidRDefault="000B0D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0B0DA0">
        <w:tc>
          <w:tcPr>
            <w:tcW w:w="6803" w:type="dxa"/>
            <w:vAlign w:val="center"/>
          </w:tcPr>
          <w:p w:rsidR="000B0DA0" w:rsidRDefault="004362DC">
            <w:pPr>
              <w:widowControl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LO71：</w:t>
            </w:r>
            <w:r>
              <w:rPr>
                <w:rFonts w:ascii="仿宋" w:eastAsia="仿宋" w:hAnsi="仿宋" w:hint="eastAsia"/>
                <w:sz w:val="24"/>
              </w:rPr>
              <w:t>愿意服务他人、服务企业、服务社会；为人热忱，富于爱心，懂得感恩（“感恩、回报、爱心”为我校校训内容之一）</w:t>
            </w:r>
          </w:p>
        </w:tc>
        <w:tc>
          <w:tcPr>
            <w:tcW w:w="1669" w:type="dxa"/>
            <w:vAlign w:val="center"/>
          </w:tcPr>
          <w:p w:rsidR="000B0DA0" w:rsidRDefault="000B0D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0B0DA0">
        <w:tc>
          <w:tcPr>
            <w:tcW w:w="6803" w:type="dxa"/>
            <w:vAlign w:val="center"/>
          </w:tcPr>
          <w:p w:rsidR="000B0DA0" w:rsidRDefault="004362DC">
            <w:pPr>
              <w:widowControl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LO81：具有基本的外语表达沟通能力与跨文化理解能力，有国际竞争与合作的意识。</w:t>
            </w:r>
          </w:p>
        </w:tc>
        <w:tc>
          <w:tcPr>
            <w:tcW w:w="1669" w:type="dxa"/>
            <w:vAlign w:val="center"/>
          </w:tcPr>
          <w:p w:rsidR="000B0DA0" w:rsidRDefault="000B0DA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 w:rsidR="000B0DA0" w:rsidRDefault="004362DC">
      <w:pPr>
        <w:ind w:firstLineChars="200" w:firstLine="420"/>
      </w:pPr>
      <w:r>
        <w:rPr>
          <w:rFonts w:hint="eastAsia"/>
        </w:rPr>
        <w:t>备注：</w:t>
      </w:r>
      <w:r>
        <w:rPr>
          <w:rFonts w:hint="eastAsia"/>
        </w:rPr>
        <w:t>LO=</w:t>
      </w:r>
      <w:r>
        <w:t>learning outcomes</w:t>
      </w:r>
      <w:r>
        <w:rPr>
          <w:rFonts w:hint="eastAsia"/>
        </w:rPr>
        <w:t>（学习成果）</w:t>
      </w:r>
    </w:p>
    <w:p w:rsidR="000B0DA0" w:rsidRDefault="004362DC" w:rsidP="00261429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五、</w:t>
      </w:r>
      <w:r>
        <w:rPr>
          <w:rFonts w:ascii="黑体" w:eastAsia="黑体" w:hAnsi="宋体"/>
          <w:sz w:val="24"/>
        </w:rPr>
        <w:t>课程</w:t>
      </w:r>
      <w:r>
        <w:rPr>
          <w:rFonts w:ascii="黑体" w:eastAsia="黑体" w:hAnsi="宋体" w:hint="eastAsia"/>
          <w:sz w:val="24"/>
        </w:rPr>
        <w:t>目标/课程预期学习成果</w:t>
      </w:r>
    </w:p>
    <w:tbl>
      <w:tblPr>
        <w:tblpPr w:leftFromText="180" w:rightFromText="180" w:vertAnchor="text" w:horzAnchor="page" w:tblpX="2271" w:tblpY="152"/>
        <w:tblOverlap w:val="never"/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175"/>
        <w:gridCol w:w="2793"/>
        <w:gridCol w:w="2409"/>
        <w:gridCol w:w="1843"/>
      </w:tblGrid>
      <w:tr w:rsidR="000B0DA0">
        <w:tc>
          <w:tcPr>
            <w:tcW w:w="427" w:type="dxa"/>
            <w:shd w:val="clear" w:color="auto" w:fill="auto"/>
          </w:tcPr>
          <w:p w:rsidR="000B0DA0" w:rsidRDefault="004362DC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 w:rsidR="00FE1163" w:rsidRDefault="00FE116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0B0DA0" w:rsidRDefault="004362DC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:rsidR="000B0DA0" w:rsidRDefault="004362DC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793" w:type="dxa"/>
            <w:shd w:val="clear" w:color="auto" w:fill="auto"/>
            <w:vAlign w:val="center"/>
          </w:tcPr>
          <w:p w:rsidR="00FE1163" w:rsidRDefault="00FE116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0B0DA0" w:rsidRDefault="004362DC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:rsidR="000B0DA0" w:rsidRDefault="000B0DA0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B0DA0" w:rsidRDefault="004362DC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</w:t>
            </w:r>
            <w:proofErr w:type="gramStart"/>
            <w:r>
              <w:rPr>
                <w:rFonts w:hint="eastAsia"/>
                <w:b/>
                <w:color w:val="000000"/>
                <w:sz w:val="20"/>
                <w:szCs w:val="20"/>
              </w:rPr>
              <w:t>学方式</w:t>
            </w:r>
            <w:proofErr w:type="gramEnd"/>
          </w:p>
        </w:tc>
        <w:tc>
          <w:tcPr>
            <w:tcW w:w="1843" w:type="dxa"/>
            <w:shd w:val="clear" w:color="auto" w:fill="auto"/>
            <w:vAlign w:val="center"/>
          </w:tcPr>
          <w:p w:rsidR="000B0DA0" w:rsidRDefault="004362DC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0B0DA0">
        <w:tc>
          <w:tcPr>
            <w:tcW w:w="427" w:type="dxa"/>
            <w:shd w:val="clear" w:color="auto" w:fill="auto"/>
          </w:tcPr>
          <w:p w:rsidR="000B0DA0" w:rsidRDefault="000B0DA0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0B0DA0" w:rsidRDefault="004362DC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0B0DA0" w:rsidRDefault="004362DC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LO211</w:t>
            </w:r>
          </w:p>
        </w:tc>
        <w:tc>
          <w:tcPr>
            <w:tcW w:w="2793" w:type="dxa"/>
            <w:shd w:val="clear" w:color="auto" w:fill="auto"/>
          </w:tcPr>
          <w:p w:rsidR="000B0DA0" w:rsidRDefault="004362DC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能够对英国文学作品进行自主阅读</w:t>
            </w:r>
          </w:p>
        </w:tc>
        <w:tc>
          <w:tcPr>
            <w:tcW w:w="2409" w:type="dxa"/>
            <w:shd w:val="clear" w:color="auto" w:fill="auto"/>
          </w:tcPr>
          <w:p w:rsidR="000B0DA0" w:rsidRDefault="004362DC">
            <w:pPr>
              <w:snapToGrid w:val="0"/>
              <w:spacing w:line="288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指导学生进行课外自</w:t>
            </w:r>
          </w:p>
          <w:p w:rsidR="000B0DA0" w:rsidRDefault="004362DC">
            <w:pPr>
              <w:snapToGrid w:val="0"/>
              <w:spacing w:line="288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主阅读</w:t>
            </w:r>
          </w:p>
        </w:tc>
        <w:tc>
          <w:tcPr>
            <w:tcW w:w="1843" w:type="dxa"/>
            <w:shd w:val="clear" w:color="auto" w:fill="auto"/>
          </w:tcPr>
          <w:p w:rsidR="000B0DA0" w:rsidRDefault="000B0DA0">
            <w:pPr>
              <w:snapToGrid w:val="0"/>
              <w:spacing w:line="288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0B0DA0" w:rsidRDefault="004362DC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读书笔记</w:t>
            </w:r>
          </w:p>
        </w:tc>
      </w:tr>
      <w:tr w:rsidR="000B0DA0">
        <w:tc>
          <w:tcPr>
            <w:tcW w:w="427" w:type="dxa"/>
            <w:vMerge w:val="restart"/>
            <w:shd w:val="clear" w:color="auto" w:fill="auto"/>
          </w:tcPr>
          <w:p w:rsidR="000B0DA0" w:rsidRDefault="004362DC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5" w:type="dxa"/>
            <w:shd w:val="clear" w:color="auto" w:fill="auto"/>
          </w:tcPr>
          <w:p w:rsidR="000B0DA0" w:rsidRDefault="004362DC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LO31</w:t>
            </w:r>
          </w:p>
        </w:tc>
        <w:tc>
          <w:tcPr>
            <w:tcW w:w="2793" w:type="dxa"/>
            <w:shd w:val="clear" w:color="auto" w:fill="auto"/>
          </w:tcPr>
          <w:p w:rsidR="000B0DA0" w:rsidRDefault="004362DC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知道英国</w:t>
            </w:r>
            <w:r>
              <w:rPr>
                <w:rFonts w:ascii="仿宋" w:eastAsia="仿宋" w:hAnsi="仿宋"/>
                <w:sz w:val="24"/>
                <w:szCs w:val="24"/>
              </w:rPr>
              <w:t>文学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常识</w:t>
            </w:r>
            <w:r>
              <w:rPr>
                <w:rFonts w:ascii="仿宋" w:eastAsia="仿宋" w:hAnsi="仿宋"/>
                <w:sz w:val="24"/>
                <w:szCs w:val="24"/>
              </w:rPr>
              <w:t>，</w:t>
            </w:r>
          </w:p>
          <w:p w:rsidR="000B0DA0" w:rsidRDefault="004362DC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具备文学方面读写译的能力。</w:t>
            </w:r>
          </w:p>
        </w:tc>
        <w:tc>
          <w:tcPr>
            <w:tcW w:w="2409" w:type="dxa"/>
            <w:shd w:val="clear" w:color="auto" w:fill="auto"/>
          </w:tcPr>
          <w:p w:rsidR="000B0DA0" w:rsidRDefault="004362DC">
            <w:pPr>
              <w:snapToGrid w:val="0"/>
              <w:spacing w:line="288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借助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导学案让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学生课前预习，并在课堂内进行读写译的训练。</w:t>
            </w:r>
          </w:p>
        </w:tc>
        <w:tc>
          <w:tcPr>
            <w:tcW w:w="1843" w:type="dxa"/>
            <w:shd w:val="clear" w:color="auto" w:fill="auto"/>
          </w:tcPr>
          <w:p w:rsidR="000B0DA0" w:rsidRDefault="000B0DA0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</w:p>
          <w:p w:rsidR="000B0DA0" w:rsidRDefault="004362DC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课堂问答</w:t>
            </w:r>
          </w:p>
        </w:tc>
      </w:tr>
      <w:tr w:rsidR="000B0DA0">
        <w:trPr>
          <w:trHeight w:val="558"/>
        </w:trPr>
        <w:tc>
          <w:tcPr>
            <w:tcW w:w="427" w:type="dxa"/>
            <w:vMerge/>
            <w:shd w:val="clear" w:color="auto" w:fill="auto"/>
          </w:tcPr>
          <w:p w:rsidR="000B0DA0" w:rsidRDefault="000B0DA0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shd w:val="clear" w:color="auto" w:fill="auto"/>
          </w:tcPr>
          <w:p w:rsidR="000B0DA0" w:rsidRDefault="004362DC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L032</w:t>
            </w:r>
          </w:p>
        </w:tc>
        <w:tc>
          <w:tcPr>
            <w:tcW w:w="2793" w:type="dxa"/>
            <w:shd w:val="clear" w:color="auto" w:fill="auto"/>
          </w:tcPr>
          <w:p w:rsidR="000B0DA0" w:rsidRDefault="004362DC">
            <w:r>
              <w:rPr>
                <w:rFonts w:ascii="仿宋" w:eastAsia="仿宋" w:hAnsi="仿宋" w:hint="eastAsia"/>
                <w:sz w:val="24"/>
                <w:szCs w:val="24"/>
              </w:rPr>
              <w:t>能运用文学理论对英国文学作品进行分析的能力。</w:t>
            </w:r>
          </w:p>
        </w:tc>
        <w:tc>
          <w:tcPr>
            <w:tcW w:w="2409" w:type="dxa"/>
            <w:shd w:val="clear" w:color="auto" w:fill="auto"/>
          </w:tcPr>
          <w:p w:rsidR="000B0DA0" w:rsidRDefault="004362DC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老师通过课堂</w:t>
            </w:r>
          </w:p>
          <w:p w:rsidR="000B0DA0" w:rsidRDefault="004362DC">
            <w:pPr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教授进行示范、并组织学生进行讨论。</w:t>
            </w:r>
          </w:p>
        </w:tc>
        <w:tc>
          <w:tcPr>
            <w:tcW w:w="1843" w:type="dxa"/>
            <w:shd w:val="clear" w:color="auto" w:fill="auto"/>
          </w:tcPr>
          <w:p w:rsidR="00C63DE9" w:rsidRDefault="00C63DE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0B0DA0" w:rsidRDefault="00C63DE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课堂问答/讨论</w:t>
            </w:r>
          </w:p>
        </w:tc>
      </w:tr>
      <w:tr w:rsidR="000B0DA0">
        <w:trPr>
          <w:trHeight w:val="852"/>
        </w:trPr>
        <w:tc>
          <w:tcPr>
            <w:tcW w:w="427" w:type="dxa"/>
            <w:vMerge/>
            <w:shd w:val="clear" w:color="auto" w:fill="auto"/>
          </w:tcPr>
          <w:p w:rsidR="000B0DA0" w:rsidRDefault="000B0DA0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shd w:val="clear" w:color="auto" w:fill="auto"/>
          </w:tcPr>
          <w:p w:rsidR="000B0DA0" w:rsidRDefault="004362DC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L033</w:t>
            </w:r>
          </w:p>
        </w:tc>
        <w:tc>
          <w:tcPr>
            <w:tcW w:w="2793" w:type="dxa"/>
            <w:shd w:val="clear" w:color="auto" w:fill="auto"/>
          </w:tcPr>
          <w:p w:rsidR="000B0DA0" w:rsidRDefault="004362DC">
            <w:r>
              <w:rPr>
                <w:rFonts w:ascii="仿宋" w:eastAsia="仿宋" w:hAnsi="仿宋" w:hint="eastAsia"/>
                <w:sz w:val="24"/>
                <w:szCs w:val="24"/>
              </w:rPr>
              <w:t>了解英国文学史,具备跨文化意识。</w:t>
            </w:r>
          </w:p>
        </w:tc>
        <w:tc>
          <w:tcPr>
            <w:tcW w:w="2409" w:type="dxa"/>
            <w:shd w:val="clear" w:color="auto" w:fill="auto"/>
          </w:tcPr>
          <w:p w:rsidR="000B0DA0" w:rsidRDefault="004362DC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借助电影、视频、背景知识培养跨文化意识</w:t>
            </w:r>
          </w:p>
        </w:tc>
        <w:tc>
          <w:tcPr>
            <w:tcW w:w="1843" w:type="dxa"/>
            <w:shd w:val="clear" w:color="auto" w:fill="auto"/>
          </w:tcPr>
          <w:p w:rsidR="000B0DA0" w:rsidRDefault="000B0D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0B0DA0" w:rsidRDefault="003673B5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课堂问答/</w:t>
            </w:r>
            <w:r w:rsidR="00F430A3">
              <w:rPr>
                <w:rFonts w:ascii="仿宋" w:eastAsia="仿宋" w:hAnsi="仿宋" w:hint="eastAsia"/>
                <w:sz w:val="24"/>
                <w:szCs w:val="24"/>
              </w:rPr>
              <w:t>讨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论</w:t>
            </w:r>
            <w:r w:rsidR="004362DC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</w:p>
        </w:tc>
      </w:tr>
      <w:tr w:rsidR="000B0DA0">
        <w:tc>
          <w:tcPr>
            <w:tcW w:w="427" w:type="dxa"/>
            <w:shd w:val="clear" w:color="auto" w:fill="auto"/>
          </w:tcPr>
          <w:p w:rsidR="000B0DA0" w:rsidRDefault="004362DC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5" w:type="dxa"/>
            <w:shd w:val="clear" w:color="auto" w:fill="auto"/>
          </w:tcPr>
          <w:p w:rsidR="000B0DA0" w:rsidRDefault="004362DC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LO511</w:t>
            </w:r>
          </w:p>
        </w:tc>
        <w:tc>
          <w:tcPr>
            <w:tcW w:w="2793" w:type="dxa"/>
            <w:shd w:val="clear" w:color="auto" w:fill="auto"/>
          </w:tcPr>
          <w:p w:rsidR="000B0DA0" w:rsidRDefault="00FE1163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以小组合作的形式</w:t>
            </w:r>
            <w:r w:rsidR="004362D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，进行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英语诗歌朗诵、文学故事叙述</w:t>
            </w:r>
            <w:r w:rsidR="004362D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、戏剧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改编和</w:t>
            </w:r>
            <w:r w:rsidR="004362D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表演等对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英语语言和文学技能的综合练习和运用。</w:t>
            </w:r>
          </w:p>
        </w:tc>
        <w:tc>
          <w:tcPr>
            <w:tcW w:w="2409" w:type="dxa"/>
            <w:shd w:val="clear" w:color="auto" w:fill="auto"/>
          </w:tcPr>
          <w:p w:rsidR="000B0DA0" w:rsidRDefault="000B0DA0">
            <w:pPr>
              <w:snapToGrid w:val="0"/>
              <w:spacing w:line="288" w:lineRule="auto"/>
              <w:jc w:val="center"/>
              <w:rPr>
                <w:rFonts w:ascii="仿宋" w:eastAsia="仿宋" w:hAnsi="仿宋"/>
                <w:sz w:val="24"/>
              </w:rPr>
            </w:pPr>
          </w:p>
          <w:p w:rsidR="000B0DA0" w:rsidRDefault="007A0FB9">
            <w:pPr>
              <w:snapToGrid w:val="0"/>
              <w:spacing w:line="288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 w:rsidR="00FE1163">
              <w:rPr>
                <w:rFonts w:ascii="仿宋" w:eastAsia="仿宋" w:hAnsi="仿宋" w:hint="eastAsia"/>
                <w:sz w:val="24"/>
              </w:rPr>
              <w:t>兴趣小组</w:t>
            </w:r>
            <w:r w:rsidR="004362DC">
              <w:rPr>
                <w:rFonts w:ascii="仿宋" w:eastAsia="仿宋" w:hAnsi="仿宋" w:hint="eastAsia"/>
                <w:sz w:val="24"/>
              </w:rPr>
              <w:t>课外指导</w:t>
            </w:r>
          </w:p>
        </w:tc>
        <w:tc>
          <w:tcPr>
            <w:tcW w:w="1843" w:type="dxa"/>
            <w:shd w:val="clear" w:color="auto" w:fill="auto"/>
          </w:tcPr>
          <w:p w:rsidR="000B0DA0" w:rsidRDefault="000B0DA0">
            <w:pPr>
              <w:snapToGrid w:val="0"/>
              <w:spacing w:line="288" w:lineRule="auto"/>
              <w:jc w:val="center"/>
              <w:rPr>
                <w:rFonts w:ascii="华文仿宋" w:eastAsia="华文仿宋" w:hAnsi="华文仿宋"/>
                <w:sz w:val="24"/>
              </w:rPr>
            </w:pPr>
          </w:p>
          <w:p w:rsidR="000B0DA0" w:rsidRDefault="00FE1163">
            <w:pPr>
              <w:snapToGrid w:val="0"/>
              <w:spacing w:line="288" w:lineRule="auto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小组</w:t>
            </w:r>
            <w:r w:rsidR="003673B5">
              <w:rPr>
                <w:rFonts w:ascii="华文仿宋" w:eastAsia="华文仿宋" w:hAnsi="华文仿宋" w:hint="eastAsia"/>
                <w:sz w:val="24"/>
              </w:rPr>
              <w:t>课外展示</w:t>
            </w:r>
          </w:p>
          <w:p w:rsidR="00FE5496" w:rsidRDefault="00FE5496">
            <w:pPr>
              <w:snapToGrid w:val="0"/>
              <w:spacing w:line="288" w:lineRule="auto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</w:tbl>
    <w:p w:rsidR="000B0DA0" w:rsidRDefault="000B0DA0">
      <w:pPr>
        <w:snapToGrid w:val="0"/>
        <w:spacing w:line="288" w:lineRule="auto"/>
        <w:rPr>
          <w:rFonts w:ascii="黑体" w:eastAsia="黑体" w:hAnsi="宋体"/>
          <w:sz w:val="24"/>
        </w:rPr>
      </w:pPr>
    </w:p>
    <w:p w:rsidR="000B0DA0" w:rsidRDefault="004362DC" w:rsidP="00261429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六、</w:t>
      </w:r>
      <w:r>
        <w:rPr>
          <w:rFonts w:ascii="黑体" w:eastAsia="黑体" w:hAnsi="宋体"/>
          <w:sz w:val="24"/>
        </w:rPr>
        <w:t>课程内容</w:t>
      </w:r>
      <w:r>
        <w:rPr>
          <w:rFonts w:ascii="黑体" w:eastAsia="黑体" w:hAnsi="宋体" w:hint="eastAsia"/>
          <w:sz w:val="24"/>
        </w:rPr>
        <w:t>及学时分配</w:t>
      </w:r>
    </w:p>
    <w:p w:rsidR="000B0DA0" w:rsidRDefault="004362DC" w:rsidP="00261429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本课程共计32学时，全部为理论课时。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4"/>
        <w:gridCol w:w="1723"/>
        <w:gridCol w:w="862"/>
        <w:gridCol w:w="2728"/>
        <w:gridCol w:w="2635"/>
      </w:tblGrid>
      <w:tr w:rsidR="000B0DA0">
        <w:trPr>
          <w:trHeight w:val="636"/>
        </w:trPr>
        <w:tc>
          <w:tcPr>
            <w:tcW w:w="574" w:type="dxa"/>
            <w:shd w:val="clear" w:color="auto" w:fill="auto"/>
          </w:tcPr>
          <w:p w:rsidR="000B0DA0" w:rsidRDefault="004362DC">
            <w:pPr>
              <w:ind w:firstLineChars="98" w:firstLine="207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单元</w:t>
            </w:r>
          </w:p>
        </w:tc>
        <w:tc>
          <w:tcPr>
            <w:tcW w:w="1723" w:type="dxa"/>
          </w:tcPr>
          <w:p w:rsidR="000B0DA0" w:rsidRDefault="004362DC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课程内容</w:t>
            </w:r>
          </w:p>
        </w:tc>
        <w:tc>
          <w:tcPr>
            <w:tcW w:w="862" w:type="dxa"/>
            <w:shd w:val="clear" w:color="auto" w:fill="auto"/>
          </w:tcPr>
          <w:p w:rsidR="000B0DA0" w:rsidRDefault="004362DC">
            <w:pPr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课时（理论课）</w:t>
            </w:r>
          </w:p>
        </w:tc>
        <w:tc>
          <w:tcPr>
            <w:tcW w:w="2728" w:type="dxa"/>
            <w:shd w:val="clear" w:color="auto" w:fill="auto"/>
          </w:tcPr>
          <w:p w:rsidR="000B0DA0" w:rsidRDefault="004362DC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知识与能力要求</w:t>
            </w:r>
          </w:p>
        </w:tc>
        <w:tc>
          <w:tcPr>
            <w:tcW w:w="2635" w:type="dxa"/>
            <w:shd w:val="clear" w:color="auto" w:fill="auto"/>
          </w:tcPr>
          <w:p w:rsidR="000B0DA0" w:rsidRDefault="004362DC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教学难点</w:t>
            </w:r>
          </w:p>
        </w:tc>
      </w:tr>
      <w:tr w:rsidR="000B0DA0">
        <w:trPr>
          <w:trHeight w:val="1580"/>
        </w:trPr>
        <w:tc>
          <w:tcPr>
            <w:tcW w:w="574" w:type="dxa"/>
            <w:shd w:val="clear" w:color="auto" w:fill="auto"/>
          </w:tcPr>
          <w:p w:rsidR="000B0DA0" w:rsidRDefault="004362DC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1</w:t>
            </w:r>
          </w:p>
        </w:tc>
        <w:tc>
          <w:tcPr>
            <w:tcW w:w="1723" w:type="dxa"/>
          </w:tcPr>
          <w:p w:rsidR="000B0DA0" w:rsidRDefault="004362DC">
            <w:pPr>
              <w:jc w:val="left"/>
              <w:rPr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盎</w:t>
            </w:r>
            <w:proofErr w:type="gramEnd"/>
            <w:r>
              <w:rPr>
                <w:color w:val="000000"/>
                <w:sz w:val="20"/>
                <w:szCs w:val="20"/>
              </w:rPr>
              <w:t>格鲁</w:t>
            </w:r>
            <w:r>
              <w:rPr>
                <w:color w:val="000000"/>
                <w:sz w:val="20"/>
                <w:szCs w:val="20"/>
              </w:rPr>
              <w:t>·</w:t>
            </w:r>
            <w:r>
              <w:rPr>
                <w:color w:val="000000"/>
                <w:sz w:val="20"/>
                <w:szCs w:val="20"/>
              </w:rPr>
              <w:t>撒克逊和</w:t>
            </w:r>
            <w:proofErr w:type="gramStart"/>
            <w:r>
              <w:rPr>
                <w:color w:val="000000"/>
                <w:sz w:val="20"/>
                <w:szCs w:val="20"/>
              </w:rPr>
              <w:t>盎</w:t>
            </w:r>
            <w:proofErr w:type="gramEnd"/>
            <w:r>
              <w:rPr>
                <w:color w:val="000000"/>
                <w:sz w:val="20"/>
                <w:szCs w:val="20"/>
              </w:rPr>
              <w:t>格鲁</w:t>
            </w:r>
            <w:r>
              <w:rPr>
                <w:color w:val="000000"/>
                <w:sz w:val="20"/>
                <w:szCs w:val="20"/>
              </w:rPr>
              <w:t>·</w:t>
            </w:r>
            <w:r>
              <w:rPr>
                <w:color w:val="000000"/>
                <w:sz w:val="20"/>
                <w:szCs w:val="20"/>
              </w:rPr>
              <w:t>诺曼</w:t>
            </w:r>
            <w:r>
              <w:rPr>
                <w:color w:val="000000"/>
                <w:kern w:val="0"/>
                <w:sz w:val="20"/>
                <w:szCs w:val="20"/>
              </w:rPr>
              <w:t>时期的文学</w:t>
            </w:r>
          </w:p>
          <w:p w:rsidR="00D83D93" w:rsidRDefault="00D83D93">
            <w:pPr>
              <w:jc w:val="left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思政：由英国文学的起源联想到我国文学的源远流长。</w:t>
            </w:r>
          </w:p>
        </w:tc>
        <w:tc>
          <w:tcPr>
            <w:tcW w:w="862" w:type="dxa"/>
            <w:shd w:val="clear" w:color="auto" w:fill="auto"/>
          </w:tcPr>
          <w:p w:rsidR="000B0DA0" w:rsidRDefault="004362D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2</w:t>
            </w:r>
          </w:p>
        </w:tc>
        <w:tc>
          <w:tcPr>
            <w:tcW w:w="2728" w:type="dxa"/>
            <w:shd w:val="clear" w:color="auto" w:fill="auto"/>
          </w:tcPr>
          <w:p w:rsidR="000B0DA0" w:rsidRDefault="004362DC">
            <w:pPr>
              <w:snapToGrid w:val="0"/>
              <w:spacing w:line="300" w:lineRule="auto"/>
              <w:ind w:rightChars="-341" w:right="-716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理解文学术语</w:t>
            </w:r>
            <w:r>
              <w:rPr>
                <w:bCs/>
                <w:color w:val="000000"/>
                <w:sz w:val="20"/>
                <w:szCs w:val="20"/>
              </w:rPr>
              <w:t>“</w:t>
            </w:r>
            <w:r>
              <w:rPr>
                <w:color w:val="000000"/>
                <w:kern w:val="0"/>
                <w:sz w:val="20"/>
                <w:szCs w:val="20"/>
              </w:rPr>
              <w:t>epic”;</w:t>
            </w:r>
          </w:p>
          <w:p w:rsidR="000B0DA0" w:rsidRDefault="004362DC">
            <w:pPr>
              <w:snapToGrid w:val="0"/>
              <w:spacing w:line="300" w:lineRule="auto"/>
              <w:ind w:rightChars="-341" w:right="-716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解读英语史诗</w:t>
            </w:r>
            <w:r>
              <w:rPr>
                <w:bCs/>
                <w:color w:val="000000"/>
                <w:sz w:val="20"/>
                <w:szCs w:val="20"/>
              </w:rPr>
              <w:t>“</w:t>
            </w:r>
            <w:r>
              <w:rPr>
                <w:color w:val="000000"/>
                <w:kern w:val="0"/>
                <w:sz w:val="20"/>
                <w:szCs w:val="20"/>
              </w:rPr>
              <w:t>Beowulf</w:t>
            </w:r>
            <w:r>
              <w:rPr>
                <w:bCs/>
                <w:color w:val="000000"/>
                <w:sz w:val="20"/>
                <w:szCs w:val="20"/>
              </w:rPr>
              <w:t>”</w:t>
            </w:r>
            <w:r>
              <w:rPr>
                <w:color w:val="000000"/>
                <w:kern w:val="0"/>
                <w:sz w:val="20"/>
                <w:szCs w:val="20"/>
              </w:rPr>
              <w:t>;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0B0DA0" w:rsidRDefault="004362DC">
            <w:pPr>
              <w:jc w:val="lef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分析</w:t>
            </w:r>
            <w:r>
              <w:rPr>
                <w:bCs/>
                <w:color w:val="000000"/>
                <w:sz w:val="20"/>
                <w:szCs w:val="20"/>
              </w:rPr>
              <w:t>“</w:t>
            </w:r>
            <w:r>
              <w:rPr>
                <w:color w:val="000000"/>
                <w:kern w:val="0"/>
                <w:sz w:val="20"/>
                <w:szCs w:val="20"/>
              </w:rPr>
              <w:t>Beowulf</w:t>
            </w:r>
            <w:r>
              <w:rPr>
                <w:bCs/>
                <w:color w:val="000000"/>
                <w:sz w:val="20"/>
                <w:szCs w:val="20"/>
              </w:rPr>
              <w:t>”</w:t>
            </w:r>
            <w:r>
              <w:rPr>
                <w:color w:val="000000"/>
                <w:kern w:val="0"/>
                <w:sz w:val="20"/>
                <w:szCs w:val="20"/>
                <w:lang w:val="zh-CN"/>
              </w:rPr>
              <w:t>的题材与主题</w:t>
            </w:r>
          </w:p>
        </w:tc>
        <w:tc>
          <w:tcPr>
            <w:tcW w:w="2635" w:type="dxa"/>
            <w:shd w:val="clear" w:color="auto" w:fill="auto"/>
          </w:tcPr>
          <w:p w:rsidR="000B0DA0" w:rsidRDefault="004362DC">
            <w:pPr>
              <w:jc w:val="left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bCs/>
                <w:color w:val="000000"/>
                <w:sz w:val="20"/>
                <w:szCs w:val="20"/>
              </w:rPr>
              <w:t>“</w:t>
            </w:r>
            <w:r>
              <w:rPr>
                <w:color w:val="000000"/>
                <w:kern w:val="0"/>
                <w:sz w:val="20"/>
                <w:szCs w:val="20"/>
              </w:rPr>
              <w:t>Beowulf</w:t>
            </w:r>
            <w:r>
              <w:rPr>
                <w:bCs/>
                <w:color w:val="000000"/>
                <w:sz w:val="20"/>
                <w:szCs w:val="20"/>
              </w:rPr>
              <w:t>”</w:t>
            </w:r>
            <w:r>
              <w:rPr>
                <w:bCs/>
                <w:color w:val="000000"/>
                <w:sz w:val="20"/>
                <w:szCs w:val="20"/>
              </w:rPr>
              <w:t>的文学意义</w:t>
            </w:r>
          </w:p>
        </w:tc>
      </w:tr>
      <w:tr w:rsidR="000B0DA0">
        <w:tc>
          <w:tcPr>
            <w:tcW w:w="574" w:type="dxa"/>
            <w:shd w:val="clear" w:color="auto" w:fill="auto"/>
          </w:tcPr>
          <w:p w:rsidR="000B0DA0" w:rsidRDefault="004362DC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2</w:t>
            </w:r>
          </w:p>
        </w:tc>
        <w:tc>
          <w:tcPr>
            <w:tcW w:w="1723" w:type="dxa"/>
          </w:tcPr>
          <w:p w:rsidR="000B0DA0" w:rsidRDefault="004362DC" w:rsidP="00981D47">
            <w:pPr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杰弗里</w:t>
            </w:r>
            <w:r>
              <w:rPr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color w:val="000000"/>
                <w:kern w:val="0"/>
                <w:sz w:val="20"/>
                <w:szCs w:val="20"/>
              </w:rPr>
              <w:t>乔叟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的文学作品</w:t>
            </w:r>
          </w:p>
          <w:p w:rsidR="00D83D93" w:rsidRDefault="00D83D93" w:rsidP="00981D47">
            <w:pPr>
              <w:jc w:val="left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思政：</w:t>
            </w:r>
            <w:proofErr w:type="gramStart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乔叟是英国</w:t>
            </w:r>
            <w:proofErr w:type="gramEnd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现实主义文学的鼻祖，他的《坎特伯雷故事集》刻画了他那个时代社会生活的方方面面。我国文学的现实主义传统则可以直接追溯到《诗经》。《诗经》的出现比《坎特伯雷故事集》早了至少三千年。</w:t>
            </w:r>
          </w:p>
        </w:tc>
        <w:tc>
          <w:tcPr>
            <w:tcW w:w="862" w:type="dxa"/>
            <w:shd w:val="clear" w:color="auto" w:fill="auto"/>
          </w:tcPr>
          <w:p w:rsidR="000B0DA0" w:rsidRDefault="004362DC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2</w:t>
            </w:r>
          </w:p>
        </w:tc>
        <w:tc>
          <w:tcPr>
            <w:tcW w:w="2728" w:type="dxa"/>
            <w:shd w:val="clear" w:color="auto" w:fill="auto"/>
          </w:tcPr>
          <w:p w:rsidR="000B0DA0" w:rsidRDefault="004362DC">
            <w:pPr>
              <w:snapToGrid w:val="0"/>
              <w:spacing w:line="300" w:lineRule="auto"/>
              <w:ind w:rightChars="-341" w:right="-71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了解杰弗里</w:t>
            </w:r>
            <w:r>
              <w:rPr>
                <w:color w:val="000000"/>
                <w:sz w:val="20"/>
                <w:szCs w:val="20"/>
              </w:rPr>
              <w:t>·</w:t>
            </w:r>
            <w:r>
              <w:rPr>
                <w:color w:val="000000"/>
                <w:sz w:val="20"/>
                <w:szCs w:val="20"/>
              </w:rPr>
              <w:t>乔</w:t>
            </w:r>
            <w:proofErr w:type="gramStart"/>
            <w:r>
              <w:rPr>
                <w:color w:val="000000"/>
                <w:sz w:val="20"/>
                <w:szCs w:val="20"/>
              </w:rPr>
              <w:t>叟</w:t>
            </w:r>
            <w:proofErr w:type="gramEnd"/>
            <w:r>
              <w:rPr>
                <w:color w:val="000000"/>
                <w:sz w:val="20"/>
                <w:szCs w:val="20"/>
              </w:rPr>
              <w:t>及其代表</w:t>
            </w:r>
          </w:p>
          <w:p w:rsidR="000B0DA0" w:rsidRDefault="004362DC">
            <w:pPr>
              <w:snapToGrid w:val="0"/>
              <w:spacing w:line="300" w:lineRule="auto"/>
              <w:ind w:rightChars="-341" w:right="-71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作</w:t>
            </w:r>
            <w:r>
              <w:rPr>
                <w:color w:val="000000"/>
                <w:sz w:val="20"/>
                <w:szCs w:val="20"/>
              </w:rPr>
              <w:t>“The Canterbury Tales”;</w:t>
            </w:r>
          </w:p>
          <w:p w:rsidR="000B0DA0" w:rsidRDefault="004362DC">
            <w:pPr>
              <w:snapToGrid w:val="0"/>
              <w:spacing w:line="300" w:lineRule="auto"/>
              <w:ind w:rightChars="-341" w:right="-71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理解文学术语</w:t>
            </w:r>
            <w:r>
              <w:rPr>
                <w:color w:val="000000"/>
                <w:sz w:val="20"/>
                <w:szCs w:val="20"/>
              </w:rPr>
              <w:t>“alliteration</w:t>
            </w:r>
            <w:r>
              <w:rPr>
                <w:color w:val="000000"/>
                <w:sz w:val="20"/>
                <w:szCs w:val="20"/>
              </w:rPr>
              <w:t>头韵</w:t>
            </w:r>
          </w:p>
          <w:p w:rsidR="000B0DA0" w:rsidRDefault="004362DC">
            <w:pPr>
              <w:snapToGrid w:val="0"/>
              <w:spacing w:line="300" w:lineRule="auto"/>
              <w:ind w:rightChars="-341" w:right="-71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法</w:t>
            </w:r>
            <w:proofErr w:type="gramStart"/>
            <w:r>
              <w:rPr>
                <w:color w:val="000000"/>
                <w:sz w:val="20"/>
                <w:szCs w:val="20"/>
              </w:rPr>
              <w:t>”</w:t>
            </w:r>
            <w:proofErr w:type="gramEnd"/>
            <w:r>
              <w:rPr>
                <w:color w:val="000000"/>
                <w:sz w:val="20"/>
                <w:szCs w:val="20"/>
              </w:rPr>
              <w:t>;</w:t>
            </w:r>
          </w:p>
          <w:p w:rsidR="000B0DA0" w:rsidRPr="00927710" w:rsidRDefault="004362DC">
            <w:pPr>
              <w:snapToGrid w:val="0"/>
              <w:spacing w:line="300" w:lineRule="auto"/>
              <w:ind w:rightChars="-341" w:right="-71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解读</w:t>
            </w:r>
            <w:r>
              <w:rPr>
                <w:color w:val="000000"/>
                <w:sz w:val="20"/>
                <w:szCs w:val="20"/>
              </w:rPr>
              <w:t>“The Canterbury Tales”</w:t>
            </w:r>
            <w:r>
              <w:rPr>
                <w:color w:val="000000"/>
                <w:sz w:val="20"/>
                <w:szCs w:val="20"/>
                <w:lang w:val="zh-CN"/>
              </w:rPr>
              <w:t>的</w:t>
            </w:r>
          </w:p>
          <w:p w:rsidR="000B0DA0" w:rsidRDefault="004362DC">
            <w:pPr>
              <w:snapToGrid w:val="0"/>
              <w:spacing w:line="300" w:lineRule="auto"/>
              <w:ind w:rightChars="-341" w:right="-71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zh-CN"/>
              </w:rPr>
              <w:t>总序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:rsidR="000B0DA0" w:rsidRPr="00927710" w:rsidRDefault="004362DC">
            <w:pPr>
              <w:snapToGrid w:val="0"/>
              <w:spacing w:line="300" w:lineRule="auto"/>
              <w:ind w:rightChars="-341" w:right="-71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分析</w:t>
            </w:r>
            <w:r>
              <w:rPr>
                <w:color w:val="000000"/>
                <w:sz w:val="20"/>
                <w:szCs w:val="20"/>
              </w:rPr>
              <w:t>“The Canterbury Tales”</w:t>
            </w:r>
            <w:r>
              <w:rPr>
                <w:color w:val="000000"/>
                <w:sz w:val="20"/>
                <w:szCs w:val="20"/>
                <w:lang w:val="zh-CN"/>
              </w:rPr>
              <w:t>的</w:t>
            </w:r>
          </w:p>
          <w:p w:rsidR="000B0DA0" w:rsidRDefault="004362DC">
            <w:pPr>
              <w:snapToGrid w:val="0"/>
              <w:spacing w:line="300" w:lineRule="auto"/>
              <w:ind w:rightChars="-341" w:right="-716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zh-CN"/>
              </w:rPr>
              <w:t>文学特色</w:t>
            </w:r>
          </w:p>
        </w:tc>
        <w:tc>
          <w:tcPr>
            <w:tcW w:w="2635" w:type="dxa"/>
            <w:shd w:val="clear" w:color="auto" w:fill="auto"/>
          </w:tcPr>
          <w:p w:rsidR="000B0DA0" w:rsidRDefault="000B0DA0">
            <w:pPr>
              <w:jc w:val="left"/>
              <w:rPr>
                <w:rFonts w:asciiTheme="minorEastAsia" w:hAnsiTheme="minorEastAsia"/>
                <w:b/>
                <w:bCs/>
                <w:szCs w:val="21"/>
              </w:rPr>
            </w:pPr>
          </w:p>
          <w:p w:rsidR="000B0DA0" w:rsidRDefault="004362DC">
            <w:pPr>
              <w:jc w:val="left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bCs/>
                <w:iCs/>
                <w:color w:val="000000"/>
                <w:w w:val="90"/>
                <w:sz w:val="20"/>
                <w:szCs w:val="20"/>
              </w:rPr>
              <w:t>The Canterbury Tales</w:t>
            </w:r>
            <w:r>
              <w:rPr>
                <w:bCs/>
                <w:color w:val="000000"/>
                <w:sz w:val="20"/>
                <w:szCs w:val="20"/>
              </w:rPr>
              <w:t>的社会意义</w:t>
            </w:r>
          </w:p>
        </w:tc>
      </w:tr>
      <w:tr w:rsidR="00981D47">
        <w:tc>
          <w:tcPr>
            <w:tcW w:w="574" w:type="dxa"/>
            <w:shd w:val="clear" w:color="auto" w:fill="auto"/>
          </w:tcPr>
          <w:p w:rsidR="00981D47" w:rsidRDefault="00981D47" w:rsidP="00981D47">
            <w:pPr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 xml:space="preserve"> 3</w:t>
            </w:r>
          </w:p>
        </w:tc>
        <w:tc>
          <w:tcPr>
            <w:tcW w:w="1723" w:type="dxa"/>
          </w:tcPr>
          <w:p w:rsidR="00981D47" w:rsidRDefault="00981D47">
            <w:pPr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民谣</w:t>
            </w:r>
          </w:p>
          <w:p w:rsidR="00D83D93" w:rsidRDefault="00D83D93">
            <w:pPr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思政：民谣种类多样，其中有反抗压迫的内容，反映了百姓追求幸福生活的心声。</w:t>
            </w:r>
          </w:p>
        </w:tc>
        <w:tc>
          <w:tcPr>
            <w:tcW w:w="862" w:type="dxa"/>
            <w:shd w:val="clear" w:color="auto" w:fill="auto"/>
          </w:tcPr>
          <w:p w:rsidR="00981D47" w:rsidRDefault="00261429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2</w:t>
            </w:r>
          </w:p>
        </w:tc>
        <w:tc>
          <w:tcPr>
            <w:tcW w:w="2728" w:type="dxa"/>
            <w:shd w:val="clear" w:color="auto" w:fill="auto"/>
          </w:tcPr>
          <w:p w:rsidR="00981D47" w:rsidRDefault="00981D47" w:rsidP="00981D47">
            <w:pPr>
              <w:snapToGrid w:val="0"/>
              <w:spacing w:line="300" w:lineRule="auto"/>
              <w:ind w:rightChars="-341" w:right="-716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了解</w:t>
            </w:r>
            <w:proofErr w:type="gramStart"/>
            <w:r>
              <w:rPr>
                <w:color w:val="000000"/>
                <w:sz w:val="20"/>
                <w:szCs w:val="20"/>
              </w:rPr>
              <w:t>”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popular ballad</w:t>
            </w:r>
            <w:r>
              <w:rPr>
                <w:color w:val="000000"/>
                <w:sz w:val="20"/>
                <w:szCs w:val="20"/>
              </w:rPr>
              <w:t>”</w:t>
            </w:r>
          </w:p>
          <w:p w:rsidR="00981D47" w:rsidRDefault="00981D47" w:rsidP="00981D47">
            <w:pPr>
              <w:snapToGrid w:val="0"/>
              <w:spacing w:line="300" w:lineRule="auto"/>
              <w:ind w:rightChars="-341" w:right="-716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“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Get up and Bar </w:t>
            </w:r>
            <w:r>
              <w:rPr>
                <w:color w:val="000000"/>
                <w:sz w:val="20"/>
                <w:szCs w:val="20"/>
              </w:rPr>
              <w:t>the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Door</w:t>
            </w:r>
            <w:r>
              <w:rPr>
                <w:rFonts w:hint="eastAsia"/>
                <w:color w:val="000000"/>
                <w:sz w:val="20"/>
                <w:szCs w:val="20"/>
              </w:rPr>
              <w:t>”</w:t>
            </w:r>
          </w:p>
        </w:tc>
        <w:tc>
          <w:tcPr>
            <w:tcW w:w="2635" w:type="dxa"/>
            <w:shd w:val="clear" w:color="auto" w:fill="auto"/>
          </w:tcPr>
          <w:p w:rsidR="00981D47" w:rsidRDefault="00981D47">
            <w:pPr>
              <w:jc w:val="left"/>
              <w:rPr>
                <w:rFonts w:asciiTheme="minorEastAsia" w:hAnsiTheme="minorEastAsia"/>
                <w:b/>
                <w:bCs/>
                <w:szCs w:val="21"/>
              </w:rPr>
            </w:pPr>
            <w:r w:rsidRPr="00981D47">
              <w:rPr>
                <w:color w:val="000000"/>
                <w:kern w:val="0"/>
                <w:sz w:val="20"/>
                <w:szCs w:val="20"/>
                <w:lang w:val="zh-CN"/>
              </w:rPr>
              <w:t>P</w:t>
            </w:r>
            <w:r w:rsidRPr="00981D47">
              <w:rPr>
                <w:rFonts w:hint="eastAsia"/>
                <w:color w:val="000000"/>
                <w:kern w:val="0"/>
                <w:sz w:val="20"/>
                <w:szCs w:val="20"/>
                <w:lang w:val="zh-CN"/>
              </w:rPr>
              <w:t xml:space="preserve">opular ballad </w:t>
            </w:r>
            <w:r w:rsidRPr="00981D47">
              <w:rPr>
                <w:rFonts w:hint="eastAsia"/>
                <w:color w:val="000000"/>
                <w:kern w:val="0"/>
                <w:sz w:val="20"/>
                <w:szCs w:val="20"/>
                <w:lang w:val="zh-CN"/>
              </w:rPr>
              <w:t>的写作特点</w:t>
            </w:r>
          </w:p>
        </w:tc>
      </w:tr>
      <w:tr w:rsidR="000B0DA0">
        <w:tc>
          <w:tcPr>
            <w:tcW w:w="574" w:type="dxa"/>
            <w:shd w:val="clear" w:color="auto" w:fill="auto"/>
          </w:tcPr>
          <w:p w:rsidR="000B0DA0" w:rsidRDefault="00981D47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lastRenderedPageBreak/>
              <w:t>4</w:t>
            </w:r>
          </w:p>
        </w:tc>
        <w:tc>
          <w:tcPr>
            <w:tcW w:w="1723" w:type="dxa"/>
          </w:tcPr>
          <w:p w:rsidR="000B0DA0" w:rsidRDefault="004362DC">
            <w:pPr>
              <w:jc w:val="left"/>
              <w:rPr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zh-CN"/>
              </w:rPr>
              <w:t>文艺复兴</w:t>
            </w:r>
            <w:r>
              <w:rPr>
                <w:color w:val="000000"/>
                <w:kern w:val="0"/>
                <w:sz w:val="20"/>
                <w:szCs w:val="20"/>
                <w:lang w:val="zh-CN"/>
              </w:rPr>
              <w:t>时期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zh-CN"/>
              </w:rPr>
              <w:t>部分文学</w:t>
            </w:r>
          </w:p>
          <w:p w:rsidR="00D83D93" w:rsidRDefault="00AF764A">
            <w:pPr>
              <w:jc w:val="left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zh-CN"/>
              </w:rPr>
              <w:t>思政：英国文艺复兴时期正值我国</w:t>
            </w:r>
            <w:r w:rsidR="00D83D93">
              <w:rPr>
                <w:rFonts w:hint="eastAsia"/>
                <w:color w:val="000000"/>
                <w:kern w:val="0"/>
                <w:sz w:val="20"/>
                <w:szCs w:val="20"/>
                <w:lang w:val="zh-CN"/>
              </w:rPr>
              <w:t>明朝中后期，彼时中国也出现了繁荣的商品经济，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zh-CN"/>
              </w:rPr>
              <w:t>市民生活也在</w:t>
            </w:r>
            <w:proofErr w:type="gramStart"/>
            <w:r>
              <w:rPr>
                <w:rFonts w:hint="eastAsia"/>
                <w:color w:val="000000"/>
                <w:kern w:val="0"/>
                <w:sz w:val="20"/>
                <w:szCs w:val="20"/>
                <w:lang w:val="zh-CN"/>
              </w:rPr>
              <w:t>《</w:t>
            </w:r>
            <w:proofErr w:type="gramEnd"/>
            <w:r>
              <w:rPr>
                <w:rFonts w:hint="eastAsia"/>
                <w:color w:val="000000"/>
                <w:kern w:val="0"/>
                <w:sz w:val="20"/>
                <w:szCs w:val="20"/>
                <w:lang w:val="zh-CN"/>
              </w:rPr>
              <w:t>三言</w:t>
            </w:r>
            <w:proofErr w:type="gramStart"/>
            <w:r>
              <w:rPr>
                <w:rFonts w:hint="eastAsia"/>
                <w:color w:val="000000"/>
                <w:kern w:val="0"/>
                <w:sz w:val="20"/>
                <w:szCs w:val="20"/>
                <w:lang w:val="zh-CN"/>
              </w:rPr>
              <w:t>《</w:t>
            </w:r>
            <w:proofErr w:type="gramEnd"/>
            <w:r>
              <w:rPr>
                <w:rFonts w:hint="eastAsia"/>
                <w:color w:val="000000"/>
                <w:kern w:val="0"/>
                <w:sz w:val="20"/>
                <w:szCs w:val="20"/>
                <w:lang w:val="zh-CN"/>
              </w:rPr>
              <w:t>二拍</w:t>
            </w:r>
            <w:proofErr w:type="gramStart"/>
            <w:r>
              <w:rPr>
                <w:rFonts w:hint="eastAsia"/>
                <w:color w:val="000000"/>
                <w:kern w:val="0"/>
                <w:sz w:val="20"/>
                <w:szCs w:val="20"/>
                <w:lang w:val="zh-CN"/>
              </w:rPr>
              <w:t>》</w:t>
            </w:r>
            <w:proofErr w:type="gramEnd"/>
            <w:r>
              <w:rPr>
                <w:rFonts w:hint="eastAsia"/>
                <w:color w:val="000000"/>
                <w:kern w:val="0"/>
                <w:sz w:val="20"/>
                <w:szCs w:val="20"/>
                <w:lang w:val="zh-CN"/>
              </w:rPr>
              <w:t>等小说作品以及《牡丹亭》等戏</w:t>
            </w:r>
            <w:r w:rsidR="00E50EA8">
              <w:rPr>
                <w:rFonts w:hint="eastAsia"/>
                <w:color w:val="000000"/>
                <w:kern w:val="0"/>
                <w:sz w:val="20"/>
                <w:szCs w:val="20"/>
                <w:lang w:val="zh-CN"/>
              </w:rPr>
              <w:t>剧作品中得到深刻的体现。</w:t>
            </w:r>
          </w:p>
        </w:tc>
        <w:tc>
          <w:tcPr>
            <w:tcW w:w="862" w:type="dxa"/>
            <w:shd w:val="clear" w:color="auto" w:fill="auto"/>
          </w:tcPr>
          <w:p w:rsidR="000B0DA0" w:rsidRDefault="004362DC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2</w:t>
            </w:r>
          </w:p>
        </w:tc>
        <w:tc>
          <w:tcPr>
            <w:tcW w:w="2728" w:type="dxa"/>
            <w:shd w:val="clear" w:color="auto" w:fill="auto"/>
          </w:tcPr>
          <w:p w:rsidR="000B0DA0" w:rsidRDefault="004362DC">
            <w:pPr>
              <w:jc w:val="left"/>
              <w:rPr>
                <w:color w:val="000000"/>
                <w:sz w:val="20"/>
                <w:szCs w:val="20"/>
                <w:lang w:val="zh-CN"/>
              </w:rPr>
            </w:pPr>
            <w:r>
              <w:rPr>
                <w:color w:val="000000"/>
                <w:sz w:val="20"/>
                <w:szCs w:val="20"/>
              </w:rPr>
              <w:t>知道</w:t>
            </w:r>
            <w:r>
              <w:rPr>
                <w:color w:val="000000"/>
                <w:sz w:val="20"/>
                <w:szCs w:val="20"/>
                <w:lang w:val="zh-CN"/>
              </w:rPr>
              <w:t>威廉</w:t>
            </w:r>
            <w:r>
              <w:rPr>
                <w:color w:val="000000"/>
                <w:sz w:val="20"/>
                <w:szCs w:val="20"/>
              </w:rPr>
              <w:t>·</w:t>
            </w:r>
            <w:r>
              <w:rPr>
                <w:color w:val="000000"/>
                <w:sz w:val="20"/>
                <w:szCs w:val="20"/>
                <w:lang w:val="zh-CN"/>
              </w:rPr>
              <w:t>莎士比亚及其主要</w:t>
            </w:r>
          </w:p>
          <w:p w:rsidR="000B0DA0" w:rsidRDefault="004362DC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zh-CN"/>
              </w:rPr>
              <w:t>作品</w:t>
            </w:r>
            <w:r>
              <w:rPr>
                <w:color w:val="000000"/>
                <w:sz w:val="20"/>
                <w:szCs w:val="20"/>
              </w:rPr>
              <w:t>；</w:t>
            </w:r>
          </w:p>
          <w:p w:rsidR="000B0DA0" w:rsidRDefault="004362DC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理解文学术语</w:t>
            </w:r>
            <w:r>
              <w:rPr>
                <w:color w:val="000000"/>
                <w:sz w:val="20"/>
                <w:szCs w:val="20"/>
              </w:rPr>
              <w:t>“Renaissance”</w:t>
            </w:r>
            <w:r>
              <w:rPr>
                <w:color w:val="000000"/>
                <w:sz w:val="20"/>
                <w:szCs w:val="20"/>
              </w:rPr>
              <w:t>和</w:t>
            </w:r>
            <w:r>
              <w:rPr>
                <w:color w:val="000000"/>
                <w:sz w:val="20"/>
                <w:szCs w:val="20"/>
              </w:rPr>
              <w:t>“Humanism”;</w:t>
            </w:r>
          </w:p>
          <w:p w:rsidR="000B0DA0" w:rsidRDefault="004362DC">
            <w:pPr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解读</w:t>
            </w:r>
            <w:r>
              <w:rPr>
                <w:color w:val="000000"/>
                <w:sz w:val="20"/>
                <w:szCs w:val="20"/>
                <w:lang w:val="zh-CN"/>
              </w:rPr>
              <w:t>莎士比亚的第十八首十四</w:t>
            </w:r>
            <w:r>
              <w:rPr>
                <w:color w:val="000000"/>
                <w:kern w:val="0"/>
                <w:sz w:val="20"/>
                <w:szCs w:val="20"/>
                <w:lang w:val="zh-CN"/>
              </w:rPr>
              <w:t>行诗</w:t>
            </w:r>
            <w:r>
              <w:rPr>
                <w:color w:val="000000"/>
                <w:kern w:val="0"/>
                <w:sz w:val="20"/>
                <w:szCs w:val="20"/>
              </w:rPr>
              <w:t>;</w:t>
            </w:r>
          </w:p>
          <w:p w:rsidR="000B0DA0" w:rsidRDefault="000B0DA0">
            <w:pPr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635" w:type="dxa"/>
            <w:shd w:val="clear" w:color="auto" w:fill="auto"/>
          </w:tcPr>
          <w:p w:rsidR="000B0DA0" w:rsidRDefault="004362DC">
            <w:pPr>
              <w:jc w:val="left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“</w:t>
            </w:r>
            <w:r>
              <w:rPr>
                <w:color w:val="000000"/>
                <w:sz w:val="20"/>
                <w:szCs w:val="20"/>
              </w:rPr>
              <w:t>Hamlet”</w:t>
            </w:r>
            <w:r>
              <w:rPr>
                <w:color w:val="000000"/>
                <w:kern w:val="0"/>
                <w:sz w:val="20"/>
                <w:szCs w:val="20"/>
                <w:lang w:val="zh-CN"/>
              </w:rPr>
              <w:t>中独白</w:t>
            </w:r>
            <w:r>
              <w:rPr>
                <w:color w:val="000000"/>
                <w:kern w:val="0"/>
                <w:sz w:val="20"/>
                <w:szCs w:val="20"/>
              </w:rPr>
              <w:t>“</w:t>
            </w:r>
            <w:r>
              <w:rPr>
                <w:color w:val="000000"/>
                <w:sz w:val="20"/>
                <w:szCs w:val="20"/>
              </w:rPr>
              <w:t>To Be or Not to Be</w:t>
            </w:r>
            <w:r>
              <w:rPr>
                <w:color w:val="000000"/>
                <w:kern w:val="0"/>
                <w:sz w:val="20"/>
                <w:szCs w:val="20"/>
              </w:rPr>
              <w:t>”</w:t>
            </w:r>
            <w:r>
              <w:rPr>
                <w:color w:val="000000"/>
                <w:kern w:val="0"/>
                <w:sz w:val="20"/>
                <w:szCs w:val="20"/>
                <w:lang w:val="zh-CN"/>
              </w:rPr>
              <w:t>的主题分析</w:t>
            </w:r>
          </w:p>
        </w:tc>
      </w:tr>
      <w:tr w:rsidR="000B0DA0">
        <w:tc>
          <w:tcPr>
            <w:tcW w:w="574" w:type="dxa"/>
            <w:shd w:val="clear" w:color="auto" w:fill="auto"/>
          </w:tcPr>
          <w:p w:rsidR="000B0DA0" w:rsidRDefault="00981D47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5</w:t>
            </w:r>
          </w:p>
        </w:tc>
        <w:tc>
          <w:tcPr>
            <w:tcW w:w="1723" w:type="dxa"/>
          </w:tcPr>
          <w:p w:rsidR="000B0DA0" w:rsidRPr="00AF764A" w:rsidRDefault="004362DC">
            <w:pPr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zh-CN"/>
              </w:rPr>
              <w:t>弗朗西斯</w:t>
            </w:r>
            <w:r>
              <w:rPr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color w:val="000000"/>
                <w:kern w:val="0"/>
                <w:sz w:val="20"/>
                <w:szCs w:val="20"/>
                <w:lang w:val="zh-CN"/>
              </w:rPr>
              <w:t>培根及其主要作品</w:t>
            </w:r>
          </w:p>
          <w:p w:rsidR="00E50EA8" w:rsidRDefault="00E50EA8">
            <w:pPr>
              <w:jc w:val="left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zh-CN"/>
              </w:rPr>
              <w:t>思政</w:t>
            </w:r>
            <w:r w:rsidRPr="00AF764A">
              <w:rPr>
                <w:rFonts w:hint="eastAsia"/>
                <w:color w:val="000000"/>
                <w:kern w:val="0"/>
                <w:sz w:val="20"/>
                <w:szCs w:val="20"/>
              </w:rPr>
              <w:t>：</w:t>
            </w:r>
            <w:r w:rsidR="00AF764A">
              <w:rPr>
                <w:rFonts w:hint="eastAsia"/>
                <w:color w:val="000000"/>
                <w:kern w:val="0"/>
                <w:sz w:val="20"/>
                <w:szCs w:val="20"/>
                <w:lang w:val="zh-CN"/>
              </w:rPr>
              <w:t>培根的成就巨大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zh-CN"/>
              </w:rPr>
              <w:t>。</w:t>
            </w:r>
            <w:r w:rsidR="00AF764A">
              <w:rPr>
                <w:rFonts w:hint="eastAsia"/>
                <w:color w:val="000000"/>
                <w:kern w:val="0"/>
                <w:sz w:val="20"/>
                <w:szCs w:val="20"/>
                <w:lang w:val="zh-CN"/>
              </w:rPr>
              <w:t>但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zh-CN"/>
              </w:rPr>
              <w:t>某种意义上讲，他是有才无德的典型。</w:t>
            </w:r>
            <w:r w:rsidR="00AF764A">
              <w:rPr>
                <w:rFonts w:hint="eastAsia"/>
                <w:color w:val="000000"/>
                <w:kern w:val="0"/>
                <w:sz w:val="20"/>
                <w:szCs w:val="20"/>
                <w:lang w:val="zh-CN"/>
              </w:rPr>
              <w:t>我们应该在德才兼备作为座右铭。</w:t>
            </w:r>
          </w:p>
        </w:tc>
        <w:tc>
          <w:tcPr>
            <w:tcW w:w="862" w:type="dxa"/>
            <w:shd w:val="clear" w:color="auto" w:fill="auto"/>
          </w:tcPr>
          <w:p w:rsidR="000B0DA0" w:rsidRDefault="004362DC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2</w:t>
            </w:r>
          </w:p>
        </w:tc>
        <w:tc>
          <w:tcPr>
            <w:tcW w:w="2728" w:type="dxa"/>
            <w:shd w:val="clear" w:color="auto" w:fill="auto"/>
          </w:tcPr>
          <w:p w:rsidR="000B0DA0" w:rsidRDefault="004362DC">
            <w:pPr>
              <w:autoSpaceDE w:val="0"/>
              <w:autoSpaceDN w:val="0"/>
              <w:adjustRightInd w:val="0"/>
              <w:snapToGrid w:val="0"/>
              <w:spacing w:line="300" w:lineRule="auto"/>
              <w:ind w:leftChars="33" w:left="6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理解</w:t>
            </w:r>
            <w:r>
              <w:rPr>
                <w:color w:val="000000"/>
                <w:sz w:val="20"/>
                <w:szCs w:val="20"/>
                <w:lang w:val="zh-CN"/>
              </w:rPr>
              <w:t>弗朗西斯</w:t>
            </w:r>
            <w:r>
              <w:rPr>
                <w:color w:val="000000"/>
                <w:sz w:val="20"/>
                <w:szCs w:val="20"/>
              </w:rPr>
              <w:t>·</w:t>
            </w:r>
            <w:r>
              <w:rPr>
                <w:color w:val="000000"/>
                <w:sz w:val="20"/>
                <w:szCs w:val="20"/>
                <w:lang w:val="zh-CN"/>
              </w:rPr>
              <w:t>培根及其主要作品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:rsidR="000B0DA0" w:rsidRDefault="004362DC" w:rsidP="00981D47">
            <w:pPr>
              <w:autoSpaceDE w:val="0"/>
              <w:autoSpaceDN w:val="0"/>
              <w:adjustRightInd w:val="0"/>
              <w:snapToGrid w:val="0"/>
              <w:spacing w:line="300" w:lineRule="auto"/>
              <w:ind w:leftChars="33" w:left="6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解读</w:t>
            </w:r>
            <w:r>
              <w:rPr>
                <w:color w:val="000000"/>
                <w:sz w:val="20"/>
                <w:szCs w:val="20"/>
                <w:lang w:val="zh-CN"/>
              </w:rPr>
              <w:t>培根</w:t>
            </w:r>
            <w:r>
              <w:rPr>
                <w:color w:val="000000"/>
                <w:sz w:val="20"/>
                <w:szCs w:val="20"/>
              </w:rPr>
              <w:t xml:space="preserve">“Of Studies”; </w:t>
            </w:r>
          </w:p>
        </w:tc>
        <w:tc>
          <w:tcPr>
            <w:tcW w:w="2635" w:type="dxa"/>
            <w:shd w:val="clear" w:color="auto" w:fill="auto"/>
          </w:tcPr>
          <w:p w:rsidR="000B0DA0" w:rsidRDefault="004362DC">
            <w:pPr>
              <w:snapToGrid w:val="0"/>
              <w:spacing w:line="300" w:lineRule="auto"/>
              <w:ind w:rightChars="-341" w:right="-716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zh-CN"/>
              </w:rPr>
              <w:t>培根的创作主题</w:t>
            </w:r>
            <w:r>
              <w:rPr>
                <w:bCs/>
                <w:color w:val="000000"/>
                <w:sz w:val="20"/>
                <w:szCs w:val="20"/>
              </w:rPr>
              <w:t>分析</w:t>
            </w:r>
          </w:p>
        </w:tc>
      </w:tr>
      <w:tr w:rsidR="000B0DA0">
        <w:tc>
          <w:tcPr>
            <w:tcW w:w="574" w:type="dxa"/>
            <w:shd w:val="clear" w:color="auto" w:fill="auto"/>
          </w:tcPr>
          <w:p w:rsidR="000B0DA0" w:rsidRDefault="00981D47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6</w:t>
            </w:r>
          </w:p>
        </w:tc>
        <w:tc>
          <w:tcPr>
            <w:tcW w:w="1723" w:type="dxa"/>
          </w:tcPr>
          <w:p w:rsidR="000B0DA0" w:rsidRDefault="004362DC">
            <w:pPr>
              <w:jc w:val="left"/>
              <w:rPr>
                <w:color w:val="000000"/>
                <w:sz w:val="20"/>
                <w:szCs w:val="20"/>
                <w:lang w:val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zh-CN"/>
              </w:rPr>
              <w:t>十七世纪英国文学概览</w:t>
            </w:r>
            <w:r>
              <w:rPr>
                <w:color w:val="000000"/>
                <w:kern w:val="0"/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  <w:lang w:val="zh-CN"/>
              </w:rPr>
              <w:t>约翰</w:t>
            </w:r>
            <w:r>
              <w:rPr>
                <w:color w:val="000000"/>
                <w:sz w:val="20"/>
                <w:szCs w:val="20"/>
              </w:rPr>
              <w:t>·</w:t>
            </w:r>
            <w:r>
              <w:rPr>
                <w:color w:val="000000"/>
                <w:sz w:val="20"/>
                <w:szCs w:val="20"/>
                <w:lang w:val="zh-CN"/>
              </w:rPr>
              <w:t>邓恩及其作品</w:t>
            </w:r>
          </w:p>
          <w:p w:rsidR="00E50EA8" w:rsidRDefault="00AF764A">
            <w:pPr>
              <w:jc w:val="left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  <w:lang w:val="zh-CN"/>
              </w:rPr>
              <w:t>思政：</w:t>
            </w:r>
            <w:r w:rsidR="00E50EA8">
              <w:rPr>
                <w:rFonts w:hint="eastAsia"/>
                <w:color w:val="000000"/>
                <w:sz w:val="20"/>
                <w:szCs w:val="20"/>
                <w:lang w:val="zh-CN"/>
              </w:rPr>
              <w:t>邓恩及其开创的玄幻诗派在英国文学史上独树一帜，我国文学史上似无可与之相提并论者。</w:t>
            </w:r>
            <w:r>
              <w:rPr>
                <w:rFonts w:hint="eastAsia"/>
                <w:color w:val="000000"/>
                <w:sz w:val="20"/>
                <w:szCs w:val="20"/>
                <w:lang w:val="zh-CN"/>
              </w:rPr>
              <w:t>这与我国文化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  <w:lang w:val="zh-CN"/>
              </w:rPr>
              <w:t>重现实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  <w:lang w:val="zh-CN"/>
              </w:rPr>
              <w:t>人生而轻死后的灵魂世界有关。</w:t>
            </w:r>
          </w:p>
        </w:tc>
        <w:tc>
          <w:tcPr>
            <w:tcW w:w="862" w:type="dxa"/>
            <w:shd w:val="clear" w:color="auto" w:fill="auto"/>
          </w:tcPr>
          <w:p w:rsidR="000B0DA0" w:rsidRDefault="004362DC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2</w:t>
            </w:r>
          </w:p>
        </w:tc>
        <w:tc>
          <w:tcPr>
            <w:tcW w:w="2728" w:type="dxa"/>
            <w:shd w:val="clear" w:color="auto" w:fill="auto"/>
          </w:tcPr>
          <w:p w:rsidR="000B0DA0" w:rsidRDefault="004362DC">
            <w:pPr>
              <w:autoSpaceDE w:val="0"/>
              <w:autoSpaceDN w:val="0"/>
              <w:adjustRightInd w:val="0"/>
              <w:snapToGrid w:val="0"/>
              <w:spacing w:line="300" w:lineRule="auto"/>
              <w:ind w:leftChars="33" w:left="6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理解</w:t>
            </w:r>
            <w:r>
              <w:rPr>
                <w:color w:val="000000"/>
                <w:sz w:val="20"/>
                <w:szCs w:val="20"/>
                <w:lang w:val="zh-CN"/>
              </w:rPr>
              <w:t>玄学派诗人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:rsidR="000B0DA0" w:rsidRDefault="004362DC">
            <w:pPr>
              <w:autoSpaceDE w:val="0"/>
              <w:autoSpaceDN w:val="0"/>
              <w:adjustRightInd w:val="0"/>
              <w:snapToGrid w:val="0"/>
              <w:spacing w:line="300" w:lineRule="auto"/>
              <w:ind w:leftChars="33" w:left="6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知道</w:t>
            </w:r>
            <w:r>
              <w:rPr>
                <w:color w:val="000000"/>
                <w:sz w:val="20"/>
                <w:szCs w:val="20"/>
                <w:lang w:val="zh-CN"/>
              </w:rPr>
              <w:t>约翰</w:t>
            </w:r>
            <w:r>
              <w:rPr>
                <w:color w:val="000000"/>
                <w:sz w:val="20"/>
                <w:szCs w:val="20"/>
              </w:rPr>
              <w:t>·</w:t>
            </w:r>
            <w:r>
              <w:rPr>
                <w:color w:val="000000"/>
                <w:sz w:val="20"/>
                <w:szCs w:val="20"/>
                <w:lang w:val="zh-CN"/>
              </w:rPr>
              <w:t>邓恩及其作品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:rsidR="000B0DA0" w:rsidRDefault="004362DC">
            <w:pPr>
              <w:autoSpaceDE w:val="0"/>
              <w:autoSpaceDN w:val="0"/>
              <w:adjustRightInd w:val="0"/>
              <w:snapToGrid w:val="0"/>
              <w:spacing w:line="300" w:lineRule="auto"/>
              <w:ind w:leftChars="33" w:left="69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解读</w:t>
            </w:r>
            <w:r>
              <w:rPr>
                <w:color w:val="000000"/>
                <w:sz w:val="20"/>
                <w:szCs w:val="20"/>
                <w:lang w:val="zh-CN"/>
              </w:rPr>
              <w:t>约翰</w:t>
            </w:r>
            <w:r>
              <w:rPr>
                <w:color w:val="000000"/>
                <w:sz w:val="20"/>
                <w:szCs w:val="20"/>
              </w:rPr>
              <w:t>·</w:t>
            </w:r>
            <w:r>
              <w:rPr>
                <w:color w:val="000000"/>
                <w:sz w:val="20"/>
                <w:szCs w:val="20"/>
                <w:lang w:val="zh-CN"/>
              </w:rPr>
              <w:t>邓恩的</w:t>
            </w:r>
            <w:r>
              <w:rPr>
                <w:color w:val="000000"/>
                <w:sz w:val="20"/>
                <w:szCs w:val="20"/>
              </w:rPr>
              <w:t>“Death Be Not Proud”</w:t>
            </w:r>
          </w:p>
        </w:tc>
        <w:tc>
          <w:tcPr>
            <w:tcW w:w="2635" w:type="dxa"/>
            <w:shd w:val="clear" w:color="auto" w:fill="auto"/>
          </w:tcPr>
          <w:p w:rsidR="000B0DA0" w:rsidRDefault="004362DC">
            <w:pPr>
              <w:autoSpaceDE w:val="0"/>
              <w:autoSpaceDN w:val="0"/>
              <w:adjustRightInd w:val="0"/>
              <w:snapToGrid w:val="0"/>
              <w:spacing w:line="300" w:lineRule="auto"/>
              <w:ind w:leftChars="33" w:left="69"/>
              <w:rPr>
                <w:rFonts w:asciiTheme="minorEastAsia" w:hAnsiTheme="minorEastAsia"/>
                <w:bCs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“Death Be Not Proud”</w:t>
            </w:r>
            <w:r>
              <w:rPr>
                <w:color w:val="000000"/>
                <w:sz w:val="20"/>
                <w:szCs w:val="20"/>
              </w:rPr>
              <w:t>的主题分析</w:t>
            </w:r>
          </w:p>
        </w:tc>
      </w:tr>
      <w:tr w:rsidR="000B0DA0">
        <w:tc>
          <w:tcPr>
            <w:tcW w:w="574" w:type="dxa"/>
            <w:shd w:val="clear" w:color="auto" w:fill="auto"/>
          </w:tcPr>
          <w:p w:rsidR="000B0DA0" w:rsidRDefault="00981D47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7</w:t>
            </w:r>
          </w:p>
        </w:tc>
        <w:tc>
          <w:tcPr>
            <w:tcW w:w="1723" w:type="dxa"/>
          </w:tcPr>
          <w:p w:rsidR="000B0DA0" w:rsidRDefault="004362DC" w:rsidP="00447273">
            <w:pPr>
              <w:jc w:val="left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启蒙运动时期文学</w:t>
            </w:r>
            <w:r>
              <w:rPr>
                <w:bCs/>
                <w:color w:val="000000"/>
                <w:sz w:val="20"/>
                <w:szCs w:val="20"/>
              </w:rPr>
              <w:t>;</w:t>
            </w:r>
            <w:r w:rsidR="00447273">
              <w:rPr>
                <w:rFonts w:asciiTheme="minorEastAsia" w:hAnsiTheme="minorEastAsia"/>
                <w:b/>
                <w:bCs/>
                <w:szCs w:val="21"/>
              </w:rPr>
              <w:t xml:space="preserve"> </w:t>
            </w:r>
          </w:p>
          <w:p w:rsidR="00E50EA8" w:rsidRPr="00E50EA8" w:rsidRDefault="00E50EA8" w:rsidP="00447273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  <w:r w:rsidRPr="00E50EA8">
              <w:rPr>
                <w:rFonts w:asciiTheme="minorEastAsia" w:hAnsiTheme="minorEastAsia" w:hint="eastAsia"/>
                <w:bCs/>
                <w:szCs w:val="21"/>
              </w:rPr>
              <w:t>思政</w:t>
            </w:r>
            <w:r>
              <w:rPr>
                <w:rFonts w:asciiTheme="minorEastAsia" w:hAnsiTheme="minorEastAsia" w:hint="eastAsia"/>
                <w:bCs/>
                <w:szCs w:val="21"/>
              </w:rPr>
              <w:t>：启蒙运动的实质是新兴资产阶级在</w:t>
            </w:r>
            <w:r w:rsidR="00AF764A">
              <w:rPr>
                <w:rFonts w:asciiTheme="minorEastAsia" w:hAnsiTheme="minorEastAsia" w:hint="eastAsia"/>
                <w:bCs/>
                <w:szCs w:val="21"/>
              </w:rPr>
              <w:t>思想文化上对封建统治者及其思想的革命，对十八世纪以来欧美的社会</w:t>
            </w:r>
            <w:r>
              <w:rPr>
                <w:rFonts w:asciiTheme="minorEastAsia" w:hAnsiTheme="minorEastAsia" w:hint="eastAsia"/>
                <w:bCs/>
                <w:szCs w:val="21"/>
              </w:rPr>
              <w:t>政治变化起到巨大的推动作业，进而对其他大陆</w:t>
            </w:r>
            <w:r>
              <w:rPr>
                <w:rFonts w:asciiTheme="minorEastAsia" w:hAnsiTheme="minorEastAsia" w:hint="eastAsia"/>
                <w:bCs/>
                <w:szCs w:val="21"/>
              </w:rPr>
              <w:lastRenderedPageBreak/>
              <w:t>的文明发展进程也产生巨大影响。但启蒙运动也是时代的产物，它所开启的西方现代文明正面临巨大的挑战。作为灿烂的东方古代文明的现代继承者，中国</w:t>
            </w:r>
            <w:r w:rsidR="006139B3">
              <w:rPr>
                <w:rFonts w:asciiTheme="minorEastAsia" w:hAnsiTheme="minorEastAsia" w:hint="eastAsia"/>
                <w:bCs/>
                <w:szCs w:val="21"/>
              </w:rPr>
              <w:t>将反思启蒙运动的功过是非，推陈出新，引领人类文明继续攀登高峰。</w:t>
            </w:r>
          </w:p>
        </w:tc>
        <w:tc>
          <w:tcPr>
            <w:tcW w:w="862" w:type="dxa"/>
            <w:shd w:val="clear" w:color="auto" w:fill="auto"/>
          </w:tcPr>
          <w:p w:rsidR="000B0DA0" w:rsidRDefault="004362DC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lastRenderedPageBreak/>
              <w:t>2</w:t>
            </w:r>
          </w:p>
        </w:tc>
        <w:tc>
          <w:tcPr>
            <w:tcW w:w="2728" w:type="dxa"/>
            <w:shd w:val="clear" w:color="auto" w:fill="auto"/>
          </w:tcPr>
          <w:p w:rsidR="000B0DA0" w:rsidRDefault="00447273" w:rsidP="00447273">
            <w:pPr>
              <w:autoSpaceDE w:val="0"/>
              <w:autoSpaceDN w:val="0"/>
              <w:adjustRightInd w:val="0"/>
              <w:snapToGrid w:val="0"/>
              <w:spacing w:line="300" w:lineRule="auto"/>
              <w:ind w:leftChars="33" w:left="69"/>
              <w:rPr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>了解启蒙运动时期的政治、文化、经济和思想方面的特征</w:t>
            </w:r>
          </w:p>
        </w:tc>
        <w:tc>
          <w:tcPr>
            <w:tcW w:w="2635" w:type="dxa"/>
            <w:shd w:val="clear" w:color="auto" w:fill="auto"/>
          </w:tcPr>
          <w:p w:rsidR="000B0DA0" w:rsidRDefault="00447273" w:rsidP="00447273"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asciiTheme="minorEastAsia" w:hAnsiTheme="minorEastAsia"/>
                <w:b/>
                <w:bCs/>
                <w:szCs w:val="21"/>
              </w:rPr>
            </w:pPr>
            <w:r w:rsidRPr="00447273">
              <w:rPr>
                <w:rFonts w:hint="eastAsia"/>
                <w:bCs/>
                <w:color w:val="000000"/>
                <w:sz w:val="20"/>
                <w:szCs w:val="20"/>
              </w:rPr>
              <w:t>启蒙运动时期的文学特点及成因</w:t>
            </w:r>
          </w:p>
        </w:tc>
      </w:tr>
      <w:tr w:rsidR="00447273">
        <w:tc>
          <w:tcPr>
            <w:tcW w:w="574" w:type="dxa"/>
            <w:shd w:val="clear" w:color="auto" w:fill="auto"/>
          </w:tcPr>
          <w:p w:rsidR="00447273" w:rsidRDefault="00447273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lastRenderedPageBreak/>
              <w:t>8</w:t>
            </w:r>
          </w:p>
        </w:tc>
        <w:tc>
          <w:tcPr>
            <w:tcW w:w="1723" w:type="dxa"/>
          </w:tcPr>
          <w:p w:rsidR="00447273" w:rsidRDefault="0044727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丹尼尔</w:t>
            </w:r>
            <w:r>
              <w:rPr>
                <w:color w:val="000000"/>
                <w:sz w:val="20"/>
                <w:szCs w:val="20"/>
              </w:rPr>
              <w:t>·</w:t>
            </w:r>
            <w:r>
              <w:rPr>
                <w:color w:val="000000"/>
                <w:sz w:val="20"/>
                <w:szCs w:val="20"/>
              </w:rPr>
              <w:t>笛福及其主要作品</w:t>
            </w:r>
          </w:p>
          <w:p w:rsidR="00CC05D6" w:rsidRDefault="00CC05D6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思政：</w:t>
            </w:r>
            <w:r>
              <w:rPr>
                <w:color w:val="000000"/>
                <w:sz w:val="20"/>
                <w:szCs w:val="20"/>
              </w:rPr>
              <w:t>丹尼尔</w:t>
            </w:r>
            <w:r>
              <w:rPr>
                <w:color w:val="000000"/>
                <w:sz w:val="20"/>
                <w:szCs w:val="20"/>
              </w:rPr>
              <w:t>·</w:t>
            </w:r>
            <w:r>
              <w:rPr>
                <w:color w:val="000000"/>
                <w:sz w:val="20"/>
                <w:szCs w:val="20"/>
              </w:rPr>
              <w:t>笛福</w:t>
            </w:r>
            <w:r>
              <w:rPr>
                <w:rFonts w:hint="eastAsia"/>
                <w:color w:val="000000"/>
                <w:sz w:val="20"/>
                <w:szCs w:val="20"/>
              </w:rPr>
              <w:t>是新兴资产阶级的思想代言人，精力充沛，独立自信，不畏艰难，用于创造。我国新时代的文明建设也需要发扬上述种种优秀品质。</w:t>
            </w:r>
          </w:p>
        </w:tc>
        <w:tc>
          <w:tcPr>
            <w:tcW w:w="862" w:type="dxa"/>
            <w:shd w:val="clear" w:color="auto" w:fill="auto"/>
          </w:tcPr>
          <w:p w:rsidR="00447273" w:rsidRDefault="00261429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2</w:t>
            </w:r>
          </w:p>
        </w:tc>
        <w:tc>
          <w:tcPr>
            <w:tcW w:w="2728" w:type="dxa"/>
            <w:shd w:val="clear" w:color="auto" w:fill="auto"/>
          </w:tcPr>
          <w:p w:rsidR="00447273" w:rsidRDefault="00447273" w:rsidP="00447273">
            <w:pPr>
              <w:autoSpaceDE w:val="0"/>
              <w:autoSpaceDN w:val="0"/>
              <w:adjustRightInd w:val="0"/>
              <w:snapToGrid w:val="0"/>
              <w:spacing w:line="300" w:lineRule="auto"/>
              <w:ind w:leftChars="33" w:left="6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了解熟悉丹尼尔</w:t>
            </w:r>
            <w:r>
              <w:rPr>
                <w:color w:val="000000"/>
                <w:sz w:val="20"/>
                <w:szCs w:val="20"/>
              </w:rPr>
              <w:t>·</w:t>
            </w:r>
            <w:r>
              <w:rPr>
                <w:color w:val="000000"/>
                <w:sz w:val="20"/>
                <w:szCs w:val="20"/>
              </w:rPr>
              <w:t>笛福及其主要作品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:rsidR="00447273" w:rsidRDefault="00447273" w:rsidP="00447273">
            <w:pPr>
              <w:autoSpaceDE w:val="0"/>
              <w:autoSpaceDN w:val="0"/>
              <w:adjustRightInd w:val="0"/>
              <w:snapToGrid w:val="0"/>
              <w:spacing w:line="300" w:lineRule="auto"/>
              <w:ind w:leftChars="33" w:left="6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解读</w:t>
            </w:r>
            <w:r>
              <w:rPr>
                <w:color w:val="000000"/>
                <w:sz w:val="20"/>
                <w:szCs w:val="20"/>
              </w:rPr>
              <w:t>“Robinson Crusoe (Crusoe Saves Friday from the Cannibals)”;</w:t>
            </w:r>
          </w:p>
          <w:p w:rsidR="00447273" w:rsidRDefault="00447273" w:rsidP="00447273">
            <w:pPr>
              <w:autoSpaceDE w:val="0"/>
              <w:autoSpaceDN w:val="0"/>
              <w:adjustRightInd w:val="0"/>
              <w:snapToGrid w:val="0"/>
              <w:spacing w:line="300" w:lineRule="auto"/>
              <w:ind w:leftChars="33" w:left="6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“Robinson Crusoe”</w:t>
            </w:r>
            <w:r>
              <w:rPr>
                <w:color w:val="000000"/>
                <w:sz w:val="20"/>
                <w:szCs w:val="20"/>
              </w:rPr>
              <w:t>主题</w:t>
            </w:r>
            <w:r>
              <w:rPr>
                <w:color w:val="000000"/>
                <w:sz w:val="20"/>
                <w:szCs w:val="20"/>
                <w:lang w:val="zh-CN"/>
              </w:rPr>
              <w:t>分析。</w:t>
            </w:r>
          </w:p>
          <w:p w:rsidR="00447273" w:rsidRDefault="00447273">
            <w:pPr>
              <w:autoSpaceDE w:val="0"/>
              <w:autoSpaceDN w:val="0"/>
              <w:adjustRightInd w:val="0"/>
              <w:snapToGrid w:val="0"/>
              <w:spacing w:line="300" w:lineRule="auto"/>
              <w:ind w:leftChars="33" w:left="69"/>
              <w:rPr>
                <w:color w:val="000000"/>
                <w:sz w:val="20"/>
                <w:szCs w:val="20"/>
              </w:rPr>
            </w:pPr>
          </w:p>
        </w:tc>
        <w:tc>
          <w:tcPr>
            <w:tcW w:w="2635" w:type="dxa"/>
            <w:shd w:val="clear" w:color="auto" w:fill="auto"/>
          </w:tcPr>
          <w:p w:rsidR="00447273" w:rsidRDefault="00447273" w:rsidP="00447273">
            <w:pPr>
              <w:autoSpaceDE w:val="0"/>
              <w:autoSpaceDN w:val="0"/>
              <w:adjustRightInd w:val="0"/>
              <w:snapToGrid w:val="0"/>
              <w:spacing w:line="300" w:lineRule="auto"/>
              <w:ind w:leftChars="33" w:left="6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“Robinson Crusoe”</w:t>
            </w:r>
            <w:r>
              <w:rPr>
                <w:color w:val="000000"/>
                <w:sz w:val="20"/>
                <w:szCs w:val="20"/>
              </w:rPr>
              <w:t>主题</w:t>
            </w:r>
            <w:r>
              <w:rPr>
                <w:color w:val="000000"/>
                <w:sz w:val="20"/>
                <w:szCs w:val="20"/>
                <w:lang w:val="zh-CN"/>
              </w:rPr>
              <w:t>分析。</w:t>
            </w:r>
          </w:p>
          <w:p w:rsidR="00447273" w:rsidRDefault="00447273">
            <w:pPr>
              <w:autoSpaceDE w:val="0"/>
              <w:autoSpaceDN w:val="0"/>
              <w:adjustRightInd w:val="0"/>
              <w:snapToGrid w:val="0"/>
              <w:spacing w:line="300" w:lineRule="auto"/>
              <w:ind w:leftChars="33" w:left="69"/>
              <w:rPr>
                <w:color w:val="000000"/>
                <w:sz w:val="20"/>
                <w:szCs w:val="20"/>
              </w:rPr>
            </w:pPr>
          </w:p>
        </w:tc>
      </w:tr>
      <w:tr w:rsidR="000B0DA0">
        <w:tc>
          <w:tcPr>
            <w:tcW w:w="574" w:type="dxa"/>
            <w:shd w:val="clear" w:color="auto" w:fill="auto"/>
          </w:tcPr>
          <w:p w:rsidR="000B0DA0" w:rsidRDefault="00447273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9</w:t>
            </w:r>
          </w:p>
        </w:tc>
        <w:tc>
          <w:tcPr>
            <w:tcW w:w="1723" w:type="dxa"/>
          </w:tcPr>
          <w:p w:rsidR="00447273" w:rsidRDefault="004362DC">
            <w:pPr>
              <w:jc w:val="left"/>
              <w:rPr>
                <w:color w:val="000000"/>
                <w:sz w:val="20"/>
                <w:szCs w:val="20"/>
                <w:lang w:val="zh-CN"/>
              </w:rPr>
            </w:pPr>
            <w:r>
              <w:rPr>
                <w:color w:val="000000"/>
                <w:sz w:val="20"/>
                <w:szCs w:val="20"/>
                <w:lang w:val="zh-CN"/>
              </w:rPr>
              <w:t>乔纳森</w:t>
            </w:r>
            <w:r>
              <w:rPr>
                <w:color w:val="000000"/>
                <w:sz w:val="20"/>
                <w:szCs w:val="20"/>
              </w:rPr>
              <w:t>·</w:t>
            </w:r>
            <w:r>
              <w:rPr>
                <w:color w:val="000000"/>
                <w:sz w:val="20"/>
                <w:szCs w:val="20"/>
                <w:lang w:val="zh-CN"/>
              </w:rPr>
              <w:t>斯威夫特及其主要作品</w:t>
            </w:r>
          </w:p>
          <w:p w:rsidR="000B0DA0" w:rsidRDefault="00447273">
            <w:pPr>
              <w:jc w:val="left"/>
              <w:rPr>
                <w:color w:val="000000"/>
                <w:sz w:val="20"/>
                <w:szCs w:val="20"/>
                <w:lang w:val="zh-CN"/>
              </w:rPr>
            </w:pPr>
            <w:r>
              <w:rPr>
                <w:color w:val="000000"/>
                <w:sz w:val="20"/>
                <w:szCs w:val="20"/>
              </w:rPr>
              <w:t>威廉</w:t>
            </w:r>
            <w:r>
              <w:rPr>
                <w:color w:val="000000"/>
                <w:sz w:val="20"/>
                <w:szCs w:val="20"/>
              </w:rPr>
              <w:t>·</w:t>
            </w:r>
            <w:r>
              <w:rPr>
                <w:color w:val="000000"/>
                <w:sz w:val="20"/>
                <w:szCs w:val="20"/>
              </w:rPr>
              <w:t>布莱克、罗伯特</w:t>
            </w:r>
            <w:r>
              <w:rPr>
                <w:color w:val="000000"/>
                <w:sz w:val="20"/>
                <w:szCs w:val="20"/>
              </w:rPr>
              <w:t>·</w:t>
            </w:r>
            <w:r>
              <w:rPr>
                <w:color w:val="000000"/>
                <w:sz w:val="20"/>
                <w:szCs w:val="20"/>
              </w:rPr>
              <w:t>彭斯</w:t>
            </w:r>
            <w:r>
              <w:rPr>
                <w:color w:val="000000"/>
                <w:sz w:val="20"/>
                <w:szCs w:val="20"/>
                <w:lang w:val="zh-CN"/>
              </w:rPr>
              <w:t>及其主要作品</w:t>
            </w:r>
          </w:p>
          <w:p w:rsidR="00CC05D6" w:rsidRDefault="00CC05D6">
            <w:pPr>
              <w:jc w:val="left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  <w:lang w:val="zh-CN"/>
              </w:rPr>
              <w:t>思政：</w:t>
            </w:r>
            <w:r>
              <w:rPr>
                <w:color w:val="000000"/>
                <w:sz w:val="20"/>
                <w:szCs w:val="20"/>
              </w:rPr>
              <w:t>丹尼尔</w:t>
            </w:r>
            <w:r>
              <w:rPr>
                <w:color w:val="000000"/>
                <w:sz w:val="20"/>
                <w:szCs w:val="20"/>
              </w:rPr>
              <w:t>·</w:t>
            </w:r>
            <w:r>
              <w:rPr>
                <w:color w:val="000000"/>
                <w:sz w:val="20"/>
                <w:szCs w:val="20"/>
              </w:rPr>
              <w:t>笛福</w:t>
            </w:r>
            <w:r>
              <w:rPr>
                <w:rFonts w:hint="eastAsia"/>
                <w:color w:val="000000"/>
                <w:sz w:val="20"/>
                <w:szCs w:val="20"/>
              </w:rPr>
              <w:t>的</w:t>
            </w:r>
            <w:r>
              <w:rPr>
                <w:color w:val="000000"/>
                <w:sz w:val="20"/>
                <w:szCs w:val="20"/>
              </w:rPr>
              <w:t>Gulliver's Travels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想象奇特，包含着对他那个时代英国社会和政治生活的深刻嘲讽。这样的文学作品既有趣有深刻，是世界文学的瑰宝，值得各国文学家学习。</w:t>
            </w:r>
          </w:p>
        </w:tc>
        <w:tc>
          <w:tcPr>
            <w:tcW w:w="862" w:type="dxa"/>
            <w:shd w:val="clear" w:color="auto" w:fill="auto"/>
          </w:tcPr>
          <w:p w:rsidR="000B0DA0" w:rsidRDefault="004362DC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2</w:t>
            </w:r>
          </w:p>
        </w:tc>
        <w:tc>
          <w:tcPr>
            <w:tcW w:w="2728" w:type="dxa"/>
            <w:shd w:val="clear" w:color="auto" w:fill="auto"/>
          </w:tcPr>
          <w:p w:rsidR="000B0DA0" w:rsidRDefault="004362DC">
            <w:pPr>
              <w:autoSpaceDE w:val="0"/>
              <w:autoSpaceDN w:val="0"/>
              <w:adjustRightInd w:val="0"/>
              <w:snapToGrid w:val="0"/>
              <w:spacing w:line="300" w:lineRule="auto"/>
              <w:ind w:leftChars="33" w:left="6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理解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“Neo-Classicism”;</w:t>
            </w:r>
          </w:p>
          <w:p w:rsidR="000B0DA0" w:rsidRDefault="004362DC">
            <w:pPr>
              <w:autoSpaceDE w:val="0"/>
              <w:autoSpaceDN w:val="0"/>
              <w:adjustRightInd w:val="0"/>
              <w:snapToGrid w:val="0"/>
              <w:spacing w:line="300" w:lineRule="auto"/>
              <w:ind w:leftChars="33" w:left="6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知道</w:t>
            </w:r>
            <w:r>
              <w:rPr>
                <w:color w:val="000000"/>
                <w:sz w:val="20"/>
                <w:szCs w:val="20"/>
                <w:lang w:val="zh-CN"/>
              </w:rPr>
              <w:t>乔纳森</w:t>
            </w:r>
            <w:r>
              <w:rPr>
                <w:color w:val="000000"/>
                <w:sz w:val="20"/>
                <w:szCs w:val="20"/>
              </w:rPr>
              <w:t>·</w:t>
            </w:r>
            <w:r>
              <w:rPr>
                <w:color w:val="000000"/>
                <w:sz w:val="20"/>
                <w:szCs w:val="20"/>
                <w:lang w:val="zh-CN"/>
              </w:rPr>
              <w:t>斯威夫特及其主要作品</w:t>
            </w:r>
            <w:r>
              <w:rPr>
                <w:color w:val="000000"/>
                <w:sz w:val="20"/>
                <w:szCs w:val="20"/>
              </w:rPr>
              <w:t>；</w:t>
            </w:r>
          </w:p>
          <w:p w:rsidR="00447273" w:rsidRDefault="004362DC" w:rsidP="00447273">
            <w:pPr>
              <w:autoSpaceDE w:val="0"/>
              <w:autoSpaceDN w:val="0"/>
              <w:adjustRightInd w:val="0"/>
              <w:snapToGrid w:val="0"/>
              <w:spacing w:line="300" w:lineRule="auto"/>
              <w:ind w:leftChars="33" w:left="6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解读</w:t>
            </w:r>
            <w:r>
              <w:rPr>
                <w:color w:val="000000"/>
                <w:sz w:val="20"/>
                <w:szCs w:val="20"/>
              </w:rPr>
              <w:t xml:space="preserve">“Gulliver's Travels (A Voyage to Lilliput)”; </w:t>
            </w:r>
            <w:r w:rsidR="00447273">
              <w:rPr>
                <w:color w:val="000000"/>
                <w:sz w:val="20"/>
                <w:szCs w:val="20"/>
              </w:rPr>
              <w:t>了解熟悉威廉</w:t>
            </w:r>
            <w:r w:rsidR="00447273">
              <w:rPr>
                <w:color w:val="000000"/>
                <w:sz w:val="20"/>
                <w:szCs w:val="20"/>
              </w:rPr>
              <w:t>·</w:t>
            </w:r>
            <w:r w:rsidR="00447273">
              <w:rPr>
                <w:color w:val="000000"/>
                <w:sz w:val="20"/>
                <w:szCs w:val="20"/>
              </w:rPr>
              <w:t>布莱克、罗伯特</w:t>
            </w:r>
            <w:r w:rsidR="00447273">
              <w:rPr>
                <w:color w:val="000000"/>
                <w:sz w:val="20"/>
                <w:szCs w:val="20"/>
              </w:rPr>
              <w:t>·</w:t>
            </w:r>
            <w:r w:rsidR="00447273">
              <w:rPr>
                <w:color w:val="000000"/>
                <w:sz w:val="20"/>
                <w:szCs w:val="20"/>
              </w:rPr>
              <w:t>彭斯</w:t>
            </w:r>
            <w:r w:rsidR="00447273">
              <w:rPr>
                <w:color w:val="000000"/>
                <w:sz w:val="20"/>
                <w:szCs w:val="20"/>
                <w:lang w:val="zh-CN"/>
              </w:rPr>
              <w:t>及其主要作品</w:t>
            </w:r>
            <w:r w:rsidR="00447273">
              <w:rPr>
                <w:color w:val="000000"/>
                <w:sz w:val="20"/>
                <w:szCs w:val="20"/>
              </w:rPr>
              <w:t>；</w:t>
            </w:r>
          </w:p>
          <w:p w:rsidR="000B0DA0" w:rsidRDefault="00447273" w:rsidP="00447273">
            <w:pPr>
              <w:autoSpaceDE w:val="0"/>
              <w:autoSpaceDN w:val="0"/>
              <w:adjustRightInd w:val="0"/>
              <w:snapToGrid w:val="0"/>
              <w:spacing w:line="300" w:lineRule="auto"/>
              <w:ind w:leftChars="33" w:left="6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赏析罗伯特</w:t>
            </w:r>
            <w:r>
              <w:rPr>
                <w:color w:val="000000"/>
                <w:sz w:val="20"/>
                <w:szCs w:val="20"/>
              </w:rPr>
              <w:t>·</w:t>
            </w:r>
            <w:r>
              <w:rPr>
                <w:color w:val="000000"/>
                <w:sz w:val="20"/>
                <w:szCs w:val="20"/>
              </w:rPr>
              <w:t>彭斯的代表作</w:t>
            </w:r>
            <w:r>
              <w:rPr>
                <w:color w:val="000000"/>
                <w:sz w:val="20"/>
                <w:szCs w:val="20"/>
              </w:rPr>
              <w:t>“A Red, Red Rose”</w:t>
            </w:r>
          </w:p>
          <w:p w:rsidR="000B0DA0" w:rsidRDefault="000B0DA0">
            <w:pPr>
              <w:snapToGrid w:val="0"/>
              <w:spacing w:line="300" w:lineRule="auto"/>
              <w:ind w:right="6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635" w:type="dxa"/>
            <w:shd w:val="clear" w:color="auto" w:fill="auto"/>
          </w:tcPr>
          <w:p w:rsidR="000B0DA0" w:rsidRDefault="004362DC">
            <w:pPr>
              <w:jc w:val="left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“Gulliver's Travels”</w:t>
            </w:r>
            <w:r>
              <w:rPr>
                <w:color w:val="000000"/>
                <w:sz w:val="20"/>
                <w:szCs w:val="20"/>
              </w:rPr>
              <w:t>的</w:t>
            </w:r>
            <w:r>
              <w:rPr>
                <w:color w:val="000000"/>
                <w:kern w:val="0"/>
                <w:sz w:val="20"/>
                <w:szCs w:val="20"/>
                <w:lang w:val="zh-CN"/>
              </w:rPr>
              <w:t>主题分析</w:t>
            </w:r>
          </w:p>
        </w:tc>
      </w:tr>
      <w:tr w:rsidR="000B0DA0">
        <w:tc>
          <w:tcPr>
            <w:tcW w:w="574" w:type="dxa"/>
            <w:shd w:val="clear" w:color="auto" w:fill="auto"/>
          </w:tcPr>
          <w:p w:rsidR="000B0DA0" w:rsidRDefault="00981D47" w:rsidP="00447273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1</w:t>
            </w:r>
            <w:r w:rsidR="00447273">
              <w:rPr>
                <w:rFonts w:asciiTheme="minorEastAsia" w:hAnsiTheme="minorEastAsia" w:hint="eastAsia"/>
                <w:b/>
                <w:bCs/>
                <w:szCs w:val="21"/>
              </w:rPr>
              <w:t>0</w:t>
            </w:r>
          </w:p>
        </w:tc>
        <w:tc>
          <w:tcPr>
            <w:tcW w:w="1723" w:type="dxa"/>
          </w:tcPr>
          <w:p w:rsidR="000B0DA0" w:rsidRDefault="004362DC">
            <w:pPr>
              <w:jc w:val="left"/>
              <w:rPr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zh-CN"/>
              </w:rPr>
              <w:t>浪漫主义时期的文学</w:t>
            </w:r>
            <w:r>
              <w:rPr>
                <w:bCs/>
                <w:color w:val="000000"/>
                <w:sz w:val="20"/>
                <w:szCs w:val="20"/>
              </w:rPr>
              <w:t>;</w:t>
            </w:r>
            <w:r>
              <w:rPr>
                <w:color w:val="000000"/>
                <w:kern w:val="0"/>
                <w:sz w:val="20"/>
                <w:szCs w:val="20"/>
                <w:lang w:val="zh-CN"/>
              </w:rPr>
              <w:t>威廉</w:t>
            </w:r>
            <w:r>
              <w:rPr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color w:val="000000"/>
                <w:kern w:val="0"/>
                <w:sz w:val="20"/>
                <w:szCs w:val="20"/>
                <w:lang w:val="zh-CN"/>
              </w:rPr>
              <w:t>华兹华</w:t>
            </w:r>
            <w:r>
              <w:rPr>
                <w:color w:val="000000"/>
                <w:kern w:val="0"/>
                <w:sz w:val="20"/>
                <w:szCs w:val="20"/>
                <w:lang w:val="zh-CN"/>
              </w:rPr>
              <w:lastRenderedPageBreak/>
              <w:t>斯及其主要诗作</w:t>
            </w:r>
          </w:p>
          <w:p w:rsidR="00CC05D6" w:rsidRDefault="00CC05D6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zh-CN"/>
              </w:rPr>
              <w:t>思政：英国浪漫主义文学群星璀璨，异彩纷呈，</w:t>
            </w:r>
            <w:r w:rsidR="0032021E">
              <w:rPr>
                <w:rFonts w:hint="eastAsia"/>
                <w:color w:val="000000"/>
                <w:kern w:val="0"/>
                <w:sz w:val="20"/>
                <w:szCs w:val="20"/>
                <w:lang w:val="zh-CN"/>
              </w:rPr>
              <w:t>既有雪莱、拜伦之特立独行与崇尚自由之精神的流露，也有</w:t>
            </w:r>
            <w:r w:rsidR="0032021E">
              <w:rPr>
                <w:color w:val="000000"/>
                <w:kern w:val="0"/>
                <w:sz w:val="20"/>
                <w:szCs w:val="20"/>
                <w:lang w:val="zh-CN"/>
              </w:rPr>
              <w:t>华兹华斯</w:t>
            </w:r>
            <w:r w:rsidR="00AF764A">
              <w:rPr>
                <w:rFonts w:hint="eastAsia"/>
                <w:color w:val="000000"/>
                <w:kern w:val="0"/>
                <w:sz w:val="20"/>
                <w:szCs w:val="20"/>
                <w:lang w:val="zh-CN"/>
              </w:rPr>
              <w:t>等人对山水自然之美讴歌与眷恋。</w:t>
            </w:r>
            <w:r w:rsidR="0032021E">
              <w:rPr>
                <w:rFonts w:hint="eastAsia"/>
                <w:color w:val="000000"/>
                <w:kern w:val="0"/>
                <w:sz w:val="20"/>
                <w:szCs w:val="20"/>
                <w:lang w:val="zh-CN"/>
              </w:rPr>
              <w:t>他们的文学遗产是人类共同的精神财富的重要组成部分，值得我们学习和继承，以丰富我们的精神生活。</w:t>
            </w:r>
          </w:p>
        </w:tc>
        <w:tc>
          <w:tcPr>
            <w:tcW w:w="862" w:type="dxa"/>
            <w:shd w:val="clear" w:color="auto" w:fill="auto"/>
          </w:tcPr>
          <w:p w:rsidR="000B0DA0" w:rsidRDefault="004362DC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lastRenderedPageBreak/>
              <w:t>2</w:t>
            </w:r>
          </w:p>
        </w:tc>
        <w:tc>
          <w:tcPr>
            <w:tcW w:w="2728" w:type="dxa"/>
            <w:shd w:val="clear" w:color="auto" w:fill="auto"/>
          </w:tcPr>
          <w:p w:rsidR="000B0DA0" w:rsidRDefault="004362DC">
            <w:pPr>
              <w:autoSpaceDE w:val="0"/>
              <w:autoSpaceDN w:val="0"/>
              <w:adjustRightInd w:val="0"/>
              <w:snapToGrid w:val="0"/>
              <w:spacing w:line="300" w:lineRule="auto"/>
              <w:ind w:leftChars="33" w:left="6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了解熟悉</w:t>
            </w:r>
            <w:r>
              <w:rPr>
                <w:color w:val="000000"/>
                <w:sz w:val="20"/>
                <w:szCs w:val="20"/>
                <w:lang w:val="zh-CN"/>
              </w:rPr>
              <w:t>威廉</w:t>
            </w:r>
            <w:r>
              <w:rPr>
                <w:color w:val="000000"/>
                <w:sz w:val="20"/>
                <w:szCs w:val="20"/>
              </w:rPr>
              <w:t>·</w:t>
            </w:r>
            <w:r>
              <w:rPr>
                <w:color w:val="000000"/>
                <w:sz w:val="20"/>
                <w:szCs w:val="20"/>
                <w:lang w:val="zh-CN"/>
              </w:rPr>
              <w:t>华兹华斯及其主要诗作</w:t>
            </w:r>
            <w:r>
              <w:rPr>
                <w:color w:val="000000"/>
                <w:sz w:val="20"/>
                <w:szCs w:val="20"/>
              </w:rPr>
              <w:t>；</w:t>
            </w:r>
          </w:p>
          <w:p w:rsidR="000B0DA0" w:rsidRDefault="004362DC">
            <w:pPr>
              <w:autoSpaceDE w:val="0"/>
              <w:autoSpaceDN w:val="0"/>
              <w:adjustRightInd w:val="0"/>
              <w:snapToGrid w:val="0"/>
              <w:spacing w:line="300" w:lineRule="auto"/>
              <w:ind w:leftChars="33" w:left="6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理解</w:t>
            </w:r>
            <w:r>
              <w:rPr>
                <w:color w:val="000000"/>
                <w:sz w:val="20"/>
                <w:szCs w:val="20"/>
              </w:rPr>
              <w:t>“Lake Poets”;</w:t>
            </w:r>
          </w:p>
          <w:p w:rsidR="000B0DA0" w:rsidRDefault="004362DC">
            <w:pPr>
              <w:autoSpaceDE w:val="0"/>
              <w:autoSpaceDN w:val="0"/>
              <w:adjustRightInd w:val="0"/>
              <w:snapToGrid w:val="0"/>
              <w:spacing w:line="300" w:lineRule="auto"/>
              <w:ind w:leftChars="33" w:left="6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解读</w:t>
            </w:r>
            <w:r>
              <w:rPr>
                <w:color w:val="000000"/>
                <w:sz w:val="20"/>
                <w:szCs w:val="20"/>
              </w:rPr>
              <w:t>“I Wandered Lonely as a Cloud”</w:t>
            </w:r>
            <w:r>
              <w:rPr>
                <w:color w:val="000000"/>
                <w:sz w:val="20"/>
                <w:szCs w:val="20"/>
              </w:rPr>
              <w:t>和</w:t>
            </w:r>
            <w:r>
              <w:rPr>
                <w:color w:val="000000"/>
                <w:sz w:val="20"/>
                <w:szCs w:val="20"/>
              </w:rPr>
              <w:t>“The Solitary Reaper”;</w:t>
            </w:r>
          </w:p>
          <w:p w:rsidR="000B0DA0" w:rsidRDefault="000B0DA0">
            <w:pPr>
              <w:jc w:val="left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2635" w:type="dxa"/>
            <w:shd w:val="clear" w:color="auto" w:fill="auto"/>
          </w:tcPr>
          <w:p w:rsidR="000B0DA0" w:rsidRDefault="000B0DA0">
            <w:pPr>
              <w:jc w:val="left"/>
              <w:rPr>
                <w:rFonts w:asciiTheme="minorEastAsia" w:hAnsiTheme="minorEastAsia"/>
                <w:b/>
                <w:bCs/>
                <w:szCs w:val="21"/>
              </w:rPr>
            </w:pPr>
          </w:p>
          <w:p w:rsidR="000B0DA0" w:rsidRDefault="004362DC">
            <w:pPr>
              <w:jc w:val="left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“</w:t>
            </w:r>
            <w:r>
              <w:rPr>
                <w:rFonts w:hint="eastAsia"/>
                <w:color w:val="000000"/>
                <w:sz w:val="20"/>
                <w:szCs w:val="20"/>
              </w:rPr>
              <w:t>Romanticism</w:t>
            </w:r>
            <w:r>
              <w:rPr>
                <w:rFonts w:hint="eastAsia"/>
                <w:color w:val="000000"/>
                <w:sz w:val="20"/>
                <w:szCs w:val="20"/>
              </w:rPr>
              <w:t>”，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以及</w:t>
            </w:r>
            <w:r>
              <w:rPr>
                <w:color w:val="000000"/>
                <w:sz w:val="20"/>
                <w:szCs w:val="20"/>
              </w:rPr>
              <w:t xml:space="preserve">“I </w:t>
            </w:r>
            <w:r>
              <w:rPr>
                <w:color w:val="000000"/>
                <w:sz w:val="20"/>
                <w:szCs w:val="20"/>
              </w:rPr>
              <w:lastRenderedPageBreak/>
              <w:t>Wandered Lonely as a Cloud”</w:t>
            </w:r>
            <w:r>
              <w:rPr>
                <w:color w:val="000000"/>
                <w:sz w:val="20"/>
                <w:szCs w:val="20"/>
              </w:rPr>
              <w:t>的主题</w:t>
            </w:r>
            <w:r>
              <w:rPr>
                <w:color w:val="000000"/>
                <w:kern w:val="0"/>
                <w:sz w:val="20"/>
                <w:szCs w:val="20"/>
                <w:lang w:val="zh-CN"/>
              </w:rPr>
              <w:t>分析。</w:t>
            </w:r>
          </w:p>
        </w:tc>
      </w:tr>
      <w:tr w:rsidR="000B0DA0">
        <w:tc>
          <w:tcPr>
            <w:tcW w:w="574" w:type="dxa"/>
            <w:shd w:val="clear" w:color="auto" w:fill="auto"/>
          </w:tcPr>
          <w:p w:rsidR="000B0DA0" w:rsidRDefault="004362DC" w:rsidP="00447273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lastRenderedPageBreak/>
              <w:t>1</w:t>
            </w:r>
            <w:r w:rsidR="00447273">
              <w:rPr>
                <w:rFonts w:asciiTheme="minorEastAsia" w:hAnsiTheme="minorEastAsia" w:hint="eastAsia"/>
                <w:b/>
                <w:bCs/>
                <w:szCs w:val="21"/>
              </w:rPr>
              <w:t>1</w:t>
            </w:r>
          </w:p>
        </w:tc>
        <w:tc>
          <w:tcPr>
            <w:tcW w:w="1723" w:type="dxa"/>
          </w:tcPr>
          <w:p w:rsidR="000B0DA0" w:rsidRDefault="004362DC">
            <w:pPr>
              <w:jc w:val="left"/>
              <w:rPr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color w:val="000000"/>
                <w:kern w:val="0"/>
                <w:sz w:val="20"/>
                <w:szCs w:val="20"/>
                <w:lang w:val="zh-CN"/>
              </w:rPr>
              <w:t>波西</w:t>
            </w:r>
            <w:r>
              <w:rPr>
                <w:color w:val="000000"/>
                <w:kern w:val="0"/>
                <w:sz w:val="20"/>
                <w:szCs w:val="20"/>
                <w:lang w:val="zh-CN"/>
              </w:rPr>
              <w:t>·</w:t>
            </w:r>
            <w:r>
              <w:rPr>
                <w:color w:val="000000"/>
                <w:kern w:val="0"/>
                <w:sz w:val="20"/>
                <w:szCs w:val="20"/>
                <w:lang w:val="zh-CN"/>
              </w:rPr>
              <w:t>比希</w:t>
            </w:r>
            <w:r>
              <w:rPr>
                <w:color w:val="000000"/>
                <w:kern w:val="0"/>
                <w:sz w:val="20"/>
                <w:szCs w:val="20"/>
                <w:lang w:val="zh-CN"/>
              </w:rPr>
              <w:t>·</w:t>
            </w:r>
            <w:bookmarkStart w:id="2" w:name="_Hlk491680533"/>
            <w:r>
              <w:rPr>
                <w:color w:val="000000"/>
                <w:kern w:val="0"/>
                <w:sz w:val="20"/>
                <w:szCs w:val="20"/>
                <w:lang w:val="zh-CN"/>
              </w:rPr>
              <w:t>雪莱</w:t>
            </w:r>
            <w:bookmarkEnd w:id="2"/>
            <w:r>
              <w:rPr>
                <w:rFonts w:hint="eastAsia"/>
                <w:color w:val="000000"/>
                <w:kern w:val="0"/>
                <w:sz w:val="20"/>
                <w:szCs w:val="20"/>
                <w:lang w:val="zh-CN"/>
              </w:rPr>
              <w:t>、</w:t>
            </w:r>
            <w:bookmarkStart w:id="3" w:name="_Hlk491680566"/>
            <w:r>
              <w:rPr>
                <w:rFonts w:hint="eastAsia"/>
                <w:color w:val="000000"/>
                <w:kern w:val="0"/>
                <w:sz w:val="20"/>
                <w:szCs w:val="20"/>
                <w:lang w:val="zh-CN"/>
              </w:rPr>
              <w:t>拜伦</w:t>
            </w:r>
            <w:bookmarkEnd w:id="3"/>
            <w:r>
              <w:rPr>
                <w:color w:val="000000"/>
                <w:kern w:val="0"/>
                <w:sz w:val="20"/>
                <w:szCs w:val="20"/>
                <w:lang w:val="zh-CN"/>
              </w:rPr>
              <w:t>及其主要作品</w:t>
            </w:r>
          </w:p>
          <w:p w:rsidR="0032021E" w:rsidRDefault="0032021E">
            <w:pPr>
              <w:jc w:val="left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zh-CN"/>
              </w:rPr>
              <w:t>思政：英国浪漫主义文学群星璀璨，异彩纷呈，既有雪莱、拜伦之特立独行与崇尚自由之精神的流露，也有</w:t>
            </w:r>
            <w:r>
              <w:rPr>
                <w:color w:val="000000"/>
                <w:kern w:val="0"/>
                <w:sz w:val="20"/>
                <w:szCs w:val="20"/>
                <w:lang w:val="zh-CN"/>
              </w:rPr>
              <w:t>华兹华斯</w:t>
            </w:r>
            <w:r w:rsidR="00AF764A">
              <w:rPr>
                <w:rFonts w:hint="eastAsia"/>
                <w:color w:val="000000"/>
                <w:kern w:val="0"/>
                <w:sz w:val="20"/>
                <w:szCs w:val="20"/>
                <w:lang w:val="zh-CN"/>
              </w:rPr>
              <w:t>等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zh-CN"/>
              </w:rPr>
              <w:t>人的对山水自然之美讴歌与眷恋，他们的文学遗产是人类共同的精神财富的重要组成部分，值得我们学习和继承，以丰富我们的精神生活。</w:t>
            </w:r>
          </w:p>
        </w:tc>
        <w:tc>
          <w:tcPr>
            <w:tcW w:w="862" w:type="dxa"/>
            <w:shd w:val="clear" w:color="auto" w:fill="auto"/>
          </w:tcPr>
          <w:p w:rsidR="000B0DA0" w:rsidRDefault="004362DC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2</w:t>
            </w:r>
          </w:p>
        </w:tc>
        <w:tc>
          <w:tcPr>
            <w:tcW w:w="2728" w:type="dxa"/>
            <w:shd w:val="clear" w:color="auto" w:fill="auto"/>
          </w:tcPr>
          <w:p w:rsidR="000B0DA0" w:rsidRDefault="004362DC">
            <w:pPr>
              <w:autoSpaceDE w:val="0"/>
              <w:autoSpaceDN w:val="0"/>
              <w:adjustRightInd w:val="0"/>
              <w:snapToGrid w:val="0"/>
              <w:spacing w:line="300" w:lineRule="auto"/>
              <w:ind w:leftChars="33" w:left="69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了</w:t>
            </w:r>
            <w:r>
              <w:rPr>
                <w:color w:val="000000"/>
                <w:sz w:val="20"/>
                <w:szCs w:val="20"/>
              </w:rPr>
              <w:t>解</w:t>
            </w:r>
            <w:r>
              <w:rPr>
                <w:color w:val="000000"/>
                <w:sz w:val="20"/>
                <w:szCs w:val="20"/>
                <w:lang w:val="zh-CN"/>
              </w:rPr>
              <w:t>波西</w:t>
            </w:r>
            <w:r>
              <w:rPr>
                <w:color w:val="000000"/>
                <w:sz w:val="20"/>
                <w:szCs w:val="20"/>
                <w:lang w:val="zh-CN"/>
              </w:rPr>
              <w:t>·</w:t>
            </w:r>
            <w:r>
              <w:rPr>
                <w:color w:val="000000"/>
                <w:sz w:val="20"/>
                <w:szCs w:val="20"/>
                <w:lang w:val="zh-CN"/>
              </w:rPr>
              <w:t>比希</w:t>
            </w:r>
            <w:r>
              <w:rPr>
                <w:color w:val="000000"/>
                <w:sz w:val="20"/>
                <w:szCs w:val="20"/>
                <w:lang w:val="zh-CN"/>
              </w:rPr>
              <w:t>·</w:t>
            </w:r>
            <w:r>
              <w:rPr>
                <w:color w:val="000000"/>
                <w:sz w:val="20"/>
                <w:szCs w:val="20"/>
                <w:lang w:val="zh-CN"/>
              </w:rPr>
              <w:t>雪莱</w:t>
            </w:r>
            <w:r>
              <w:rPr>
                <w:rFonts w:hint="eastAsia"/>
                <w:color w:val="000000"/>
                <w:sz w:val="20"/>
                <w:szCs w:val="20"/>
                <w:lang w:val="zh-CN"/>
              </w:rPr>
              <w:t>、拜伦</w:t>
            </w:r>
            <w:r>
              <w:rPr>
                <w:color w:val="000000"/>
                <w:sz w:val="20"/>
                <w:szCs w:val="20"/>
                <w:lang w:val="zh-CN"/>
              </w:rPr>
              <w:t>及其主要作品</w:t>
            </w:r>
          </w:p>
          <w:p w:rsidR="000B0DA0" w:rsidRDefault="004362DC">
            <w:pPr>
              <w:autoSpaceDE w:val="0"/>
              <w:autoSpaceDN w:val="0"/>
              <w:adjustRightInd w:val="0"/>
              <w:snapToGrid w:val="0"/>
              <w:spacing w:line="300" w:lineRule="auto"/>
              <w:ind w:leftChars="33" w:left="69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解读</w:t>
            </w:r>
            <w:r>
              <w:rPr>
                <w:color w:val="000000"/>
                <w:sz w:val="20"/>
                <w:szCs w:val="20"/>
                <w:lang w:val="zh-CN"/>
              </w:rPr>
              <w:t>雪莱的</w:t>
            </w:r>
            <w:r>
              <w:rPr>
                <w:color w:val="000000"/>
                <w:sz w:val="20"/>
                <w:szCs w:val="20"/>
              </w:rPr>
              <w:t>“Ode to the West Wind”</w:t>
            </w:r>
            <w:r>
              <w:rPr>
                <w:color w:val="000000"/>
                <w:sz w:val="20"/>
                <w:szCs w:val="20"/>
              </w:rPr>
              <w:t>和</w:t>
            </w:r>
            <w:r>
              <w:rPr>
                <w:rFonts w:hint="eastAsia"/>
                <w:color w:val="000000"/>
                <w:sz w:val="20"/>
                <w:szCs w:val="20"/>
                <w:lang w:val="zh-CN"/>
              </w:rPr>
              <w:t>拜伦的</w:t>
            </w:r>
            <w:r>
              <w:rPr>
                <w:color w:val="000000"/>
                <w:sz w:val="20"/>
                <w:szCs w:val="20"/>
              </w:rPr>
              <w:t>“She Walks in Beauty”</w:t>
            </w:r>
          </w:p>
        </w:tc>
        <w:tc>
          <w:tcPr>
            <w:tcW w:w="2635" w:type="dxa"/>
            <w:shd w:val="clear" w:color="auto" w:fill="auto"/>
          </w:tcPr>
          <w:p w:rsidR="000B0DA0" w:rsidRDefault="004362DC">
            <w:pPr>
              <w:jc w:val="left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“</w:t>
            </w:r>
            <w:r>
              <w:rPr>
                <w:rFonts w:eastAsia="黑体"/>
                <w:color w:val="000000"/>
                <w:kern w:val="0"/>
                <w:szCs w:val="21"/>
              </w:rPr>
              <w:t>Ode to the West Wind</w:t>
            </w:r>
            <w:r>
              <w:rPr>
                <w:color w:val="000000"/>
                <w:sz w:val="20"/>
                <w:szCs w:val="20"/>
              </w:rPr>
              <w:t>”</w:t>
            </w:r>
            <w:r>
              <w:rPr>
                <w:color w:val="000000"/>
                <w:sz w:val="20"/>
                <w:szCs w:val="20"/>
              </w:rPr>
              <w:t>的主题分析</w:t>
            </w:r>
          </w:p>
        </w:tc>
      </w:tr>
      <w:tr w:rsidR="000B0DA0">
        <w:trPr>
          <w:trHeight w:val="1178"/>
        </w:trPr>
        <w:tc>
          <w:tcPr>
            <w:tcW w:w="574" w:type="dxa"/>
            <w:shd w:val="clear" w:color="auto" w:fill="auto"/>
          </w:tcPr>
          <w:p w:rsidR="000B0DA0" w:rsidRDefault="004362DC" w:rsidP="00447273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1</w:t>
            </w:r>
            <w:r w:rsidR="00447273">
              <w:rPr>
                <w:rFonts w:asciiTheme="minorEastAsia" w:hAnsiTheme="minorEastAsia" w:hint="eastAsia"/>
                <w:b/>
                <w:bCs/>
                <w:szCs w:val="21"/>
              </w:rPr>
              <w:t>2</w:t>
            </w:r>
          </w:p>
        </w:tc>
        <w:tc>
          <w:tcPr>
            <w:tcW w:w="1723" w:type="dxa"/>
          </w:tcPr>
          <w:p w:rsidR="000B0DA0" w:rsidRDefault="004362DC">
            <w:pPr>
              <w:jc w:val="left"/>
              <w:rPr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color w:val="000000"/>
                <w:sz w:val="20"/>
                <w:szCs w:val="20"/>
              </w:rPr>
              <w:t>了解熟悉</w:t>
            </w:r>
            <w:r>
              <w:rPr>
                <w:color w:val="000000"/>
                <w:kern w:val="0"/>
                <w:sz w:val="20"/>
                <w:szCs w:val="20"/>
                <w:lang w:val="zh-CN"/>
              </w:rPr>
              <w:t>约翰</w:t>
            </w:r>
            <w:r>
              <w:rPr>
                <w:color w:val="000000"/>
                <w:kern w:val="0"/>
                <w:sz w:val="20"/>
                <w:szCs w:val="20"/>
                <w:lang w:val="zh-CN"/>
              </w:rPr>
              <w:t>·</w:t>
            </w:r>
            <w:r>
              <w:rPr>
                <w:color w:val="000000"/>
                <w:kern w:val="0"/>
                <w:sz w:val="20"/>
                <w:szCs w:val="20"/>
                <w:lang w:val="zh-CN"/>
              </w:rPr>
              <w:t>济</w:t>
            </w:r>
            <w:proofErr w:type="gramStart"/>
            <w:r>
              <w:rPr>
                <w:color w:val="000000"/>
                <w:kern w:val="0"/>
                <w:sz w:val="20"/>
                <w:szCs w:val="20"/>
                <w:lang w:val="zh-CN"/>
              </w:rPr>
              <w:t>慈及其</w:t>
            </w:r>
            <w:proofErr w:type="gramEnd"/>
            <w:r>
              <w:rPr>
                <w:color w:val="000000"/>
                <w:kern w:val="0"/>
                <w:sz w:val="20"/>
                <w:szCs w:val="20"/>
                <w:lang w:val="zh-CN"/>
              </w:rPr>
              <w:t>主要作品</w:t>
            </w:r>
          </w:p>
          <w:p w:rsidR="00EB40C6" w:rsidRDefault="00EB40C6">
            <w:pPr>
              <w:jc w:val="left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zh-CN"/>
              </w:rPr>
              <w:t>思政：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zh-CN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zh-CN"/>
              </w:rPr>
              <w:t>面对现实生活的苦难，济</w:t>
            </w:r>
            <w:proofErr w:type="gramStart"/>
            <w:r>
              <w:rPr>
                <w:rFonts w:hint="eastAsia"/>
                <w:color w:val="000000"/>
                <w:kern w:val="0"/>
                <w:sz w:val="20"/>
                <w:szCs w:val="20"/>
                <w:lang w:val="zh-CN"/>
              </w:rPr>
              <w:t>慈</w:t>
            </w:r>
            <w:r w:rsidR="00AA3ECD">
              <w:rPr>
                <w:rFonts w:hint="eastAsia"/>
                <w:color w:val="000000"/>
                <w:kern w:val="0"/>
                <w:sz w:val="20"/>
                <w:szCs w:val="20"/>
                <w:lang w:val="zh-CN"/>
              </w:rPr>
              <w:t>没有</w:t>
            </w:r>
            <w:proofErr w:type="gramEnd"/>
            <w:r w:rsidR="00AA3ECD">
              <w:rPr>
                <w:rFonts w:hint="eastAsia"/>
                <w:color w:val="000000"/>
                <w:kern w:val="0"/>
                <w:sz w:val="20"/>
                <w:szCs w:val="20"/>
                <w:lang w:val="zh-CN"/>
              </w:rPr>
              <w:t>放弃对爱与美的追求，短短的一生留下了大量脍炙人口的诗篇，成为伟大的英国浪漫主义诗人之</w:t>
            </w:r>
            <w:r w:rsidR="00AA3ECD">
              <w:rPr>
                <w:rFonts w:hint="eastAsia"/>
                <w:color w:val="000000"/>
                <w:kern w:val="0"/>
                <w:sz w:val="20"/>
                <w:szCs w:val="20"/>
                <w:lang w:val="zh-CN"/>
              </w:rPr>
              <w:lastRenderedPageBreak/>
              <w:t>一。因此可以说，苦难人生是他诗思的催化剂，促使他在诗歌艺术当中建造了一个爱与美交织的世界。</w:t>
            </w:r>
          </w:p>
        </w:tc>
        <w:tc>
          <w:tcPr>
            <w:tcW w:w="862" w:type="dxa"/>
            <w:shd w:val="clear" w:color="auto" w:fill="auto"/>
          </w:tcPr>
          <w:p w:rsidR="000B0DA0" w:rsidRDefault="004362DC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lastRenderedPageBreak/>
              <w:t>2</w:t>
            </w:r>
          </w:p>
        </w:tc>
        <w:tc>
          <w:tcPr>
            <w:tcW w:w="2728" w:type="dxa"/>
            <w:shd w:val="clear" w:color="auto" w:fill="auto"/>
          </w:tcPr>
          <w:p w:rsidR="000B0DA0" w:rsidRDefault="004362DC">
            <w:pPr>
              <w:autoSpaceDE w:val="0"/>
              <w:autoSpaceDN w:val="0"/>
              <w:adjustRightInd w:val="0"/>
              <w:snapToGrid w:val="0"/>
              <w:spacing w:line="300" w:lineRule="auto"/>
              <w:ind w:leftChars="33" w:left="69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了解熟悉</w:t>
            </w:r>
            <w:r>
              <w:rPr>
                <w:rFonts w:hint="eastAsia"/>
                <w:color w:val="000000"/>
                <w:sz w:val="20"/>
                <w:szCs w:val="20"/>
                <w:lang w:val="zh-CN"/>
              </w:rPr>
              <w:t>约翰·济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  <w:lang w:val="zh-CN"/>
              </w:rPr>
              <w:t>慈及其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  <w:lang w:val="zh-CN"/>
              </w:rPr>
              <w:t>主要作品</w:t>
            </w:r>
            <w:r>
              <w:rPr>
                <w:rFonts w:hint="eastAsia"/>
                <w:color w:val="000000"/>
                <w:sz w:val="20"/>
                <w:szCs w:val="20"/>
              </w:rPr>
              <w:t>；</w:t>
            </w:r>
          </w:p>
          <w:p w:rsidR="000B0DA0" w:rsidRDefault="004362DC">
            <w:pPr>
              <w:autoSpaceDE w:val="0"/>
              <w:autoSpaceDN w:val="0"/>
              <w:adjustRightInd w:val="0"/>
              <w:snapToGrid w:val="0"/>
              <w:spacing w:line="300" w:lineRule="auto"/>
              <w:ind w:leftChars="33" w:left="69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解读“</w:t>
            </w:r>
            <w:r>
              <w:rPr>
                <w:rFonts w:hint="eastAsia"/>
                <w:color w:val="000000"/>
                <w:sz w:val="20"/>
                <w:szCs w:val="20"/>
              </w:rPr>
              <w:t>To a Sky-Lark</w:t>
            </w:r>
            <w:r>
              <w:rPr>
                <w:rFonts w:hint="eastAsia"/>
                <w:color w:val="000000"/>
                <w:sz w:val="20"/>
                <w:szCs w:val="20"/>
              </w:rPr>
              <w:t>”和“</w:t>
            </w:r>
            <w:r>
              <w:rPr>
                <w:rFonts w:hint="eastAsia"/>
                <w:color w:val="000000"/>
                <w:sz w:val="20"/>
                <w:szCs w:val="20"/>
              </w:rPr>
              <w:t>Ode to a Nightingale</w:t>
            </w:r>
            <w:r>
              <w:rPr>
                <w:rFonts w:hint="eastAsia"/>
                <w:color w:val="000000"/>
                <w:sz w:val="20"/>
                <w:szCs w:val="20"/>
              </w:rPr>
              <w:t>”</w:t>
            </w:r>
          </w:p>
        </w:tc>
        <w:tc>
          <w:tcPr>
            <w:tcW w:w="2635" w:type="dxa"/>
            <w:shd w:val="clear" w:color="auto" w:fill="auto"/>
          </w:tcPr>
          <w:p w:rsidR="000B0DA0" w:rsidRDefault="004362DC">
            <w:pPr>
              <w:snapToGrid w:val="0"/>
              <w:spacing w:line="300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“To a Sky-Lark” </w:t>
            </w:r>
            <w:r>
              <w:rPr>
                <w:color w:val="000000"/>
                <w:sz w:val="20"/>
                <w:szCs w:val="20"/>
              </w:rPr>
              <w:t>的主题</w:t>
            </w:r>
            <w:r>
              <w:rPr>
                <w:color w:val="000000"/>
                <w:kern w:val="0"/>
                <w:sz w:val="20"/>
                <w:szCs w:val="20"/>
                <w:lang w:val="zh-CN"/>
              </w:rPr>
              <w:t>分析</w:t>
            </w:r>
          </w:p>
        </w:tc>
      </w:tr>
      <w:tr w:rsidR="000B0DA0">
        <w:tc>
          <w:tcPr>
            <w:tcW w:w="574" w:type="dxa"/>
            <w:shd w:val="clear" w:color="auto" w:fill="auto"/>
          </w:tcPr>
          <w:p w:rsidR="000B0DA0" w:rsidRDefault="00447273" w:rsidP="00447273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lastRenderedPageBreak/>
              <w:t>13</w:t>
            </w:r>
          </w:p>
        </w:tc>
        <w:tc>
          <w:tcPr>
            <w:tcW w:w="1723" w:type="dxa"/>
          </w:tcPr>
          <w:p w:rsidR="000B0DA0" w:rsidRDefault="004362DC">
            <w:pPr>
              <w:jc w:val="left"/>
              <w:rPr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color w:val="000000"/>
                <w:kern w:val="0"/>
                <w:sz w:val="20"/>
                <w:szCs w:val="20"/>
                <w:lang w:val="zh-CN"/>
              </w:rPr>
              <w:t>简</w:t>
            </w:r>
            <w:r>
              <w:rPr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color w:val="000000"/>
                <w:kern w:val="0"/>
                <w:sz w:val="20"/>
                <w:szCs w:val="20"/>
                <w:lang w:val="zh-CN"/>
              </w:rPr>
              <w:t>奥斯丁及其主要作品</w:t>
            </w:r>
          </w:p>
          <w:p w:rsidR="00AA3ECD" w:rsidRDefault="00AA3ECD">
            <w:pPr>
              <w:jc w:val="left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zh-CN"/>
              </w:rPr>
              <w:t>思政：</w:t>
            </w:r>
            <w:r>
              <w:rPr>
                <w:color w:val="000000"/>
                <w:kern w:val="0"/>
                <w:sz w:val="20"/>
                <w:szCs w:val="20"/>
                <w:lang w:val="zh-CN"/>
              </w:rPr>
              <w:t>简</w:t>
            </w:r>
            <w:r>
              <w:rPr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color w:val="000000"/>
                <w:kern w:val="0"/>
                <w:sz w:val="20"/>
                <w:szCs w:val="20"/>
                <w:lang w:val="zh-CN"/>
              </w:rPr>
              <w:t>奥斯丁</w:t>
            </w:r>
            <w:r w:rsidR="00AF764A">
              <w:rPr>
                <w:rFonts w:hint="eastAsia"/>
                <w:color w:val="000000"/>
                <w:kern w:val="0"/>
                <w:sz w:val="20"/>
                <w:szCs w:val="20"/>
                <w:lang w:val="zh-CN"/>
              </w:rPr>
              <w:t>以女性独有的细腻笔触，勾画出了她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zh-CN"/>
              </w:rPr>
              <w:t>那个时代英国乡绅社会的风貌，不仅文学成就斐然，也是后人了解英国历史和文化的重要资源。</w:t>
            </w:r>
          </w:p>
        </w:tc>
        <w:tc>
          <w:tcPr>
            <w:tcW w:w="862" w:type="dxa"/>
            <w:shd w:val="clear" w:color="auto" w:fill="auto"/>
          </w:tcPr>
          <w:p w:rsidR="000B0DA0" w:rsidRDefault="004362DC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2</w:t>
            </w:r>
          </w:p>
        </w:tc>
        <w:tc>
          <w:tcPr>
            <w:tcW w:w="2728" w:type="dxa"/>
            <w:shd w:val="clear" w:color="auto" w:fill="auto"/>
          </w:tcPr>
          <w:p w:rsidR="000B0DA0" w:rsidRDefault="004362DC">
            <w:pPr>
              <w:autoSpaceDE w:val="0"/>
              <w:autoSpaceDN w:val="0"/>
              <w:adjustRightInd w:val="0"/>
              <w:snapToGrid w:val="0"/>
              <w:spacing w:line="300" w:lineRule="auto"/>
              <w:ind w:leftChars="33" w:left="69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理解</w:t>
            </w:r>
            <w:r>
              <w:rPr>
                <w:rFonts w:hint="eastAsia"/>
                <w:color w:val="000000"/>
                <w:sz w:val="20"/>
                <w:szCs w:val="20"/>
                <w:lang w:val="zh-CN"/>
              </w:rPr>
              <w:t>简</w:t>
            </w:r>
            <w:r>
              <w:rPr>
                <w:rFonts w:hint="eastAsia"/>
                <w:color w:val="000000"/>
                <w:sz w:val="20"/>
                <w:szCs w:val="20"/>
              </w:rPr>
              <w:t>·</w:t>
            </w:r>
            <w:r>
              <w:rPr>
                <w:rFonts w:hint="eastAsia"/>
                <w:color w:val="000000"/>
                <w:sz w:val="20"/>
                <w:szCs w:val="20"/>
                <w:lang w:val="zh-CN"/>
              </w:rPr>
              <w:t>奥斯丁小说的主要特色</w:t>
            </w:r>
            <w:r>
              <w:rPr>
                <w:rFonts w:hint="eastAsia"/>
                <w:color w:val="000000"/>
                <w:sz w:val="20"/>
                <w:szCs w:val="20"/>
              </w:rPr>
              <w:t>;</w:t>
            </w:r>
          </w:p>
          <w:p w:rsidR="000B0DA0" w:rsidRDefault="004362DC">
            <w:pPr>
              <w:autoSpaceDE w:val="0"/>
              <w:autoSpaceDN w:val="0"/>
              <w:adjustRightInd w:val="0"/>
              <w:snapToGrid w:val="0"/>
              <w:spacing w:line="300" w:lineRule="auto"/>
              <w:ind w:leftChars="33" w:left="69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解读“</w:t>
            </w:r>
            <w:r>
              <w:rPr>
                <w:rFonts w:hint="eastAsia"/>
                <w:color w:val="000000"/>
                <w:sz w:val="20"/>
                <w:szCs w:val="20"/>
              </w:rPr>
              <w:t>Pride and Prejudice (Chapter I)</w:t>
            </w:r>
            <w:r>
              <w:rPr>
                <w:rFonts w:hint="eastAsia"/>
                <w:color w:val="000000"/>
                <w:sz w:val="20"/>
                <w:szCs w:val="20"/>
              </w:rPr>
              <w:t>”</w:t>
            </w:r>
            <w:r>
              <w:rPr>
                <w:rFonts w:hint="eastAsia"/>
                <w:color w:val="000000"/>
                <w:sz w:val="20"/>
                <w:szCs w:val="20"/>
              </w:rPr>
              <w:t>;</w:t>
            </w:r>
          </w:p>
        </w:tc>
        <w:tc>
          <w:tcPr>
            <w:tcW w:w="2635" w:type="dxa"/>
            <w:shd w:val="clear" w:color="auto" w:fill="auto"/>
          </w:tcPr>
          <w:p w:rsidR="000B0DA0" w:rsidRDefault="004362DC">
            <w:pPr>
              <w:snapToGrid w:val="0"/>
              <w:spacing w:line="30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“Pride and Prejudice”</w:t>
            </w:r>
            <w:r>
              <w:rPr>
                <w:color w:val="000000"/>
                <w:sz w:val="20"/>
                <w:szCs w:val="20"/>
              </w:rPr>
              <w:t>的</w:t>
            </w:r>
            <w:r>
              <w:rPr>
                <w:color w:val="000000"/>
                <w:kern w:val="0"/>
                <w:sz w:val="20"/>
                <w:szCs w:val="20"/>
                <w:lang w:val="zh-CN"/>
              </w:rPr>
              <w:t>主题分析</w:t>
            </w:r>
          </w:p>
        </w:tc>
      </w:tr>
      <w:tr w:rsidR="000B0DA0">
        <w:tc>
          <w:tcPr>
            <w:tcW w:w="574" w:type="dxa"/>
            <w:shd w:val="clear" w:color="auto" w:fill="auto"/>
          </w:tcPr>
          <w:p w:rsidR="000B0DA0" w:rsidRDefault="004362DC" w:rsidP="00447273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1</w:t>
            </w:r>
            <w:r w:rsidR="00447273">
              <w:rPr>
                <w:rFonts w:asciiTheme="minorEastAsia" w:hAnsiTheme="minorEastAsia" w:hint="eastAsia"/>
                <w:b/>
                <w:bCs/>
                <w:szCs w:val="21"/>
              </w:rPr>
              <w:t>4</w:t>
            </w:r>
          </w:p>
        </w:tc>
        <w:tc>
          <w:tcPr>
            <w:tcW w:w="1723" w:type="dxa"/>
          </w:tcPr>
          <w:p w:rsidR="00AA3ECD" w:rsidRDefault="004362DC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zh-CN"/>
              </w:rPr>
              <w:t>维多利亚时期的文学作品</w:t>
            </w:r>
            <w:r>
              <w:rPr>
                <w:bCs/>
                <w:color w:val="000000"/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t>查尔斯</w:t>
            </w:r>
            <w:r>
              <w:rPr>
                <w:color w:val="000000"/>
                <w:sz w:val="20"/>
                <w:szCs w:val="20"/>
              </w:rPr>
              <w:t>·</w:t>
            </w:r>
            <w:r>
              <w:rPr>
                <w:color w:val="000000"/>
                <w:sz w:val="20"/>
                <w:szCs w:val="20"/>
              </w:rPr>
              <w:t>狄更斯及其主要作品</w:t>
            </w:r>
            <w:r w:rsidR="00AA3ECD">
              <w:rPr>
                <w:rFonts w:hint="eastAsia"/>
                <w:color w:val="000000"/>
                <w:sz w:val="20"/>
                <w:szCs w:val="20"/>
              </w:rPr>
              <w:t>。</w:t>
            </w:r>
          </w:p>
          <w:p w:rsidR="000B0DA0" w:rsidRDefault="00AA3ECD">
            <w:pPr>
              <w:jc w:val="left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思政：</w:t>
            </w:r>
            <w:r>
              <w:rPr>
                <w:color w:val="000000"/>
                <w:sz w:val="20"/>
                <w:szCs w:val="20"/>
              </w:rPr>
              <w:t>查尔斯</w:t>
            </w:r>
            <w:r>
              <w:rPr>
                <w:color w:val="000000"/>
                <w:sz w:val="20"/>
                <w:szCs w:val="20"/>
              </w:rPr>
              <w:t>·</w:t>
            </w:r>
            <w:r>
              <w:rPr>
                <w:color w:val="000000"/>
                <w:sz w:val="20"/>
                <w:szCs w:val="20"/>
              </w:rPr>
              <w:t>狄更斯</w:t>
            </w:r>
            <w:r>
              <w:rPr>
                <w:rFonts w:hint="eastAsia"/>
                <w:color w:val="000000"/>
                <w:sz w:val="20"/>
                <w:szCs w:val="20"/>
              </w:rPr>
              <w:t>的小说是英国文学的重要遗产。他勤奋多产，留下了十几部具有批判现实主义精神的小说，深刻揭露了英国资产阶级社会的伪善和腐败，同时也表达了对劳动人民苦难的同情，塑造了一批性格鲜明的人物形象。</w:t>
            </w:r>
          </w:p>
        </w:tc>
        <w:tc>
          <w:tcPr>
            <w:tcW w:w="862" w:type="dxa"/>
            <w:shd w:val="clear" w:color="auto" w:fill="auto"/>
          </w:tcPr>
          <w:p w:rsidR="000B0DA0" w:rsidRDefault="004362DC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2</w:t>
            </w:r>
          </w:p>
        </w:tc>
        <w:tc>
          <w:tcPr>
            <w:tcW w:w="2728" w:type="dxa"/>
            <w:shd w:val="clear" w:color="auto" w:fill="auto"/>
          </w:tcPr>
          <w:p w:rsidR="000B0DA0" w:rsidRDefault="004362DC">
            <w:pPr>
              <w:autoSpaceDE w:val="0"/>
              <w:autoSpaceDN w:val="0"/>
              <w:adjustRightInd w:val="0"/>
              <w:snapToGrid w:val="0"/>
              <w:spacing w:line="300" w:lineRule="auto"/>
              <w:ind w:leftChars="33" w:left="69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了解查尔斯·狄更斯及其主要作品</w:t>
            </w:r>
            <w:r>
              <w:rPr>
                <w:rFonts w:hint="eastAsia"/>
                <w:color w:val="000000"/>
                <w:sz w:val="20"/>
                <w:szCs w:val="20"/>
              </w:rPr>
              <w:t>;</w:t>
            </w:r>
          </w:p>
          <w:p w:rsidR="000B0DA0" w:rsidRDefault="004362DC">
            <w:pPr>
              <w:autoSpaceDE w:val="0"/>
              <w:autoSpaceDN w:val="0"/>
              <w:adjustRightInd w:val="0"/>
              <w:snapToGrid w:val="0"/>
              <w:spacing w:line="300" w:lineRule="auto"/>
              <w:ind w:leftChars="33" w:left="69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熟悉“</w:t>
            </w:r>
            <w:r>
              <w:rPr>
                <w:rFonts w:hint="eastAsia"/>
                <w:color w:val="000000"/>
                <w:sz w:val="20"/>
                <w:szCs w:val="20"/>
              </w:rPr>
              <w:t>Oliver Twist</w:t>
            </w:r>
            <w:r>
              <w:rPr>
                <w:rFonts w:hint="eastAsia"/>
                <w:color w:val="000000"/>
                <w:sz w:val="20"/>
                <w:szCs w:val="20"/>
              </w:rPr>
              <w:t>”的故事梗概及其特点</w:t>
            </w:r>
            <w:r>
              <w:rPr>
                <w:rFonts w:hint="eastAsia"/>
                <w:color w:val="000000"/>
                <w:sz w:val="20"/>
                <w:szCs w:val="20"/>
              </w:rPr>
              <w:t>;</w:t>
            </w:r>
          </w:p>
          <w:p w:rsidR="000B0DA0" w:rsidRDefault="004362DC">
            <w:pPr>
              <w:autoSpaceDE w:val="0"/>
              <w:autoSpaceDN w:val="0"/>
              <w:adjustRightInd w:val="0"/>
              <w:snapToGrid w:val="0"/>
              <w:spacing w:line="300" w:lineRule="auto"/>
              <w:ind w:leftChars="33" w:left="69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理解文学术语“</w:t>
            </w:r>
            <w:r>
              <w:rPr>
                <w:rFonts w:hint="eastAsia"/>
                <w:color w:val="000000"/>
                <w:sz w:val="20"/>
                <w:szCs w:val="20"/>
              </w:rPr>
              <w:t>Realism</w:t>
            </w:r>
            <w:r>
              <w:rPr>
                <w:rFonts w:hint="eastAsia"/>
                <w:color w:val="000000"/>
                <w:sz w:val="20"/>
                <w:szCs w:val="20"/>
              </w:rPr>
              <w:t>”；</w:t>
            </w:r>
          </w:p>
          <w:p w:rsidR="000B0DA0" w:rsidRDefault="004362DC">
            <w:pPr>
              <w:autoSpaceDE w:val="0"/>
              <w:autoSpaceDN w:val="0"/>
              <w:adjustRightInd w:val="0"/>
              <w:snapToGrid w:val="0"/>
              <w:spacing w:line="300" w:lineRule="auto"/>
              <w:ind w:leftChars="33" w:left="69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解读“</w:t>
            </w:r>
            <w:r>
              <w:rPr>
                <w:rFonts w:hint="eastAsia"/>
                <w:color w:val="000000"/>
                <w:sz w:val="20"/>
                <w:szCs w:val="20"/>
              </w:rPr>
              <w:t>Oliver Twist (II and III)</w:t>
            </w:r>
            <w:r>
              <w:rPr>
                <w:rFonts w:hint="eastAsia"/>
                <w:color w:val="000000"/>
                <w:sz w:val="20"/>
                <w:szCs w:val="20"/>
              </w:rPr>
              <w:t>”；</w:t>
            </w:r>
          </w:p>
          <w:p w:rsidR="000B0DA0" w:rsidRDefault="000B0DA0">
            <w:pPr>
              <w:jc w:val="left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2635" w:type="dxa"/>
            <w:shd w:val="clear" w:color="auto" w:fill="auto"/>
          </w:tcPr>
          <w:p w:rsidR="000B0DA0" w:rsidRDefault="004362DC">
            <w:pPr>
              <w:snapToGrid w:val="0"/>
              <w:spacing w:line="30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“Oliver Twist”</w:t>
            </w:r>
            <w:r>
              <w:rPr>
                <w:color w:val="000000"/>
                <w:sz w:val="20"/>
                <w:szCs w:val="20"/>
              </w:rPr>
              <w:t>的主题分析</w:t>
            </w:r>
          </w:p>
        </w:tc>
      </w:tr>
      <w:tr w:rsidR="000B0DA0">
        <w:tc>
          <w:tcPr>
            <w:tcW w:w="574" w:type="dxa"/>
            <w:shd w:val="clear" w:color="auto" w:fill="auto"/>
          </w:tcPr>
          <w:p w:rsidR="000B0DA0" w:rsidRDefault="004362DC" w:rsidP="00447273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1</w:t>
            </w:r>
            <w:r w:rsidR="00447273">
              <w:rPr>
                <w:rFonts w:asciiTheme="minorEastAsia" w:hAnsiTheme="minorEastAsia" w:hint="eastAsia"/>
                <w:b/>
                <w:bCs/>
                <w:szCs w:val="21"/>
              </w:rPr>
              <w:t>5</w:t>
            </w:r>
          </w:p>
        </w:tc>
        <w:tc>
          <w:tcPr>
            <w:tcW w:w="1723" w:type="dxa"/>
          </w:tcPr>
          <w:p w:rsidR="000B0DA0" w:rsidRDefault="004362DC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zh-CN"/>
              </w:rPr>
              <w:t>勃朗特姐妹</w:t>
            </w:r>
            <w:r>
              <w:rPr>
                <w:color w:val="000000"/>
                <w:sz w:val="20"/>
                <w:szCs w:val="20"/>
              </w:rPr>
              <w:t>及其主要作品</w:t>
            </w:r>
          </w:p>
          <w:p w:rsidR="005A00AB" w:rsidRDefault="005A00AB">
            <w:pPr>
              <w:jc w:val="left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思政：勃朗特三姐妹犹如当时英国文坛</w:t>
            </w:r>
            <w:r w:rsidR="00964469">
              <w:rPr>
                <w:rFonts w:hint="eastAsia"/>
                <w:color w:val="000000"/>
                <w:sz w:val="20"/>
                <w:szCs w:val="20"/>
              </w:rPr>
              <w:t>上</w:t>
            </w:r>
            <w:r w:rsidR="00AF764A">
              <w:rPr>
                <w:rFonts w:hint="eastAsia"/>
                <w:color w:val="000000"/>
                <w:sz w:val="20"/>
                <w:szCs w:val="20"/>
              </w:rPr>
              <w:t>三颗灿烂的流星，在短暂的人生旅途中各自划出了美丽的弧线。她</w:t>
            </w:r>
            <w:bookmarkStart w:id="4" w:name="_GoBack"/>
            <w:bookmarkEnd w:id="4"/>
            <w:r>
              <w:rPr>
                <w:rFonts w:hint="eastAsia"/>
                <w:color w:val="000000"/>
                <w:sz w:val="20"/>
                <w:szCs w:val="20"/>
              </w:rPr>
              <w:t>们在艰苦的</w:t>
            </w: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生活环境中怀揣文学梦并不懈追求，最终</w:t>
            </w:r>
            <w:r w:rsidR="00964469">
              <w:rPr>
                <w:rFonts w:hint="eastAsia"/>
                <w:color w:val="000000"/>
                <w:sz w:val="20"/>
                <w:szCs w:val="20"/>
              </w:rPr>
              <w:t>都取得了成功，名垂文学史。他们的事迹对热</w:t>
            </w:r>
            <w:r>
              <w:rPr>
                <w:rFonts w:hint="eastAsia"/>
                <w:color w:val="000000"/>
                <w:sz w:val="20"/>
                <w:szCs w:val="20"/>
              </w:rPr>
              <w:t>爱文学的人们是一个巨大的鼓舞。</w:t>
            </w:r>
          </w:p>
        </w:tc>
        <w:tc>
          <w:tcPr>
            <w:tcW w:w="862" w:type="dxa"/>
            <w:shd w:val="clear" w:color="auto" w:fill="auto"/>
          </w:tcPr>
          <w:p w:rsidR="000B0DA0" w:rsidRDefault="004362DC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lastRenderedPageBreak/>
              <w:t>2</w:t>
            </w:r>
          </w:p>
        </w:tc>
        <w:tc>
          <w:tcPr>
            <w:tcW w:w="2728" w:type="dxa"/>
            <w:shd w:val="clear" w:color="auto" w:fill="auto"/>
          </w:tcPr>
          <w:p w:rsidR="000B0DA0" w:rsidRDefault="004362DC">
            <w:pPr>
              <w:autoSpaceDE w:val="0"/>
              <w:autoSpaceDN w:val="0"/>
              <w:adjustRightInd w:val="0"/>
              <w:snapToGrid w:val="0"/>
              <w:spacing w:line="300" w:lineRule="auto"/>
              <w:ind w:leftChars="33" w:left="69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了解</w:t>
            </w:r>
            <w:r>
              <w:rPr>
                <w:rFonts w:hint="eastAsia"/>
                <w:color w:val="000000"/>
                <w:sz w:val="20"/>
                <w:szCs w:val="20"/>
                <w:lang w:val="zh-CN"/>
              </w:rPr>
              <w:t>勃朗特姐妹</w:t>
            </w:r>
            <w:r>
              <w:rPr>
                <w:rFonts w:hint="eastAsia"/>
                <w:color w:val="000000"/>
                <w:sz w:val="20"/>
                <w:szCs w:val="20"/>
              </w:rPr>
              <w:t>及其主要作品</w:t>
            </w:r>
            <w:r>
              <w:rPr>
                <w:rFonts w:hint="eastAsia"/>
                <w:color w:val="000000"/>
                <w:sz w:val="20"/>
                <w:szCs w:val="20"/>
              </w:rPr>
              <w:t>;</w:t>
            </w:r>
          </w:p>
          <w:p w:rsidR="000B0DA0" w:rsidRDefault="004362DC">
            <w:pPr>
              <w:autoSpaceDE w:val="0"/>
              <w:autoSpaceDN w:val="0"/>
              <w:adjustRightInd w:val="0"/>
              <w:snapToGrid w:val="0"/>
              <w:spacing w:line="300" w:lineRule="auto"/>
              <w:ind w:leftChars="33" w:left="69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熟悉“</w:t>
            </w:r>
            <w:r>
              <w:rPr>
                <w:rFonts w:hint="eastAsia"/>
                <w:color w:val="000000"/>
                <w:sz w:val="20"/>
                <w:szCs w:val="20"/>
              </w:rPr>
              <w:t>Wuthering Heights</w:t>
            </w:r>
            <w:r>
              <w:rPr>
                <w:rFonts w:hint="eastAsia"/>
                <w:color w:val="000000"/>
                <w:sz w:val="20"/>
                <w:szCs w:val="20"/>
              </w:rPr>
              <w:t>”</w:t>
            </w:r>
            <w:r>
              <w:rPr>
                <w:rFonts w:hint="eastAsia"/>
                <w:color w:val="000000"/>
                <w:sz w:val="20"/>
                <w:szCs w:val="20"/>
              </w:rPr>
              <w:t>;</w:t>
            </w:r>
          </w:p>
          <w:p w:rsidR="000B0DA0" w:rsidRDefault="004362DC">
            <w:pPr>
              <w:autoSpaceDE w:val="0"/>
              <w:autoSpaceDN w:val="0"/>
              <w:adjustRightInd w:val="0"/>
              <w:snapToGrid w:val="0"/>
              <w:spacing w:line="300" w:lineRule="auto"/>
              <w:ind w:leftChars="33" w:left="69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理解“</w:t>
            </w:r>
            <w:r>
              <w:rPr>
                <w:rFonts w:hint="eastAsia"/>
                <w:color w:val="000000"/>
                <w:sz w:val="20"/>
                <w:szCs w:val="20"/>
              </w:rPr>
              <w:t>Wuthering Heights</w:t>
            </w:r>
            <w:r>
              <w:rPr>
                <w:rFonts w:hint="eastAsia"/>
                <w:color w:val="000000"/>
                <w:sz w:val="20"/>
                <w:szCs w:val="20"/>
              </w:rPr>
              <w:t>”</w:t>
            </w:r>
            <w:r>
              <w:rPr>
                <w:rFonts w:hint="eastAsia"/>
                <w:color w:val="000000"/>
                <w:sz w:val="20"/>
                <w:szCs w:val="20"/>
                <w:lang w:val="zh-CN"/>
              </w:rPr>
              <w:t>的主要特点</w:t>
            </w:r>
            <w:r>
              <w:rPr>
                <w:rFonts w:hint="eastAsia"/>
                <w:color w:val="000000"/>
                <w:sz w:val="20"/>
                <w:szCs w:val="20"/>
              </w:rPr>
              <w:t>；</w:t>
            </w:r>
          </w:p>
          <w:p w:rsidR="000B0DA0" w:rsidRDefault="004362DC">
            <w:pPr>
              <w:autoSpaceDE w:val="0"/>
              <w:autoSpaceDN w:val="0"/>
              <w:adjustRightInd w:val="0"/>
              <w:snapToGrid w:val="0"/>
              <w:spacing w:line="300" w:lineRule="auto"/>
              <w:ind w:leftChars="33" w:left="69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解读“</w:t>
            </w:r>
            <w:r>
              <w:rPr>
                <w:rFonts w:hint="eastAsia"/>
                <w:color w:val="000000"/>
                <w:sz w:val="20"/>
                <w:szCs w:val="20"/>
              </w:rPr>
              <w:t>Wuthering Heights (XV)</w:t>
            </w:r>
            <w:r>
              <w:rPr>
                <w:rFonts w:hint="eastAsia"/>
                <w:color w:val="000000"/>
                <w:sz w:val="20"/>
                <w:szCs w:val="20"/>
              </w:rPr>
              <w:t>”；</w:t>
            </w:r>
          </w:p>
          <w:p w:rsidR="000B0DA0" w:rsidRDefault="000B0DA0">
            <w:pPr>
              <w:jc w:val="left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2635" w:type="dxa"/>
            <w:shd w:val="clear" w:color="auto" w:fill="auto"/>
          </w:tcPr>
          <w:p w:rsidR="000B0DA0" w:rsidRDefault="004362DC">
            <w:pPr>
              <w:snapToGrid w:val="0"/>
              <w:spacing w:line="30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“Wuthering Heights”</w:t>
            </w:r>
            <w:r>
              <w:rPr>
                <w:color w:val="000000"/>
                <w:sz w:val="20"/>
                <w:szCs w:val="20"/>
              </w:rPr>
              <w:t>的主题分析</w:t>
            </w:r>
          </w:p>
        </w:tc>
      </w:tr>
      <w:tr w:rsidR="000B0DA0">
        <w:tc>
          <w:tcPr>
            <w:tcW w:w="574" w:type="dxa"/>
            <w:shd w:val="clear" w:color="auto" w:fill="auto"/>
          </w:tcPr>
          <w:p w:rsidR="000B0DA0" w:rsidRDefault="004362DC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lastRenderedPageBreak/>
              <w:t>1</w:t>
            </w:r>
            <w:r w:rsidR="00981D47">
              <w:rPr>
                <w:rFonts w:asciiTheme="minorEastAsia" w:hAnsiTheme="minorEastAsia" w:hint="eastAsia"/>
                <w:b/>
                <w:bCs/>
                <w:szCs w:val="21"/>
              </w:rPr>
              <w:t>6</w:t>
            </w:r>
          </w:p>
        </w:tc>
        <w:tc>
          <w:tcPr>
            <w:tcW w:w="1723" w:type="dxa"/>
          </w:tcPr>
          <w:p w:rsidR="000B0DA0" w:rsidRDefault="004362DC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世纪的英国文学；托马斯</w:t>
            </w:r>
            <w:r>
              <w:rPr>
                <w:color w:val="000000"/>
                <w:sz w:val="20"/>
                <w:szCs w:val="20"/>
              </w:rPr>
              <w:t>·</w:t>
            </w:r>
            <w:r>
              <w:rPr>
                <w:rFonts w:hint="eastAsia"/>
                <w:color w:val="000000"/>
                <w:sz w:val="20"/>
                <w:szCs w:val="20"/>
              </w:rPr>
              <w:t>哈代及其主要作品</w:t>
            </w:r>
          </w:p>
          <w:p w:rsidR="005A00AB" w:rsidRDefault="005A00AB">
            <w:pPr>
              <w:jc w:val="left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思政：</w:t>
            </w:r>
            <w:r w:rsidR="00964469">
              <w:rPr>
                <w:rFonts w:hint="eastAsia"/>
                <w:color w:val="000000"/>
                <w:sz w:val="20"/>
                <w:szCs w:val="20"/>
              </w:rPr>
              <w:t>20</w:t>
            </w:r>
            <w:r w:rsidR="00964469">
              <w:rPr>
                <w:rFonts w:hint="eastAsia"/>
                <w:color w:val="000000"/>
                <w:sz w:val="20"/>
                <w:szCs w:val="20"/>
              </w:rPr>
              <w:t>世纪英国文学发生深刻的变迁，反映了</w:t>
            </w:r>
            <w:r w:rsidR="00964469">
              <w:rPr>
                <w:rFonts w:hint="eastAsia"/>
                <w:color w:val="000000"/>
                <w:sz w:val="20"/>
                <w:szCs w:val="20"/>
              </w:rPr>
              <w:t>20</w:t>
            </w:r>
            <w:r w:rsidR="00964469">
              <w:rPr>
                <w:rFonts w:hint="eastAsia"/>
                <w:color w:val="000000"/>
                <w:sz w:val="20"/>
                <w:szCs w:val="20"/>
              </w:rPr>
              <w:t>世纪英国社会的变迁。</w:t>
            </w:r>
            <w:r w:rsidR="00964469">
              <w:rPr>
                <w:rFonts w:hint="eastAsia"/>
                <w:color w:val="000000"/>
                <w:kern w:val="0"/>
                <w:sz w:val="20"/>
                <w:szCs w:val="20"/>
              </w:rPr>
              <w:t>托马斯</w:t>
            </w:r>
            <w:r w:rsidR="00964469">
              <w:rPr>
                <w:color w:val="000000"/>
                <w:sz w:val="20"/>
                <w:szCs w:val="20"/>
              </w:rPr>
              <w:t>·</w:t>
            </w:r>
            <w:r w:rsidR="00964469">
              <w:rPr>
                <w:rFonts w:hint="eastAsia"/>
                <w:color w:val="000000"/>
                <w:sz w:val="20"/>
                <w:szCs w:val="20"/>
              </w:rPr>
              <w:t>哈代的创作生涯横跨</w:t>
            </w:r>
            <w:r w:rsidR="009D7647">
              <w:rPr>
                <w:rFonts w:hint="eastAsia"/>
                <w:color w:val="000000"/>
                <w:sz w:val="20"/>
                <w:szCs w:val="20"/>
              </w:rPr>
              <w:t>十九世纪和二十世纪，</w:t>
            </w:r>
            <w:r w:rsidR="00964469">
              <w:rPr>
                <w:rFonts w:hint="eastAsia"/>
                <w:color w:val="000000"/>
                <w:sz w:val="20"/>
                <w:szCs w:val="20"/>
              </w:rPr>
              <w:t>把时代变迁及其对人们生活的影响通过小说的形式</w:t>
            </w:r>
            <w:r w:rsidR="009D7647">
              <w:rPr>
                <w:rFonts w:hint="eastAsia"/>
                <w:color w:val="000000"/>
                <w:sz w:val="20"/>
                <w:szCs w:val="20"/>
              </w:rPr>
              <w:t>加以捕捉，成为这一时期最重要的作家之一。</w:t>
            </w:r>
          </w:p>
        </w:tc>
        <w:tc>
          <w:tcPr>
            <w:tcW w:w="862" w:type="dxa"/>
            <w:shd w:val="clear" w:color="auto" w:fill="auto"/>
          </w:tcPr>
          <w:p w:rsidR="000B0DA0" w:rsidRDefault="004362DC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2</w:t>
            </w:r>
          </w:p>
        </w:tc>
        <w:tc>
          <w:tcPr>
            <w:tcW w:w="2728" w:type="dxa"/>
            <w:shd w:val="clear" w:color="auto" w:fill="auto"/>
          </w:tcPr>
          <w:p w:rsidR="000B0DA0" w:rsidRDefault="004362DC">
            <w:pPr>
              <w:snapToGrid w:val="0"/>
              <w:spacing w:line="300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了解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世纪的英国文学</w:t>
            </w:r>
          </w:p>
          <w:p w:rsidR="000B0DA0" w:rsidRDefault="004362DC">
            <w:pPr>
              <w:snapToGrid w:val="0"/>
              <w:spacing w:line="300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知道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托马斯</w:t>
            </w:r>
            <w:r>
              <w:rPr>
                <w:color w:val="000000"/>
                <w:sz w:val="20"/>
                <w:szCs w:val="20"/>
              </w:rPr>
              <w:t>·</w:t>
            </w:r>
            <w:r>
              <w:rPr>
                <w:rFonts w:hint="eastAsia"/>
                <w:color w:val="000000"/>
                <w:sz w:val="20"/>
                <w:szCs w:val="20"/>
              </w:rPr>
              <w:t>哈代及其作品</w:t>
            </w:r>
            <w:r>
              <w:rPr>
                <w:color w:val="000000"/>
                <w:sz w:val="20"/>
                <w:szCs w:val="20"/>
              </w:rPr>
              <w:t>；</w:t>
            </w:r>
          </w:p>
          <w:p w:rsidR="000B0DA0" w:rsidRDefault="004362DC"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解读</w:t>
            </w:r>
            <w:r>
              <w:rPr>
                <w:rFonts w:hint="eastAsia"/>
                <w:color w:val="000000"/>
                <w:sz w:val="20"/>
                <w:szCs w:val="20"/>
              </w:rPr>
              <w:t>Tess of the D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’</w:t>
            </w:r>
            <w:proofErr w:type="spellStart"/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Urbervilles</w:t>
            </w:r>
            <w:proofErr w:type="spellEnd"/>
          </w:p>
        </w:tc>
        <w:tc>
          <w:tcPr>
            <w:tcW w:w="2635" w:type="dxa"/>
            <w:shd w:val="clear" w:color="auto" w:fill="auto"/>
          </w:tcPr>
          <w:p w:rsidR="000B0DA0" w:rsidRDefault="004362DC">
            <w:pPr>
              <w:jc w:val="left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Tess of the D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’</w:t>
            </w:r>
            <w:proofErr w:type="spellStart"/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Urbervilles</w:t>
            </w:r>
            <w:proofErr w:type="spellEnd"/>
            <w:r>
              <w:rPr>
                <w:rFonts w:hint="eastAsia"/>
                <w:color w:val="000000"/>
                <w:sz w:val="20"/>
                <w:szCs w:val="20"/>
              </w:rPr>
              <w:t>的主题分析</w:t>
            </w:r>
          </w:p>
          <w:p w:rsidR="000B0DA0" w:rsidRDefault="000B0DA0">
            <w:pPr>
              <w:snapToGrid w:val="0"/>
              <w:spacing w:line="300" w:lineRule="auto"/>
              <w:rPr>
                <w:color w:val="000000"/>
                <w:sz w:val="20"/>
                <w:szCs w:val="20"/>
              </w:rPr>
            </w:pPr>
          </w:p>
        </w:tc>
      </w:tr>
    </w:tbl>
    <w:p w:rsidR="000B0DA0" w:rsidRDefault="004362DC">
      <w:pPr>
        <w:snapToGrid w:val="0"/>
        <w:spacing w:line="300" w:lineRule="auto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 xml:space="preserve">                 </w:t>
      </w:r>
    </w:p>
    <w:p w:rsidR="000B0DA0" w:rsidRDefault="004362DC">
      <w:pPr>
        <w:snapToGrid w:val="0"/>
        <w:spacing w:line="288" w:lineRule="auto"/>
        <w:ind w:right="2520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七、评价方式与成绩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946599" w:rsidTr="00E564AF">
        <w:tc>
          <w:tcPr>
            <w:tcW w:w="2840" w:type="dxa"/>
          </w:tcPr>
          <w:p w:rsidR="00946599" w:rsidRDefault="00946599" w:rsidP="00261429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 xml:space="preserve">    总评构成（1+X）</w:t>
            </w:r>
          </w:p>
        </w:tc>
        <w:tc>
          <w:tcPr>
            <w:tcW w:w="2841" w:type="dxa"/>
          </w:tcPr>
          <w:p w:rsidR="00946599" w:rsidRDefault="00946599" w:rsidP="0026142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841" w:type="dxa"/>
          </w:tcPr>
          <w:p w:rsidR="00946599" w:rsidRDefault="00946599" w:rsidP="0026142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946599" w:rsidTr="00E564AF">
        <w:tc>
          <w:tcPr>
            <w:tcW w:w="2840" w:type="dxa"/>
          </w:tcPr>
          <w:p w:rsidR="00946599" w:rsidRDefault="00946599" w:rsidP="0026142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2841" w:type="dxa"/>
          </w:tcPr>
          <w:p w:rsidR="00946599" w:rsidRDefault="00F65A4E" w:rsidP="00261429">
            <w:pPr>
              <w:snapToGrid w:val="0"/>
              <w:spacing w:beforeLines="50" w:before="156" w:afterLines="50" w:after="156"/>
              <w:ind w:firstLineChars="300" w:firstLine="63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文学</w:t>
            </w:r>
            <w:r w:rsidR="004D2B7B">
              <w:rPr>
                <w:rFonts w:ascii="宋体" w:hAnsi="宋体" w:hint="eastAsia"/>
                <w:bCs/>
                <w:color w:val="000000"/>
                <w:szCs w:val="20"/>
              </w:rPr>
              <w:t>知识思维导图</w:t>
            </w:r>
          </w:p>
        </w:tc>
        <w:tc>
          <w:tcPr>
            <w:tcW w:w="2841" w:type="dxa"/>
          </w:tcPr>
          <w:p w:rsidR="00946599" w:rsidRDefault="004D2B7B" w:rsidP="0026142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20</w:t>
            </w:r>
            <w:r w:rsidR="00946599">
              <w:rPr>
                <w:rFonts w:ascii="宋体" w:hAnsi="宋体" w:hint="eastAsia"/>
                <w:bCs/>
                <w:color w:val="000000"/>
                <w:szCs w:val="20"/>
              </w:rPr>
              <w:t>%</w:t>
            </w:r>
          </w:p>
        </w:tc>
      </w:tr>
      <w:tr w:rsidR="00946599" w:rsidTr="00E564AF">
        <w:tc>
          <w:tcPr>
            <w:tcW w:w="2840" w:type="dxa"/>
          </w:tcPr>
          <w:p w:rsidR="00946599" w:rsidRDefault="00946599" w:rsidP="0026142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2841" w:type="dxa"/>
          </w:tcPr>
          <w:p w:rsidR="00946599" w:rsidRDefault="00946599" w:rsidP="0026142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读书报告</w:t>
            </w:r>
          </w:p>
        </w:tc>
        <w:tc>
          <w:tcPr>
            <w:tcW w:w="2841" w:type="dxa"/>
          </w:tcPr>
          <w:p w:rsidR="00946599" w:rsidRDefault="004D2B7B" w:rsidP="0026142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30</w:t>
            </w:r>
            <w:r w:rsidR="00946599">
              <w:rPr>
                <w:rFonts w:ascii="宋体" w:hAnsi="宋体" w:hint="eastAsia"/>
                <w:bCs/>
                <w:color w:val="000000"/>
                <w:szCs w:val="20"/>
              </w:rPr>
              <w:t>%</w:t>
            </w:r>
          </w:p>
        </w:tc>
      </w:tr>
      <w:tr w:rsidR="00946599" w:rsidTr="00E564AF">
        <w:tc>
          <w:tcPr>
            <w:tcW w:w="2840" w:type="dxa"/>
          </w:tcPr>
          <w:p w:rsidR="00946599" w:rsidRDefault="00946599" w:rsidP="00261429">
            <w:pPr>
              <w:snapToGrid w:val="0"/>
              <w:spacing w:beforeLines="50" w:before="156" w:afterLines="50" w:after="156"/>
              <w:ind w:firstLineChars="600" w:firstLine="126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2841" w:type="dxa"/>
          </w:tcPr>
          <w:p w:rsidR="00946599" w:rsidRDefault="004D2B7B" w:rsidP="0026142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综合测试</w:t>
            </w:r>
          </w:p>
        </w:tc>
        <w:tc>
          <w:tcPr>
            <w:tcW w:w="2841" w:type="dxa"/>
          </w:tcPr>
          <w:p w:rsidR="00946599" w:rsidRDefault="00946599" w:rsidP="0026142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5</w:t>
            </w:r>
            <w:r w:rsidR="004D2B7B">
              <w:rPr>
                <w:rFonts w:ascii="宋体" w:hAnsi="宋体" w:hint="eastAsia"/>
                <w:bCs/>
                <w:color w:val="000000"/>
                <w:szCs w:val="20"/>
              </w:rPr>
              <w:t>0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%</w:t>
            </w:r>
          </w:p>
        </w:tc>
      </w:tr>
    </w:tbl>
    <w:p w:rsidR="000B0DA0" w:rsidRDefault="000B0DA0">
      <w:pPr>
        <w:snapToGrid w:val="0"/>
        <w:spacing w:line="288" w:lineRule="auto"/>
        <w:ind w:right="2520" w:firstLineChars="200" w:firstLine="400"/>
        <w:rPr>
          <w:sz w:val="20"/>
          <w:szCs w:val="20"/>
        </w:rPr>
      </w:pPr>
    </w:p>
    <w:p w:rsidR="000B0DA0" w:rsidRDefault="000B0DA0">
      <w:pPr>
        <w:snapToGrid w:val="0"/>
        <w:spacing w:before="120" w:after="120" w:line="288" w:lineRule="auto"/>
        <w:rPr>
          <w:rFonts w:ascii="宋体" w:hAnsi="宋体"/>
          <w:sz w:val="20"/>
          <w:szCs w:val="20"/>
          <w:highlight w:val="yellow"/>
        </w:rPr>
      </w:pPr>
    </w:p>
    <w:p w:rsidR="000B0DA0" w:rsidRDefault="000B0DA0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  <w:highlight w:val="yellow"/>
        </w:rPr>
      </w:pPr>
    </w:p>
    <w:p w:rsidR="000B0DA0" w:rsidRDefault="004362DC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  <w:r>
        <w:rPr>
          <w:rFonts w:hint="eastAsia"/>
          <w:sz w:val="28"/>
          <w:szCs w:val="28"/>
        </w:rPr>
        <w:t xml:space="preserve"> </w:t>
      </w:r>
      <w:r w:rsidR="00D0153C">
        <w:rPr>
          <w:rFonts w:hint="eastAsia"/>
          <w:sz w:val="28"/>
          <w:szCs w:val="28"/>
        </w:rPr>
        <w:t>王海燕、杨瑛、吴正选</w:t>
      </w:r>
      <w:r w:rsidR="00D0153C"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系主任审核签名：</w:t>
      </w:r>
    </w:p>
    <w:p w:rsidR="000B0DA0" w:rsidRDefault="004362DC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</w:p>
    <w:p w:rsidR="000B0DA0" w:rsidRDefault="000B0DA0"/>
    <w:sectPr w:rsidR="000B0DA0" w:rsidSect="000B0D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7E9" w:rsidRDefault="002B47E9" w:rsidP="00927710">
      <w:r>
        <w:separator/>
      </w:r>
    </w:p>
  </w:endnote>
  <w:endnote w:type="continuationSeparator" w:id="0">
    <w:p w:rsidR="002B47E9" w:rsidRDefault="002B47E9" w:rsidP="00927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华文仿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7E9" w:rsidRDefault="002B47E9" w:rsidP="00927710">
      <w:r>
        <w:separator/>
      </w:r>
    </w:p>
  </w:footnote>
  <w:footnote w:type="continuationSeparator" w:id="0">
    <w:p w:rsidR="002B47E9" w:rsidRDefault="002B47E9" w:rsidP="009277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651F"/>
    <w:rsid w:val="00025E9B"/>
    <w:rsid w:val="00045EF8"/>
    <w:rsid w:val="000B0DA0"/>
    <w:rsid w:val="0010018C"/>
    <w:rsid w:val="00100BF7"/>
    <w:rsid w:val="001072BC"/>
    <w:rsid w:val="00147481"/>
    <w:rsid w:val="00153EE0"/>
    <w:rsid w:val="00160C6F"/>
    <w:rsid w:val="001844E5"/>
    <w:rsid w:val="00194041"/>
    <w:rsid w:val="00195E7A"/>
    <w:rsid w:val="001B69B0"/>
    <w:rsid w:val="001E020F"/>
    <w:rsid w:val="00203194"/>
    <w:rsid w:val="00214D7B"/>
    <w:rsid w:val="00244E61"/>
    <w:rsid w:val="00256B39"/>
    <w:rsid w:val="0026033C"/>
    <w:rsid w:val="00261429"/>
    <w:rsid w:val="002B47E9"/>
    <w:rsid w:val="002C5013"/>
    <w:rsid w:val="002E3721"/>
    <w:rsid w:val="002E616F"/>
    <w:rsid w:val="002F2703"/>
    <w:rsid w:val="00312341"/>
    <w:rsid w:val="00313BBA"/>
    <w:rsid w:val="0032021E"/>
    <w:rsid w:val="0032602E"/>
    <w:rsid w:val="003367AE"/>
    <w:rsid w:val="00342B9A"/>
    <w:rsid w:val="00343965"/>
    <w:rsid w:val="0034457F"/>
    <w:rsid w:val="00346D3A"/>
    <w:rsid w:val="00350C2C"/>
    <w:rsid w:val="003510B0"/>
    <w:rsid w:val="00351F38"/>
    <w:rsid w:val="003673B5"/>
    <w:rsid w:val="0037182D"/>
    <w:rsid w:val="003773F8"/>
    <w:rsid w:val="00391555"/>
    <w:rsid w:val="003A32C7"/>
    <w:rsid w:val="003B1258"/>
    <w:rsid w:val="003E5B55"/>
    <w:rsid w:val="00406FD3"/>
    <w:rsid w:val="004100B0"/>
    <w:rsid w:val="004131B1"/>
    <w:rsid w:val="00427CF3"/>
    <w:rsid w:val="004362DC"/>
    <w:rsid w:val="00447273"/>
    <w:rsid w:val="00465E3A"/>
    <w:rsid w:val="00467348"/>
    <w:rsid w:val="0047183F"/>
    <w:rsid w:val="00472AD3"/>
    <w:rsid w:val="004A3BD4"/>
    <w:rsid w:val="004D2B7B"/>
    <w:rsid w:val="00520ECA"/>
    <w:rsid w:val="00522003"/>
    <w:rsid w:val="005467DC"/>
    <w:rsid w:val="00553D03"/>
    <w:rsid w:val="0056013B"/>
    <w:rsid w:val="005671E3"/>
    <w:rsid w:val="005A00AB"/>
    <w:rsid w:val="005B2B6D"/>
    <w:rsid w:val="005B4B4E"/>
    <w:rsid w:val="005C1EDD"/>
    <w:rsid w:val="005C7A83"/>
    <w:rsid w:val="005E28CB"/>
    <w:rsid w:val="005F0544"/>
    <w:rsid w:val="006139B3"/>
    <w:rsid w:val="006146E7"/>
    <w:rsid w:val="00622DAE"/>
    <w:rsid w:val="00624FE1"/>
    <w:rsid w:val="006314C4"/>
    <w:rsid w:val="00634435"/>
    <w:rsid w:val="0066755C"/>
    <w:rsid w:val="00672C47"/>
    <w:rsid w:val="00683802"/>
    <w:rsid w:val="006A06D3"/>
    <w:rsid w:val="006A7467"/>
    <w:rsid w:val="006C67D5"/>
    <w:rsid w:val="006D6974"/>
    <w:rsid w:val="006D7C35"/>
    <w:rsid w:val="006E231C"/>
    <w:rsid w:val="00700E4D"/>
    <w:rsid w:val="007208D6"/>
    <w:rsid w:val="00727763"/>
    <w:rsid w:val="0073154B"/>
    <w:rsid w:val="00757411"/>
    <w:rsid w:val="00791561"/>
    <w:rsid w:val="007A0FB9"/>
    <w:rsid w:val="007D6E5F"/>
    <w:rsid w:val="00804958"/>
    <w:rsid w:val="008052BE"/>
    <w:rsid w:val="00821F82"/>
    <w:rsid w:val="00854D1F"/>
    <w:rsid w:val="008B397C"/>
    <w:rsid w:val="008B47F4"/>
    <w:rsid w:val="008C1C6C"/>
    <w:rsid w:val="00900019"/>
    <w:rsid w:val="00905B7A"/>
    <w:rsid w:val="00927710"/>
    <w:rsid w:val="00935845"/>
    <w:rsid w:val="00946599"/>
    <w:rsid w:val="00951261"/>
    <w:rsid w:val="00964469"/>
    <w:rsid w:val="00976803"/>
    <w:rsid w:val="00981D47"/>
    <w:rsid w:val="0099063E"/>
    <w:rsid w:val="009B7846"/>
    <w:rsid w:val="009D7647"/>
    <w:rsid w:val="00A1274B"/>
    <w:rsid w:val="00A5049B"/>
    <w:rsid w:val="00A769B1"/>
    <w:rsid w:val="00A837D5"/>
    <w:rsid w:val="00A97413"/>
    <w:rsid w:val="00AA3ECD"/>
    <w:rsid w:val="00AB4751"/>
    <w:rsid w:val="00AB47C1"/>
    <w:rsid w:val="00AC4C45"/>
    <w:rsid w:val="00AD4303"/>
    <w:rsid w:val="00AF0431"/>
    <w:rsid w:val="00AF764A"/>
    <w:rsid w:val="00B4041D"/>
    <w:rsid w:val="00B42292"/>
    <w:rsid w:val="00B43D12"/>
    <w:rsid w:val="00B46F21"/>
    <w:rsid w:val="00B510CF"/>
    <w:rsid w:val="00B511A5"/>
    <w:rsid w:val="00B51C26"/>
    <w:rsid w:val="00B63127"/>
    <w:rsid w:val="00B736A7"/>
    <w:rsid w:val="00B7651F"/>
    <w:rsid w:val="00B903A3"/>
    <w:rsid w:val="00B931FA"/>
    <w:rsid w:val="00BB255C"/>
    <w:rsid w:val="00BC18F5"/>
    <w:rsid w:val="00BF5CD6"/>
    <w:rsid w:val="00C04B43"/>
    <w:rsid w:val="00C25843"/>
    <w:rsid w:val="00C56E09"/>
    <w:rsid w:val="00C63DE9"/>
    <w:rsid w:val="00C836F6"/>
    <w:rsid w:val="00C83B06"/>
    <w:rsid w:val="00CA17BD"/>
    <w:rsid w:val="00CC05D6"/>
    <w:rsid w:val="00CC21D1"/>
    <w:rsid w:val="00CF096B"/>
    <w:rsid w:val="00D0153C"/>
    <w:rsid w:val="00D60186"/>
    <w:rsid w:val="00D770B1"/>
    <w:rsid w:val="00D810CB"/>
    <w:rsid w:val="00D83D93"/>
    <w:rsid w:val="00E16D30"/>
    <w:rsid w:val="00E33169"/>
    <w:rsid w:val="00E42D21"/>
    <w:rsid w:val="00E50EA8"/>
    <w:rsid w:val="00E70904"/>
    <w:rsid w:val="00E724C0"/>
    <w:rsid w:val="00E8088C"/>
    <w:rsid w:val="00EB24FF"/>
    <w:rsid w:val="00EB40C6"/>
    <w:rsid w:val="00EC42B6"/>
    <w:rsid w:val="00EE6EB3"/>
    <w:rsid w:val="00EF44B1"/>
    <w:rsid w:val="00F1022A"/>
    <w:rsid w:val="00F13CD5"/>
    <w:rsid w:val="00F146A5"/>
    <w:rsid w:val="00F16B53"/>
    <w:rsid w:val="00F242A1"/>
    <w:rsid w:val="00F35AA0"/>
    <w:rsid w:val="00F430A3"/>
    <w:rsid w:val="00F65A4E"/>
    <w:rsid w:val="00F80145"/>
    <w:rsid w:val="00F83FA3"/>
    <w:rsid w:val="00FC1714"/>
    <w:rsid w:val="00FE1163"/>
    <w:rsid w:val="00FE5496"/>
    <w:rsid w:val="00FF2228"/>
    <w:rsid w:val="00FF3A15"/>
    <w:rsid w:val="00FF761B"/>
    <w:rsid w:val="016E63C2"/>
    <w:rsid w:val="024B0C39"/>
    <w:rsid w:val="0A8128A6"/>
    <w:rsid w:val="0BF32A1B"/>
    <w:rsid w:val="10BD2C22"/>
    <w:rsid w:val="1687506E"/>
    <w:rsid w:val="22987C80"/>
    <w:rsid w:val="24192CCC"/>
    <w:rsid w:val="39A66CD4"/>
    <w:rsid w:val="3CD52CE1"/>
    <w:rsid w:val="410F2E6A"/>
    <w:rsid w:val="4430136C"/>
    <w:rsid w:val="4AB0382B"/>
    <w:rsid w:val="4B713936"/>
    <w:rsid w:val="569868B5"/>
    <w:rsid w:val="5E2E523F"/>
    <w:rsid w:val="611F6817"/>
    <w:rsid w:val="66CA1754"/>
    <w:rsid w:val="6F1E65D4"/>
    <w:rsid w:val="6F266C86"/>
    <w:rsid w:val="6F5042C2"/>
    <w:rsid w:val="74316312"/>
    <w:rsid w:val="780F13C8"/>
    <w:rsid w:val="78897249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DA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0B0DA0"/>
    <w:pPr>
      <w:snapToGrid w:val="0"/>
      <w:ind w:left="718"/>
    </w:pPr>
    <w:rPr>
      <w:rFonts w:asciiTheme="minorHAnsi" w:eastAsiaTheme="minorEastAsia" w:hAnsiTheme="minorHAnsi" w:cstheme="minorBidi"/>
    </w:rPr>
  </w:style>
  <w:style w:type="paragraph" w:styleId="a4">
    <w:name w:val="footer"/>
    <w:basedOn w:val="a"/>
    <w:link w:val="Char0"/>
    <w:uiPriority w:val="99"/>
    <w:unhideWhenUsed/>
    <w:qFormat/>
    <w:rsid w:val="000B0DA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0B0D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6">
    <w:name w:val="Strong"/>
    <w:uiPriority w:val="22"/>
    <w:qFormat/>
    <w:rsid w:val="000B0DA0"/>
    <w:rPr>
      <w:b/>
      <w:bCs/>
    </w:rPr>
  </w:style>
  <w:style w:type="table" w:styleId="a7">
    <w:name w:val="Table Grid"/>
    <w:basedOn w:val="a1"/>
    <w:uiPriority w:val="59"/>
    <w:qFormat/>
    <w:rsid w:val="000B0DA0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semiHidden/>
    <w:qFormat/>
    <w:rsid w:val="000B0DA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0B0DA0"/>
    <w:rPr>
      <w:sz w:val="18"/>
      <w:szCs w:val="18"/>
    </w:rPr>
  </w:style>
  <w:style w:type="character" w:customStyle="1" w:styleId="Char">
    <w:name w:val="正文文本缩进 Char"/>
    <w:link w:val="a3"/>
    <w:rsid w:val="000B0DA0"/>
    <w:rPr>
      <w:kern w:val="2"/>
      <w:sz w:val="21"/>
      <w:szCs w:val="22"/>
    </w:rPr>
  </w:style>
  <w:style w:type="character" w:customStyle="1" w:styleId="Char10">
    <w:name w:val="正文文本缩进 Char1"/>
    <w:basedOn w:val="a0"/>
    <w:uiPriority w:val="99"/>
    <w:semiHidden/>
    <w:qFormat/>
    <w:rsid w:val="000B0DA0"/>
    <w:rPr>
      <w:rFonts w:ascii="Calibri" w:eastAsia="宋体" w:hAnsi="Calibri" w:cs="Times New Roman"/>
      <w:kern w:val="2"/>
      <w:sz w:val="21"/>
      <w:szCs w:val="22"/>
    </w:rPr>
  </w:style>
  <w:style w:type="paragraph" w:styleId="a8">
    <w:name w:val="List Paragraph"/>
    <w:basedOn w:val="a"/>
    <w:uiPriority w:val="34"/>
    <w:qFormat/>
    <w:rsid w:val="000B0DA0"/>
    <w:pPr>
      <w:ind w:firstLineChars="200" w:firstLine="420"/>
    </w:pPr>
    <w:rPr>
      <w:rFonts w:asciiTheme="minorHAnsi" w:eastAsiaTheme="minorEastAsia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8</Pages>
  <Words>797</Words>
  <Characters>4543</Characters>
  <Application>Microsoft Office Word</Application>
  <DocSecurity>0</DocSecurity>
  <Lines>37</Lines>
  <Paragraphs>10</Paragraphs>
  <ScaleCrop>false</ScaleCrop>
  <Company>Microsoft</Company>
  <LinksUpToDate>false</LinksUpToDate>
  <CharactersWithSpaces>5330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AutoBVT</cp:lastModifiedBy>
  <cp:revision>118</cp:revision>
  <dcterms:created xsi:type="dcterms:W3CDTF">2016-12-19T07:34:00Z</dcterms:created>
  <dcterms:modified xsi:type="dcterms:W3CDTF">2022-09-26T08:40:00Z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