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BC878">
      <w:pPr>
        <w:jc w:val="center"/>
        <w:rPr>
          <w:rFonts w:ascii="黑体" w:hAnsi="黑体" w:eastAsia="黑体"/>
          <w:bCs/>
          <w:i w:val="0"/>
          <w:iCs w:val="0"/>
          <w:sz w:val="32"/>
          <w:szCs w:val="32"/>
        </w:rPr>
      </w:pPr>
      <w:r>
        <w:rPr>
          <w:rFonts w:hint="eastAsia" w:ascii="黑体" w:hAnsi="黑体" w:eastAsia="黑体"/>
          <w:bCs/>
          <w:i w:val="0"/>
          <w:iCs w:val="0"/>
          <w:sz w:val="32"/>
          <w:szCs w:val="32"/>
        </w:rPr>
        <w:t>《</w:t>
      </w:r>
      <w:r>
        <w:rPr>
          <w:rFonts w:hint="eastAsia" w:ascii="黑体" w:hAnsi="黑体" w:eastAsia="黑体"/>
          <w:bCs/>
          <w:i w:val="0"/>
          <w:iCs w:val="0"/>
          <w:sz w:val="32"/>
          <w:szCs w:val="32"/>
          <w:lang w:val="en-US" w:eastAsia="zh-CN"/>
        </w:rPr>
        <w:t>商务英语写作1</w:t>
      </w:r>
      <w:r>
        <w:rPr>
          <w:rFonts w:hint="eastAsia" w:ascii="黑体" w:hAnsi="黑体" w:eastAsia="黑体"/>
          <w:bCs/>
          <w:i w:val="0"/>
          <w:iCs w:val="0"/>
          <w:sz w:val="32"/>
          <w:szCs w:val="32"/>
        </w:rPr>
        <w:t>》本科课程教学大纲</w:t>
      </w:r>
    </w:p>
    <w:p w14:paraId="5186671A">
      <w:pPr>
        <w:pStyle w:val="17"/>
        <w:spacing w:before="326" w:beforeLines="100" w:line="360" w:lineRule="auto"/>
        <w:rPr>
          <w:rFonts w:ascii="黑体" w:hAnsi="宋体"/>
          <w:i w:val="0"/>
          <w:iCs w:val="0"/>
        </w:rPr>
      </w:pPr>
      <w:r>
        <w:rPr>
          <w:rFonts w:ascii="黑体" w:hAnsi="宋体"/>
          <w:i w:val="0"/>
          <w:iCs w:val="0"/>
        </w:rPr>
        <w:t>一</w:t>
      </w:r>
      <w:r>
        <w:rPr>
          <w:rFonts w:hint="eastAsia" w:ascii="黑体" w:hAnsi="宋体"/>
          <w:i w:val="0"/>
          <w:iCs w:val="0"/>
        </w:rPr>
        <w:t>、课程</w:t>
      </w:r>
      <w:r>
        <w:rPr>
          <w:rFonts w:ascii="黑体" w:hAnsi="宋体"/>
          <w:i w:val="0"/>
          <w:iCs w:val="0"/>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423"/>
        <w:gridCol w:w="1109"/>
        <w:gridCol w:w="854"/>
        <w:gridCol w:w="571"/>
        <w:gridCol w:w="842"/>
        <w:gridCol w:w="786"/>
      </w:tblGrid>
      <w:tr w14:paraId="3F74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C2E4389">
            <w:pPr>
              <w:widowControl w:val="0"/>
              <w:jc w:val="center"/>
              <w:rPr>
                <w:rFonts w:ascii="黑体" w:hAnsi="黑体" w:eastAsia="黑体"/>
                <w:i w:val="0"/>
                <w:iCs w:val="0"/>
                <w:color w:val="000000" w:themeColor="text1"/>
                <w:sz w:val="21"/>
                <w:szCs w:val="18"/>
                <w14:textFill>
                  <w14:solidFill>
                    <w14:schemeClr w14:val="tx1"/>
                  </w14:solidFill>
                </w14:textFill>
              </w:rPr>
            </w:pPr>
            <w:r>
              <w:rPr>
                <w:rFonts w:hint="eastAsia" w:ascii="黑体" w:hAnsi="黑体" w:eastAsia="黑体"/>
                <w:i w:val="0"/>
                <w:iCs w:val="0"/>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5E1B89D">
            <w:pPr>
              <w:widowControl w:val="0"/>
              <w:jc w:val="left"/>
              <w:rPr>
                <w:i w:val="0"/>
                <w:iCs w:val="0"/>
                <w:color w:val="000000" w:themeColor="text1"/>
                <w:sz w:val="21"/>
                <w:szCs w:val="21"/>
                <w14:textFill>
                  <w14:solidFill>
                    <w14:schemeClr w14:val="tx1"/>
                  </w14:solidFill>
                </w14:textFill>
              </w:rPr>
            </w:pPr>
            <w:r>
              <w:rPr>
                <w:rFonts w:hint="eastAsia"/>
                <w:i w:val="0"/>
                <w:iCs w:val="0"/>
                <w:sz w:val="21"/>
                <w:szCs w:val="21"/>
              </w:rPr>
              <w:t>商务英语写作1（专业基础</w:t>
            </w:r>
            <w:r>
              <w:rPr>
                <w:rFonts w:hint="eastAsia"/>
                <w:i w:val="0"/>
                <w:iCs w:val="0"/>
                <w:sz w:val="21"/>
                <w:szCs w:val="21"/>
                <w:lang w:val="en-US" w:eastAsia="zh-CN"/>
              </w:rPr>
              <w:t>必</w:t>
            </w:r>
            <w:r>
              <w:rPr>
                <w:rFonts w:hint="eastAsia"/>
                <w:i w:val="0"/>
                <w:iCs w:val="0"/>
                <w:sz w:val="21"/>
                <w:szCs w:val="21"/>
              </w:rPr>
              <w:t>修课）</w:t>
            </w:r>
          </w:p>
        </w:tc>
      </w:tr>
      <w:tr w14:paraId="4062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1BDAB5B">
            <w:pPr>
              <w:widowControl w:val="0"/>
              <w:jc w:val="center"/>
              <w:rPr>
                <w:rFonts w:ascii="黑体" w:hAnsi="黑体" w:eastAsia="黑体"/>
                <w:i w:val="0"/>
                <w:iCs w:val="0"/>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463B6A6">
            <w:pPr>
              <w:widowControl w:val="0"/>
              <w:jc w:val="left"/>
              <w:rPr>
                <w:rFonts w:hint="default" w:ascii="Times New Roman" w:hAnsi="Times New Roman" w:eastAsia="宋体" w:cs="Times New Roman"/>
                <w:i w:val="0"/>
                <w:iCs w:val="0"/>
                <w:color w:val="000000" w:themeColor="text1"/>
                <w:sz w:val="21"/>
                <w:szCs w:val="21"/>
                <w:lang w:val="en-US" w:eastAsia="zh-CN"/>
                <w14:textFill>
                  <w14:solidFill>
                    <w14:schemeClr w14:val="tx1"/>
                  </w14:solidFill>
                </w14:textFill>
              </w:rPr>
            </w:pP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Business English Writing 1</w:t>
            </w:r>
          </w:p>
        </w:tc>
      </w:tr>
      <w:tr w14:paraId="32A6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8EE6D6E">
            <w:pPr>
              <w:widowControl w:val="0"/>
              <w:jc w:val="center"/>
              <w:rPr>
                <w:rFonts w:ascii="黑体" w:hAnsi="黑体" w:eastAsia="黑体"/>
                <w:i w:val="0"/>
                <w:iCs w:val="0"/>
                <w:color w:val="000000" w:themeColor="text1"/>
                <w:sz w:val="21"/>
                <w:szCs w:val="18"/>
                <w14:textFill>
                  <w14:solidFill>
                    <w14:schemeClr w14:val="tx1"/>
                  </w14:solidFill>
                </w14:textFill>
              </w:rPr>
            </w:pPr>
            <w:r>
              <w:rPr>
                <w:rFonts w:ascii="黑体" w:hAnsi="黑体" w:eastAsia="黑体"/>
                <w:i w:val="0"/>
                <w:iCs w:val="0"/>
                <w:color w:val="000000" w:themeColor="text1"/>
                <w:sz w:val="21"/>
                <w:szCs w:val="18"/>
                <w14:textFill>
                  <w14:solidFill>
                    <w14:schemeClr w14:val="tx1"/>
                  </w14:solidFill>
                </w14:textFill>
              </w:rPr>
              <w:t>课程代码</w:t>
            </w:r>
          </w:p>
        </w:tc>
        <w:tc>
          <w:tcPr>
            <w:tcW w:w="2423" w:type="dxa"/>
            <w:vAlign w:val="center"/>
          </w:tcPr>
          <w:p w14:paraId="5DE8CF7A">
            <w:pPr>
              <w:widowControl w:val="0"/>
              <w:jc w:val="center"/>
              <w:rPr>
                <w:rFonts w:hint="default" w:ascii="黑体" w:hAnsi="黑体" w:eastAsia="黑体"/>
                <w:i w:val="0"/>
                <w:iCs w:val="0"/>
                <w:color w:val="000000" w:themeColor="text1"/>
                <w:sz w:val="21"/>
                <w:szCs w:val="21"/>
                <w:lang w:val="en-US" w:eastAsia="zh-CN"/>
                <w14:textFill>
                  <w14:solidFill>
                    <w14:schemeClr w14:val="tx1"/>
                  </w14:solidFill>
                </w14:textFill>
              </w:rPr>
            </w:pPr>
            <w:r>
              <w:rPr>
                <w:rFonts w:hint="eastAsia" w:ascii="黑体" w:hAnsi="黑体" w:eastAsia="黑体"/>
                <w:i w:val="0"/>
                <w:iCs w:val="0"/>
                <w:color w:val="000000" w:themeColor="text1"/>
                <w:sz w:val="21"/>
                <w:szCs w:val="21"/>
                <w:lang w:val="en-US" w:eastAsia="zh-CN"/>
                <w14:textFill>
                  <w14:solidFill>
                    <w14:schemeClr w14:val="tx1"/>
                  </w14:solidFill>
                </w14:textFill>
              </w:rPr>
              <w:t>2020603</w:t>
            </w:r>
          </w:p>
        </w:tc>
        <w:tc>
          <w:tcPr>
            <w:tcW w:w="1963" w:type="dxa"/>
            <w:gridSpan w:val="2"/>
            <w:vAlign w:val="center"/>
          </w:tcPr>
          <w:p w14:paraId="476C7634">
            <w:pPr>
              <w:widowControl w:val="0"/>
              <w:jc w:val="center"/>
              <w:rPr>
                <w:rFonts w:ascii="黑体" w:hAnsi="黑体" w:eastAsia="黑体"/>
                <w:i w:val="0"/>
                <w:iCs w:val="0"/>
                <w:color w:val="000000" w:themeColor="text1"/>
                <w:sz w:val="21"/>
                <w:szCs w:val="21"/>
                <w14:textFill>
                  <w14:solidFill>
                    <w14:schemeClr w14:val="tx1"/>
                  </w14:solidFill>
                </w14:textFill>
              </w:rPr>
            </w:pPr>
            <w:r>
              <w:rPr>
                <w:rFonts w:ascii="黑体" w:hAnsi="黑体" w:eastAsia="黑体"/>
                <w:i w:val="0"/>
                <w:iCs w:val="0"/>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6FF7E89">
            <w:pPr>
              <w:widowControl w:val="0"/>
              <w:jc w:val="center"/>
              <w:rPr>
                <w:i w:val="0"/>
                <w:iCs w:val="0"/>
                <w:color w:val="000000" w:themeColor="text1"/>
                <w:sz w:val="21"/>
                <w:szCs w:val="21"/>
                <w14:textFill>
                  <w14:solidFill>
                    <w14:schemeClr w14:val="tx1"/>
                  </w14:solidFill>
                </w14:textFill>
              </w:rPr>
            </w:pPr>
            <w:r>
              <w:rPr>
                <w:rFonts w:hint="eastAsia"/>
                <w:i w:val="0"/>
                <w:iCs w:val="0"/>
                <w:color w:val="000000" w:themeColor="text1"/>
                <w:sz w:val="21"/>
                <w:szCs w:val="21"/>
                <w14:textFill>
                  <w14:solidFill>
                    <w14:schemeClr w14:val="tx1"/>
                  </w14:solidFill>
                </w14:textFill>
              </w:rPr>
              <w:t>2</w:t>
            </w:r>
          </w:p>
        </w:tc>
      </w:tr>
      <w:tr w14:paraId="0D2B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1416D3">
            <w:pPr>
              <w:widowControl w:val="0"/>
              <w:jc w:val="center"/>
              <w:rPr>
                <w:i w:val="0"/>
                <w:iCs w:val="0"/>
                <w:sz w:val="21"/>
                <w:szCs w:val="18"/>
              </w:rPr>
            </w:pPr>
            <w:r>
              <w:rPr>
                <w:rFonts w:hint="eastAsia" w:ascii="黑体" w:hAnsi="黑体" w:eastAsia="黑体"/>
                <w:i w:val="0"/>
                <w:iCs w:val="0"/>
                <w:color w:val="000000" w:themeColor="text1"/>
                <w:sz w:val="21"/>
                <w:szCs w:val="18"/>
                <w14:textFill>
                  <w14:solidFill>
                    <w14:schemeClr w14:val="tx1"/>
                  </w14:solidFill>
                </w14:textFill>
              </w:rPr>
              <w:t>课程学时</w:t>
            </w:r>
            <w:r>
              <w:rPr>
                <w:rFonts w:hint="eastAsia"/>
                <w:i w:val="0"/>
                <w:iCs w:val="0"/>
                <w:sz w:val="21"/>
                <w:szCs w:val="18"/>
              </w:rPr>
              <w:t xml:space="preserve"> </w:t>
            </w:r>
          </w:p>
        </w:tc>
        <w:tc>
          <w:tcPr>
            <w:tcW w:w="2423" w:type="dxa"/>
            <w:vAlign w:val="center"/>
          </w:tcPr>
          <w:p w14:paraId="02BC55E7">
            <w:pPr>
              <w:widowControl w:val="0"/>
              <w:jc w:val="center"/>
              <w:rPr>
                <w:rFonts w:ascii="Times New Roman" w:hAnsi="Times New Roman"/>
                <w:i w:val="0"/>
                <w:iCs w:val="0"/>
                <w:color w:val="000000" w:themeColor="text1"/>
                <w:sz w:val="21"/>
                <w:szCs w:val="21"/>
                <w14:textFill>
                  <w14:solidFill>
                    <w14:schemeClr w14:val="tx1"/>
                  </w14:solidFill>
                </w14:textFill>
              </w:rPr>
            </w:pPr>
            <w:r>
              <w:rPr>
                <w:rFonts w:hint="eastAsia" w:ascii="Times New Roman" w:hAnsi="Times New Roman"/>
                <w:i w:val="0"/>
                <w:iCs w:val="0"/>
                <w:color w:val="000000" w:themeColor="text1"/>
                <w:sz w:val="21"/>
                <w:szCs w:val="21"/>
                <w14:textFill>
                  <w14:solidFill>
                    <w14:schemeClr w14:val="tx1"/>
                  </w14:solidFill>
                </w14:textFill>
              </w:rPr>
              <w:t>3</w:t>
            </w:r>
            <w:r>
              <w:rPr>
                <w:rFonts w:ascii="Times New Roman" w:hAnsi="Times New Roman"/>
                <w:i w:val="0"/>
                <w:iCs w:val="0"/>
                <w:color w:val="000000" w:themeColor="text1"/>
                <w:sz w:val="21"/>
                <w:szCs w:val="21"/>
                <w14:textFill>
                  <w14:solidFill>
                    <w14:schemeClr w14:val="tx1"/>
                  </w14:solidFill>
                </w14:textFill>
              </w:rPr>
              <w:t>2</w:t>
            </w:r>
          </w:p>
        </w:tc>
        <w:tc>
          <w:tcPr>
            <w:tcW w:w="1109" w:type="dxa"/>
            <w:vAlign w:val="center"/>
          </w:tcPr>
          <w:p w14:paraId="0E3829B5">
            <w:pPr>
              <w:widowControl w:val="0"/>
              <w:jc w:val="center"/>
              <w:rPr>
                <w:i w:val="0"/>
                <w:iCs w:val="0"/>
                <w:color w:val="000000" w:themeColor="text1"/>
                <w:sz w:val="21"/>
                <w:szCs w:val="21"/>
                <w:highlight w:val="none"/>
                <w14:textFill>
                  <w14:solidFill>
                    <w14:schemeClr w14:val="tx1"/>
                  </w14:solidFill>
                </w14:textFill>
              </w:rPr>
            </w:pPr>
            <w:r>
              <w:rPr>
                <w:rFonts w:hint="eastAsia" w:ascii="黑体" w:hAnsi="黑体" w:eastAsia="黑体"/>
                <w:i w:val="0"/>
                <w:iCs w:val="0"/>
                <w:color w:val="000000" w:themeColor="text1"/>
                <w:sz w:val="21"/>
                <w:szCs w:val="21"/>
                <w:highlight w:val="none"/>
                <w14:textFill>
                  <w14:solidFill>
                    <w14:schemeClr w14:val="tx1"/>
                  </w14:solidFill>
                </w14:textFill>
              </w:rPr>
              <w:t>理论学时</w:t>
            </w:r>
          </w:p>
        </w:tc>
        <w:tc>
          <w:tcPr>
            <w:tcW w:w="854" w:type="dxa"/>
            <w:vAlign w:val="center"/>
          </w:tcPr>
          <w:p w14:paraId="1BA4AD5F">
            <w:pPr>
              <w:widowControl w:val="0"/>
              <w:jc w:val="center"/>
              <w:rPr>
                <w:rFonts w:hint="default" w:eastAsia="宋体"/>
                <w:i w:val="0"/>
                <w:iCs w:val="0"/>
                <w:color w:val="000000" w:themeColor="text1"/>
                <w:sz w:val="21"/>
                <w:szCs w:val="21"/>
                <w:highlight w:val="none"/>
                <w:lang w:val="en-US" w:eastAsia="zh-CN"/>
                <w14:textFill>
                  <w14:solidFill>
                    <w14:schemeClr w14:val="tx1"/>
                  </w14:solidFill>
                </w14:textFill>
              </w:rPr>
            </w:pPr>
            <w:r>
              <w:rPr>
                <w:rFonts w:hint="eastAsia"/>
                <w:i w:val="0"/>
                <w:iCs w:val="0"/>
                <w:color w:val="000000" w:themeColor="text1"/>
                <w:sz w:val="21"/>
                <w:szCs w:val="21"/>
                <w:highlight w:val="none"/>
                <w:lang w:val="en-US" w:eastAsia="zh-CN"/>
                <w14:textFill>
                  <w14:solidFill>
                    <w14:schemeClr w14:val="tx1"/>
                  </w14:solidFill>
                </w14:textFill>
              </w:rPr>
              <w:t>24</w:t>
            </w:r>
          </w:p>
        </w:tc>
        <w:tc>
          <w:tcPr>
            <w:tcW w:w="1413" w:type="dxa"/>
            <w:gridSpan w:val="2"/>
            <w:vAlign w:val="center"/>
          </w:tcPr>
          <w:p w14:paraId="179BCADD">
            <w:pPr>
              <w:widowControl w:val="0"/>
              <w:jc w:val="center"/>
              <w:rPr>
                <w:i w:val="0"/>
                <w:iCs w:val="0"/>
                <w:color w:val="000000" w:themeColor="text1"/>
                <w:sz w:val="21"/>
                <w:szCs w:val="21"/>
                <w:highlight w:val="none"/>
                <w14:textFill>
                  <w14:solidFill>
                    <w14:schemeClr w14:val="tx1"/>
                  </w14:solidFill>
                </w14:textFill>
              </w:rPr>
            </w:pPr>
            <w:r>
              <w:rPr>
                <w:rFonts w:hint="eastAsia" w:ascii="黑体" w:hAnsi="黑体" w:eastAsia="黑体"/>
                <w:i w:val="0"/>
                <w:iCs w:val="0"/>
                <w:color w:val="000000" w:themeColor="text1"/>
                <w:sz w:val="21"/>
                <w:szCs w:val="21"/>
                <w:highlight w:val="none"/>
                <w14:textFill>
                  <w14:solidFill>
                    <w14:schemeClr w14:val="tx1"/>
                  </w14:solidFill>
                </w14:textFill>
              </w:rPr>
              <w:t>实践学时</w:t>
            </w:r>
          </w:p>
        </w:tc>
        <w:tc>
          <w:tcPr>
            <w:tcW w:w="786" w:type="dxa"/>
            <w:tcBorders>
              <w:right w:val="single" w:color="auto" w:sz="12" w:space="0"/>
            </w:tcBorders>
            <w:vAlign w:val="center"/>
          </w:tcPr>
          <w:p w14:paraId="4EC24059">
            <w:pPr>
              <w:widowControl w:val="0"/>
              <w:jc w:val="center"/>
              <w:rPr>
                <w:rFonts w:hint="eastAsia" w:eastAsia="宋体"/>
                <w:i w:val="0"/>
                <w:iCs w:val="0"/>
                <w:color w:val="000000" w:themeColor="text1"/>
                <w:sz w:val="21"/>
                <w:szCs w:val="21"/>
                <w:highlight w:val="none"/>
                <w:lang w:eastAsia="zh-CN"/>
                <w14:textFill>
                  <w14:solidFill>
                    <w14:schemeClr w14:val="tx1"/>
                  </w14:solidFill>
                </w14:textFill>
              </w:rPr>
            </w:pPr>
            <w:r>
              <w:rPr>
                <w:rFonts w:hint="eastAsia"/>
                <w:i w:val="0"/>
                <w:iCs w:val="0"/>
                <w:color w:val="000000" w:themeColor="text1"/>
                <w:sz w:val="21"/>
                <w:szCs w:val="21"/>
                <w:highlight w:val="none"/>
                <w:lang w:val="en-US" w:eastAsia="zh-CN"/>
                <w14:textFill>
                  <w14:solidFill>
                    <w14:schemeClr w14:val="tx1"/>
                  </w14:solidFill>
                </w14:textFill>
              </w:rPr>
              <w:t>8</w:t>
            </w:r>
          </w:p>
        </w:tc>
      </w:tr>
      <w:tr w14:paraId="34C5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838A59C">
            <w:pPr>
              <w:widowControl w:val="0"/>
              <w:jc w:val="center"/>
              <w:rPr>
                <w:rFonts w:ascii="黑体" w:hAnsi="黑体" w:eastAsia="黑体"/>
                <w:i w:val="0"/>
                <w:iCs w:val="0"/>
                <w:color w:val="000000" w:themeColor="text1"/>
                <w:sz w:val="21"/>
                <w:szCs w:val="18"/>
                <w14:textFill>
                  <w14:solidFill>
                    <w14:schemeClr w14:val="tx1"/>
                  </w14:solidFill>
                </w14:textFill>
              </w:rPr>
            </w:pPr>
            <w:r>
              <w:rPr>
                <w:rFonts w:ascii="黑体" w:hAnsi="黑体" w:eastAsia="黑体"/>
                <w:i w:val="0"/>
                <w:iCs w:val="0"/>
                <w:color w:val="000000" w:themeColor="text1"/>
                <w:sz w:val="21"/>
                <w:szCs w:val="18"/>
                <w14:textFill>
                  <w14:solidFill>
                    <w14:schemeClr w14:val="tx1"/>
                  </w14:solidFill>
                </w14:textFill>
              </w:rPr>
              <w:t>开课</w:t>
            </w:r>
            <w:r>
              <w:rPr>
                <w:rFonts w:hint="eastAsia" w:ascii="黑体" w:hAnsi="黑体" w:eastAsia="黑体"/>
                <w:i w:val="0"/>
                <w:iCs w:val="0"/>
                <w:color w:val="000000" w:themeColor="text1"/>
                <w:sz w:val="21"/>
                <w:szCs w:val="18"/>
                <w14:textFill>
                  <w14:solidFill>
                    <w14:schemeClr w14:val="tx1"/>
                  </w14:solidFill>
                </w14:textFill>
              </w:rPr>
              <w:t>学院</w:t>
            </w:r>
          </w:p>
        </w:tc>
        <w:tc>
          <w:tcPr>
            <w:tcW w:w="2423" w:type="dxa"/>
            <w:vAlign w:val="center"/>
          </w:tcPr>
          <w:p w14:paraId="1036387A">
            <w:pPr>
              <w:widowControl w:val="0"/>
              <w:jc w:val="center"/>
              <w:rPr>
                <w:rFonts w:ascii="黑体" w:hAnsi="黑体" w:eastAsia="黑体"/>
                <w:i w:val="0"/>
                <w:iCs w:val="0"/>
                <w:color w:val="000000" w:themeColor="text1"/>
                <w:sz w:val="21"/>
                <w:szCs w:val="21"/>
                <w14:textFill>
                  <w14:solidFill>
                    <w14:schemeClr w14:val="tx1"/>
                  </w14:solidFill>
                </w14:textFill>
              </w:rPr>
            </w:pPr>
            <w:r>
              <w:rPr>
                <w:rFonts w:hint="eastAsia" w:ascii="黑体" w:hAnsi="黑体" w:eastAsia="黑体"/>
                <w:i w:val="0"/>
                <w:iCs w:val="0"/>
                <w:color w:val="000000" w:themeColor="text1"/>
                <w:sz w:val="21"/>
                <w:szCs w:val="21"/>
                <w14:textFill>
                  <w14:solidFill>
                    <w14:schemeClr w14:val="tx1"/>
                  </w14:solidFill>
                </w14:textFill>
              </w:rPr>
              <w:t>外国语学院</w:t>
            </w:r>
            <w:r>
              <w:rPr>
                <w:rFonts w:hint="eastAsia" w:ascii="黑体" w:hAnsi="黑体" w:eastAsia="黑体"/>
                <w:i w:val="0"/>
                <w:iCs w:val="0"/>
                <w:color w:val="000000" w:themeColor="text1"/>
                <w:sz w:val="21"/>
                <w:szCs w:val="21"/>
                <w:lang w:val="en-US" w:eastAsia="zh-CN"/>
                <w14:textFill>
                  <w14:solidFill>
                    <w14:schemeClr w14:val="tx1"/>
                  </w14:solidFill>
                </w14:textFill>
              </w:rPr>
              <w:t>商务</w:t>
            </w:r>
            <w:r>
              <w:rPr>
                <w:rFonts w:hint="eastAsia" w:ascii="黑体" w:hAnsi="黑体" w:eastAsia="黑体"/>
                <w:i w:val="0"/>
                <w:iCs w:val="0"/>
                <w:color w:val="000000" w:themeColor="text1"/>
                <w:sz w:val="21"/>
                <w:szCs w:val="21"/>
                <w14:textFill>
                  <w14:solidFill>
                    <w14:schemeClr w14:val="tx1"/>
                  </w14:solidFill>
                </w14:textFill>
              </w:rPr>
              <w:t>英语系</w:t>
            </w:r>
          </w:p>
        </w:tc>
        <w:tc>
          <w:tcPr>
            <w:tcW w:w="1963" w:type="dxa"/>
            <w:gridSpan w:val="2"/>
            <w:vAlign w:val="center"/>
          </w:tcPr>
          <w:p w14:paraId="0B215BE4">
            <w:pPr>
              <w:widowControl w:val="0"/>
              <w:jc w:val="center"/>
              <w:rPr>
                <w:rFonts w:ascii="黑体" w:hAnsi="黑体" w:eastAsia="黑体"/>
                <w:i w:val="0"/>
                <w:iCs w:val="0"/>
                <w:color w:val="000000" w:themeColor="text1"/>
                <w:sz w:val="21"/>
                <w:szCs w:val="21"/>
                <w14:textFill>
                  <w14:solidFill>
                    <w14:schemeClr w14:val="tx1"/>
                  </w14:solidFill>
                </w14:textFill>
              </w:rPr>
            </w:pPr>
            <w:r>
              <w:rPr>
                <w:rFonts w:hint="eastAsia" w:ascii="黑体" w:hAnsi="黑体" w:eastAsia="黑体"/>
                <w:i w:val="0"/>
                <w:iCs w:val="0"/>
                <w:color w:val="000000" w:themeColor="text1"/>
                <w:sz w:val="21"/>
                <w:szCs w:val="21"/>
                <w14:textFill>
                  <w14:solidFill>
                    <w14:schemeClr w14:val="tx1"/>
                  </w14:solidFill>
                </w14:textFill>
              </w:rPr>
              <w:t>适用</w:t>
            </w:r>
            <w:r>
              <w:rPr>
                <w:rFonts w:ascii="黑体" w:hAnsi="黑体" w:eastAsia="黑体"/>
                <w:i w:val="0"/>
                <w:iCs w:val="0"/>
                <w:color w:val="000000" w:themeColor="text1"/>
                <w:sz w:val="21"/>
                <w:szCs w:val="21"/>
                <w14:textFill>
                  <w14:solidFill>
                    <w14:schemeClr w14:val="tx1"/>
                  </w14:solidFill>
                </w14:textFill>
              </w:rPr>
              <w:t>专业</w:t>
            </w:r>
            <w:r>
              <w:rPr>
                <w:rFonts w:hint="eastAsia" w:ascii="黑体" w:hAnsi="黑体" w:eastAsia="黑体"/>
                <w:i w:val="0"/>
                <w:iCs w:val="0"/>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9CEFCD1">
            <w:pPr>
              <w:widowControl w:val="0"/>
              <w:jc w:val="center"/>
              <w:rPr>
                <w:i w:val="0"/>
                <w:iCs w:val="0"/>
                <w:color w:val="000000" w:themeColor="text1"/>
                <w:sz w:val="21"/>
                <w:szCs w:val="21"/>
                <w14:textFill>
                  <w14:solidFill>
                    <w14:schemeClr w14:val="tx1"/>
                  </w14:solidFill>
                </w14:textFill>
              </w:rPr>
            </w:pPr>
            <w:r>
              <w:rPr>
                <w:rFonts w:hint="eastAsia"/>
                <w:i w:val="0"/>
                <w:iCs w:val="0"/>
                <w:color w:val="000000" w:themeColor="text1"/>
                <w:sz w:val="21"/>
                <w:szCs w:val="21"/>
                <w14:textFill>
                  <w14:solidFill>
                    <w14:schemeClr w14:val="tx1"/>
                  </w14:solidFill>
                </w14:textFill>
              </w:rPr>
              <w:t>二年级</w:t>
            </w:r>
          </w:p>
        </w:tc>
      </w:tr>
      <w:tr w14:paraId="4924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A1147C">
            <w:pPr>
              <w:widowControl w:val="0"/>
              <w:jc w:val="center"/>
              <w:rPr>
                <w:rFonts w:ascii="黑体" w:hAnsi="黑体" w:eastAsia="黑体"/>
                <w:i w:val="0"/>
                <w:iCs w:val="0"/>
                <w:color w:val="000000" w:themeColor="text1"/>
                <w:sz w:val="21"/>
                <w:szCs w:val="18"/>
                <w14:textFill>
                  <w14:solidFill>
                    <w14:schemeClr w14:val="tx1"/>
                  </w14:solidFill>
                </w14:textFill>
              </w:rPr>
            </w:pPr>
            <w:r>
              <w:rPr>
                <w:rFonts w:hint="eastAsia" w:ascii="黑体" w:hAnsi="黑体" w:eastAsia="黑体"/>
                <w:i w:val="0"/>
                <w:iCs w:val="0"/>
                <w:color w:val="000000" w:themeColor="text1"/>
                <w:sz w:val="21"/>
                <w:szCs w:val="18"/>
                <w14:textFill>
                  <w14:solidFill>
                    <w14:schemeClr w14:val="tx1"/>
                  </w14:solidFill>
                </w14:textFill>
              </w:rPr>
              <w:t>课程类别与性质</w:t>
            </w:r>
          </w:p>
        </w:tc>
        <w:tc>
          <w:tcPr>
            <w:tcW w:w="2423" w:type="dxa"/>
            <w:vAlign w:val="center"/>
          </w:tcPr>
          <w:p w14:paraId="6A9BA818">
            <w:pPr>
              <w:widowControl w:val="0"/>
              <w:jc w:val="center"/>
              <w:rPr>
                <w:i w:val="0"/>
                <w:iCs w:val="0"/>
                <w:color w:val="000000" w:themeColor="text1"/>
                <w:sz w:val="21"/>
                <w:szCs w:val="21"/>
                <w:highlight w:val="none"/>
                <w14:textFill>
                  <w14:solidFill>
                    <w14:schemeClr w14:val="tx1"/>
                  </w14:solidFill>
                </w14:textFill>
              </w:rPr>
            </w:pPr>
            <w:r>
              <w:rPr>
                <w:rFonts w:hint="eastAsia"/>
                <w:i w:val="0"/>
                <w:iCs w:val="0"/>
                <w:color w:val="000000" w:themeColor="text1"/>
                <w:sz w:val="21"/>
                <w:szCs w:val="21"/>
                <w:highlight w:val="none"/>
                <w14:textFill>
                  <w14:solidFill>
                    <w14:schemeClr w14:val="tx1"/>
                  </w14:solidFill>
                </w14:textFill>
              </w:rPr>
              <w:t>专业基础</w:t>
            </w:r>
            <w:r>
              <w:rPr>
                <w:rFonts w:hint="eastAsia"/>
                <w:i w:val="0"/>
                <w:iCs w:val="0"/>
                <w:color w:val="000000" w:themeColor="text1"/>
                <w:sz w:val="21"/>
                <w:szCs w:val="21"/>
                <w:highlight w:val="none"/>
                <w:lang w:val="en-US" w:eastAsia="zh-CN"/>
                <w14:textFill>
                  <w14:solidFill>
                    <w14:schemeClr w14:val="tx1"/>
                  </w14:solidFill>
                </w14:textFill>
              </w:rPr>
              <w:t>必</w:t>
            </w:r>
            <w:r>
              <w:rPr>
                <w:rFonts w:hint="eastAsia"/>
                <w:i w:val="0"/>
                <w:iCs w:val="0"/>
                <w:color w:val="000000" w:themeColor="text1"/>
                <w:sz w:val="21"/>
                <w:szCs w:val="21"/>
                <w:highlight w:val="none"/>
                <w14:textFill>
                  <w14:solidFill>
                    <w14:schemeClr w14:val="tx1"/>
                  </w14:solidFill>
                </w14:textFill>
              </w:rPr>
              <w:t>修课</w:t>
            </w:r>
          </w:p>
        </w:tc>
        <w:tc>
          <w:tcPr>
            <w:tcW w:w="1963" w:type="dxa"/>
            <w:gridSpan w:val="2"/>
            <w:vAlign w:val="center"/>
          </w:tcPr>
          <w:p w14:paraId="708C92C2">
            <w:pPr>
              <w:widowControl w:val="0"/>
              <w:jc w:val="center"/>
              <w:rPr>
                <w:rFonts w:ascii="黑体" w:hAnsi="黑体" w:eastAsia="黑体"/>
                <w:i w:val="0"/>
                <w:iCs w:val="0"/>
                <w:color w:val="000000" w:themeColor="text1"/>
                <w:sz w:val="21"/>
                <w:szCs w:val="21"/>
                <w:highlight w:val="none"/>
                <w14:textFill>
                  <w14:solidFill>
                    <w14:schemeClr w14:val="tx1"/>
                  </w14:solidFill>
                </w14:textFill>
              </w:rPr>
            </w:pPr>
            <w:r>
              <w:rPr>
                <w:rFonts w:hint="eastAsia" w:ascii="黑体" w:hAnsi="黑体" w:eastAsia="黑体"/>
                <w:i w:val="0"/>
                <w:iCs w:val="0"/>
                <w:color w:val="000000" w:themeColor="text1"/>
                <w:sz w:val="21"/>
                <w:szCs w:val="21"/>
                <w:highlight w:val="none"/>
                <w14:textFill>
                  <w14:solidFill>
                    <w14:schemeClr w14:val="tx1"/>
                  </w14:solidFill>
                </w14:textFill>
              </w:rPr>
              <w:t>考核方式</w:t>
            </w:r>
          </w:p>
        </w:tc>
        <w:tc>
          <w:tcPr>
            <w:tcW w:w="2199" w:type="dxa"/>
            <w:gridSpan w:val="3"/>
            <w:tcBorders>
              <w:right w:val="single" w:color="auto" w:sz="12" w:space="0"/>
            </w:tcBorders>
            <w:vAlign w:val="center"/>
          </w:tcPr>
          <w:p w14:paraId="5BE707D9">
            <w:pPr>
              <w:widowControl w:val="0"/>
              <w:jc w:val="center"/>
              <w:rPr>
                <w:rFonts w:hint="default" w:eastAsia="宋体"/>
                <w:i w:val="0"/>
                <w:iCs w:val="0"/>
                <w:color w:val="000000" w:themeColor="text1"/>
                <w:sz w:val="21"/>
                <w:szCs w:val="21"/>
                <w:lang w:val="en-US" w:eastAsia="zh-CN"/>
                <w14:textFill>
                  <w14:solidFill>
                    <w14:schemeClr w14:val="tx1"/>
                  </w14:solidFill>
                </w14:textFill>
              </w:rPr>
            </w:pPr>
            <w:r>
              <w:rPr>
                <w:rFonts w:hint="eastAsia"/>
                <w:i w:val="0"/>
                <w:iCs w:val="0"/>
                <w:color w:val="000000" w:themeColor="text1"/>
                <w:sz w:val="21"/>
                <w:szCs w:val="21"/>
                <w:lang w:val="en-US" w:eastAsia="zh-CN"/>
                <w14:textFill>
                  <w14:solidFill>
                    <w14:schemeClr w14:val="tx1"/>
                  </w14:solidFill>
                </w14:textFill>
              </w:rPr>
              <w:t>考试</w:t>
            </w:r>
          </w:p>
        </w:tc>
      </w:tr>
      <w:tr w14:paraId="62CE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D469C2">
            <w:pPr>
              <w:widowControl w:val="0"/>
              <w:jc w:val="center"/>
              <w:rPr>
                <w:rFonts w:ascii="黑体" w:hAnsi="黑体" w:eastAsia="黑体"/>
                <w:i w:val="0"/>
                <w:iCs w:val="0"/>
                <w:color w:val="000000" w:themeColor="text1"/>
                <w:sz w:val="21"/>
                <w:szCs w:val="18"/>
                <w14:textFill>
                  <w14:solidFill>
                    <w14:schemeClr w14:val="tx1"/>
                  </w14:solidFill>
                </w14:textFill>
              </w:rPr>
            </w:pPr>
            <w:r>
              <w:rPr>
                <w:rFonts w:hint="eastAsia" w:ascii="黑体" w:hAnsi="黑体" w:eastAsia="黑体"/>
                <w:i w:val="0"/>
                <w:iCs w:val="0"/>
                <w:color w:val="000000" w:themeColor="text1"/>
                <w:sz w:val="21"/>
                <w:szCs w:val="18"/>
                <w14:textFill>
                  <w14:solidFill>
                    <w14:schemeClr w14:val="tx1"/>
                  </w14:solidFill>
                </w14:textFill>
              </w:rPr>
              <w:t>选</w:t>
            </w:r>
            <w:r>
              <w:rPr>
                <w:rFonts w:ascii="黑体" w:hAnsi="黑体" w:eastAsia="黑体"/>
                <w:i w:val="0"/>
                <w:iCs w:val="0"/>
                <w:color w:val="000000" w:themeColor="text1"/>
                <w:sz w:val="21"/>
                <w:szCs w:val="18"/>
                <w14:textFill>
                  <w14:solidFill>
                    <w14:schemeClr w14:val="tx1"/>
                  </w14:solidFill>
                </w14:textFill>
              </w:rPr>
              <w:t>用教材</w:t>
            </w:r>
          </w:p>
        </w:tc>
        <w:tc>
          <w:tcPr>
            <w:tcW w:w="4386" w:type="dxa"/>
            <w:gridSpan w:val="3"/>
            <w:vAlign w:val="center"/>
          </w:tcPr>
          <w:p w14:paraId="54EA0C85">
            <w:pPr>
              <w:widowControl w:val="0"/>
              <w:jc w:val="center"/>
              <w:rPr>
                <w:rFonts w:hint="default" w:ascii="Times New Roman" w:hAnsi="Times New Roman" w:eastAsia="宋体"/>
                <w:i w:val="0"/>
                <w:iCs w:val="0"/>
                <w:color w:val="000000" w:themeColor="text1"/>
                <w:sz w:val="21"/>
                <w:szCs w:val="21"/>
                <w:lang w:val="en-US" w:eastAsia="zh-CN"/>
                <w14:textFill>
                  <w14:solidFill>
                    <w14:schemeClr w14:val="tx1"/>
                  </w14:solidFill>
                </w14:textFill>
              </w:rPr>
            </w:pPr>
            <w:r>
              <w:rPr>
                <w:rFonts w:hint="eastAsia" w:ascii="Times New Roman" w:hAnsi="Times New Roman"/>
                <w:i w:val="0"/>
                <w:iCs w:val="0"/>
                <w:color w:val="000000" w:themeColor="text1"/>
                <w:sz w:val="21"/>
                <w:szCs w:val="21"/>
                <w:highlight w:val="none"/>
                <w14:textFill>
                  <w14:solidFill>
                    <w14:schemeClr w14:val="tx1"/>
                  </w14:solidFill>
                </w14:textFill>
              </w:rPr>
              <w:t>《</w:t>
            </w:r>
            <w:r>
              <w:rPr>
                <w:rFonts w:hint="eastAsia" w:ascii="Times New Roman" w:hAnsi="Times New Roman"/>
                <w:i w:val="0"/>
                <w:iCs w:val="0"/>
                <w:color w:val="000000" w:themeColor="text1"/>
                <w:sz w:val="21"/>
                <w:szCs w:val="21"/>
                <w:highlight w:val="none"/>
                <w:lang w:val="en-US" w:eastAsia="zh-CN"/>
                <w14:textFill>
                  <w14:solidFill>
                    <w14:schemeClr w14:val="tx1"/>
                  </w14:solidFill>
                </w14:textFill>
              </w:rPr>
              <w:t>写作教程2（第3版）</w:t>
            </w:r>
            <w:r>
              <w:rPr>
                <w:rFonts w:ascii="Times New Roman" w:hAnsi="Times New Roman"/>
                <w:i w:val="0"/>
                <w:iCs w:val="0"/>
                <w:color w:val="000000" w:themeColor="text1"/>
                <w:sz w:val="21"/>
                <w:szCs w:val="21"/>
                <w:highlight w:val="none"/>
                <w14:textFill>
                  <w14:solidFill>
                    <w14:schemeClr w14:val="tx1"/>
                  </w14:solidFill>
                </w14:textFill>
              </w:rPr>
              <w:t>》，</w:t>
            </w:r>
            <w:r>
              <w:rPr>
                <w:rFonts w:hint="eastAsia" w:ascii="Times New Roman" w:hAnsi="Times New Roman"/>
                <w:i w:val="0"/>
                <w:iCs w:val="0"/>
                <w:color w:val="000000" w:themeColor="text1"/>
                <w:sz w:val="21"/>
                <w:szCs w:val="21"/>
                <w:highlight w:val="none"/>
                <w:lang w:val="en-US" w:eastAsia="zh-CN"/>
                <w14:textFill>
                  <w14:solidFill>
                    <w14:schemeClr w14:val="tx1"/>
                  </w14:solidFill>
                </w14:textFill>
              </w:rPr>
              <w:t>戴炜栋</w:t>
            </w:r>
            <w:r>
              <w:rPr>
                <w:rFonts w:ascii="Times New Roman" w:hAnsi="Times New Roman"/>
                <w:i w:val="0"/>
                <w:iCs w:val="0"/>
                <w:color w:val="000000" w:themeColor="text1"/>
                <w:sz w:val="21"/>
                <w:szCs w:val="21"/>
                <w:highlight w:val="none"/>
                <w14:textFill>
                  <w14:solidFill>
                    <w14:schemeClr w14:val="tx1"/>
                  </w14:solidFill>
                </w14:textFill>
              </w:rPr>
              <w:t>，</w:t>
            </w:r>
            <w:r>
              <w:rPr>
                <w:rFonts w:hint="eastAsia" w:ascii="Times New Roman" w:hAnsi="Times New Roman"/>
                <w:i w:val="0"/>
                <w:iCs w:val="0"/>
                <w:color w:val="000000" w:themeColor="text1"/>
                <w:sz w:val="21"/>
                <w:szCs w:val="21"/>
                <w:highlight w:val="none"/>
                <w:lang w:val="en-US" w:eastAsia="zh-CN"/>
                <w14:textFill>
                  <w14:solidFill>
                    <w14:schemeClr w14:val="tx1"/>
                  </w14:solidFill>
                </w14:textFill>
              </w:rPr>
              <w:t>上海</w:t>
            </w:r>
            <w:r>
              <w:rPr>
                <w:rFonts w:ascii="Times New Roman" w:hAnsi="Times New Roman"/>
                <w:i w:val="0"/>
                <w:iCs w:val="0"/>
                <w:color w:val="000000" w:themeColor="text1"/>
                <w:sz w:val="21"/>
                <w:szCs w:val="21"/>
                <w:highlight w:val="none"/>
                <w14:textFill>
                  <w14:solidFill>
                    <w14:schemeClr w14:val="tx1"/>
                  </w14:solidFill>
                </w14:textFill>
              </w:rPr>
              <w:t>外语教</w:t>
            </w:r>
            <w:r>
              <w:rPr>
                <w:rFonts w:hint="eastAsia" w:ascii="Times New Roman" w:hAnsi="Times New Roman"/>
                <w:i w:val="0"/>
                <w:iCs w:val="0"/>
                <w:color w:val="000000" w:themeColor="text1"/>
                <w:sz w:val="21"/>
                <w:szCs w:val="21"/>
                <w:highlight w:val="none"/>
                <w:lang w:val="en-US" w:eastAsia="zh-CN"/>
                <w14:textFill>
                  <w14:solidFill>
                    <w14:schemeClr w14:val="tx1"/>
                  </w14:solidFill>
                </w14:textFill>
              </w:rPr>
              <w:t>育</w:t>
            </w:r>
            <w:r>
              <w:rPr>
                <w:rFonts w:ascii="Times New Roman" w:hAnsi="Times New Roman"/>
                <w:i w:val="0"/>
                <w:iCs w:val="0"/>
                <w:color w:val="000000" w:themeColor="text1"/>
                <w:sz w:val="21"/>
                <w:szCs w:val="21"/>
                <w:highlight w:val="none"/>
                <w14:textFill>
                  <w14:solidFill>
                    <w14:schemeClr w14:val="tx1"/>
                  </w14:solidFill>
                </w14:textFill>
              </w:rPr>
              <w:t>出版社，20</w:t>
            </w:r>
            <w:r>
              <w:rPr>
                <w:rFonts w:hint="eastAsia" w:ascii="Times New Roman" w:hAnsi="Times New Roman"/>
                <w:i w:val="0"/>
                <w:iCs w:val="0"/>
                <w:color w:val="000000" w:themeColor="text1"/>
                <w:sz w:val="21"/>
                <w:szCs w:val="21"/>
                <w:highlight w:val="none"/>
                <w:lang w:val="en-US" w:eastAsia="zh-CN"/>
                <w14:textFill>
                  <w14:solidFill>
                    <w14:schemeClr w14:val="tx1"/>
                  </w14:solidFill>
                </w14:textFill>
              </w:rPr>
              <w:t>23</w:t>
            </w:r>
            <w:r>
              <w:rPr>
                <w:rFonts w:ascii="Times New Roman" w:hAnsi="Times New Roman"/>
                <w:i w:val="0"/>
                <w:iCs w:val="0"/>
                <w:color w:val="000000" w:themeColor="text1"/>
                <w:sz w:val="21"/>
                <w:szCs w:val="21"/>
                <w:highlight w:val="none"/>
                <w14:textFill>
                  <w14:solidFill>
                    <w14:schemeClr w14:val="tx1"/>
                  </w14:solidFill>
                </w14:textFill>
              </w:rPr>
              <w:t>；ISBN</w:t>
            </w:r>
            <w:r>
              <w:rPr>
                <w:rFonts w:hint="eastAsia" w:ascii="Times New Roman" w:hAnsi="Times New Roman"/>
                <w:i w:val="0"/>
                <w:iCs w:val="0"/>
                <w:color w:val="000000" w:themeColor="text1"/>
                <w:sz w:val="21"/>
                <w:szCs w:val="21"/>
                <w:highlight w:val="none"/>
                <w14:textFill>
                  <w14:solidFill>
                    <w14:schemeClr w14:val="tx1"/>
                  </w14:solidFill>
                </w14:textFill>
              </w:rPr>
              <w:t>：</w:t>
            </w:r>
            <w:r>
              <w:rPr>
                <w:rFonts w:hint="eastAsia" w:ascii="Times New Roman" w:hAnsi="Times New Roman"/>
                <w:i w:val="0"/>
                <w:iCs w:val="0"/>
                <w:color w:val="000000" w:themeColor="text1"/>
                <w:sz w:val="21"/>
                <w:szCs w:val="21"/>
                <w:highlight w:val="none"/>
                <w:lang w:val="en-US" w:eastAsia="zh-CN"/>
                <w14:textFill>
                  <w14:solidFill>
                    <w14:schemeClr w14:val="tx1"/>
                  </w14:solidFill>
                </w14:textFill>
              </w:rPr>
              <w:t>978-7-5446-7650-2</w:t>
            </w:r>
          </w:p>
        </w:tc>
        <w:tc>
          <w:tcPr>
            <w:tcW w:w="1413" w:type="dxa"/>
            <w:gridSpan w:val="2"/>
            <w:vAlign w:val="center"/>
          </w:tcPr>
          <w:p w14:paraId="31EF2A60">
            <w:pPr>
              <w:widowControl w:val="0"/>
              <w:jc w:val="center"/>
              <w:rPr>
                <w:rFonts w:ascii="黑体" w:hAnsi="黑体" w:eastAsia="黑体"/>
                <w:i w:val="0"/>
                <w:iCs w:val="0"/>
                <w:color w:val="000000" w:themeColor="text1"/>
                <w:sz w:val="21"/>
                <w:szCs w:val="21"/>
                <w14:textFill>
                  <w14:solidFill>
                    <w14:schemeClr w14:val="tx1"/>
                  </w14:solidFill>
                </w14:textFill>
              </w:rPr>
            </w:pPr>
            <w:r>
              <w:rPr>
                <w:rFonts w:hint="eastAsia" w:ascii="黑体" w:hAnsi="黑体" w:eastAsia="黑体"/>
                <w:i w:val="0"/>
                <w:iCs w:val="0"/>
                <w:color w:val="000000" w:themeColor="text1"/>
                <w:sz w:val="21"/>
                <w:szCs w:val="21"/>
                <w14:textFill>
                  <w14:solidFill>
                    <w14:schemeClr w14:val="tx1"/>
                  </w14:solidFill>
                </w14:textFill>
              </w:rPr>
              <w:t>是否为</w:t>
            </w:r>
          </w:p>
          <w:p w14:paraId="3F397978">
            <w:pPr>
              <w:widowControl w:val="0"/>
              <w:jc w:val="center"/>
              <w:rPr>
                <w:rFonts w:ascii="黑体" w:hAnsi="黑体" w:eastAsia="黑体"/>
                <w:i w:val="0"/>
                <w:iCs w:val="0"/>
                <w:color w:val="000000" w:themeColor="text1"/>
                <w:sz w:val="21"/>
                <w:szCs w:val="21"/>
                <w14:textFill>
                  <w14:solidFill>
                    <w14:schemeClr w14:val="tx1"/>
                  </w14:solidFill>
                </w14:textFill>
              </w:rPr>
            </w:pPr>
            <w:r>
              <w:rPr>
                <w:rFonts w:hint="eastAsia" w:ascii="黑体" w:hAnsi="黑体" w:eastAsia="黑体"/>
                <w:i w:val="0"/>
                <w:iCs w:val="0"/>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AF5CD35">
            <w:pPr>
              <w:widowControl w:val="0"/>
              <w:ind w:left="120" w:leftChars="50"/>
              <w:jc w:val="left"/>
              <w:rPr>
                <w:rFonts w:ascii="Times New Roman" w:hAnsi="Times New Roman"/>
                <w:i w:val="0"/>
                <w:iCs w:val="0"/>
                <w:color w:val="000000" w:themeColor="text1"/>
                <w:sz w:val="21"/>
                <w:szCs w:val="21"/>
                <w14:textFill>
                  <w14:solidFill>
                    <w14:schemeClr w14:val="tx1"/>
                  </w14:solidFill>
                </w14:textFill>
              </w:rPr>
            </w:pPr>
            <w:r>
              <w:rPr>
                <w:rFonts w:hint="eastAsia" w:ascii="Times New Roman" w:hAnsi="Times New Roman"/>
                <w:i w:val="0"/>
                <w:iCs w:val="0"/>
                <w:color w:val="000000" w:themeColor="text1"/>
                <w:sz w:val="21"/>
                <w:szCs w:val="21"/>
                <w14:textFill>
                  <w14:solidFill>
                    <w14:schemeClr w14:val="tx1"/>
                  </w14:solidFill>
                </w14:textFill>
              </w:rPr>
              <w:t>否</w:t>
            </w:r>
          </w:p>
        </w:tc>
      </w:tr>
      <w:tr w14:paraId="10CB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B42BEFC">
            <w:pPr>
              <w:widowControl w:val="0"/>
              <w:jc w:val="center"/>
              <w:rPr>
                <w:rFonts w:ascii="黑体" w:hAnsi="黑体" w:eastAsia="黑体"/>
                <w:i w:val="0"/>
                <w:iCs w:val="0"/>
                <w:color w:val="000000" w:themeColor="text1"/>
                <w:sz w:val="21"/>
                <w:szCs w:val="18"/>
                <w14:textFill>
                  <w14:solidFill>
                    <w14:schemeClr w14:val="tx1"/>
                  </w14:solidFill>
                </w14:textFill>
              </w:rPr>
            </w:pPr>
            <w:r>
              <w:rPr>
                <w:rFonts w:ascii="黑体" w:hAnsi="黑体" w:eastAsia="黑体"/>
                <w:i w:val="0"/>
                <w:iCs w:val="0"/>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AA57F45">
            <w:pPr>
              <w:pStyle w:val="15"/>
              <w:widowControl w:val="0"/>
              <w:jc w:val="both"/>
              <w:rPr>
                <w:i w:val="0"/>
                <w:iCs w:val="0"/>
                <w:color w:val="auto"/>
              </w:rPr>
            </w:pPr>
            <w:r>
              <w:rPr>
                <w:rFonts w:hint="eastAsia"/>
                <w:i w:val="0"/>
                <w:iCs w:val="0"/>
              </w:rPr>
              <w:t>《</w:t>
            </w:r>
            <w:r>
              <w:rPr>
                <w:rFonts w:hint="eastAsia"/>
                <w:i w:val="0"/>
                <w:iCs w:val="0"/>
                <w:lang w:val="en-US" w:eastAsia="zh-CN"/>
              </w:rPr>
              <w:t>综合商务英语</w:t>
            </w:r>
            <w:r>
              <w:rPr>
                <w:i w:val="0"/>
                <w:iCs w:val="0"/>
                <w:color w:val="auto"/>
              </w:rPr>
              <w:t>1》：2020</w:t>
            </w:r>
            <w:r>
              <w:rPr>
                <w:rFonts w:hint="eastAsia"/>
                <w:i w:val="0"/>
                <w:iCs w:val="0"/>
                <w:color w:val="auto"/>
                <w:lang w:val="en-US" w:eastAsia="zh-CN"/>
              </w:rPr>
              <w:t>593</w:t>
            </w:r>
            <w:r>
              <w:rPr>
                <w:i w:val="0"/>
                <w:iCs w:val="0"/>
                <w:color w:val="auto"/>
              </w:rPr>
              <w:t>，2；</w:t>
            </w:r>
          </w:p>
          <w:p w14:paraId="6A105CF8">
            <w:pPr>
              <w:pStyle w:val="15"/>
              <w:widowControl w:val="0"/>
              <w:jc w:val="both"/>
              <w:rPr>
                <w:i w:val="0"/>
                <w:iCs w:val="0"/>
              </w:rPr>
            </w:pPr>
            <w:r>
              <w:rPr>
                <w:rFonts w:hint="eastAsia"/>
                <w:i w:val="0"/>
                <w:iCs w:val="0"/>
                <w:color w:val="auto"/>
              </w:rPr>
              <w:t>《</w:t>
            </w:r>
            <w:r>
              <w:rPr>
                <w:rFonts w:hint="eastAsia"/>
                <w:i w:val="0"/>
                <w:iCs w:val="0"/>
                <w:lang w:val="en-US" w:eastAsia="zh-CN"/>
              </w:rPr>
              <w:t>综合商务英语2</w:t>
            </w:r>
            <w:r>
              <w:rPr>
                <w:i w:val="0"/>
                <w:iCs w:val="0"/>
                <w:color w:val="auto"/>
              </w:rPr>
              <w:t>》：2020</w:t>
            </w:r>
            <w:r>
              <w:rPr>
                <w:rFonts w:hint="eastAsia"/>
                <w:i w:val="0"/>
                <w:iCs w:val="0"/>
                <w:color w:val="auto"/>
                <w:lang w:val="en-US" w:eastAsia="zh-CN"/>
              </w:rPr>
              <w:t>594</w:t>
            </w:r>
            <w:r>
              <w:rPr>
                <w:i w:val="0"/>
                <w:iCs w:val="0"/>
                <w:color w:val="auto"/>
              </w:rPr>
              <w:t>，2</w:t>
            </w:r>
          </w:p>
        </w:tc>
      </w:tr>
      <w:tr w14:paraId="374C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BF8C2CC">
            <w:pPr>
              <w:widowControl w:val="0"/>
              <w:jc w:val="center"/>
              <w:rPr>
                <w:rFonts w:ascii="黑体" w:hAnsi="黑体" w:eastAsia="黑体"/>
                <w:i w:val="0"/>
                <w:iCs w:val="0"/>
                <w:color w:val="000000" w:themeColor="text1"/>
                <w:sz w:val="21"/>
                <w:szCs w:val="18"/>
                <w14:textFill>
                  <w14:solidFill>
                    <w14:schemeClr w14:val="tx1"/>
                  </w14:solidFill>
                </w14:textFill>
              </w:rPr>
            </w:pPr>
            <w:r>
              <w:rPr>
                <w:rFonts w:ascii="黑体" w:hAnsi="黑体" w:eastAsia="黑体"/>
                <w:i w:val="0"/>
                <w:iCs w:val="0"/>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15607AB">
            <w:pPr>
              <w:pStyle w:val="15"/>
              <w:widowControl w:val="0"/>
              <w:ind w:firstLine="420" w:firstLineChars="200"/>
              <w:jc w:val="both"/>
              <w:rPr>
                <w:rFonts w:hint="eastAsia"/>
                <w:i w:val="0"/>
                <w:iCs w:val="0"/>
              </w:rPr>
            </w:pPr>
            <w:r>
              <w:rPr>
                <w:rFonts w:hint="eastAsia"/>
                <w:i w:val="0"/>
                <w:iCs w:val="0"/>
                <w:sz w:val="21"/>
                <w:szCs w:val="21"/>
              </w:rPr>
              <w:t>商务英语写作</w:t>
            </w:r>
            <w:r>
              <w:rPr>
                <w:rFonts w:hint="eastAsia"/>
                <w:i w:val="0"/>
                <w:iCs w:val="0"/>
                <w:sz w:val="21"/>
                <w:szCs w:val="21"/>
                <w:lang w:val="en-US" w:eastAsia="zh-CN"/>
              </w:rPr>
              <w:t>1</w:t>
            </w:r>
            <w:r>
              <w:rPr>
                <w:rFonts w:hint="eastAsia"/>
                <w:i w:val="0"/>
                <w:iCs w:val="0"/>
              </w:rPr>
              <w:t>是</w:t>
            </w:r>
            <w:r>
              <w:rPr>
                <w:rFonts w:hint="eastAsia"/>
                <w:i w:val="0"/>
                <w:iCs w:val="0"/>
                <w:lang w:val="en-US" w:eastAsia="zh-CN"/>
              </w:rPr>
              <w:t>商务</w:t>
            </w:r>
            <w:r>
              <w:rPr>
                <w:rFonts w:hint="eastAsia"/>
                <w:i w:val="0"/>
                <w:iCs w:val="0"/>
              </w:rPr>
              <w:t>英语专业学生</w:t>
            </w:r>
            <w:r>
              <w:rPr>
                <w:rFonts w:hint="eastAsia"/>
                <w:i w:val="0"/>
                <w:iCs w:val="0"/>
                <w:lang w:val="en-US" w:eastAsia="zh-CN"/>
              </w:rPr>
              <w:t>基础</w:t>
            </w:r>
            <w:r>
              <w:rPr>
                <w:rFonts w:hint="eastAsia"/>
                <w:i w:val="0"/>
                <w:iCs w:val="0"/>
              </w:rPr>
              <w:t>阶段的</w:t>
            </w:r>
            <w:r>
              <w:rPr>
                <w:rFonts w:hint="eastAsia"/>
                <w:i w:val="0"/>
                <w:iCs w:val="0"/>
                <w:lang w:val="en-US" w:eastAsia="zh-CN"/>
              </w:rPr>
              <w:t>必</w:t>
            </w:r>
            <w:r>
              <w:rPr>
                <w:rFonts w:hint="eastAsia"/>
                <w:i w:val="0"/>
                <w:iCs w:val="0"/>
              </w:rPr>
              <w:t>修课。本课程是英语思辨能力和</w:t>
            </w:r>
            <w:r>
              <w:rPr>
                <w:rFonts w:hint="eastAsia"/>
                <w:i w:val="0"/>
                <w:iCs w:val="0"/>
                <w:lang w:val="en-US" w:eastAsia="zh-CN"/>
              </w:rPr>
              <w:t>商务</w:t>
            </w:r>
            <w:r>
              <w:rPr>
                <w:rFonts w:hint="eastAsia"/>
                <w:i w:val="0"/>
                <w:iCs w:val="0"/>
              </w:rPr>
              <w:t>英语</w:t>
            </w:r>
            <w:r>
              <w:rPr>
                <w:rFonts w:hint="eastAsia"/>
                <w:i w:val="0"/>
                <w:iCs w:val="0"/>
                <w:lang w:val="en-US" w:eastAsia="zh-CN"/>
              </w:rPr>
              <w:t>写作</w:t>
            </w:r>
            <w:r>
              <w:rPr>
                <w:rFonts w:hint="eastAsia"/>
                <w:i w:val="0"/>
                <w:iCs w:val="0"/>
              </w:rPr>
              <w:t>能力相结合的课程。</w:t>
            </w:r>
            <w:r>
              <w:rPr>
                <w:rFonts w:hint="eastAsia"/>
                <w:i w:val="0"/>
                <w:iCs w:val="0"/>
                <w:lang w:val="en-US" w:eastAsia="zh-CN"/>
              </w:rPr>
              <w:t>本课程</w:t>
            </w:r>
            <w:r>
              <w:rPr>
                <w:rFonts w:hint="eastAsia"/>
                <w:i w:val="0"/>
                <w:iCs w:val="0"/>
              </w:rPr>
              <w:t>培养学生使用英语进行书面表达的能力，熟练掌握</w:t>
            </w:r>
            <w:r>
              <w:rPr>
                <w:rFonts w:hint="eastAsia"/>
                <w:i w:val="0"/>
                <w:iCs w:val="0"/>
                <w:lang w:val="en-US" w:eastAsia="zh-CN"/>
              </w:rPr>
              <w:t>商务</w:t>
            </w:r>
            <w:r>
              <w:rPr>
                <w:rFonts w:hint="eastAsia"/>
                <w:i w:val="0"/>
                <w:iCs w:val="0"/>
              </w:rPr>
              <w:t>英语写作的基础知识和基本技能，进行多种体裁短文的写作;了解</w:t>
            </w:r>
            <w:r>
              <w:rPr>
                <w:rFonts w:hint="eastAsia"/>
                <w:i w:val="0"/>
                <w:iCs w:val="0"/>
                <w:lang w:val="en-US" w:eastAsia="zh-CN"/>
              </w:rPr>
              <w:t>商务英语</w:t>
            </w:r>
            <w:r>
              <w:rPr>
                <w:rFonts w:hint="eastAsia"/>
                <w:i w:val="0"/>
                <w:iCs w:val="0"/>
              </w:rPr>
              <w:t>写作的基本规范和方法，并能独立撰写小型</w:t>
            </w:r>
            <w:r>
              <w:rPr>
                <w:rFonts w:hint="eastAsia"/>
                <w:i w:val="0"/>
                <w:iCs w:val="0"/>
                <w:lang w:val="en-US" w:eastAsia="zh-CN"/>
              </w:rPr>
              <w:t>商务主题的英语</w:t>
            </w:r>
            <w:r>
              <w:rPr>
                <w:rFonts w:hint="eastAsia"/>
                <w:i w:val="0"/>
                <w:iCs w:val="0"/>
              </w:rPr>
              <w:t>报告</w:t>
            </w:r>
            <w:r>
              <w:rPr>
                <w:rFonts w:hint="eastAsia"/>
                <w:i w:val="0"/>
                <w:iCs w:val="0"/>
                <w:lang w:eastAsia="zh-CN"/>
              </w:rPr>
              <w:t>；</w:t>
            </w:r>
            <w:r>
              <w:rPr>
                <w:rFonts w:hint="eastAsia"/>
                <w:i w:val="0"/>
                <w:iCs w:val="0"/>
              </w:rPr>
              <w:t>养成良好的写作习惯，具有一定的思辨写作能力，</w:t>
            </w:r>
            <w:r>
              <w:rPr>
                <w:rFonts w:hint="eastAsia"/>
                <w:i w:val="0"/>
                <w:iCs w:val="0"/>
                <w:lang w:val="en-US" w:eastAsia="zh-CN"/>
              </w:rPr>
              <w:t>并融合现代商务英语写作的</w:t>
            </w:r>
            <w:r>
              <w:rPr>
                <w:rFonts w:hint="eastAsia"/>
                <w:i w:val="0"/>
                <w:iCs w:val="0"/>
              </w:rPr>
              <w:t>时代性、人文性、经典性、系统性、科学性和实用性。</w:t>
            </w:r>
          </w:p>
          <w:p w14:paraId="5E34F67B">
            <w:pPr>
              <w:pStyle w:val="15"/>
              <w:widowControl w:val="0"/>
              <w:ind w:firstLine="420" w:firstLineChars="200"/>
              <w:jc w:val="both"/>
              <w:rPr>
                <w:rFonts w:hint="default" w:eastAsia="宋体"/>
                <w:i w:val="0"/>
                <w:iCs w:val="0"/>
                <w:lang w:val="en-US" w:eastAsia="zh-CN"/>
              </w:rPr>
            </w:pPr>
            <w:r>
              <w:rPr>
                <w:rFonts w:hint="eastAsia"/>
                <w:i w:val="0"/>
                <w:iCs w:val="0"/>
                <w:lang w:val="en-US" w:eastAsia="zh-CN"/>
              </w:rPr>
              <w:t>授课内容包括：写作知识(选词组句、标点使用、篇章结构、文体特点、文章修辞等)、写作策略(句型运用、段落组织、篇章布局、范文模仿等)和写作能力(立意构思、观点论证、修改评阅以及思辨能力等)。知识覆盖完整系统，内容由易到难，从写作基础知识逐渐上升到段落、篇章及多体裁商务英语写作。</w:t>
            </w:r>
          </w:p>
          <w:p w14:paraId="0A59E335">
            <w:pPr>
              <w:pStyle w:val="15"/>
              <w:widowControl w:val="0"/>
              <w:ind w:firstLine="420" w:firstLineChars="200"/>
              <w:jc w:val="both"/>
              <w:rPr>
                <w:rFonts w:hint="eastAsia" w:eastAsia="宋体"/>
                <w:i w:val="0"/>
                <w:iCs w:val="0"/>
                <w:lang w:eastAsia="zh-CN"/>
              </w:rPr>
            </w:pPr>
            <w:r>
              <w:rPr>
                <w:rFonts w:hint="eastAsia"/>
                <w:i w:val="0"/>
                <w:iCs w:val="0"/>
                <w:lang w:val="en-US" w:eastAsia="zh-CN"/>
              </w:rPr>
              <w:t>课程</w:t>
            </w:r>
            <w:r>
              <w:rPr>
                <w:rFonts w:hint="eastAsia"/>
                <w:i w:val="0"/>
                <w:iCs w:val="0"/>
              </w:rPr>
              <w:t>采用任务型教学法，活动内容促进了各写作分技能的学习和应用</w:t>
            </w:r>
            <w:r>
              <w:rPr>
                <w:rFonts w:hint="eastAsia"/>
                <w:i w:val="0"/>
                <w:iCs w:val="0"/>
                <w:lang w:eastAsia="zh-CN"/>
              </w:rPr>
              <w:t>；</w:t>
            </w:r>
            <w:r>
              <w:rPr>
                <w:rFonts w:hint="eastAsia"/>
                <w:i w:val="0"/>
                <w:iCs w:val="0"/>
              </w:rPr>
              <w:t>在任务设计上，体现过程写作教学法的理念，同时兼顾结果写作教学法的优势，鼓励学生参与课堂教学，读写结合、讲练结合、输入与输出相结合，采用启发式教学以促进学习者内容和写作策略的输出</w:t>
            </w:r>
            <w:r>
              <w:rPr>
                <w:rFonts w:hint="eastAsia"/>
                <w:i w:val="0"/>
                <w:iCs w:val="0"/>
                <w:lang w:eastAsia="zh-CN"/>
              </w:rPr>
              <w:t>。</w:t>
            </w:r>
          </w:p>
          <w:p w14:paraId="3E4C068B">
            <w:pPr>
              <w:pStyle w:val="15"/>
              <w:widowControl w:val="0"/>
              <w:ind w:firstLine="420" w:firstLineChars="200"/>
              <w:jc w:val="both"/>
              <w:rPr>
                <w:rFonts w:hint="eastAsia"/>
                <w:i w:val="0"/>
                <w:iCs w:val="0"/>
              </w:rPr>
            </w:pPr>
            <w:r>
              <w:rPr>
                <w:rFonts w:hint="eastAsia"/>
                <w:i w:val="0"/>
                <w:iCs w:val="0"/>
                <w:lang w:val="en-US" w:eastAsia="zh-CN"/>
              </w:rPr>
              <w:t>课程各</w:t>
            </w:r>
            <w:r>
              <w:rPr>
                <w:rFonts w:hint="eastAsia"/>
                <w:i w:val="0"/>
                <w:iCs w:val="0"/>
              </w:rPr>
              <w:t>单元开头设定明确的学习目标，结尾设计了自我评估检查表</w:t>
            </w:r>
            <w:r>
              <w:rPr>
                <w:rFonts w:hint="eastAsia"/>
                <w:i w:val="0"/>
                <w:iCs w:val="0"/>
                <w:lang w:eastAsia="zh-CN"/>
              </w:rPr>
              <w:t>，</w:t>
            </w:r>
            <w:r>
              <w:rPr>
                <w:rFonts w:hint="eastAsia"/>
                <w:i w:val="0"/>
                <w:iCs w:val="0"/>
                <w:lang w:val="en-US" w:eastAsia="zh-CN"/>
              </w:rPr>
              <w:t>帮助</w:t>
            </w:r>
            <w:r>
              <w:rPr>
                <w:rFonts w:hint="eastAsia"/>
                <w:i w:val="0"/>
                <w:iCs w:val="0"/>
              </w:rPr>
              <w:t>了解学生对各单元内容和能力掌握的情况，又可激发学生的探究性学习、合作学习和自主性学习能力。单元</w:t>
            </w:r>
            <w:r>
              <w:rPr>
                <w:rFonts w:hint="eastAsia"/>
                <w:i w:val="0"/>
                <w:iCs w:val="0"/>
                <w:lang w:val="en-US" w:eastAsia="zh-CN"/>
              </w:rPr>
              <w:t>主题</w:t>
            </w:r>
            <w:r>
              <w:rPr>
                <w:rFonts w:hint="eastAsia"/>
                <w:i w:val="0"/>
                <w:iCs w:val="0"/>
              </w:rPr>
              <w:t>循序渐进，涉及人物场景、个人经历、家庭及校园生活、科技发明、人生哲理及社会问题，并围绕写作技巧，提供典型的范文，使学生在获取相关</w:t>
            </w:r>
            <w:r>
              <w:rPr>
                <w:rFonts w:hint="eastAsia"/>
                <w:i w:val="0"/>
                <w:iCs w:val="0"/>
                <w:lang w:val="en-US" w:eastAsia="zh-CN"/>
              </w:rPr>
              <w:t>商务英语</w:t>
            </w:r>
            <w:r>
              <w:rPr>
                <w:rFonts w:hint="eastAsia"/>
                <w:i w:val="0"/>
                <w:iCs w:val="0"/>
              </w:rPr>
              <w:t>写作知识的同时，增进文化方面的积累，深化中国文化知识及跨文化能力。</w:t>
            </w:r>
          </w:p>
          <w:p w14:paraId="30E0B356">
            <w:pPr>
              <w:pStyle w:val="15"/>
              <w:widowControl w:val="0"/>
              <w:ind w:firstLine="420" w:firstLineChars="200"/>
              <w:jc w:val="both"/>
              <w:rPr>
                <w:i w:val="0"/>
                <w:iCs w:val="0"/>
              </w:rPr>
            </w:pPr>
            <w:r>
              <w:rPr>
                <w:rFonts w:hint="eastAsia"/>
                <w:i w:val="0"/>
                <w:iCs w:val="0"/>
                <w:lang w:val="en-US" w:eastAsia="zh-CN"/>
              </w:rPr>
              <w:t>课程将商务英语写作</w:t>
            </w:r>
            <w:r>
              <w:rPr>
                <w:rFonts w:hint="eastAsia"/>
                <w:i w:val="0"/>
                <w:iCs w:val="0"/>
              </w:rPr>
              <w:t>技巧融于实践，内容与形式结合，注重人文性、科学性和思想性的有机结合，有效促进思政与专业学习的结合，有助于提高学生人文素养，提升分析问题、逻辑思辨和有效表达能力</w:t>
            </w:r>
            <w:r>
              <w:rPr>
                <w:rFonts w:hint="eastAsia"/>
                <w:i w:val="0"/>
                <w:iCs w:val="0"/>
                <w:lang w:eastAsia="zh-CN"/>
              </w:rPr>
              <w:t>，</w:t>
            </w:r>
            <w:r>
              <w:rPr>
                <w:rFonts w:hint="eastAsia"/>
                <w:i w:val="0"/>
                <w:iCs w:val="0"/>
              </w:rPr>
              <w:t>从而潜移默化地提高思辨能力和社会责任感，践行校训中的感恩、回报、爱心、责任的思路意识。</w:t>
            </w:r>
          </w:p>
        </w:tc>
      </w:tr>
      <w:tr w14:paraId="7BEC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62AF564">
            <w:pPr>
              <w:widowControl w:val="0"/>
              <w:jc w:val="center"/>
              <w:rPr>
                <w:rFonts w:ascii="黑体" w:hAnsi="黑体" w:eastAsia="黑体"/>
                <w:i w:val="0"/>
                <w:iCs w:val="0"/>
                <w:color w:val="000000" w:themeColor="text1"/>
                <w:sz w:val="21"/>
                <w:szCs w:val="18"/>
                <w14:textFill>
                  <w14:solidFill>
                    <w14:schemeClr w14:val="tx1"/>
                  </w14:solidFill>
                </w14:textFill>
              </w:rPr>
            </w:pPr>
            <w:r>
              <w:rPr>
                <w:rFonts w:ascii="黑体" w:hAnsi="黑体" w:eastAsia="黑体"/>
                <w:i w:val="0"/>
                <w:iCs w:val="0"/>
                <w:color w:val="000000" w:themeColor="text1"/>
                <w:sz w:val="21"/>
                <w:szCs w:val="18"/>
                <w14:textFill>
                  <w14:solidFill>
                    <w14:schemeClr w14:val="tx1"/>
                  </w14:solidFill>
                </w14:textFill>
              </w:rPr>
              <w:t>选课建议</w:t>
            </w:r>
            <w:r>
              <w:rPr>
                <w:rFonts w:hint="eastAsia" w:ascii="黑体" w:hAnsi="黑体" w:eastAsia="黑体"/>
                <w:i w:val="0"/>
                <w:iCs w:val="0"/>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914BEE5">
            <w:pPr>
              <w:pStyle w:val="15"/>
              <w:widowControl w:val="0"/>
              <w:ind w:firstLine="420" w:firstLineChars="200"/>
              <w:jc w:val="both"/>
              <w:rPr>
                <w:i w:val="0"/>
                <w:iCs w:val="0"/>
              </w:rPr>
            </w:pPr>
            <w:r>
              <w:rPr>
                <w:rFonts w:hint="eastAsia"/>
                <w:i w:val="0"/>
                <w:iCs w:val="0"/>
              </w:rPr>
              <w:t>本课程为</w:t>
            </w:r>
            <w:r>
              <w:rPr>
                <w:rFonts w:hint="eastAsia"/>
                <w:i w:val="0"/>
                <w:iCs w:val="0"/>
                <w:lang w:val="en-US" w:eastAsia="zh-CN"/>
              </w:rPr>
              <w:t>商务</w:t>
            </w:r>
            <w:r>
              <w:rPr>
                <w:rFonts w:hint="eastAsia"/>
                <w:i w:val="0"/>
                <w:iCs w:val="0"/>
              </w:rPr>
              <w:t>英语本科专业</w:t>
            </w:r>
            <w:r>
              <w:rPr>
                <w:rFonts w:hint="eastAsia"/>
                <w:i w:val="0"/>
                <w:iCs w:val="0"/>
                <w:lang w:val="en-US" w:eastAsia="zh-CN"/>
              </w:rPr>
              <w:t>基础必修</w:t>
            </w:r>
            <w:r>
              <w:rPr>
                <w:rFonts w:hint="eastAsia"/>
                <w:i w:val="0"/>
                <w:iCs w:val="0"/>
              </w:rPr>
              <w:t>课，适合对二年级上学期的</w:t>
            </w:r>
            <w:r>
              <w:rPr>
                <w:rFonts w:hint="eastAsia"/>
                <w:i w:val="0"/>
                <w:iCs w:val="0"/>
                <w:lang w:val="en-US" w:eastAsia="zh-CN"/>
              </w:rPr>
              <w:t>商务英语专业</w:t>
            </w:r>
            <w:r>
              <w:rPr>
                <w:rFonts w:hint="eastAsia"/>
                <w:i w:val="0"/>
                <w:iCs w:val="0"/>
              </w:rPr>
              <w:t>学生开设；为学生进入高年级的深入学习做好专业英语词汇量、</w:t>
            </w:r>
            <w:r>
              <w:rPr>
                <w:rFonts w:hint="eastAsia"/>
                <w:i w:val="0"/>
                <w:iCs w:val="0"/>
                <w:lang w:val="en-US" w:eastAsia="zh-CN"/>
              </w:rPr>
              <w:t>写作</w:t>
            </w:r>
            <w:r>
              <w:rPr>
                <w:rFonts w:hint="eastAsia"/>
                <w:i w:val="0"/>
                <w:iCs w:val="0"/>
              </w:rPr>
              <w:t>能力储备，和</w:t>
            </w:r>
            <w:r>
              <w:rPr>
                <w:rFonts w:hint="eastAsia"/>
                <w:i w:val="0"/>
                <w:iCs w:val="0"/>
                <w:lang w:val="en-US" w:eastAsia="zh-CN"/>
              </w:rPr>
              <w:t>分析能力、逻辑思辨</w:t>
            </w:r>
            <w:r>
              <w:rPr>
                <w:rFonts w:hint="eastAsia"/>
                <w:i w:val="0"/>
                <w:iCs w:val="0"/>
              </w:rPr>
              <w:t>能力方面的准备。学生们应该注意基础</w:t>
            </w:r>
            <w:r>
              <w:rPr>
                <w:rFonts w:hint="eastAsia"/>
                <w:i w:val="0"/>
                <w:iCs w:val="0"/>
                <w:lang w:val="en-US" w:eastAsia="zh-CN"/>
              </w:rPr>
              <w:t>商务英语写作</w:t>
            </w:r>
            <w:r>
              <w:rPr>
                <w:rFonts w:hint="eastAsia"/>
                <w:i w:val="0"/>
                <w:iCs w:val="0"/>
              </w:rPr>
              <w:t>句型、语法语用功底</w:t>
            </w:r>
            <w:r>
              <w:rPr>
                <w:rFonts w:hint="eastAsia"/>
                <w:i w:val="0"/>
                <w:iCs w:val="0"/>
                <w:lang w:eastAsia="zh-CN"/>
              </w:rPr>
              <w:t>、</w:t>
            </w:r>
            <w:r>
              <w:rPr>
                <w:rFonts w:hint="eastAsia"/>
                <w:i w:val="0"/>
                <w:iCs w:val="0"/>
                <w:lang w:val="en-US" w:eastAsia="zh-CN"/>
              </w:rPr>
              <w:t>语篇分析能力</w:t>
            </w:r>
            <w:r>
              <w:rPr>
                <w:rFonts w:hint="eastAsia"/>
                <w:i w:val="0"/>
                <w:iCs w:val="0"/>
              </w:rPr>
              <w:t>和逻辑思辨能力的积累和训练，并应有较强的立场甄别力，以保证能适应高年级</w:t>
            </w:r>
            <w:r>
              <w:rPr>
                <w:rFonts w:hint="eastAsia"/>
                <w:i w:val="0"/>
                <w:iCs w:val="0"/>
                <w:lang w:val="en-US" w:eastAsia="zh-CN"/>
              </w:rPr>
              <w:t>写作</w:t>
            </w:r>
            <w:r>
              <w:rPr>
                <w:rFonts w:hint="eastAsia"/>
                <w:i w:val="0"/>
                <w:iCs w:val="0"/>
              </w:rPr>
              <w:t>课程以及英语综合课程的学习。学生在上这门课程之前应该已经完成了</w:t>
            </w:r>
            <w:r>
              <w:rPr>
                <w:rFonts w:hint="eastAsia"/>
                <w:i w:val="0"/>
                <w:iCs w:val="0"/>
                <w:lang w:val="en-US" w:eastAsia="zh-CN"/>
              </w:rPr>
              <w:t>商务</w:t>
            </w:r>
            <w:r>
              <w:rPr>
                <w:rFonts w:hint="eastAsia"/>
                <w:i w:val="0"/>
                <w:iCs w:val="0"/>
              </w:rPr>
              <w:t>英语专业一年级（第二册）的</w:t>
            </w:r>
            <w:r>
              <w:rPr>
                <w:rFonts w:hint="eastAsia"/>
                <w:i w:val="0"/>
                <w:iCs w:val="0"/>
                <w:lang w:val="en-US" w:eastAsia="zh-CN"/>
              </w:rPr>
              <w:t>综合商务英语</w:t>
            </w:r>
            <w:r>
              <w:rPr>
                <w:rFonts w:hint="eastAsia"/>
                <w:i w:val="0"/>
                <w:iCs w:val="0"/>
              </w:rPr>
              <w:t>课程的学习。</w:t>
            </w:r>
          </w:p>
        </w:tc>
      </w:tr>
      <w:tr w14:paraId="480F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9033810">
            <w:pPr>
              <w:widowControl w:val="0"/>
              <w:jc w:val="center"/>
              <w:rPr>
                <w:rFonts w:ascii="黑体" w:hAnsi="黑体" w:eastAsia="黑体"/>
                <w:i w:val="0"/>
                <w:iCs w:val="0"/>
                <w:color w:val="000000" w:themeColor="text1"/>
                <w:sz w:val="21"/>
                <w:szCs w:val="21"/>
                <w14:textFill>
                  <w14:solidFill>
                    <w14:schemeClr w14:val="tx1"/>
                  </w14:solidFill>
                </w14:textFill>
              </w:rPr>
            </w:pPr>
            <w:r>
              <w:rPr>
                <w:rFonts w:hint="eastAsia" w:ascii="黑体" w:hAnsi="黑体" w:eastAsia="黑体"/>
                <w:i w:val="0"/>
                <w:iCs w:val="0"/>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B8A85D1">
            <w:pPr>
              <w:widowControl w:val="0"/>
              <w:ind w:right="840"/>
              <w:jc w:val="left"/>
              <w:rPr>
                <w:rFonts w:ascii="黑体" w:hAnsi="黑体" w:eastAsia="黑体"/>
                <w:i w:val="0"/>
                <w:iCs w:val="0"/>
                <w:color w:val="000000" w:themeColor="text1"/>
                <w:sz w:val="21"/>
                <w:szCs w:val="21"/>
                <w14:textFill>
                  <w14:solidFill>
                    <w14:schemeClr w14:val="tx1"/>
                  </w14:solidFill>
                </w14:textFill>
              </w:rPr>
            </w:pPr>
            <w:r>
              <w:rPr>
                <w:rFonts w:hint="eastAsia"/>
                <w:i w:val="0"/>
                <w:iCs w:val="0"/>
                <w:sz w:val="21"/>
                <w:szCs w:val="21"/>
              </w:rPr>
              <w:drawing>
                <wp:inline distT="0" distB="0" distL="0" distR="0">
                  <wp:extent cx="668655" cy="4381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669262" cy="438150"/>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0C3C921F">
            <w:pPr>
              <w:widowControl w:val="0"/>
              <w:jc w:val="center"/>
              <w:rPr>
                <w:i w:val="0"/>
                <w:iCs w:val="0"/>
                <w:sz w:val="21"/>
                <w:szCs w:val="21"/>
              </w:rPr>
            </w:pPr>
            <w:r>
              <w:rPr>
                <w:rFonts w:hint="eastAsia" w:ascii="黑体" w:hAnsi="黑体" w:eastAsia="黑体"/>
                <w:i w:val="0"/>
                <w:iCs w:val="0"/>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ABE7805">
            <w:pPr>
              <w:widowControl w:val="0"/>
              <w:jc w:val="center"/>
              <w:rPr>
                <w:rFonts w:hint="eastAsia" w:ascii="Times New Roman" w:hAnsi="Times New Roman" w:eastAsia="宋体"/>
                <w:i w:val="0"/>
                <w:iCs w:val="0"/>
                <w:color w:val="000000"/>
                <w:sz w:val="21"/>
                <w:szCs w:val="21"/>
                <w:lang w:eastAsia="zh-CN"/>
              </w:rPr>
            </w:pPr>
            <w:r>
              <w:rPr>
                <w:rFonts w:hint="eastAsia" w:ascii="Times New Roman" w:hAnsi="Times New Roman"/>
                <w:i w:val="0"/>
                <w:iCs w:val="0"/>
                <w:color w:val="000000"/>
                <w:sz w:val="21"/>
                <w:szCs w:val="21"/>
              </w:rPr>
              <w:t>2</w:t>
            </w:r>
            <w:r>
              <w:rPr>
                <w:rFonts w:ascii="Times New Roman" w:hAnsi="Times New Roman"/>
                <w:i w:val="0"/>
                <w:iCs w:val="0"/>
                <w:color w:val="000000"/>
                <w:sz w:val="21"/>
                <w:szCs w:val="21"/>
              </w:rPr>
              <w:t>02</w:t>
            </w:r>
            <w:r>
              <w:rPr>
                <w:rFonts w:hint="eastAsia" w:ascii="Times New Roman" w:hAnsi="Times New Roman"/>
                <w:i w:val="0"/>
                <w:iCs w:val="0"/>
                <w:color w:val="000000"/>
                <w:sz w:val="21"/>
                <w:szCs w:val="21"/>
                <w:lang w:val="en-US" w:eastAsia="zh-CN"/>
              </w:rPr>
              <w:t>5</w:t>
            </w:r>
            <w:r>
              <w:rPr>
                <w:rFonts w:hint="eastAsia" w:ascii="Times New Roman" w:hAnsi="Times New Roman"/>
                <w:i w:val="0"/>
                <w:iCs w:val="0"/>
                <w:color w:val="000000"/>
                <w:sz w:val="21"/>
                <w:szCs w:val="21"/>
              </w:rPr>
              <w:t>.</w:t>
            </w:r>
            <w:r>
              <w:rPr>
                <w:rFonts w:hint="eastAsia" w:ascii="Times New Roman" w:hAnsi="Times New Roman"/>
                <w:i w:val="0"/>
                <w:iCs w:val="0"/>
                <w:color w:val="000000"/>
                <w:sz w:val="21"/>
                <w:szCs w:val="21"/>
                <w:lang w:val="en-US" w:eastAsia="zh-CN"/>
              </w:rPr>
              <w:t>9</w:t>
            </w:r>
          </w:p>
        </w:tc>
      </w:tr>
      <w:tr w14:paraId="5BDA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6561538">
            <w:pPr>
              <w:widowControl w:val="0"/>
              <w:jc w:val="center"/>
              <w:rPr>
                <w:rFonts w:ascii="黑体" w:hAnsi="黑体" w:eastAsia="黑体"/>
                <w:i w:val="0"/>
                <w:iCs w:val="0"/>
                <w:color w:val="000000" w:themeColor="text1"/>
                <w:sz w:val="21"/>
                <w:szCs w:val="21"/>
                <w14:textFill>
                  <w14:solidFill>
                    <w14:schemeClr w14:val="tx1"/>
                  </w14:solidFill>
                </w14:textFill>
              </w:rPr>
            </w:pPr>
            <w:r>
              <w:rPr>
                <w:rFonts w:hint="eastAsia" w:ascii="黑体" w:hAnsi="黑体" w:eastAsia="黑体"/>
                <w:i w:val="0"/>
                <w:iCs w:val="0"/>
                <w:color w:val="000000" w:themeColor="text1"/>
                <w:sz w:val="21"/>
                <w:szCs w:val="21"/>
                <w14:textFill>
                  <w14:solidFill>
                    <w14:schemeClr w14:val="tx1"/>
                  </w14:solidFill>
                </w14:textFill>
              </w:rPr>
              <w:t>专业负责人</w:t>
            </w:r>
          </w:p>
        </w:tc>
        <w:tc>
          <w:tcPr>
            <w:tcW w:w="3532" w:type="dxa"/>
            <w:gridSpan w:val="2"/>
            <w:vAlign w:val="center"/>
          </w:tcPr>
          <w:p w14:paraId="2F78CAE1">
            <w:pPr>
              <w:widowControl w:val="0"/>
              <w:ind w:right="840"/>
              <w:jc w:val="left"/>
              <w:rPr>
                <w:rFonts w:hint="default" w:ascii="黑体" w:hAnsi="黑体" w:eastAsia="黑体"/>
                <w:i w:val="0"/>
                <w:iCs w:val="0"/>
                <w:color w:val="000000" w:themeColor="text1"/>
                <w:sz w:val="21"/>
                <w:szCs w:val="21"/>
                <w:lang w:val="en-US" w:eastAsia="zh-CN"/>
                <w14:textFill>
                  <w14:solidFill>
                    <w14:schemeClr w14:val="tx1"/>
                  </w14:solidFill>
                </w14:textFill>
              </w:rPr>
            </w:pPr>
            <w:r>
              <w:rPr>
                <w:i w:val="0"/>
                <w:iCs w:val="0"/>
              </w:rPr>
              <w:drawing>
                <wp:inline distT="0" distB="0" distL="114300" distR="114300">
                  <wp:extent cx="793115" cy="369570"/>
                  <wp:effectExtent l="0" t="0" r="1460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93115" cy="369570"/>
                          </a:xfrm>
                          <a:prstGeom prst="rect">
                            <a:avLst/>
                          </a:prstGeom>
                          <a:noFill/>
                          <a:ln>
                            <a:noFill/>
                          </a:ln>
                        </pic:spPr>
                      </pic:pic>
                    </a:graphicData>
                  </a:graphic>
                </wp:inline>
              </w:drawing>
            </w:r>
          </w:p>
        </w:tc>
        <w:tc>
          <w:tcPr>
            <w:tcW w:w="1425" w:type="dxa"/>
            <w:gridSpan w:val="2"/>
            <w:vAlign w:val="center"/>
          </w:tcPr>
          <w:p w14:paraId="480BE2CB">
            <w:pPr>
              <w:widowControl w:val="0"/>
              <w:jc w:val="center"/>
              <w:rPr>
                <w:i w:val="0"/>
                <w:iCs w:val="0"/>
                <w:sz w:val="21"/>
                <w:szCs w:val="21"/>
              </w:rPr>
            </w:pPr>
            <w:r>
              <w:rPr>
                <w:rFonts w:hint="eastAsia" w:ascii="黑体" w:hAnsi="黑体" w:eastAsia="黑体"/>
                <w:i w:val="0"/>
                <w:iCs w:val="0"/>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B086369">
            <w:pPr>
              <w:widowControl w:val="0"/>
              <w:jc w:val="center"/>
              <w:rPr>
                <w:rFonts w:hint="eastAsia" w:ascii="Times New Roman" w:hAnsi="Times New Roman" w:eastAsia="宋体"/>
                <w:i w:val="0"/>
                <w:iCs w:val="0"/>
                <w:color w:val="000000"/>
                <w:sz w:val="21"/>
                <w:szCs w:val="21"/>
                <w:lang w:eastAsia="zh-CN"/>
              </w:rPr>
            </w:pPr>
            <w:r>
              <w:rPr>
                <w:rFonts w:hint="eastAsia" w:ascii="Times New Roman" w:hAnsi="Times New Roman"/>
                <w:i w:val="0"/>
                <w:iCs w:val="0"/>
                <w:color w:val="000000"/>
                <w:sz w:val="21"/>
                <w:szCs w:val="21"/>
              </w:rPr>
              <w:t>2</w:t>
            </w:r>
            <w:r>
              <w:rPr>
                <w:rFonts w:ascii="Times New Roman" w:hAnsi="Times New Roman"/>
                <w:i w:val="0"/>
                <w:iCs w:val="0"/>
                <w:color w:val="000000"/>
                <w:sz w:val="21"/>
                <w:szCs w:val="21"/>
              </w:rPr>
              <w:t>02</w:t>
            </w:r>
            <w:r>
              <w:rPr>
                <w:rFonts w:hint="eastAsia" w:ascii="Times New Roman" w:hAnsi="Times New Roman"/>
                <w:i w:val="0"/>
                <w:iCs w:val="0"/>
                <w:color w:val="000000"/>
                <w:sz w:val="21"/>
                <w:szCs w:val="21"/>
                <w:lang w:val="en-US" w:eastAsia="zh-CN"/>
              </w:rPr>
              <w:t>5</w:t>
            </w:r>
            <w:r>
              <w:rPr>
                <w:rFonts w:hint="eastAsia" w:ascii="Times New Roman" w:hAnsi="Times New Roman"/>
                <w:i w:val="0"/>
                <w:iCs w:val="0"/>
                <w:color w:val="000000"/>
                <w:sz w:val="21"/>
                <w:szCs w:val="21"/>
              </w:rPr>
              <w:t>.</w:t>
            </w:r>
            <w:r>
              <w:rPr>
                <w:rFonts w:hint="eastAsia" w:ascii="Times New Roman" w:hAnsi="Times New Roman"/>
                <w:i w:val="0"/>
                <w:iCs w:val="0"/>
                <w:color w:val="000000"/>
                <w:sz w:val="21"/>
                <w:szCs w:val="21"/>
                <w:lang w:val="en-US" w:eastAsia="zh-CN"/>
              </w:rPr>
              <w:t>9</w:t>
            </w:r>
          </w:p>
        </w:tc>
      </w:tr>
      <w:tr w14:paraId="435E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4EA7012">
            <w:pPr>
              <w:widowControl w:val="0"/>
              <w:jc w:val="center"/>
              <w:rPr>
                <w:rFonts w:ascii="黑体" w:hAnsi="黑体" w:eastAsia="黑体"/>
                <w:i w:val="0"/>
                <w:iCs w:val="0"/>
                <w:color w:val="000000" w:themeColor="text1"/>
                <w:sz w:val="21"/>
                <w:szCs w:val="21"/>
                <w14:textFill>
                  <w14:solidFill>
                    <w14:schemeClr w14:val="tx1"/>
                  </w14:solidFill>
                </w14:textFill>
              </w:rPr>
            </w:pPr>
            <w:r>
              <w:rPr>
                <w:rFonts w:hint="eastAsia" w:ascii="黑体" w:hAnsi="黑体" w:eastAsia="黑体"/>
                <w:i w:val="0"/>
                <w:iCs w:val="0"/>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0DA43E0">
            <w:pPr>
              <w:widowControl w:val="0"/>
              <w:ind w:right="840"/>
              <w:jc w:val="left"/>
              <w:rPr>
                <w:rFonts w:ascii="黑体" w:hAnsi="黑体" w:eastAsia="黑体"/>
                <w:i w:val="0"/>
                <w:iCs w:val="0"/>
                <w:color w:val="000000" w:themeColor="text1"/>
                <w:sz w:val="21"/>
                <w:szCs w:val="21"/>
                <w14:textFill>
                  <w14:solidFill>
                    <w14:schemeClr w14:val="tx1"/>
                  </w14:solidFill>
                </w14:textFill>
              </w:rPr>
            </w:pPr>
            <w:r>
              <w:rPr>
                <w:i w:val="0"/>
                <w:iCs w:val="0"/>
              </w:rPr>
              <w:drawing>
                <wp:inline distT="0" distB="0" distL="0" distR="0">
                  <wp:extent cx="838200" cy="495300"/>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7" cstate="print"/>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206A99FB">
            <w:pPr>
              <w:widowControl w:val="0"/>
              <w:jc w:val="center"/>
              <w:rPr>
                <w:i w:val="0"/>
                <w:iCs w:val="0"/>
                <w:sz w:val="21"/>
                <w:szCs w:val="21"/>
              </w:rPr>
            </w:pPr>
            <w:r>
              <w:rPr>
                <w:rFonts w:hint="eastAsia" w:ascii="黑体" w:hAnsi="黑体" w:eastAsia="黑体"/>
                <w:i w:val="0"/>
                <w:iCs w:val="0"/>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4A1EF1A">
            <w:pPr>
              <w:widowControl w:val="0"/>
              <w:jc w:val="center"/>
              <w:rPr>
                <w:rFonts w:hint="eastAsia" w:ascii="Times New Roman" w:hAnsi="Times New Roman" w:eastAsia="宋体"/>
                <w:i w:val="0"/>
                <w:iCs w:val="0"/>
                <w:color w:val="000000"/>
                <w:sz w:val="21"/>
                <w:szCs w:val="21"/>
                <w:lang w:eastAsia="zh-CN"/>
              </w:rPr>
            </w:pPr>
            <w:r>
              <w:rPr>
                <w:rFonts w:hint="eastAsia" w:ascii="Times New Roman" w:hAnsi="Times New Roman"/>
                <w:i w:val="0"/>
                <w:iCs w:val="0"/>
                <w:color w:val="000000"/>
                <w:sz w:val="21"/>
                <w:szCs w:val="21"/>
              </w:rPr>
              <w:t>202</w:t>
            </w:r>
            <w:r>
              <w:rPr>
                <w:rFonts w:hint="eastAsia" w:ascii="Times New Roman" w:hAnsi="Times New Roman"/>
                <w:i w:val="0"/>
                <w:iCs w:val="0"/>
                <w:color w:val="000000"/>
                <w:sz w:val="21"/>
                <w:szCs w:val="21"/>
                <w:lang w:val="en-US" w:eastAsia="zh-CN"/>
              </w:rPr>
              <w:t>5</w:t>
            </w:r>
            <w:r>
              <w:rPr>
                <w:rFonts w:hint="eastAsia" w:ascii="Times New Roman" w:hAnsi="Times New Roman"/>
                <w:i w:val="0"/>
                <w:iCs w:val="0"/>
                <w:color w:val="000000"/>
                <w:sz w:val="21"/>
                <w:szCs w:val="21"/>
              </w:rPr>
              <w:t>.</w:t>
            </w:r>
            <w:r>
              <w:rPr>
                <w:rFonts w:hint="eastAsia" w:ascii="Times New Roman" w:hAnsi="Times New Roman"/>
                <w:i w:val="0"/>
                <w:iCs w:val="0"/>
                <w:color w:val="000000"/>
                <w:sz w:val="21"/>
                <w:szCs w:val="21"/>
                <w:lang w:val="en-US" w:eastAsia="zh-CN"/>
              </w:rPr>
              <w:t>9</w:t>
            </w:r>
          </w:p>
        </w:tc>
      </w:tr>
    </w:tbl>
    <w:p w14:paraId="1C3EC1CB">
      <w:pPr>
        <w:spacing w:line="100" w:lineRule="exact"/>
        <w:rPr>
          <w:i w:val="0"/>
          <w:iCs w:val="0"/>
        </w:rPr>
      </w:pPr>
    </w:p>
    <w:p w14:paraId="2E9D3973">
      <w:pPr>
        <w:widowControl w:val="0"/>
        <w:spacing w:before="81" w:beforeLines="25" w:after="163" w:afterLines="50"/>
        <w:ind w:right="120" w:rightChars="50"/>
        <w:jc w:val="both"/>
        <w:outlineLvl w:val="1"/>
        <w:rPr>
          <w:rFonts w:ascii="Arial" w:hAnsi="Arial" w:eastAsia="黑体" w:cs="Times New Roman"/>
          <w:i w:val="0"/>
          <w:iCs w:val="0"/>
          <w:color w:val="000000" w:themeColor="text1"/>
          <w:sz w:val="28"/>
          <w:szCs w:val="21"/>
          <w14:textFill>
            <w14:solidFill>
              <w14:schemeClr w14:val="tx1"/>
            </w14:solidFill>
          </w14:textFill>
        </w:rPr>
      </w:pPr>
      <w:r>
        <w:rPr>
          <w:rFonts w:hint="eastAsia" w:ascii="Arial" w:hAnsi="Arial" w:eastAsia="黑体" w:cs="Times New Roman"/>
          <w:i w:val="0"/>
          <w:iCs w:val="0"/>
          <w:color w:val="000000" w:themeColor="text1"/>
          <w:sz w:val="28"/>
          <w:szCs w:val="21"/>
          <w14:textFill>
            <w14:solidFill>
              <w14:schemeClr w14:val="tx1"/>
            </w14:solidFill>
          </w14:textFill>
        </w:rPr>
        <w:t>二．课程目标与专业要求</w:t>
      </w:r>
    </w:p>
    <w:p w14:paraId="60B1CD2A">
      <w:pPr>
        <w:pStyle w:val="18"/>
        <w:spacing w:before="163" w:after="163"/>
        <w:rPr>
          <w:i w:val="0"/>
          <w:iCs w:val="0"/>
        </w:rPr>
      </w:pPr>
      <w:r>
        <w:rPr>
          <w:rFonts w:hint="eastAsia"/>
          <w:i w:val="0"/>
          <w:iCs w:val="0"/>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E1CE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0189CAD">
            <w:pPr>
              <w:snapToGrid w:val="0"/>
              <w:jc w:val="center"/>
              <w:rPr>
                <w:rFonts w:ascii="黑体" w:hAnsi="黑体" w:eastAsia="黑体"/>
                <w:bCs/>
                <w:i w:val="0"/>
                <w:iCs w:val="0"/>
                <w:color w:val="000000"/>
                <w:sz w:val="21"/>
                <w:szCs w:val="18"/>
              </w:rPr>
            </w:pPr>
            <w:r>
              <w:rPr>
                <w:rFonts w:hint="eastAsia" w:ascii="黑体" w:hAnsi="黑体" w:eastAsia="黑体"/>
                <w:bCs/>
                <w:i w:val="0"/>
                <w:iCs w:val="0"/>
                <w:color w:val="000000"/>
                <w:sz w:val="21"/>
                <w:szCs w:val="18"/>
              </w:rPr>
              <w:t>类型</w:t>
            </w:r>
          </w:p>
        </w:tc>
        <w:tc>
          <w:tcPr>
            <w:tcW w:w="782" w:type="dxa"/>
            <w:shd w:val="clear" w:color="auto" w:fill="auto"/>
            <w:vAlign w:val="center"/>
          </w:tcPr>
          <w:p w14:paraId="6B3F5935">
            <w:pPr>
              <w:snapToGrid w:val="0"/>
              <w:jc w:val="center"/>
              <w:rPr>
                <w:rFonts w:ascii="黑体" w:hAnsi="黑体" w:eastAsia="黑体"/>
                <w:bCs/>
                <w:i w:val="0"/>
                <w:iCs w:val="0"/>
                <w:color w:val="000000"/>
                <w:sz w:val="21"/>
                <w:szCs w:val="18"/>
              </w:rPr>
            </w:pPr>
            <w:r>
              <w:rPr>
                <w:rFonts w:hint="eastAsia" w:ascii="黑体" w:hAnsi="黑体" w:eastAsia="黑体"/>
                <w:bCs/>
                <w:i w:val="0"/>
                <w:iCs w:val="0"/>
                <w:color w:val="000000"/>
                <w:sz w:val="21"/>
                <w:szCs w:val="18"/>
              </w:rPr>
              <w:t>序号</w:t>
            </w:r>
          </w:p>
        </w:tc>
        <w:tc>
          <w:tcPr>
            <w:tcW w:w="6459" w:type="dxa"/>
            <w:vAlign w:val="center"/>
          </w:tcPr>
          <w:p w14:paraId="784E4794">
            <w:pPr>
              <w:snapToGrid w:val="0"/>
              <w:jc w:val="center"/>
              <w:rPr>
                <w:rFonts w:ascii="黑体" w:hAnsi="黑体" w:eastAsia="黑体"/>
                <w:bCs/>
                <w:i w:val="0"/>
                <w:iCs w:val="0"/>
                <w:color w:val="000000"/>
                <w:sz w:val="21"/>
                <w:szCs w:val="18"/>
              </w:rPr>
            </w:pPr>
            <w:r>
              <w:rPr>
                <w:rFonts w:hint="eastAsia" w:ascii="黑体" w:hAnsi="黑体" w:eastAsia="黑体"/>
                <w:bCs/>
                <w:i w:val="0"/>
                <w:iCs w:val="0"/>
                <w:color w:val="000000"/>
                <w:sz w:val="21"/>
                <w:szCs w:val="18"/>
              </w:rPr>
              <w:t>内容</w:t>
            </w:r>
          </w:p>
        </w:tc>
      </w:tr>
      <w:tr w14:paraId="0EE96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5BF33E9">
            <w:pPr>
              <w:snapToGrid w:val="0"/>
              <w:jc w:val="center"/>
              <w:rPr>
                <w:i w:val="0"/>
                <w:iCs w:val="0"/>
              </w:rPr>
            </w:pPr>
            <w:r>
              <w:rPr>
                <w:rFonts w:hint="eastAsia" w:ascii="黑体" w:hAnsi="黑体" w:eastAsia="黑体"/>
                <w:bCs/>
                <w:i w:val="0"/>
                <w:iCs w:val="0"/>
                <w:color w:val="000000"/>
                <w:sz w:val="21"/>
                <w:szCs w:val="18"/>
              </w:rPr>
              <w:t>知识目标</w:t>
            </w:r>
          </w:p>
        </w:tc>
        <w:tc>
          <w:tcPr>
            <w:tcW w:w="782" w:type="dxa"/>
            <w:shd w:val="clear" w:color="auto" w:fill="auto"/>
            <w:vAlign w:val="center"/>
          </w:tcPr>
          <w:p w14:paraId="73376AA7">
            <w:pPr>
              <w:snapToGrid w:val="0"/>
              <w:jc w:val="center"/>
              <w:rPr>
                <w:rFonts w:ascii="Arial" w:hAnsi="Arial" w:eastAsia="黑体" w:cs="Arial"/>
                <w:bCs/>
                <w:i w:val="0"/>
                <w:iCs w:val="0"/>
                <w:color w:val="000000"/>
                <w:sz w:val="21"/>
                <w:szCs w:val="18"/>
              </w:rPr>
            </w:pPr>
            <w:r>
              <w:rPr>
                <w:rFonts w:ascii="Arial" w:hAnsi="Arial" w:eastAsia="黑体" w:cs="Arial"/>
                <w:bCs/>
                <w:i w:val="0"/>
                <w:iCs w:val="0"/>
                <w:color w:val="000000"/>
                <w:sz w:val="21"/>
                <w:szCs w:val="18"/>
              </w:rPr>
              <w:t>1</w:t>
            </w:r>
          </w:p>
        </w:tc>
        <w:tc>
          <w:tcPr>
            <w:tcW w:w="6459" w:type="dxa"/>
            <w:vAlign w:val="center"/>
          </w:tcPr>
          <w:p w14:paraId="2FA6D360">
            <w:pPr>
              <w:pStyle w:val="15"/>
              <w:jc w:val="left"/>
              <w:rPr>
                <w:rFonts w:ascii="宋体" w:hAnsi="宋体"/>
                <w:bCs/>
                <w:i w:val="0"/>
                <w:iCs w:val="0"/>
                <w:sz w:val="20"/>
                <w:szCs w:val="20"/>
              </w:rPr>
            </w:pPr>
            <w:r>
              <w:rPr>
                <w:rFonts w:hint="eastAsia" w:ascii="宋体" w:hAnsi="宋体"/>
                <w:bCs/>
                <w:i w:val="0"/>
                <w:iCs w:val="0"/>
                <w:sz w:val="20"/>
                <w:szCs w:val="20"/>
              </w:rPr>
              <w:t>‌语言基础规范：掌握</w:t>
            </w:r>
            <w:r>
              <w:rPr>
                <w:rFonts w:hint="eastAsia" w:ascii="宋体" w:hAnsi="宋体"/>
                <w:bCs/>
                <w:i w:val="0"/>
                <w:iCs w:val="0"/>
                <w:sz w:val="20"/>
                <w:szCs w:val="20"/>
                <w:lang w:val="en-US" w:eastAsia="zh-CN"/>
              </w:rPr>
              <w:t>商务</w:t>
            </w:r>
            <w:r>
              <w:rPr>
                <w:rFonts w:hint="eastAsia" w:ascii="宋体" w:hAnsi="宋体"/>
                <w:bCs/>
                <w:i w:val="0"/>
                <w:iCs w:val="0"/>
                <w:sz w:val="20"/>
                <w:szCs w:val="20"/>
              </w:rPr>
              <w:t>英语</w:t>
            </w:r>
            <w:r>
              <w:rPr>
                <w:rFonts w:hint="eastAsia" w:ascii="宋体" w:hAnsi="宋体"/>
                <w:bCs/>
                <w:i w:val="0"/>
                <w:iCs w:val="0"/>
                <w:sz w:val="20"/>
                <w:szCs w:val="20"/>
                <w:lang w:val="en-US" w:eastAsia="zh-CN"/>
              </w:rPr>
              <w:t>文本</w:t>
            </w:r>
            <w:r>
              <w:rPr>
                <w:rFonts w:hint="eastAsia" w:ascii="宋体" w:hAnsi="宋体"/>
                <w:bCs/>
                <w:i w:val="0"/>
                <w:iCs w:val="0"/>
                <w:sz w:val="20"/>
                <w:szCs w:val="20"/>
              </w:rPr>
              <w:t>基本语法规则、词汇运用及标点符号的正确使用；积累并灵活运用</w:t>
            </w:r>
            <w:r>
              <w:rPr>
                <w:rFonts w:hint="eastAsia" w:ascii="宋体" w:hAnsi="宋体"/>
                <w:bCs/>
                <w:i w:val="0"/>
                <w:iCs w:val="0"/>
                <w:sz w:val="20"/>
                <w:szCs w:val="20"/>
                <w:lang w:val="en-US" w:eastAsia="zh-CN"/>
              </w:rPr>
              <w:t>商务</w:t>
            </w:r>
            <w:r>
              <w:rPr>
                <w:rFonts w:hint="eastAsia" w:ascii="宋体" w:hAnsi="宋体"/>
                <w:bCs/>
                <w:i w:val="0"/>
                <w:iCs w:val="0"/>
                <w:sz w:val="20"/>
                <w:szCs w:val="20"/>
              </w:rPr>
              <w:t>英语词汇，提升写作的准确性和流畅度；理解</w:t>
            </w:r>
            <w:r>
              <w:rPr>
                <w:rFonts w:hint="eastAsia" w:ascii="宋体" w:hAnsi="宋体"/>
                <w:bCs/>
                <w:i w:val="0"/>
                <w:iCs w:val="0"/>
                <w:sz w:val="20"/>
                <w:szCs w:val="20"/>
                <w:lang w:val="en-US" w:eastAsia="zh-CN"/>
              </w:rPr>
              <w:t>商务</w:t>
            </w:r>
            <w:r>
              <w:rPr>
                <w:rFonts w:hint="eastAsia" w:ascii="宋体" w:hAnsi="宋体"/>
                <w:bCs/>
                <w:i w:val="0"/>
                <w:iCs w:val="0"/>
                <w:sz w:val="20"/>
                <w:szCs w:val="20"/>
              </w:rPr>
              <w:t>英语句子逻辑特点，能修正简单的逻辑错误（如主谓一致、时态错误等）。</w:t>
            </w:r>
          </w:p>
        </w:tc>
      </w:tr>
      <w:tr w14:paraId="6FF41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C76A91E">
            <w:pPr>
              <w:pStyle w:val="15"/>
              <w:rPr>
                <w:bCs/>
                <w:i w:val="0"/>
                <w:iCs w:val="0"/>
              </w:rPr>
            </w:pPr>
          </w:p>
        </w:tc>
        <w:tc>
          <w:tcPr>
            <w:tcW w:w="782" w:type="dxa"/>
            <w:shd w:val="clear" w:color="auto" w:fill="auto"/>
            <w:vAlign w:val="center"/>
          </w:tcPr>
          <w:p w14:paraId="5F42A037">
            <w:pPr>
              <w:snapToGrid w:val="0"/>
              <w:jc w:val="center"/>
              <w:rPr>
                <w:rFonts w:ascii="Arial" w:hAnsi="Arial" w:eastAsia="黑体" w:cs="Arial"/>
                <w:bCs/>
                <w:i w:val="0"/>
                <w:iCs w:val="0"/>
                <w:color w:val="000000"/>
                <w:sz w:val="21"/>
                <w:szCs w:val="18"/>
              </w:rPr>
            </w:pPr>
            <w:r>
              <w:rPr>
                <w:rFonts w:ascii="Arial" w:hAnsi="Arial" w:eastAsia="黑体" w:cs="Arial"/>
                <w:bCs/>
                <w:i w:val="0"/>
                <w:iCs w:val="0"/>
                <w:color w:val="000000"/>
                <w:sz w:val="21"/>
                <w:szCs w:val="18"/>
              </w:rPr>
              <w:t>2</w:t>
            </w:r>
          </w:p>
        </w:tc>
        <w:tc>
          <w:tcPr>
            <w:tcW w:w="6459" w:type="dxa"/>
            <w:vAlign w:val="center"/>
          </w:tcPr>
          <w:p w14:paraId="1A09404A">
            <w:pPr>
              <w:pStyle w:val="15"/>
              <w:jc w:val="left"/>
              <w:rPr>
                <w:rFonts w:ascii="宋体" w:hAnsi="宋体"/>
                <w:bCs/>
                <w:i w:val="0"/>
                <w:iCs w:val="0"/>
                <w:sz w:val="20"/>
                <w:szCs w:val="20"/>
              </w:rPr>
            </w:pPr>
            <w:r>
              <w:rPr>
                <w:rFonts w:hint="eastAsia" w:ascii="宋体" w:hAnsi="宋体"/>
                <w:bCs/>
                <w:i w:val="0"/>
                <w:iCs w:val="0"/>
                <w:sz w:val="20"/>
                <w:szCs w:val="20"/>
              </w:rPr>
              <w:t>‌文体与结构知识：熟悉不同</w:t>
            </w:r>
            <w:r>
              <w:rPr>
                <w:rFonts w:hint="eastAsia" w:ascii="宋体" w:hAnsi="宋体"/>
                <w:bCs/>
                <w:i w:val="0"/>
                <w:iCs w:val="0"/>
                <w:sz w:val="20"/>
                <w:szCs w:val="20"/>
                <w:lang w:val="en-US" w:eastAsia="zh-CN"/>
              </w:rPr>
              <w:t>商务</w:t>
            </w:r>
            <w:r>
              <w:rPr>
                <w:rFonts w:hint="eastAsia" w:ascii="宋体" w:hAnsi="宋体"/>
                <w:bCs/>
                <w:i w:val="0"/>
                <w:iCs w:val="0"/>
                <w:sz w:val="20"/>
                <w:szCs w:val="20"/>
              </w:rPr>
              <w:t>文体的</w:t>
            </w:r>
            <w:r>
              <w:rPr>
                <w:rFonts w:hint="eastAsia" w:ascii="宋体" w:hAnsi="宋体"/>
                <w:bCs/>
                <w:i w:val="0"/>
                <w:iCs w:val="0"/>
                <w:sz w:val="20"/>
                <w:szCs w:val="20"/>
                <w:lang w:val="en-US" w:eastAsia="zh-CN"/>
              </w:rPr>
              <w:t>英语</w:t>
            </w:r>
            <w:r>
              <w:rPr>
                <w:rFonts w:hint="eastAsia" w:ascii="宋体" w:hAnsi="宋体"/>
                <w:bCs/>
                <w:i w:val="0"/>
                <w:iCs w:val="0"/>
                <w:sz w:val="20"/>
                <w:szCs w:val="20"/>
              </w:rPr>
              <w:t>写作规范和结构要素；了解</w:t>
            </w:r>
            <w:r>
              <w:rPr>
                <w:rFonts w:hint="eastAsia" w:ascii="宋体" w:hAnsi="宋体"/>
                <w:bCs/>
                <w:i w:val="0"/>
                <w:iCs w:val="0"/>
                <w:sz w:val="20"/>
                <w:szCs w:val="20"/>
                <w:lang w:val="en-US" w:eastAsia="zh-CN"/>
              </w:rPr>
              <w:t>商务</w:t>
            </w:r>
            <w:r>
              <w:rPr>
                <w:rFonts w:hint="eastAsia" w:ascii="宋体" w:hAnsi="宋体"/>
                <w:bCs/>
                <w:i w:val="0"/>
                <w:iCs w:val="0"/>
                <w:sz w:val="20"/>
                <w:szCs w:val="20"/>
              </w:rPr>
              <w:t>英语短文写作的基本模式，包括段落与篇章的构建方法；掌握提纲、主题句、开篇、结尾及主体部分的分层</w:t>
            </w:r>
            <w:r>
              <w:rPr>
                <w:rFonts w:hint="eastAsia" w:ascii="宋体" w:hAnsi="宋体"/>
                <w:bCs/>
                <w:i w:val="0"/>
                <w:iCs w:val="0"/>
                <w:sz w:val="20"/>
                <w:szCs w:val="20"/>
                <w:lang w:val="en-US" w:eastAsia="zh-CN"/>
              </w:rPr>
              <w:t>书面表述</w:t>
            </w:r>
            <w:r>
              <w:rPr>
                <w:rFonts w:hint="eastAsia" w:ascii="宋体" w:hAnsi="宋体"/>
                <w:bCs/>
                <w:i w:val="0"/>
                <w:iCs w:val="0"/>
                <w:sz w:val="20"/>
                <w:szCs w:val="20"/>
              </w:rPr>
              <w:t>方法。</w:t>
            </w:r>
          </w:p>
        </w:tc>
      </w:tr>
      <w:tr w14:paraId="4C19F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5BC00BC">
            <w:pPr>
              <w:pStyle w:val="15"/>
              <w:rPr>
                <w:bCs/>
                <w:i w:val="0"/>
                <w:iCs w:val="0"/>
              </w:rPr>
            </w:pPr>
          </w:p>
        </w:tc>
        <w:tc>
          <w:tcPr>
            <w:tcW w:w="782" w:type="dxa"/>
            <w:shd w:val="clear" w:color="auto" w:fill="auto"/>
            <w:vAlign w:val="center"/>
          </w:tcPr>
          <w:p w14:paraId="5CAB2CB3">
            <w:pPr>
              <w:snapToGrid w:val="0"/>
              <w:jc w:val="center"/>
              <w:rPr>
                <w:rFonts w:hint="default" w:ascii="Arial" w:hAnsi="Arial" w:eastAsia="黑体" w:cs="Arial"/>
                <w:bCs/>
                <w:i w:val="0"/>
                <w:iCs w:val="0"/>
                <w:color w:val="000000"/>
                <w:sz w:val="21"/>
                <w:szCs w:val="18"/>
                <w:lang w:val="en-US" w:eastAsia="zh-CN"/>
              </w:rPr>
            </w:pPr>
            <w:r>
              <w:rPr>
                <w:rFonts w:hint="eastAsia" w:ascii="Arial" w:hAnsi="Arial" w:eastAsia="黑体" w:cs="Arial"/>
                <w:bCs/>
                <w:i w:val="0"/>
                <w:iCs w:val="0"/>
                <w:color w:val="000000"/>
                <w:sz w:val="21"/>
                <w:szCs w:val="18"/>
                <w:lang w:val="en-US" w:eastAsia="zh-CN"/>
              </w:rPr>
              <w:t>3</w:t>
            </w:r>
          </w:p>
        </w:tc>
        <w:tc>
          <w:tcPr>
            <w:tcW w:w="6459" w:type="dxa"/>
            <w:vAlign w:val="center"/>
          </w:tcPr>
          <w:p w14:paraId="2A75DB41">
            <w:pPr>
              <w:pStyle w:val="15"/>
              <w:jc w:val="left"/>
              <w:rPr>
                <w:rFonts w:hint="eastAsia" w:ascii="宋体" w:hAnsi="宋体"/>
                <w:bCs/>
                <w:i w:val="0"/>
                <w:iCs w:val="0"/>
                <w:sz w:val="20"/>
                <w:szCs w:val="20"/>
              </w:rPr>
            </w:pPr>
            <w:r>
              <w:rPr>
                <w:rFonts w:hint="eastAsia" w:ascii="宋体" w:hAnsi="宋体"/>
                <w:bCs/>
                <w:i w:val="0"/>
                <w:iCs w:val="0"/>
                <w:sz w:val="20"/>
                <w:szCs w:val="20"/>
              </w:rPr>
              <w:t>‌跨文化差异认知</w:t>
            </w:r>
            <w:r>
              <w:rPr>
                <w:rFonts w:hint="eastAsia" w:ascii="宋体" w:hAnsi="宋体"/>
                <w:bCs/>
                <w:i w:val="0"/>
                <w:iCs w:val="0"/>
                <w:sz w:val="20"/>
                <w:szCs w:val="20"/>
                <w:lang w:eastAsia="zh-CN"/>
              </w:rPr>
              <w:t>：</w:t>
            </w:r>
            <w:r>
              <w:rPr>
                <w:rFonts w:hint="eastAsia" w:ascii="宋体" w:hAnsi="宋体"/>
                <w:bCs/>
                <w:i w:val="0"/>
                <w:iCs w:val="0"/>
                <w:sz w:val="20"/>
                <w:szCs w:val="20"/>
              </w:rPr>
              <w:t>对比中英文在思维方式、逻辑顺序和句子组织方面的差异</w:t>
            </w:r>
            <w:r>
              <w:rPr>
                <w:rFonts w:hint="eastAsia" w:ascii="宋体" w:hAnsi="宋体"/>
                <w:bCs/>
                <w:i w:val="0"/>
                <w:iCs w:val="0"/>
                <w:sz w:val="20"/>
                <w:szCs w:val="20"/>
                <w:lang w:eastAsia="zh-CN"/>
              </w:rPr>
              <w:t>；</w:t>
            </w:r>
            <w:r>
              <w:rPr>
                <w:rFonts w:hint="eastAsia" w:ascii="宋体" w:hAnsi="宋体"/>
                <w:bCs/>
                <w:i w:val="0"/>
                <w:iCs w:val="0"/>
                <w:sz w:val="20"/>
                <w:szCs w:val="20"/>
              </w:rPr>
              <w:t>理解英语国家社会文化知识，增强文化敏感性和包容性。</w:t>
            </w:r>
          </w:p>
        </w:tc>
      </w:tr>
      <w:tr w14:paraId="514F4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20A2868">
            <w:pPr>
              <w:snapToGrid w:val="0"/>
              <w:jc w:val="center"/>
              <w:rPr>
                <w:i w:val="0"/>
                <w:iCs w:val="0"/>
              </w:rPr>
            </w:pPr>
            <w:r>
              <w:rPr>
                <w:rFonts w:hint="eastAsia" w:ascii="黑体" w:hAnsi="黑体" w:eastAsia="黑体"/>
                <w:bCs/>
                <w:i w:val="0"/>
                <w:iCs w:val="0"/>
                <w:color w:val="000000"/>
                <w:sz w:val="21"/>
                <w:szCs w:val="18"/>
              </w:rPr>
              <w:t>技能目标</w:t>
            </w:r>
          </w:p>
        </w:tc>
        <w:tc>
          <w:tcPr>
            <w:tcW w:w="782" w:type="dxa"/>
            <w:shd w:val="clear" w:color="auto" w:fill="auto"/>
            <w:vAlign w:val="center"/>
          </w:tcPr>
          <w:p w14:paraId="5ABCC9C3">
            <w:pPr>
              <w:snapToGrid w:val="0"/>
              <w:jc w:val="center"/>
              <w:rPr>
                <w:rFonts w:hint="eastAsia" w:ascii="Arial" w:hAnsi="Arial" w:eastAsia="黑体" w:cs="Arial"/>
                <w:bCs/>
                <w:i w:val="0"/>
                <w:iCs w:val="0"/>
                <w:color w:val="000000"/>
                <w:sz w:val="21"/>
                <w:szCs w:val="18"/>
                <w:lang w:val="en-US" w:eastAsia="zh-CN"/>
              </w:rPr>
            </w:pPr>
            <w:r>
              <w:rPr>
                <w:rFonts w:hint="eastAsia" w:ascii="Arial" w:hAnsi="Arial" w:eastAsia="黑体" w:cs="Arial"/>
                <w:bCs/>
                <w:i w:val="0"/>
                <w:iCs w:val="0"/>
                <w:color w:val="000000"/>
                <w:sz w:val="21"/>
                <w:szCs w:val="18"/>
                <w:lang w:val="en-US" w:eastAsia="zh-CN"/>
              </w:rPr>
              <w:t>4</w:t>
            </w:r>
          </w:p>
        </w:tc>
        <w:tc>
          <w:tcPr>
            <w:tcW w:w="6459" w:type="dxa"/>
            <w:vAlign w:val="center"/>
          </w:tcPr>
          <w:p w14:paraId="6A98EA50">
            <w:pPr>
              <w:pStyle w:val="15"/>
              <w:jc w:val="left"/>
              <w:rPr>
                <w:rFonts w:ascii="宋体" w:hAnsi="宋体"/>
                <w:bCs/>
                <w:i w:val="0"/>
                <w:iCs w:val="0"/>
                <w:sz w:val="20"/>
                <w:szCs w:val="20"/>
              </w:rPr>
            </w:pPr>
            <w:r>
              <w:rPr>
                <w:rFonts w:hint="eastAsia" w:ascii="宋体" w:hAnsi="宋体"/>
                <w:bCs/>
                <w:i w:val="0"/>
                <w:iCs w:val="0"/>
                <w:sz w:val="20"/>
                <w:szCs w:val="20"/>
              </w:rPr>
              <w:t>‌书面表达能力：能根据</w:t>
            </w:r>
            <w:r>
              <w:rPr>
                <w:rFonts w:hint="eastAsia" w:ascii="宋体" w:hAnsi="宋体"/>
                <w:bCs/>
                <w:i w:val="0"/>
                <w:iCs w:val="0"/>
                <w:sz w:val="20"/>
                <w:szCs w:val="20"/>
                <w:lang w:val="en-US" w:eastAsia="zh-CN"/>
              </w:rPr>
              <w:t>商务任务</w:t>
            </w:r>
            <w:r>
              <w:rPr>
                <w:rFonts w:hint="eastAsia" w:ascii="宋体" w:hAnsi="宋体"/>
                <w:bCs/>
                <w:i w:val="0"/>
                <w:iCs w:val="0"/>
                <w:sz w:val="20"/>
                <w:szCs w:val="20"/>
              </w:rPr>
              <w:t>，在规定时间内完成审题、确定文体、组织语言并书写修改；写出</w:t>
            </w:r>
            <w:r>
              <w:rPr>
                <w:rFonts w:hint="eastAsia" w:ascii="宋体" w:hAnsi="宋体"/>
                <w:bCs/>
                <w:i w:val="0"/>
                <w:iCs w:val="0"/>
                <w:sz w:val="20"/>
                <w:szCs w:val="20"/>
                <w:lang w:val="en-US" w:eastAsia="zh-CN"/>
              </w:rPr>
              <w:t>商务</w:t>
            </w:r>
            <w:r>
              <w:rPr>
                <w:rFonts w:hint="eastAsia" w:ascii="宋体" w:hAnsi="宋体"/>
                <w:bCs/>
                <w:i w:val="0"/>
                <w:iCs w:val="0"/>
                <w:sz w:val="20"/>
                <w:szCs w:val="20"/>
              </w:rPr>
              <w:t>主题突出、内容完善、语言通顺、格式规范的</w:t>
            </w:r>
            <w:r>
              <w:rPr>
                <w:rFonts w:hint="eastAsia" w:ascii="宋体" w:hAnsi="宋体"/>
                <w:bCs/>
                <w:i w:val="0"/>
                <w:iCs w:val="0"/>
                <w:sz w:val="20"/>
                <w:szCs w:val="20"/>
                <w:lang w:val="en-US" w:eastAsia="zh-CN"/>
              </w:rPr>
              <w:t>商务英语</w:t>
            </w:r>
            <w:r>
              <w:rPr>
                <w:rFonts w:hint="eastAsia" w:ascii="宋体" w:hAnsi="宋体"/>
                <w:bCs/>
                <w:i w:val="0"/>
                <w:iCs w:val="0"/>
                <w:sz w:val="20"/>
                <w:szCs w:val="20"/>
              </w:rPr>
              <w:t>短文；掌握</w:t>
            </w:r>
            <w:r>
              <w:rPr>
                <w:rFonts w:hint="eastAsia" w:ascii="宋体" w:hAnsi="宋体"/>
                <w:bCs/>
                <w:i w:val="0"/>
                <w:iCs w:val="0"/>
                <w:sz w:val="20"/>
                <w:szCs w:val="20"/>
                <w:lang w:val="en-US" w:eastAsia="zh-CN"/>
              </w:rPr>
              <w:t>商务特定文体</w:t>
            </w:r>
            <w:r>
              <w:rPr>
                <w:rFonts w:hint="eastAsia" w:ascii="宋体" w:hAnsi="宋体"/>
                <w:bCs/>
                <w:i w:val="0"/>
                <w:iCs w:val="0"/>
                <w:sz w:val="20"/>
                <w:szCs w:val="20"/>
              </w:rPr>
              <w:t>写作的技巧。</w:t>
            </w:r>
          </w:p>
        </w:tc>
      </w:tr>
      <w:tr w14:paraId="205A4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A6205E8">
            <w:pPr>
              <w:pStyle w:val="15"/>
              <w:rPr>
                <w:rFonts w:ascii="宋体" w:hAnsi="宋体"/>
                <w:i w:val="0"/>
                <w:iCs w:val="0"/>
              </w:rPr>
            </w:pPr>
          </w:p>
        </w:tc>
        <w:tc>
          <w:tcPr>
            <w:tcW w:w="782" w:type="dxa"/>
            <w:shd w:val="clear" w:color="auto" w:fill="auto"/>
            <w:vAlign w:val="center"/>
          </w:tcPr>
          <w:p w14:paraId="4D898F1D">
            <w:pPr>
              <w:snapToGrid w:val="0"/>
              <w:jc w:val="center"/>
              <w:rPr>
                <w:rFonts w:hint="eastAsia" w:ascii="Arial" w:hAnsi="Arial" w:eastAsia="黑体" w:cs="Arial"/>
                <w:bCs/>
                <w:i w:val="0"/>
                <w:iCs w:val="0"/>
                <w:color w:val="000000"/>
                <w:sz w:val="21"/>
                <w:szCs w:val="18"/>
                <w:lang w:val="en-US" w:eastAsia="zh-CN"/>
              </w:rPr>
            </w:pPr>
            <w:r>
              <w:rPr>
                <w:rFonts w:hint="eastAsia" w:ascii="Arial" w:hAnsi="Arial" w:eastAsia="黑体" w:cs="Arial"/>
                <w:bCs/>
                <w:i w:val="0"/>
                <w:iCs w:val="0"/>
                <w:color w:val="000000"/>
                <w:sz w:val="21"/>
                <w:szCs w:val="18"/>
                <w:lang w:val="en-US" w:eastAsia="zh-CN"/>
              </w:rPr>
              <w:t>5</w:t>
            </w:r>
          </w:p>
        </w:tc>
        <w:tc>
          <w:tcPr>
            <w:tcW w:w="6459" w:type="dxa"/>
            <w:vAlign w:val="center"/>
          </w:tcPr>
          <w:p w14:paraId="314432B6">
            <w:pPr>
              <w:pStyle w:val="15"/>
              <w:jc w:val="left"/>
              <w:rPr>
                <w:rFonts w:ascii="宋体" w:hAnsi="宋体"/>
                <w:bCs/>
                <w:i w:val="0"/>
                <w:iCs w:val="0"/>
                <w:sz w:val="20"/>
                <w:szCs w:val="20"/>
              </w:rPr>
            </w:pPr>
            <w:r>
              <w:rPr>
                <w:rFonts w:hint="eastAsia" w:ascii="宋体" w:hAnsi="宋体"/>
                <w:bCs/>
                <w:i w:val="0"/>
                <w:iCs w:val="0"/>
                <w:sz w:val="20"/>
                <w:szCs w:val="20"/>
              </w:rPr>
              <w:t>‌逻辑与修辞能力：学会运用思维导图、头脑风暴等工具梳理</w:t>
            </w:r>
            <w:r>
              <w:rPr>
                <w:rFonts w:hint="eastAsia" w:ascii="宋体" w:hAnsi="宋体"/>
                <w:bCs/>
                <w:i w:val="0"/>
                <w:iCs w:val="0"/>
                <w:sz w:val="20"/>
                <w:szCs w:val="20"/>
                <w:lang w:val="en-US" w:eastAsia="zh-CN"/>
              </w:rPr>
              <w:t>商务</w:t>
            </w:r>
            <w:r>
              <w:rPr>
                <w:rFonts w:hint="eastAsia" w:ascii="宋体" w:hAnsi="宋体"/>
                <w:bCs/>
                <w:i w:val="0"/>
                <w:iCs w:val="0"/>
                <w:sz w:val="20"/>
                <w:szCs w:val="20"/>
              </w:rPr>
              <w:t>写作思路；掌握英语修辞手段，提升表达的生动性和说服力；能通过案例分析、集体讨论等方式，解决写作中的逻辑问题（如内容连贯性、论证充分性）。</w:t>
            </w:r>
          </w:p>
        </w:tc>
      </w:tr>
      <w:tr w14:paraId="4CAC7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0DF502C">
            <w:pPr>
              <w:pStyle w:val="15"/>
              <w:rPr>
                <w:rFonts w:ascii="宋体" w:hAnsi="宋体"/>
                <w:i w:val="0"/>
                <w:iCs w:val="0"/>
              </w:rPr>
            </w:pPr>
          </w:p>
        </w:tc>
        <w:tc>
          <w:tcPr>
            <w:tcW w:w="782" w:type="dxa"/>
            <w:shd w:val="clear" w:color="auto" w:fill="auto"/>
            <w:vAlign w:val="center"/>
          </w:tcPr>
          <w:p w14:paraId="5FD2E5F8">
            <w:pPr>
              <w:snapToGrid w:val="0"/>
              <w:jc w:val="center"/>
              <w:rPr>
                <w:rFonts w:hint="default" w:ascii="Arial" w:hAnsi="Arial" w:eastAsia="黑体" w:cs="Arial"/>
                <w:bCs/>
                <w:i w:val="0"/>
                <w:iCs w:val="0"/>
                <w:color w:val="000000"/>
                <w:sz w:val="21"/>
                <w:szCs w:val="18"/>
                <w:lang w:val="en-US" w:eastAsia="zh-CN"/>
              </w:rPr>
            </w:pPr>
            <w:r>
              <w:rPr>
                <w:rFonts w:hint="eastAsia" w:ascii="Arial" w:hAnsi="Arial" w:eastAsia="黑体" w:cs="Arial"/>
                <w:bCs/>
                <w:i w:val="0"/>
                <w:iCs w:val="0"/>
                <w:color w:val="000000"/>
                <w:sz w:val="21"/>
                <w:szCs w:val="18"/>
                <w:lang w:val="en-US" w:eastAsia="zh-CN"/>
              </w:rPr>
              <w:t>6</w:t>
            </w:r>
          </w:p>
        </w:tc>
        <w:tc>
          <w:tcPr>
            <w:tcW w:w="6459" w:type="dxa"/>
            <w:vAlign w:val="center"/>
          </w:tcPr>
          <w:p w14:paraId="45F6A1C1">
            <w:pPr>
              <w:pStyle w:val="15"/>
              <w:jc w:val="left"/>
              <w:rPr>
                <w:rFonts w:hint="eastAsia" w:ascii="宋体" w:hAnsi="宋体"/>
                <w:bCs/>
                <w:i w:val="0"/>
                <w:iCs w:val="0"/>
                <w:sz w:val="20"/>
                <w:szCs w:val="20"/>
              </w:rPr>
            </w:pPr>
            <w:r>
              <w:rPr>
                <w:rFonts w:hint="eastAsia" w:ascii="宋体" w:hAnsi="宋体"/>
                <w:bCs/>
                <w:i w:val="0"/>
                <w:iCs w:val="0"/>
                <w:sz w:val="20"/>
                <w:szCs w:val="20"/>
              </w:rPr>
              <w:t>‌修改与编辑能力：具备自我检查错误（如拼写、语法、标点）的能力；能通过同伴互评、教师反馈等方式，优化文章结构、语言和逻辑；掌握文章修改与编辑的基本流程，提升文本质量。</w:t>
            </w:r>
          </w:p>
        </w:tc>
      </w:tr>
      <w:tr w14:paraId="2CF61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35" w:type="dxa"/>
            <w:vMerge w:val="restart"/>
            <w:vAlign w:val="center"/>
          </w:tcPr>
          <w:p w14:paraId="438365C9">
            <w:pPr>
              <w:snapToGrid w:val="0"/>
              <w:jc w:val="center"/>
              <w:rPr>
                <w:rFonts w:ascii="Arial" w:hAnsi="Arial" w:eastAsia="黑体" w:cs="Arial"/>
                <w:bCs/>
                <w:i w:val="0"/>
                <w:iCs w:val="0"/>
                <w:color w:val="000000"/>
                <w:sz w:val="21"/>
                <w:szCs w:val="18"/>
              </w:rPr>
            </w:pPr>
            <w:r>
              <w:rPr>
                <w:rFonts w:hint="eastAsia" w:ascii="Arial" w:hAnsi="Arial" w:eastAsia="黑体" w:cs="Arial"/>
                <w:bCs/>
                <w:i w:val="0"/>
                <w:iCs w:val="0"/>
                <w:color w:val="000000"/>
                <w:sz w:val="21"/>
                <w:szCs w:val="18"/>
              </w:rPr>
              <w:t>素养目标</w:t>
            </w:r>
          </w:p>
          <w:p w14:paraId="22E4BA92">
            <w:pPr>
              <w:snapToGrid w:val="0"/>
              <w:jc w:val="center"/>
              <w:rPr>
                <w:i w:val="0"/>
                <w:iCs w:val="0"/>
              </w:rPr>
            </w:pPr>
            <w:r>
              <w:rPr>
                <w:rFonts w:hint="eastAsia" w:ascii="黑体" w:hAnsi="黑体" w:eastAsia="黑体"/>
                <w:bCs/>
                <w:i w:val="0"/>
                <w:iCs w:val="0"/>
                <w:color w:val="000000"/>
                <w:sz w:val="21"/>
                <w:szCs w:val="18"/>
              </w:rPr>
              <w:t>(含课程思政目标</w:t>
            </w:r>
            <w:r>
              <w:rPr>
                <w:rFonts w:ascii="黑体" w:hAnsi="黑体" w:eastAsia="黑体"/>
                <w:bCs/>
                <w:i w:val="0"/>
                <w:iCs w:val="0"/>
                <w:color w:val="000000"/>
                <w:sz w:val="21"/>
                <w:szCs w:val="18"/>
              </w:rPr>
              <w:t>)</w:t>
            </w:r>
          </w:p>
        </w:tc>
        <w:tc>
          <w:tcPr>
            <w:tcW w:w="782" w:type="dxa"/>
            <w:shd w:val="clear" w:color="auto" w:fill="auto"/>
            <w:vAlign w:val="center"/>
          </w:tcPr>
          <w:p w14:paraId="233F943A">
            <w:pPr>
              <w:snapToGrid w:val="0"/>
              <w:jc w:val="center"/>
              <w:rPr>
                <w:rFonts w:hint="eastAsia" w:ascii="Arial" w:hAnsi="Arial" w:eastAsia="黑体" w:cs="Arial"/>
                <w:bCs/>
                <w:i w:val="0"/>
                <w:iCs w:val="0"/>
                <w:color w:val="000000"/>
                <w:sz w:val="21"/>
                <w:szCs w:val="18"/>
                <w:lang w:eastAsia="zh-CN"/>
              </w:rPr>
            </w:pPr>
            <w:r>
              <w:rPr>
                <w:rFonts w:hint="eastAsia" w:ascii="Arial" w:hAnsi="Arial" w:eastAsia="黑体" w:cs="Arial"/>
                <w:bCs/>
                <w:i w:val="0"/>
                <w:iCs w:val="0"/>
                <w:color w:val="000000"/>
                <w:sz w:val="21"/>
                <w:szCs w:val="18"/>
                <w:lang w:val="en-US" w:eastAsia="zh-CN"/>
              </w:rPr>
              <w:t>7</w:t>
            </w:r>
          </w:p>
        </w:tc>
        <w:tc>
          <w:tcPr>
            <w:tcW w:w="6459" w:type="dxa"/>
            <w:vAlign w:val="center"/>
          </w:tcPr>
          <w:p w14:paraId="59264A1D">
            <w:pPr>
              <w:pStyle w:val="15"/>
              <w:jc w:val="left"/>
              <w:rPr>
                <w:rFonts w:ascii="宋体" w:hAnsi="宋体"/>
                <w:bCs/>
                <w:i w:val="0"/>
                <w:iCs w:val="0"/>
                <w:sz w:val="20"/>
                <w:szCs w:val="20"/>
              </w:rPr>
            </w:pPr>
            <w:r>
              <w:rPr>
                <w:i w:val="0"/>
                <w:iCs w:val="0"/>
                <w:sz w:val="20"/>
                <w:szCs w:val="20"/>
              </w:rPr>
              <w:t>‌自主学习与协作能力‌</w:t>
            </w:r>
            <w:r>
              <w:rPr>
                <w:rFonts w:hint="eastAsia"/>
                <w:i w:val="0"/>
                <w:iCs w:val="0"/>
                <w:sz w:val="20"/>
                <w:szCs w:val="20"/>
                <w:lang w:eastAsia="zh-CN"/>
              </w:rPr>
              <w:t>：</w:t>
            </w:r>
            <w:r>
              <w:rPr>
                <w:i w:val="0"/>
                <w:iCs w:val="0"/>
                <w:sz w:val="20"/>
                <w:szCs w:val="20"/>
              </w:rPr>
              <w:t>养成良好的英文写作习惯（如定期练习、反思总结）</w:t>
            </w:r>
            <w:r>
              <w:rPr>
                <w:rFonts w:hint="eastAsia"/>
                <w:i w:val="0"/>
                <w:iCs w:val="0"/>
                <w:sz w:val="20"/>
                <w:szCs w:val="20"/>
                <w:lang w:eastAsia="zh-CN"/>
              </w:rPr>
              <w:t>；</w:t>
            </w:r>
            <w:r>
              <w:rPr>
                <w:i w:val="0"/>
                <w:iCs w:val="0"/>
                <w:sz w:val="20"/>
                <w:szCs w:val="20"/>
              </w:rPr>
              <w:t>升查阅文献资料的能力，学会独立收集和整理写作素材</w:t>
            </w:r>
            <w:r>
              <w:rPr>
                <w:rFonts w:hint="eastAsia"/>
                <w:i w:val="0"/>
                <w:iCs w:val="0"/>
                <w:sz w:val="20"/>
                <w:szCs w:val="20"/>
                <w:lang w:eastAsia="zh-CN"/>
              </w:rPr>
              <w:t>；</w:t>
            </w:r>
            <w:r>
              <w:rPr>
                <w:i w:val="0"/>
                <w:iCs w:val="0"/>
                <w:sz w:val="20"/>
                <w:szCs w:val="20"/>
              </w:rPr>
              <w:t>通过小组讨论、合作写作等方式，培养团队意识和协作能力。</w:t>
            </w:r>
          </w:p>
        </w:tc>
      </w:tr>
      <w:tr w14:paraId="1EFB3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35" w:type="dxa"/>
            <w:vMerge w:val="continue"/>
            <w:vAlign w:val="center"/>
          </w:tcPr>
          <w:p w14:paraId="3120DB71">
            <w:pPr>
              <w:snapToGrid w:val="0"/>
              <w:jc w:val="center"/>
              <w:rPr>
                <w:rFonts w:hint="eastAsia" w:ascii="黑体" w:hAnsi="黑体" w:eastAsia="黑体"/>
                <w:bCs/>
                <w:i w:val="0"/>
                <w:iCs w:val="0"/>
                <w:color w:val="000000"/>
                <w:sz w:val="21"/>
                <w:szCs w:val="18"/>
              </w:rPr>
            </w:pPr>
          </w:p>
        </w:tc>
        <w:tc>
          <w:tcPr>
            <w:tcW w:w="782" w:type="dxa"/>
            <w:shd w:val="clear" w:color="auto" w:fill="auto"/>
            <w:vAlign w:val="center"/>
          </w:tcPr>
          <w:p w14:paraId="718491A5">
            <w:pPr>
              <w:snapToGrid w:val="0"/>
              <w:jc w:val="center"/>
              <w:rPr>
                <w:rFonts w:hint="default" w:ascii="Arial" w:hAnsi="Arial" w:eastAsia="黑体" w:cs="Arial"/>
                <w:bCs/>
                <w:i w:val="0"/>
                <w:iCs w:val="0"/>
                <w:color w:val="000000"/>
                <w:sz w:val="21"/>
                <w:szCs w:val="18"/>
                <w:lang w:val="en-US" w:eastAsia="zh-CN"/>
              </w:rPr>
            </w:pPr>
            <w:r>
              <w:rPr>
                <w:rFonts w:hint="eastAsia" w:ascii="Arial" w:hAnsi="Arial" w:eastAsia="黑体" w:cs="Arial"/>
                <w:bCs/>
                <w:i w:val="0"/>
                <w:iCs w:val="0"/>
                <w:color w:val="000000"/>
                <w:sz w:val="21"/>
                <w:szCs w:val="18"/>
                <w:lang w:val="en-US" w:eastAsia="zh-CN"/>
              </w:rPr>
              <w:t>8</w:t>
            </w:r>
          </w:p>
        </w:tc>
        <w:tc>
          <w:tcPr>
            <w:tcW w:w="6459" w:type="dxa"/>
            <w:vAlign w:val="center"/>
          </w:tcPr>
          <w:p w14:paraId="27F7D923">
            <w:pPr>
              <w:pStyle w:val="15"/>
              <w:jc w:val="left"/>
              <w:rPr>
                <w:i w:val="0"/>
                <w:iCs w:val="0"/>
                <w:sz w:val="20"/>
                <w:szCs w:val="20"/>
              </w:rPr>
            </w:pPr>
            <w:r>
              <w:rPr>
                <w:rFonts w:hint="eastAsia"/>
                <w:i w:val="0"/>
                <w:iCs w:val="0"/>
                <w:sz w:val="20"/>
                <w:szCs w:val="20"/>
              </w:rPr>
              <w:t>‌批判性思维与创新意识：具备批判性思维，能发现、辨析、质疑并评价专业领域的现象和问题；学会从不同角度切入写作主题，找到创新点（如逆向思维、切入点变换）；培养读者意识，能根据目标读者调整语言风格和表达方式。</w:t>
            </w:r>
          </w:p>
        </w:tc>
      </w:tr>
      <w:tr w14:paraId="7DB65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35" w:type="dxa"/>
            <w:vMerge w:val="continue"/>
            <w:vAlign w:val="center"/>
          </w:tcPr>
          <w:p w14:paraId="5E045BBF">
            <w:pPr>
              <w:snapToGrid w:val="0"/>
              <w:jc w:val="center"/>
              <w:rPr>
                <w:rFonts w:hint="eastAsia" w:ascii="黑体" w:hAnsi="黑体" w:eastAsia="黑体"/>
                <w:bCs/>
                <w:i w:val="0"/>
                <w:iCs w:val="0"/>
                <w:color w:val="000000"/>
                <w:sz w:val="21"/>
                <w:szCs w:val="18"/>
              </w:rPr>
            </w:pPr>
          </w:p>
        </w:tc>
        <w:tc>
          <w:tcPr>
            <w:tcW w:w="782" w:type="dxa"/>
            <w:shd w:val="clear" w:color="auto" w:fill="auto"/>
            <w:vAlign w:val="center"/>
          </w:tcPr>
          <w:p w14:paraId="6B266DE3">
            <w:pPr>
              <w:snapToGrid w:val="0"/>
              <w:jc w:val="center"/>
              <w:rPr>
                <w:rFonts w:hint="default" w:ascii="Arial" w:hAnsi="Arial" w:eastAsia="黑体" w:cs="Arial"/>
                <w:bCs/>
                <w:i w:val="0"/>
                <w:iCs w:val="0"/>
                <w:color w:val="000000"/>
                <w:sz w:val="21"/>
                <w:szCs w:val="18"/>
                <w:lang w:val="en-US" w:eastAsia="zh-CN" w:bidi="ar-SA"/>
              </w:rPr>
            </w:pPr>
            <w:r>
              <w:rPr>
                <w:rFonts w:hint="eastAsia" w:ascii="Arial" w:hAnsi="Arial" w:eastAsia="黑体" w:cs="Arial"/>
                <w:bCs/>
                <w:i w:val="0"/>
                <w:iCs w:val="0"/>
                <w:color w:val="000000"/>
                <w:sz w:val="21"/>
                <w:szCs w:val="18"/>
                <w:lang w:val="en-US" w:eastAsia="zh-CN" w:bidi="ar-SA"/>
              </w:rPr>
              <w:t>9</w:t>
            </w:r>
          </w:p>
        </w:tc>
        <w:tc>
          <w:tcPr>
            <w:tcW w:w="6459" w:type="dxa"/>
            <w:shd w:val="clear" w:color="auto" w:fill="auto"/>
            <w:vAlign w:val="center"/>
          </w:tcPr>
          <w:p w14:paraId="284A4D8A">
            <w:pPr>
              <w:pStyle w:val="15"/>
              <w:jc w:val="left"/>
              <w:rPr>
                <w:rFonts w:hint="eastAsia" w:ascii="Times New Roman" w:hAnsi="Times New Roman" w:eastAsia="宋体" w:cs="宋体"/>
                <w:i w:val="0"/>
                <w:iCs w:val="0"/>
                <w:color w:val="000000"/>
                <w:sz w:val="20"/>
                <w:szCs w:val="20"/>
                <w:lang w:val="en-US" w:eastAsia="zh-CN" w:bidi="ar-SA"/>
              </w:rPr>
            </w:pPr>
            <w:r>
              <w:rPr>
                <w:rFonts w:hint="eastAsia"/>
                <w:i w:val="0"/>
                <w:iCs w:val="0"/>
                <w:sz w:val="20"/>
                <w:szCs w:val="20"/>
              </w:rPr>
              <w:t>‌跨文化交际能力：增强文化自信，理解并尊重中西方文化差异；能用英语自信地进行跨文化交流，写作内容具有包容性和开放性；培养全球视野，学会从国际视角观察和思考问题。</w:t>
            </w:r>
          </w:p>
        </w:tc>
      </w:tr>
    </w:tbl>
    <w:p w14:paraId="78670DCF">
      <w:pPr>
        <w:pStyle w:val="18"/>
        <w:spacing w:before="163" w:after="163"/>
        <w:rPr>
          <w:i w:val="0"/>
          <w:iCs w:val="0"/>
        </w:rPr>
      </w:pPr>
      <w:r>
        <w:rPr>
          <w:rFonts w:hint="eastAsia"/>
          <w:i w:val="0"/>
          <w:iCs w:val="0"/>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99364B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48F2A2B">
            <w:pPr>
              <w:pStyle w:val="15"/>
              <w:widowControl w:val="0"/>
              <w:jc w:val="both"/>
              <w:rPr>
                <w:rFonts w:ascii="宋体" w:hAnsi="宋体"/>
                <w:bCs/>
                <w:i w:val="0"/>
                <w:iCs w:val="0"/>
              </w:rPr>
            </w:pPr>
            <w:r>
              <w:rPr>
                <w:rFonts w:ascii="宋体" w:hAnsi="宋体"/>
                <w:bCs/>
                <w:i w:val="0"/>
                <w:iCs w:val="0"/>
              </w:rPr>
              <w:t>LO1</w:t>
            </w:r>
            <w:r>
              <w:rPr>
                <w:rFonts w:hint="eastAsia" w:ascii="宋体" w:hAnsi="宋体"/>
                <w:bCs/>
                <w:i w:val="0"/>
                <w:iCs w:val="0"/>
              </w:rPr>
              <w:t xml:space="preserve"> </w:t>
            </w:r>
            <w:r>
              <w:rPr>
                <w:rFonts w:ascii="宋体" w:hAnsi="宋体"/>
                <w:bCs/>
                <w:i w:val="0"/>
                <w:iCs w:val="0"/>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5EB0F2C">
            <w:pPr>
              <w:pStyle w:val="15"/>
              <w:widowControl w:val="0"/>
              <w:jc w:val="both"/>
              <w:rPr>
                <w:rFonts w:hint="default" w:ascii="宋体" w:hAnsi="宋体" w:eastAsia="宋体"/>
                <w:bCs/>
                <w:i w:val="0"/>
                <w:iCs w:val="0"/>
                <w:lang w:val="en-US" w:eastAsia="zh-CN"/>
              </w:rPr>
            </w:pPr>
            <w:r>
              <w:rPr>
                <w:rFonts w:hint="default" w:ascii="宋体" w:hAnsi="宋体" w:eastAsia="宋体"/>
                <w:bCs/>
                <w:i w:val="0"/>
                <w:iCs w:val="0"/>
                <w:lang w:val="en-US" w:eastAsia="zh-CN"/>
              </w:rPr>
              <w:t>①爱党爱国，坚决拥护党的领导，热爱祖国的大好河山、悠久历史、灿烂文化，自觉维护民族利益和国家尊严。</w:t>
            </w:r>
          </w:p>
        </w:tc>
      </w:tr>
      <w:tr w14:paraId="607E89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494A34A">
            <w:pPr>
              <w:pStyle w:val="15"/>
              <w:widowControl w:val="0"/>
              <w:jc w:val="both"/>
              <w:rPr>
                <w:rFonts w:hint="eastAsia" w:ascii="宋体" w:hAnsi="宋体"/>
                <w:bCs/>
                <w:i w:val="0"/>
                <w:iCs w:val="0"/>
                <w:lang w:val="en-US" w:eastAsia="zh-CN"/>
              </w:rPr>
            </w:pPr>
            <w:r>
              <w:rPr>
                <w:rFonts w:ascii="宋体" w:hAnsi="宋体"/>
                <w:bCs/>
                <w:i w:val="0"/>
                <w:iCs w:val="0"/>
              </w:rPr>
              <w:t>LO2</w:t>
            </w:r>
            <w:r>
              <w:rPr>
                <w:rFonts w:hint="eastAsia" w:ascii="宋体" w:hAnsi="宋体"/>
                <w:bCs/>
                <w:i w:val="0"/>
                <w:iCs w:val="0"/>
                <w:lang w:val="en-US" w:eastAsia="zh-CN"/>
              </w:rPr>
              <w:t xml:space="preserve"> 具有人文科学素养，能够在商务实践活动中灵活运用所掌握的语言沟通以及经管法等专业知识解决实际问题，具备通用的国际商务实践能力。</w:t>
            </w:r>
          </w:p>
          <w:p w14:paraId="30B7F6A4">
            <w:pPr>
              <w:pStyle w:val="15"/>
              <w:widowControl w:val="0"/>
              <w:jc w:val="both"/>
              <w:rPr>
                <w:rFonts w:hint="default" w:ascii="宋体" w:hAnsi="宋体"/>
                <w:bCs/>
                <w:i w:val="0"/>
                <w:iCs w:val="0"/>
                <w:lang w:val="en-US" w:eastAsia="zh-CN"/>
              </w:rPr>
            </w:pPr>
            <w:r>
              <w:rPr>
                <w:rFonts w:hint="default" w:ascii="宋体" w:hAnsi="宋体"/>
                <w:bCs/>
                <w:i w:val="0"/>
                <w:iCs w:val="0"/>
                <w:lang w:val="en-US" w:eastAsia="zh-CN"/>
              </w:rPr>
              <w:t>③掌握经济学、管理学、法学等相关学科的基础知识，了解商务活动的基本工作内容和运行机制，熟悉商务组织治理结构、战略规划、运营管理等方面的基本理论和基础知识。</w:t>
            </w:r>
          </w:p>
        </w:tc>
      </w:tr>
      <w:tr w14:paraId="3FD50BC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3B6C56">
            <w:pPr>
              <w:pStyle w:val="15"/>
              <w:widowControl w:val="0"/>
              <w:jc w:val="both"/>
              <w:rPr>
                <w:rFonts w:hint="eastAsia" w:ascii="宋体" w:hAnsi="宋体"/>
                <w:bCs/>
                <w:i w:val="0"/>
                <w:iCs w:val="0"/>
                <w:lang w:val="en-US" w:eastAsia="zh-CN"/>
              </w:rPr>
            </w:pPr>
            <w:r>
              <w:rPr>
                <w:rFonts w:ascii="宋体" w:hAnsi="宋体"/>
                <w:bCs/>
                <w:i w:val="0"/>
                <w:iCs w:val="0"/>
              </w:rPr>
              <w:t>LO</w:t>
            </w:r>
            <w:r>
              <w:rPr>
                <w:rFonts w:hint="eastAsia" w:ascii="宋体" w:hAnsi="宋体"/>
                <w:bCs/>
                <w:i w:val="0"/>
                <w:iCs w:val="0"/>
                <w:lang w:val="en-US" w:eastAsia="zh-CN"/>
              </w:rPr>
              <w:t>3 表达沟通:理解他人的观点，尊重他人的价值观，能在不同场合用书面或口头形式进行有效沟通。</w:t>
            </w:r>
          </w:p>
          <w:p w14:paraId="39F420F4">
            <w:pPr>
              <w:pStyle w:val="15"/>
              <w:widowControl w:val="0"/>
              <w:jc w:val="both"/>
              <w:rPr>
                <w:rFonts w:hint="eastAsia" w:ascii="宋体" w:hAnsi="宋体"/>
                <w:bCs/>
                <w:i w:val="0"/>
                <w:iCs w:val="0"/>
                <w:lang w:val="en-US" w:eastAsia="zh-CN"/>
              </w:rPr>
            </w:pPr>
            <w:r>
              <w:rPr>
                <w:rFonts w:hint="eastAsia" w:ascii="宋体" w:hAnsi="宋体"/>
                <w:bCs/>
                <w:i w:val="0"/>
                <w:iCs w:val="0"/>
                <w:lang w:val="en-US" w:eastAsia="zh-CN"/>
              </w:rPr>
              <w:t>①倾听他人意见、尊重他人观点、分析他人需求。</w:t>
            </w:r>
          </w:p>
          <w:p w14:paraId="7E87BEF5">
            <w:pPr>
              <w:pStyle w:val="15"/>
              <w:widowControl w:val="0"/>
              <w:jc w:val="both"/>
              <w:rPr>
                <w:rFonts w:ascii="宋体" w:hAnsi="宋体"/>
                <w:bCs/>
                <w:i w:val="0"/>
                <w:iCs w:val="0"/>
              </w:rPr>
            </w:pPr>
            <w:r>
              <w:rPr>
                <w:rFonts w:hint="eastAsia" w:ascii="宋体" w:hAnsi="宋体"/>
                <w:bCs/>
                <w:i w:val="0"/>
                <w:iCs w:val="0"/>
                <w:lang w:val="en-US" w:eastAsia="zh-CN"/>
              </w:rPr>
              <w:t>②应用书面或口头形式，阐释自己的观点，有效沟通。</w:t>
            </w:r>
          </w:p>
        </w:tc>
      </w:tr>
      <w:tr w14:paraId="0D41715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0" w:hRule="atLeast"/>
        </w:trPr>
        <w:tc>
          <w:tcPr>
            <w:tcW w:w="8296" w:type="dxa"/>
          </w:tcPr>
          <w:p w14:paraId="4BF2702D">
            <w:pPr>
              <w:pStyle w:val="15"/>
              <w:widowControl w:val="0"/>
              <w:jc w:val="both"/>
              <w:rPr>
                <w:rFonts w:hint="eastAsia" w:ascii="宋体" w:hAnsi="宋体"/>
                <w:bCs/>
                <w:i w:val="0"/>
                <w:iCs w:val="0"/>
                <w:lang w:val="en-US" w:eastAsia="zh-CN"/>
              </w:rPr>
            </w:pPr>
            <w:r>
              <w:rPr>
                <w:rFonts w:ascii="宋体" w:hAnsi="宋体"/>
                <w:bCs/>
                <w:i w:val="0"/>
                <w:iCs w:val="0"/>
              </w:rPr>
              <w:t>L</w:t>
            </w:r>
            <w:r>
              <w:rPr>
                <w:rFonts w:hint="eastAsia" w:ascii="宋体" w:hAnsi="宋体"/>
                <w:bCs/>
                <w:i w:val="0"/>
                <w:iCs w:val="0"/>
                <w:lang w:val="en-US" w:eastAsia="zh-CN"/>
              </w:rPr>
              <w:t>04 自主学习:能根据环境需要确定自己的学习目标，并主动地通过搜集信息、分析信息、讨论、实践、质疑、创造等方法来实现学习目标。</w:t>
            </w:r>
          </w:p>
          <w:p w14:paraId="07E2B867">
            <w:pPr>
              <w:pStyle w:val="15"/>
              <w:widowControl w:val="0"/>
              <w:jc w:val="both"/>
              <w:rPr>
                <w:rFonts w:ascii="宋体" w:hAnsi="宋体"/>
                <w:bCs/>
                <w:i w:val="0"/>
                <w:iCs w:val="0"/>
              </w:rPr>
            </w:pPr>
            <w:r>
              <w:rPr>
                <w:rFonts w:hint="eastAsia" w:ascii="宋体" w:hAnsi="宋体"/>
                <w:bCs/>
                <w:i w:val="0"/>
                <w:iCs w:val="0"/>
                <w:lang w:val="en-US" w:eastAsia="zh-CN"/>
              </w:rPr>
              <w:t>②能搜集、获取达到目标所需要的学习资源，实施学习计划、反思学习计划、持续改进，达到学习目标。</w:t>
            </w:r>
          </w:p>
        </w:tc>
      </w:tr>
    </w:tbl>
    <w:p w14:paraId="30020BDD">
      <w:pPr>
        <w:rPr>
          <w:rFonts w:hint="eastAsia"/>
          <w:i w:val="0"/>
          <w:iCs w:val="0"/>
        </w:rPr>
      </w:pPr>
      <w:r>
        <w:rPr>
          <w:rFonts w:hint="eastAsia"/>
          <w:i w:val="0"/>
          <w:iCs w:val="0"/>
        </w:rPr>
        <w:br w:type="page"/>
      </w:r>
    </w:p>
    <w:p w14:paraId="29E63B75">
      <w:pPr>
        <w:pStyle w:val="18"/>
        <w:spacing w:before="163" w:after="163"/>
        <w:rPr>
          <w:i w:val="0"/>
          <w:iCs w:val="0"/>
        </w:rPr>
      </w:pPr>
      <w:r>
        <w:rPr>
          <w:rFonts w:hint="eastAsia"/>
          <w:i w:val="0"/>
          <w:iCs w:val="0"/>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801"/>
        <w:gridCol w:w="803"/>
        <w:gridCol w:w="4744"/>
        <w:gridCol w:w="1348"/>
      </w:tblGrid>
      <w:tr w14:paraId="2586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80"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0083C38F">
            <w:pPr>
              <w:pStyle w:val="14"/>
              <w:rPr>
                <w:i w:val="0"/>
                <w:iCs w:val="0"/>
                <w:szCs w:val="16"/>
              </w:rPr>
            </w:pPr>
            <w:r>
              <w:rPr>
                <w:rFonts w:hint="eastAsia"/>
                <w:i w:val="0"/>
                <w:iCs w:val="0"/>
              </w:rPr>
              <w:t>毕业要求</w:t>
            </w:r>
          </w:p>
        </w:tc>
        <w:tc>
          <w:tcPr>
            <w:tcW w:w="801" w:type="dxa"/>
            <w:tcBorders>
              <w:top w:val="single" w:color="auto" w:sz="12" w:space="0"/>
              <w:left w:val="single" w:color="auto" w:sz="4" w:space="0"/>
            </w:tcBorders>
            <w:tcMar>
              <w:top w:w="57" w:type="dxa"/>
              <w:left w:w="85" w:type="dxa"/>
              <w:bottom w:w="57" w:type="dxa"/>
              <w:right w:w="85" w:type="dxa"/>
            </w:tcMar>
            <w:vAlign w:val="center"/>
          </w:tcPr>
          <w:p w14:paraId="59F2066F">
            <w:pPr>
              <w:pStyle w:val="14"/>
              <w:rPr>
                <w:i w:val="0"/>
                <w:iCs w:val="0"/>
              </w:rPr>
            </w:pPr>
            <w:r>
              <w:rPr>
                <w:rFonts w:hint="eastAsia"/>
                <w:i w:val="0"/>
                <w:iCs w:val="0"/>
              </w:rPr>
              <w:t>指标点</w:t>
            </w:r>
          </w:p>
        </w:tc>
        <w:tc>
          <w:tcPr>
            <w:tcW w:w="803"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34EDC716">
            <w:pPr>
              <w:pStyle w:val="14"/>
              <w:rPr>
                <w:i w:val="0"/>
                <w:iCs w:val="0"/>
              </w:rPr>
            </w:pPr>
            <w:r>
              <w:rPr>
                <w:rFonts w:hint="eastAsia"/>
                <w:i w:val="0"/>
                <w:iCs w:val="0"/>
              </w:rPr>
              <w:t>支撑度</w:t>
            </w:r>
          </w:p>
        </w:tc>
        <w:tc>
          <w:tcPr>
            <w:tcW w:w="4744" w:type="dxa"/>
            <w:tcBorders>
              <w:top w:val="single" w:color="auto" w:sz="12" w:space="0"/>
            </w:tcBorders>
            <w:tcMar>
              <w:top w:w="57" w:type="dxa"/>
              <w:left w:w="85" w:type="dxa"/>
              <w:bottom w:w="57" w:type="dxa"/>
              <w:right w:w="85" w:type="dxa"/>
            </w:tcMar>
            <w:vAlign w:val="center"/>
          </w:tcPr>
          <w:p w14:paraId="20FB787A">
            <w:pPr>
              <w:pStyle w:val="14"/>
              <w:rPr>
                <w:i w:val="0"/>
                <w:iCs w:val="0"/>
              </w:rPr>
            </w:pPr>
            <w:r>
              <w:rPr>
                <w:rFonts w:hint="eastAsia"/>
                <w:i w:val="0"/>
                <w:iCs w:val="0"/>
              </w:rPr>
              <w:t>课程目标</w:t>
            </w:r>
          </w:p>
        </w:tc>
        <w:tc>
          <w:tcPr>
            <w:tcW w:w="1348" w:type="dxa"/>
            <w:tcBorders>
              <w:top w:val="single" w:color="auto" w:sz="12" w:space="0"/>
              <w:right w:val="single" w:color="auto" w:sz="12" w:space="0"/>
            </w:tcBorders>
            <w:tcMar>
              <w:top w:w="57" w:type="dxa"/>
              <w:left w:w="85" w:type="dxa"/>
              <w:bottom w:w="57" w:type="dxa"/>
              <w:right w:w="85" w:type="dxa"/>
            </w:tcMar>
            <w:vAlign w:val="center"/>
          </w:tcPr>
          <w:p w14:paraId="6A499FDB">
            <w:pPr>
              <w:pStyle w:val="14"/>
              <w:rPr>
                <w:i w:val="0"/>
                <w:iCs w:val="0"/>
              </w:rPr>
            </w:pPr>
            <w:r>
              <w:rPr>
                <w:rFonts w:hint="eastAsia"/>
                <w:i w:val="0"/>
                <w:iCs w:val="0"/>
              </w:rPr>
              <w:t>对指标点的贡献度</w:t>
            </w:r>
          </w:p>
        </w:tc>
      </w:tr>
      <w:tr w14:paraId="0D71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3733CC71">
            <w:pPr>
              <w:pStyle w:val="15"/>
              <w:rPr>
                <w:i w:val="0"/>
                <w:iCs w:val="0"/>
              </w:rPr>
            </w:pPr>
            <w:r>
              <w:rPr>
                <w:rFonts w:hint="eastAsia"/>
                <w:i w:val="0"/>
                <w:iCs w:val="0"/>
              </w:rPr>
              <w:t>LO</w:t>
            </w:r>
            <w:r>
              <w:rPr>
                <w:rFonts w:hint="eastAsia" w:ascii="宋体" w:hAnsi="宋体"/>
                <w:i w:val="0"/>
                <w:iCs w:val="0"/>
              </w:rPr>
              <w:t>1</w:t>
            </w:r>
          </w:p>
        </w:tc>
        <w:tc>
          <w:tcPr>
            <w:tcW w:w="801" w:type="dxa"/>
            <w:tcBorders>
              <w:left w:val="single" w:color="auto" w:sz="4" w:space="0"/>
            </w:tcBorders>
            <w:tcMar>
              <w:top w:w="57" w:type="dxa"/>
              <w:left w:w="85" w:type="dxa"/>
              <w:bottom w:w="57" w:type="dxa"/>
              <w:right w:w="85" w:type="dxa"/>
            </w:tcMar>
            <w:vAlign w:val="center"/>
          </w:tcPr>
          <w:p w14:paraId="5936EF3B">
            <w:pPr>
              <w:pStyle w:val="15"/>
              <w:rPr>
                <w:i w:val="0"/>
                <w:iCs w:val="0"/>
              </w:rPr>
            </w:pPr>
            <w:r>
              <w:rPr>
                <w:rFonts w:hint="default" w:ascii="Calibri" w:hAnsi="Calibri" w:cs="Calibri"/>
                <w:bCs/>
                <w:i w:val="0"/>
                <w:iCs w:val="0"/>
              </w:rPr>
              <w:t>①</w:t>
            </w:r>
          </w:p>
        </w:tc>
        <w:tc>
          <w:tcPr>
            <w:tcW w:w="803" w:type="dxa"/>
            <w:tcBorders>
              <w:right w:val="double" w:color="auto" w:sz="4" w:space="0"/>
            </w:tcBorders>
            <w:shd w:val="clear" w:color="auto" w:fill="auto"/>
            <w:tcMar>
              <w:top w:w="57" w:type="dxa"/>
              <w:left w:w="85" w:type="dxa"/>
              <w:bottom w:w="57" w:type="dxa"/>
              <w:right w:w="85" w:type="dxa"/>
            </w:tcMar>
            <w:vAlign w:val="center"/>
          </w:tcPr>
          <w:p w14:paraId="2B847EA8">
            <w:pPr>
              <w:pStyle w:val="15"/>
              <w:rPr>
                <w:i w:val="0"/>
                <w:iCs w:val="0"/>
              </w:rPr>
            </w:pPr>
            <w:r>
              <w:rPr>
                <w:rFonts w:hint="eastAsia"/>
                <w:i w:val="0"/>
                <w:iCs w:val="0"/>
              </w:rPr>
              <w:t>M</w:t>
            </w:r>
          </w:p>
        </w:tc>
        <w:tc>
          <w:tcPr>
            <w:tcW w:w="4744" w:type="dxa"/>
            <w:tcMar>
              <w:top w:w="57" w:type="dxa"/>
              <w:left w:w="85" w:type="dxa"/>
              <w:bottom w:w="57" w:type="dxa"/>
              <w:right w:w="85" w:type="dxa"/>
            </w:tcMar>
            <w:vAlign w:val="center"/>
          </w:tcPr>
          <w:p w14:paraId="14FBACCE">
            <w:pPr>
              <w:pStyle w:val="15"/>
              <w:jc w:val="both"/>
              <w:rPr>
                <w:rFonts w:ascii="宋体" w:hAnsi="宋体"/>
                <w:bCs/>
                <w:i w:val="0"/>
                <w:iCs w:val="0"/>
              </w:rPr>
            </w:pPr>
            <w:r>
              <w:rPr>
                <w:rFonts w:hint="eastAsia" w:ascii="宋体" w:hAnsi="宋体"/>
                <w:bCs/>
                <w:i w:val="0"/>
                <w:iCs w:val="0"/>
                <w:sz w:val="18"/>
                <w:szCs w:val="18"/>
              </w:rPr>
              <w:t>①</w:t>
            </w:r>
            <w:r>
              <w:rPr>
                <w:rFonts w:hint="eastAsia" w:ascii="宋体" w:hAnsi="宋体"/>
                <w:bCs/>
                <w:i w:val="0"/>
                <w:iCs w:val="0"/>
                <w:sz w:val="18"/>
                <w:szCs w:val="18"/>
                <w:lang w:val="en-US" w:eastAsia="zh-CN"/>
              </w:rPr>
              <w:t>在商务写作任务主题的英文撰写中秉持</w:t>
            </w:r>
            <w:r>
              <w:rPr>
                <w:rFonts w:hint="eastAsia" w:ascii="宋体" w:hAnsi="宋体"/>
                <w:bCs/>
                <w:i w:val="0"/>
                <w:iCs w:val="0"/>
                <w:sz w:val="18"/>
                <w:szCs w:val="18"/>
              </w:rPr>
              <w:t>爱党爱国</w:t>
            </w:r>
            <w:r>
              <w:rPr>
                <w:rFonts w:hint="eastAsia" w:ascii="宋体" w:hAnsi="宋体"/>
                <w:bCs/>
                <w:i w:val="0"/>
                <w:iCs w:val="0"/>
                <w:sz w:val="18"/>
                <w:szCs w:val="18"/>
                <w:lang w:val="en-US" w:eastAsia="zh-CN"/>
              </w:rPr>
              <w:t>的理念</w:t>
            </w:r>
            <w:r>
              <w:rPr>
                <w:rFonts w:hint="eastAsia" w:ascii="宋体" w:hAnsi="宋体"/>
                <w:bCs/>
                <w:i w:val="0"/>
                <w:iCs w:val="0"/>
                <w:sz w:val="18"/>
                <w:szCs w:val="18"/>
              </w:rPr>
              <w:t>，自觉维护民族利益和国家尊严。</w:t>
            </w:r>
          </w:p>
        </w:tc>
        <w:tc>
          <w:tcPr>
            <w:tcW w:w="1348" w:type="dxa"/>
            <w:tcBorders>
              <w:right w:val="single" w:color="auto" w:sz="12" w:space="0"/>
            </w:tcBorders>
            <w:tcMar>
              <w:top w:w="57" w:type="dxa"/>
              <w:left w:w="85" w:type="dxa"/>
              <w:bottom w:w="57" w:type="dxa"/>
              <w:right w:w="85" w:type="dxa"/>
            </w:tcMar>
            <w:vAlign w:val="center"/>
          </w:tcPr>
          <w:p w14:paraId="1621100A">
            <w:pPr>
              <w:pStyle w:val="15"/>
              <w:rPr>
                <w:bCs/>
                <w:i w:val="0"/>
                <w:iCs w:val="0"/>
              </w:rPr>
            </w:pPr>
            <w:r>
              <w:rPr>
                <w:rFonts w:hint="eastAsia"/>
                <w:i w:val="0"/>
                <w:iCs w:val="0"/>
              </w:rPr>
              <w:t>100%</w:t>
            </w:r>
          </w:p>
        </w:tc>
      </w:tr>
      <w:tr w14:paraId="1DA9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80"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435D5D2C">
            <w:pPr>
              <w:pStyle w:val="15"/>
              <w:rPr>
                <w:i w:val="0"/>
                <w:iCs w:val="0"/>
              </w:rPr>
            </w:pPr>
            <w:r>
              <w:rPr>
                <w:rFonts w:hint="eastAsia"/>
                <w:i w:val="0"/>
                <w:iCs w:val="0"/>
              </w:rPr>
              <w:t>LO</w:t>
            </w:r>
            <w:r>
              <w:rPr>
                <w:rFonts w:hint="eastAsia" w:ascii="宋体" w:hAnsi="宋体"/>
                <w:i w:val="0"/>
                <w:iCs w:val="0"/>
              </w:rPr>
              <w:t>2</w:t>
            </w:r>
          </w:p>
        </w:tc>
        <w:tc>
          <w:tcPr>
            <w:tcW w:w="801" w:type="dxa"/>
            <w:tcBorders>
              <w:left w:val="single" w:color="auto" w:sz="4" w:space="0"/>
            </w:tcBorders>
            <w:tcMar>
              <w:top w:w="57" w:type="dxa"/>
              <w:left w:w="85" w:type="dxa"/>
              <w:bottom w:w="57" w:type="dxa"/>
              <w:right w:w="85" w:type="dxa"/>
            </w:tcMar>
            <w:vAlign w:val="center"/>
          </w:tcPr>
          <w:p w14:paraId="6FCC37D3">
            <w:pPr>
              <w:jc w:val="center"/>
              <w:rPr>
                <w:rFonts w:ascii="Times New Roman" w:hAnsi="Times New Roman"/>
                <w:i w:val="0"/>
                <w:iCs w:val="0"/>
                <w:color w:val="000000"/>
                <w:sz w:val="21"/>
                <w:szCs w:val="21"/>
              </w:rPr>
            </w:pPr>
            <w:r>
              <w:rPr>
                <w:rFonts w:hint="default" w:ascii="Calibri" w:hAnsi="Calibri" w:cs="Calibri"/>
                <w:bCs/>
                <w:i w:val="0"/>
                <w:iCs w:val="0"/>
                <w:sz w:val="24"/>
              </w:rPr>
              <w:t>③</w:t>
            </w:r>
          </w:p>
        </w:tc>
        <w:tc>
          <w:tcPr>
            <w:tcW w:w="803" w:type="dxa"/>
            <w:tcBorders>
              <w:right w:val="double" w:color="auto" w:sz="4" w:space="0"/>
            </w:tcBorders>
            <w:shd w:val="clear" w:color="auto" w:fill="auto"/>
            <w:tcMar>
              <w:top w:w="57" w:type="dxa"/>
              <w:left w:w="85" w:type="dxa"/>
              <w:bottom w:w="57" w:type="dxa"/>
              <w:right w:w="85" w:type="dxa"/>
            </w:tcMar>
            <w:vAlign w:val="center"/>
          </w:tcPr>
          <w:p w14:paraId="08868780">
            <w:pPr>
              <w:pStyle w:val="15"/>
              <w:rPr>
                <w:rFonts w:hint="eastAsia" w:eastAsia="宋体"/>
                <w:i w:val="0"/>
                <w:iCs w:val="0"/>
                <w:lang w:val="en-US" w:eastAsia="zh-CN"/>
              </w:rPr>
            </w:pPr>
            <w:r>
              <w:rPr>
                <w:rFonts w:hint="eastAsia"/>
                <w:i w:val="0"/>
                <w:iCs w:val="0"/>
                <w:lang w:val="en-US" w:eastAsia="zh-CN"/>
              </w:rPr>
              <w:t>H</w:t>
            </w:r>
          </w:p>
        </w:tc>
        <w:tc>
          <w:tcPr>
            <w:tcW w:w="4744" w:type="dxa"/>
            <w:tcMar>
              <w:top w:w="57" w:type="dxa"/>
              <w:left w:w="85" w:type="dxa"/>
              <w:bottom w:w="57" w:type="dxa"/>
              <w:right w:w="85" w:type="dxa"/>
            </w:tcMar>
            <w:vAlign w:val="center"/>
          </w:tcPr>
          <w:p w14:paraId="62D2A82F">
            <w:pPr>
              <w:pStyle w:val="15"/>
              <w:jc w:val="both"/>
              <w:rPr>
                <w:rFonts w:ascii="宋体" w:hAnsi="宋体"/>
                <w:bCs/>
                <w:i w:val="0"/>
                <w:iCs w:val="0"/>
              </w:rPr>
            </w:pPr>
            <w:r>
              <w:rPr>
                <w:rFonts w:hint="eastAsia" w:ascii="宋体" w:hAnsi="宋体"/>
                <w:bCs/>
                <w:i w:val="0"/>
                <w:iCs w:val="0"/>
                <w:sz w:val="18"/>
                <w:szCs w:val="18"/>
                <w:lang w:val="en-US" w:eastAsia="zh-CN"/>
              </w:rPr>
              <w:t>③掌握商务活动所需的商法等相关学科的基础知识，了解商务英文文书的基本内容和撰写原则，熟悉商务文书任务的基本撰写结构、商务活动中的作用、运营管理的所在环节等方面的基本理论和基础知识。</w:t>
            </w:r>
          </w:p>
        </w:tc>
        <w:tc>
          <w:tcPr>
            <w:tcW w:w="1348" w:type="dxa"/>
            <w:tcBorders>
              <w:right w:val="single" w:color="auto" w:sz="12" w:space="0"/>
            </w:tcBorders>
            <w:tcMar>
              <w:top w:w="57" w:type="dxa"/>
              <w:left w:w="85" w:type="dxa"/>
              <w:bottom w:w="57" w:type="dxa"/>
              <w:right w:w="85" w:type="dxa"/>
            </w:tcMar>
            <w:vAlign w:val="center"/>
          </w:tcPr>
          <w:p w14:paraId="6F217159">
            <w:pPr>
              <w:pStyle w:val="15"/>
              <w:rPr>
                <w:i w:val="0"/>
                <w:iCs w:val="0"/>
              </w:rPr>
            </w:pPr>
            <w:r>
              <w:rPr>
                <w:i w:val="0"/>
                <w:iCs w:val="0"/>
              </w:rPr>
              <w:t>100</w:t>
            </w:r>
            <w:r>
              <w:rPr>
                <w:rFonts w:hint="eastAsia"/>
                <w:i w:val="0"/>
                <w:iCs w:val="0"/>
              </w:rPr>
              <w:t>%</w:t>
            </w:r>
          </w:p>
          <w:p w14:paraId="710666FA">
            <w:pPr>
              <w:pStyle w:val="15"/>
              <w:rPr>
                <w:i w:val="0"/>
                <w:iCs w:val="0"/>
              </w:rPr>
            </w:pPr>
          </w:p>
        </w:tc>
      </w:tr>
      <w:tr w14:paraId="0DF9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80"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0C35BF5C">
            <w:pPr>
              <w:pStyle w:val="15"/>
              <w:rPr>
                <w:rFonts w:hint="eastAsia" w:eastAsia="宋体"/>
                <w:i w:val="0"/>
                <w:iCs w:val="0"/>
                <w:lang w:val="en-US" w:eastAsia="zh-CN"/>
              </w:rPr>
            </w:pPr>
            <w:r>
              <w:rPr>
                <w:rFonts w:hint="eastAsia"/>
                <w:i w:val="0"/>
                <w:iCs w:val="0"/>
              </w:rPr>
              <w:t>L</w:t>
            </w:r>
            <w:r>
              <w:rPr>
                <w:i w:val="0"/>
                <w:iCs w:val="0"/>
              </w:rPr>
              <w:t>0</w:t>
            </w:r>
            <w:r>
              <w:rPr>
                <w:rFonts w:hint="eastAsia"/>
                <w:i w:val="0"/>
                <w:iCs w:val="0"/>
                <w:lang w:val="en-US" w:eastAsia="zh-CN"/>
              </w:rPr>
              <w:t>3</w:t>
            </w:r>
          </w:p>
        </w:tc>
        <w:tc>
          <w:tcPr>
            <w:tcW w:w="801" w:type="dxa"/>
            <w:tcBorders>
              <w:left w:val="single" w:color="auto" w:sz="4" w:space="0"/>
            </w:tcBorders>
            <w:tcMar>
              <w:top w:w="57" w:type="dxa"/>
              <w:left w:w="85" w:type="dxa"/>
              <w:bottom w:w="57" w:type="dxa"/>
              <w:right w:w="85" w:type="dxa"/>
            </w:tcMar>
            <w:vAlign w:val="center"/>
          </w:tcPr>
          <w:p w14:paraId="04FAE85E">
            <w:pPr>
              <w:pStyle w:val="15"/>
              <w:rPr>
                <w:i w:val="0"/>
                <w:iCs w:val="0"/>
              </w:rPr>
            </w:pPr>
            <w:r>
              <w:rPr>
                <w:rFonts w:hint="default" w:ascii="Calibri" w:hAnsi="Calibri" w:cs="Calibri"/>
                <w:bCs/>
                <w:i w:val="0"/>
                <w:iCs w:val="0"/>
                <w:sz w:val="24"/>
              </w:rPr>
              <w:t>①</w:t>
            </w:r>
          </w:p>
        </w:tc>
        <w:tc>
          <w:tcPr>
            <w:tcW w:w="803" w:type="dxa"/>
            <w:tcBorders>
              <w:right w:val="double" w:color="auto" w:sz="4" w:space="0"/>
            </w:tcBorders>
            <w:shd w:val="clear" w:color="auto" w:fill="auto"/>
            <w:tcMar>
              <w:top w:w="57" w:type="dxa"/>
              <w:left w:w="85" w:type="dxa"/>
              <w:bottom w:w="57" w:type="dxa"/>
              <w:right w:w="85" w:type="dxa"/>
            </w:tcMar>
            <w:vAlign w:val="center"/>
          </w:tcPr>
          <w:p w14:paraId="28B11D9D">
            <w:pPr>
              <w:pStyle w:val="15"/>
              <w:rPr>
                <w:i w:val="0"/>
                <w:iCs w:val="0"/>
              </w:rPr>
            </w:pPr>
            <w:r>
              <w:rPr>
                <w:rFonts w:hint="eastAsia"/>
                <w:i w:val="0"/>
                <w:iCs w:val="0"/>
              </w:rPr>
              <w:t>H</w:t>
            </w:r>
          </w:p>
        </w:tc>
        <w:tc>
          <w:tcPr>
            <w:tcW w:w="4744" w:type="dxa"/>
            <w:tcMar>
              <w:top w:w="57" w:type="dxa"/>
              <w:left w:w="85" w:type="dxa"/>
              <w:bottom w:w="57" w:type="dxa"/>
              <w:right w:w="85" w:type="dxa"/>
            </w:tcMar>
            <w:vAlign w:val="center"/>
          </w:tcPr>
          <w:p w14:paraId="273C725B">
            <w:pPr>
              <w:pStyle w:val="15"/>
              <w:jc w:val="both"/>
              <w:rPr>
                <w:rFonts w:hint="eastAsia" w:ascii="宋体" w:hAnsi="宋体"/>
                <w:bCs/>
                <w:i w:val="0"/>
                <w:iCs w:val="0"/>
                <w:sz w:val="18"/>
                <w:szCs w:val="18"/>
                <w:lang w:val="en-US" w:eastAsia="zh-CN"/>
              </w:rPr>
            </w:pPr>
            <w:r>
              <w:rPr>
                <w:rFonts w:hint="eastAsia" w:ascii="宋体" w:hAnsi="宋体"/>
                <w:bCs/>
                <w:i w:val="0"/>
                <w:iCs w:val="0"/>
                <w:sz w:val="18"/>
                <w:szCs w:val="18"/>
                <w:lang w:val="en-US" w:eastAsia="zh-CN"/>
              </w:rPr>
              <w:t>①在商务文书交流中，能理解对方的观点，尊重对方价值观、观点，分析对方需求和商务活动利弊。</w:t>
            </w:r>
          </w:p>
        </w:tc>
        <w:tc>
          <w:tcPr>
            <w:tcW w:w="1348" w:type="dxa"/>
            <w:tcBorders>
              <w:right w:val="single" w:color="auto" w:sz="12" w:space="0"/>
            </w:tcBorders>
            <w:tcMar>
              <w:top w:w="57" w:type="dxa"/>
              <w:left w:w="85" w:type="dxa"/>
              <w:bottom w:w="57" w:type="dxa"/>
              <w:right w:w="85" w:type="dxa"/>
            </w:tcMar>
            <w:vAlign w:val="center"/>
          </w:tcPr>
          <w:p w14:paraId="3540B202">
            <w:pPr>
              <w:pStyle w:val="15"/>
              <w:rPr>
                <w:i w:val="0"/>
                <w:iCs w:val="0"/>
              </w:rPr>
            </w:pPr>
            <w:r>
              <w:rPr>
                <w:i w:val="0"/>
                <w:iCs w:val="0"/>
              </w:rPr>
              <w:t>50%</w:t>
            </w:r>
          </w:p>
        </w:tc>
      </w:tr>
      <w:tr w14:paraId="76A3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80"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60EB5418">
            <w:pPr>
              <w:pStyle w:val="15"/>
              <w:rPr>
                <w:rFonts w:hint="eastAsia"/>
                <w:i w:val="0"/>
                <w:iCs w:val="0"/>
              </w:rPr>
            </w:pPr>
          </w:p>
        </w:tc>
        <w:tc>
          <w:tcPr>
            <w:tcW w:w="801" w:type="dxa"/>
            <w:tcBorders>
              <w:left w:val="single" w:color="auto" w:sz="4" w:space="0"/>
            </w:tcBorders>
            <w:tcMar>
              <w:top w:w="57" w:type="dxa"/>
              <w:left w:w="85" w:type="dxa"/>
              <w:bottom w:w="57" w:type="dxa"/>
              <w:right w:w="85" w:type="dxa"/>
            </w:tcMar>
            <w:vAlign w:val="center"/>
          </w:tcPr>
          <w:p w14:paraId="2E6EA5FB">
            <w:pPr>
              <w:pStyle w:val="15"/>
              <w:rPr>
                <w:rFonts w:hint="eastAsia" w:ascii="宋体" w:hAnsi="宋体"/>
                <w:bCs/>
                <w:i w:val="0"/>
                <w:iCs w:val="0"/>
                <w:sz w:val="24"/>
              </w:rPr>
            </w:pPr>
            <w:r>
              <w:rPr>
                <w:rFonts w:hint="default" w:ascii="Calibri" w:hAnsi="Calibri" w:cs="Calibri"/>
                <w:i w:val="0"/>
                <w:iCs w:val="0"/>
              </w:rPr>
              <w:t>②</w:t>
            </w:r>
          </w:p>
        </w:tc>
        <w:tc>
          <w:tcPr>
            <w:tcW w:w="803" w:type="dxa"/>
            <w:tcBorders>
              <w:right w:val="double" w:color="auto" w:sz="4" w:space="0"/>
            </w:tcBorders>
            <w:shd w:val="clear" w:color="auto" w:fill="auto"/>
            <w:tcMar>
              <w:top w:w="57" w:type="dxa"/>
              <w:left w:w="85" w:type="dxa"/>
              <w:bottom w:w="57" w:type="dxa"/>
              <w:right w:w="85" w:type="dxa"/>
            </w:tcMar>
            <w:vAlign w:val="center"/>
          </w:tcPr>
          <w:p w14:paraId="6A88301C">
            <w:pPr>
              <w:pStyle w:val="15"/>
              <w:rPr>
                <w:rFonts w:hint="eastAsia" w:eastAsia="宋体"/>
                <w:i w:val="0"/>
                <w:iCs w:val="0"/>
                <w:lang w:val="en-US" w:eastAsia="zh-CN"/>
              </w:rPr>
            </w:pPr>
            <w:r>
              <w:rPr>
                <w:rFonts w:hint="eastAsia"/>
                <w:i w:val="0"/>
                <w:iCs w:val="0"/>
                <w:lang w:val="en-US" w:eastAsia="zh-CN"/>
              </w:rPr>
              <w:t>H</w:t>
            </w:r>
          </w:p>
        </w:tc>
        <w:tc>
          <w:tcPr>
            <w:tcW w:w="4744" w:type="dxa"/>
            <w:tcMar>
              <w:top w:w="57" w:type="dxa"/>
              <w:left w:w="85" w:type="dxa"/>
              <w:bottom w:w="57" w:type="dxa"/>
              <w:right w:w="85" w:type="dxa"/>
            </w:tcMar>
            <w:vAlign w:val="center"/>
          </w:tcPr>
          <w:p w14:paraId="5DE0D07B">
            <w:pPr>
              <w:pStyle w:val="15"/>
              <w:jc w:val="both"/>
              <w:rPr>
                <w:rFonts w:hint="eastAsia" w:ascii="宋体" w:hAnsi="宋体"/>
                <w:bCs/>
                <w:i w:val="0"/>
                <w:iCs w:val="0"/>
                <w:sz w:val="18"/>
                <w:szCs w:val="18"/>
                <w:lang w:val="en-US" w:eastAsia="zh-CN"/>
              </w:rPr>
            </w:pPr>
            <w:r>
              <w:rPr>
                <w:rFonts w:hint="eastAsia" w:ascii="宋体" w:hAnsi="宋体"/>
                <w:bCs/>
                <w:i w:val="0"/>
                <w:iCs w:val="0"/>
                <w:sz w:val="18"/>
                <w:szCs w:val="18"/>
                <w:lang w:val="en-US" w:eastAsia="zh-CN"/>
              </w:rPr>
              <w:t>②在商务写作中，能简单、清晰地阐释自己的观点，进行有效英文文书沟通。</w:t>
            </w:r>
          </w:p>
        </w:tc>
        <w:tc>
          <w:tcPr>
            <w:tcW w:w="1348" w:type="dxa"/>
            <w:tcBorders>
              <w:right w:val="single" w:color="auto" w:sz="12" w:space="0"/>
            </w:tcBorders>
            <w:tcMar>
              <w:top w:w="57" w:type="dxa"/>
              <w:left w:w="85" w:type="dxa"/>
              <w:bottom w:w="57" w:type="dxa"/>
              <w:right w:w="85" w:type="dxa"/>
            </w:tcMar>
            <w:vAlign w:val="center"/>
          </w:tcPr>
          <w:p w14:paraId="16CAA076">
            <w:pPr>
              <w:pStyle w:val="15"/>
              <w:rPr>
                <w:i w:val="0"/>
                <w:iCs w:val="0"/>
              </w:rPr>
            </w:pPr>
            <w:r>
              <w:rPr>
                <w:i w:val="0"/>
                <w:iCs w:val="0"/>
              </w:rPr>
              <w:t>50%</w:t>
            </w:r>
          </w:p>
        </w:tc>
      </w:tr>
      <w:tr w14:paraId="2091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3F81AD5D">
            <w:pPr>
              <w:pStyle w:val="15"/>
              <w:rPr>
                <w:rFonts w:hint="eastAsia" w:eastAsia="宋体"/>
                <w:i w:val="0"/>
                <w:iCs w:val="0"/>
                <w:lang w:val="en-US" w:eastAsia="zh-CN"/>
              </w:rPr>
            </w:pPr>
            <w:r>
              <w:rPr>
                <w:rFonts w:hint="eastAsia"/>
                <w:i w:val="0"/>
                <w:iCs w:val="0"/>
              </w:rPr>
              <w:t>LO</w:t>
            </w:r>
            <w:r>
              <w:rPr>
                <w:rFonts w:hint="eastAsia"/>
                <w:i w:val="0"/>
                <w:iCs w:val="0"/>
                <w:lang w:val="en-US" w:eastAsia="zh-CN"/>
              </w:rPr>
              <w:t>4</w:t>
            </w:r>
          </w:p>
        </w:tc>
        <w:tc>
          <w:tcPr>
            <w:tcW w:w="801" w:type="dxa"/>
            <w:tcBorders>
              <w:left w:val="single" w:color="auto" w:sz="4" w:space="0"/>
            </w:tcBorders>
            <w:tcMar>
              <w:top w:w="57" w:type="dxa"/>
              <w:left w:w="85" w:type="dxa"/>
              <w:bottom w:w="57" w:type="dxa"/>
              <w:right w:w="85" w:type="dxa"/>
            </w:tcMar>
            <w:vAlign w:val="center"/>
          </w:tcPr>
          <w:p w14:paraId="6CE49728">
            <w:pPr>
              <w:pStyle w:val="15"/>
              <w:rPr>
                <w:i w:val="0"/>
                <w:iCs w:val="0"/>
              </w:rPr>
            </w:pPr>
            <w:r>
              <w:rPr>
                <w:rFonts w:hint="default" w:ascii="Calibri" w:hAnsi="Calibri" w:cs="Calibri"/>
                <w:i w:val="0"/>
                <w:iCs w:val="0"/>
              </w:rPr>
              <w:t>②</w:t>
            </w:r>
          </w:p>
        </w:tc>
        <w:tc>
          <w:tcPr>
            <w:tcW w:w="803" w:type="dxa"/>
            <w:tcBorders>
              <w:right w:val="double" w:color="auto" w:sz="4" w:space="0"/>
            </w:tcBorders>
            <w:shd w:val="clear" w:color="auto" w:fill="auto"/>
            <w:tcMar>
              <w:top w:w="57" w:type="dxa"/>
              <w:left w:w="85" w:type="dxa"/>
              <w:bottom w:w="57" w:type="dxa"/>
              <w:right w:w="85" w:type="dxa"/>
            </w:tcMar>
            <w:vAlign w:val="center"/>
          </w:tcPr>
          <w:p w14:paraId="1887D996">
            <w:pPr>
              <w:pStyle w:val="15"/>
              <w:rPr>
                <w:rFonts w:ascii="宋体" w:hAnsi="宋体"/>
                <w:i w:val="0"/>
                <w:iCs w:val="0"/>
              </w:rPr>
            </w:pPr>
            <w:r>
              <w:rPr>
                <w:rFonts w:hint="eastAsia"/>
                <w:i w:val="0"/>
                <w:iCs w:val="0"/>
              </w:rPr>
              <w:t>M</w:t>
            </w:r>
          </w:p>
        </w:tc>
        <w:tc>
          <w:tcPr>
            <w:tcW w:w="4744" w:type="dxa"/>
            <w:tcMar>
              <w:top w:w="57" w:type="dxa"/>
              <w:left w:w="85" w:type="dxa"/>
              <w:bottom w:w="57" w:type="dxa"/>
              <w:right w:w="85" w:type="dxa"/>
            </w:tcMar>
            <w:vAlign w:val="center"/>
          </w:tcPr>
          <w:p w14:paraId="2EB3134E">
            <w:pPr>
              <w:spacing w:before="0" w:after="0" w:line="440" w:lineRule="exact"/>
              <w:ind w:left="0"/>
              <w:jc w:val="left"/>
              <w:rPr>
                <w:i w:val="0"/>
                <w:iCs w:val="0"/>
              </w:rPr>
            </w:pPr>
            <w:r>
              <w:rPr>
                <w:rFonts w:hint="eastAsia" w:ascii="宋体" w:hAnsi="宋体"/>
                <w:bCs/>
                <w:i w:val="0"/>
                <w:iCs w:val="0"/>
                <w:sz w:val="18"/>
                <w:szCs w:val="18"/>
                <w:lang w:val="en-US" w:eastAsia="zh-CN"/>
              </w:rPr>
              <w:t>②在商务写作中，能根据</w:t>
            </w:r>
            <w:r>
              <w:rPr>
                <w:rFonts w:hint="eastAsia"/>
                <w:bCs/>
                <w:i w:val="0"/>
                <w:iCs w:val="0"/>
                <w:sz w:val="18"/>
                <w:szCs w:val="18"/>
                <w:lang w:val="en-US" w:eastAsia="zh-CN"/>
              </w:rPr>
              <w:t>写作任务设定</w:t>
            </w:r>
            <w:r>
              <w:rPr>
                <w:rFonts w:hint="eastAsia" w:ascii="宋体" w:hAnsi="宋体"/>
                <w:bCs/>
                <w:i w:val="0"/>
                <w:iCs w:val="0"/>
                <w:sz w:val="18"/>
                <w:szCs w:val="18"/>
                <w:lang w:val="en-US" w:eastAsia="zh-CN"/>
              </w:rPr>
              <w:t>学习目标，主动搜集</w:t>
            </w:r>
            <w:r>
              <w:rPr>
                <w:rFonts w:hint="eastAsia"/>
                <w:bCs/>
                <w:i w:val="0"/>
                <w:iCs w:val="0"/>
                <w:sz w:val="18"/>
                <w:szCs w:val="18"/>
                <w:lang w:val="en-US" w:eastAsia="zh-CN"/>
              </w:rPr>
              <w:t>文书所需的相关</w:t>
            </w:r>
            <w:r>
              <w:rPr>
                <w:rFonts w:hint="eastAsia" w:ascii="宋体" w:hAnsi="宋体"/>
                <w:bCs/>
                <w:i w:val="0"/>
                <w:iCs w:val="0"/>
                <w:sz w:val="18"/>
                <w:szCs w:val="18"/>
                <w:lang w:val="en-US" w:eastAsia="zh-CN"/>
              </w:rPr>
              <w:t>信息</w:t>
            </w:r>
            <w:r>
              <w:rPr>
                <w:rFonts w:hint="eastAsia"/>
                <w:bCs/>
                <w:i w:val="0"/>
                <w:iCs w:val="0"/>
                <w:sz w:val="18"/>
                <w:szCs w:val="18"/>
                <w:lang w:val="en-US" w:eastAsia="zh-CN"/>
              </w:rPr>
              <w:t>，</w:t>
            </w:r>
            <w:r>
              <w:rPr>
                <w:rFonts w:hint="eastAsia" w:ascii="宋体" w:hAnsi="宋体"/>
                <w:bCs/>
                <w:i w:val="0"/>
                <w:iCs w:val="0"/>
                <w:sz w:val="18"/>
                <w:szCs w:val="18"/>
                <w:lang w:val="en-US" w:eastAsia="zh-CN"/>
              </w:rPr>
              <w:t>分析、讨论、</w:t>
            </w:r>
            <w:r>
              <w:rPr>
                <w:rFonts w:hint="eastAsia"/>
                <w:bCs/>
                <w:i w:val="0"/>
                <w:iCs w:val="0"/>
                <w:sz w:val="18"/>
                <w:szCs w:val="18"/>
                <w:lang w:val="en-US" w:eastAsia="zh-CN"/>
              </w:rPr>
              <w:t>反思、改写等方法来循序渐进提高撰写水平</w:t>
            </w:r>
            <w:r>
              <w:rPr>
                <w:rFonts w:hint="eastAsia" w:ascii="宋体" w:hAnsi="宋体"/>
                <w:bCs/>
                <w:i w:val="0"/>
                <w:iCs w:val="0"/>
                <w:sz w:val="18"/>
                <w:szCs w:val="18"/>
                <w:lang w:val="en-US" w:eastAsia="zh-CN"/>
              </w:rPr>
              <w:t>。</w:t>
            </w:r>
          </w:p>
        </w:tc>
        <w:tc>
          <w:tcPr>
            <w:tcW w:w="1348" w:type="dxa"/>
            <w:tcBorders>
              <w:right w:val="single" w:color="auto" w:sz="12" w:space="0"/>
            </w:tcBorders>
            <w:tcMar>
              <w:top w:w="57" w:type="dxa"/>
              <w:left w:w="85" w:type="dxa"/>
              <w:bottom w:w="57" w:type="dxa"/>
              <w:right w:w="85" w:type="dxa"/>
            </w:tcMar>
            <w:vAlign w:val="center"/>
          </w:tcPr>
          <w:p w14:paraId="26F85993">
            <w:pPr>
              <w:pStyle w:val="15"/>
              <w:rPr>
                <w:i w:val="0"/>
                <w:iCs w:val="0"/>
              </w:rPr>
            </w:pPr>
            <w:r>
              <w:rPr>
                <w:i w:val="0"/>
                <w:iCs w:val="0"/>
              </w:rPr>
              <w:t>10</w:t>
            </w:r>
            <w:r>
              <w:rPr>
                <w:rFonts w:hint="eastAsia"/>
                <w:i w:val="0"/>
                <w:iCs w:val="0"/>
              </w:rPr>
              <w:t>0%</w:t>
            </w:r>
          </w:p>
        </w:tc>
      </w:tr>
    </w:tbl>
    <w:p w14:paraId="67BEFEED">
      <w:pPr>
        <w:pStyle w:val="14"/>
        <w:rPr>
          <w:i w:val="0"/>
          <w:iCs w:val="0"/>
        </w:rPr>
      </w:pPr>
    </w:p>
    <w:p w14:paraId="2546B88B">
      <w:pPr>
        <w:pStyle w:val="17"/>
        <w:spacing w:before="326" w:beforeLines="100" w:line="360" w:lineRule="auto"/>
        <w:rPr>
          <w:rFonts w:ascii="黑体" w:hAnsi="宋体"/>
          <w:i w:val="0"/>
          <w:iCs w:val="0"/>
        </w:rPr>
      </w:pPr>
      <w:bookmarkStart w:id="0" w:name="OLE_LINK1"/>
      <w:bookmarkStart w:id="1" w:name="OLE_LINK2"/>
      <w:r>
        <w:rPr>
          <w:rFonts w:hint="eastAsia" w:ascii="黑体" w:hAnsi="宋体"/>
          <w:i w:val="0"/>
          <w:iCs w:val="0"/>
        </w:rPr>
        <w:t>三、实验</w:t>
      </w:r>
      <w:r>
        <w:rPr>
          <w:rFonts w:hint="eastAsia"/>
          <w:i w:val="0"/>
          <w:iCs w:val="0"/>
          <w:color w:val="000000"/>
          <w:szCs w:val="28"/>
        </w:rPr>
        <w:t>内容与要求</w:t>
      </w:r>
    </w:p>
    <w:p w14:paraId="25227C4C">
      <w:pPr>
        <w:pStyle w:val="18"/>
        <w:spacing w:before="163" w:after="163"/>
        <w:rPr>
          <w:i w:val="0"/>
          <w:iCs w:val="0"/>
        </w:rPr>
      </w:pPr>
      <w:r>
        <w:rPr>
          <w:rFonts w:hint="eastAsia"/>
          <w:i w:val="0"/>
          <w:iCs w:val="0"/>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872"/>
        <w:gridCol w:w="2028"/>
        <w:gridCol w:w="870"/>
        <w:gridCol w:w="868"/>
        <w:gridCol w:w="805"/>
      </w:tblGrid>
      <w:tr w14:paraId="57E67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3707343F">
            <w:pPr>
              <w:pStyle w:val="14"/>
              <w:rPr>
                <w:i w:val="0"/>
                <w:iCs w:val="0"/>
                <w:szCs w:val="16"/>
                <w:highlight w:val="none"/>
              </w:rPr>
            </w:pPr>
            <w:r>
              <w:rPr>
                <w:rFonts w:hint="eastAsia"/>
                <w:i w:val="0"/>
                <w:iCs w:val="0"/>
                <w:szCs w:val="16"/>
                <w:highlight w:val="none"/>
              </w:rPr>
              <w:t>序号</w:t>
            </w:r>
          </w:p>
        </w:tc>
        <w:tc>
          <w:tcPr>
            <w:tcW w:w="2872" w:type="dxa"/>
            <w:vMerge w:val="restart"/>
            <w:tcBorders>
              <w:top w:val="single" w:color="auto" w:sz="12" w:space="0"/>
              <w:bottom w:val="single" w:color="auto" w:sz="4" w:space="0"/>
            </w:tcBorders>
            <w:shd w:val="clear" w:color="auto" w:fill="auto"/>
            <w:vAlign w:val="center"/>
          </w:tcPr>
          <w:p w14:paraId="2A6C170D">
            <w:pPr>
              <w:pStyle w:val="14"/>
              <w:rPr>
                <w:i w:val="0"/>
                <w:iCs w:val="0"/>
                <w:szCs w:val="16"/>
                <w:highlight w:val="none"/>
              </w:rPr>
            </w:pPr>
            <w:r>
              <w:rPr>
                <w:rFonts w:hint="eastAsia"/>
                <w:i w:val="0"/>
                <w:iCs w:val="0"/>
                <w:szCs w:val="16"/>
                <w:highlight w:val="none"/>
              </w:rPr>
              <w:t>实验项目名称</w:t>
            </w:r>
          </w:p>
        </w:tc>
        <w:tc>
          <w:tcPr>
            <w:tcW w:w="2028" w:type="dxa"/>
            <w:vMerge w:val="restart"/>
            <w:tcBorders>
              <w:top w:val="single" w:color="auto" w:sz="12" w:space="0"/>
              <w:bottom w:val="single" w:color="auto" w:sz="4" w:space="0"/>
            </w:tcBorders>
            <w:vAlign w:val="center"/>
          </w:tcPr>
          <w:p w14:paraId="0FBD101D">
            <w:pPr>
              <w:pStyle w:val="14"/>
              <w:rPr>
                <w:i w:val="0"/>
                <w:iCs w:val="0"/>
                <w:szCs w:val="16"/>
                <w:highlight w:val="none"/>
              </w:rPr>
            </w:pPr>
            <w:r>
              <w:rPr>
                <w:rFonts w:hint="eastAsia"/>
                <w:i w:val="0"/>
                <w:iCs w:val="0"/>
                <w:szCs w:val="16"/>
                <w:highlight w:val="none"/>
              </w:rPr>
              <w:t>实验类型</w:t>
            </w:r>
          </w:p>
        </w:tc>
        <w:tc>
          <w:tcPr>
            <w:tcW w:w="2543" w:type="dxa"/>
            <w:gridSpan w:val="3"/>
            <w:tcBorders>
              <w:top w:val="single" w:color="auto" w:sz="12" w:space="0"/>
              <w:bottom w:val="single" w:color="auto" w:sz="4" w:space="0"/>
            </w:tcBorders>
            <w:shd w:val="clear" w:color="auto" w:fill="auto"/>
            <w:vAlign w:val="center"/>
          </w:tcPr>
          <w:p w14:paraId="631FD976">
            <w:pPr>
              <w:pStyle w:val="14"/>
              <w:rPr>
                <w:i w:val="0"/>
                <w:iCs w:val="0"/>
                <w:szCs w:val="16"/>
                <w:highlight w:val="none"/>
              </w:rPr>
            </w:pPr>
            <w:r>
              <w:rPr>
                <w:rFonts w:hint="eastAsia" w:ascii="黑体" w:hAnsi="黑体"/>
                <w:i w:val="0"/>
                <w:iCs w:val="0"/>
                <w:szCs w:val="21"/>
                <w:highlight w:val="none"/>
              </w:rPr>
              <w:t>学时</w:t>
            </w:r>
            <w:r>
              <w:rPr>
                <w:rFonts w:hint="eastAsia" w:ascii="黑体" w:hAnsi="黑体"/>
                <w:bCs w:val="0"/>
                <w:i w:val="0"/>
                <w:iCs w:val="0"/>
                <w:szCs w:val="21"/>
                <w:highlight w:val="none"/>
              </w:rPr>
              <w:t>分配</w:t>
            </w:r>
          </w:p>
        </w:tc>
      </w:tr>
      <w:tr w14:paraId="446B2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3F2971F2">
            <w:pPr>
              <w:pStyle w:val="14"/>
              <w:rPr>
                <w:i w:val="0"/>
                <w:iCs w:val="0"/>
                <w:szCs w:val="16"/>
                <w:highlight w:val="none"/>
              </w:rPr>
            </w:pPr>
          </w:p>
        </w:tc>
        <w:tc>
          <w:tcPr>
            <w:tcW w:w="2872" w:type="dxa"/>
            <w:vMerge w:val="continue"/>
            <w:tcBorders>
              <w:top w:val="single" w:color="auto" w:sz="4" w:space="0"/>
              <w:bottom w:val="single" w:color="auto" w:sz="4" w:space="0"/>
            </w:tcBorders>
            <w:shd w:val="clear" w:color="auto" w:fill="auto"/>
            <w:vAlign w:val="center"/>
          </w:tcPr>
          <w:p w14:paraId="340538C4">
            <w:pPr>
              <w:pStyle w:val="14"/>
              <w:rPr>
                <w:i w:val="0"/>
                <w:iCs w:val="0"/>
                <w:szCs w:val="16"/>
                <w:highlight w:val="none"/>
              </w:rPr>
            </w:pPr>
          </w:p>
        </w:tc>
        <w:tc>
          <w:tcPr>
            <w:tcW w:w="2028" w:type="dxa"/>
            <w:vMerge w:val="continue"/>
            <w:tcBorders>
              <w:top w:val="single" w:color="auto" w:sz="4" w:space="0"/>
              <w:bottom w:val="single" w:color="auto" w:sz="4" w:space="0"/>
            </w:tcBorders>
            <w:vAlign w:val="center"/>
          </w:tcPr>
          <w:p w14:paraId="475F879A">
            <w:pPr>
              <w:pStyle w:val="14"/>
              <w:rPr>
                <w:i w:val="0"/>
                <w:iCs w:val="0"/>
                <w:szCs w:val="16"/>
                <w:highlight w:val="none"/>
              </w:rPr>
            </w:pPr>
          </w:p>
        </w:tc>
        <w:tc>
          <w:tcPr>
            <w:tcW w:w="870" w:type="dxa"/>
            <w:tcBorders>
              <w:top w:val="single" w:color="auto" w:sz="4" w:space="0"/>
              <w:bottom w:val="single" w:color="auto" w:sz="4" w:space="0"/>
            </w:tcBorders>
            <w:shd w:val="clear" w:color="auto" w:fill="auto"/>
            <w:vAlign w:val="center"/>
          </w:tcPr>
          <w:p w14:paraId="36E1F4F7">
            <w:pPr>
              <w:pStyle w:val="14"/>
              <w:rPr>
                <w:rFonts w:ascii="黑体" w:hAnsi="黑体"/>
                <w:i w:val="0"/>
                <w:iCs w:val="0"/>
                <w:szCs w:val="21"/>
                <w:highlight w:val="none"/>
              </w:rPr>
            </w:pPr>
            <w:r>
              <w:rPr>
                <w:rFonts w:hint="eastAsia" w:ascii="黑体" w:hAnsi="黑体"/>
                <w:i w:val="0"/>
                <w:iCs w:val="0"/>
                <w:szCs w:val="21"/>
                <w:highlight w:val="none"/>
              </w:rPr>
              <w:t>理论</w:t>
            </w:r>
          </w:p>
        </w:tc>
        <w:tc>
          <w:tcPr>
            <w:tcW w:w="868" w:type="dxa"/>
            <w:tcBorders>
              <w:top w:val="single" w:color="auto" w:sz="4" w:space="0"/>
              <w:bottom w:val="single" w:color="auto" w:sz="4" w:space="0"/>
            </w:tcBorders>
            <w:shd w:val="clear" w:color="auto" w:fill="auto"/>
            <w:vAlign w:val="center"/>
          </w:tcPr>
          <w:p w14:paraId="157F6F4A">
            <w:pPr>
              <w:pStyle w:val="14"/>
              <w:rPr>
                <w:rFonts w:ascii="黑体" w:hAnsi="黑体"/>
                <w:i w:val="0"/>
                <w:iCs w:val="0"/>
                <w:szCs w:val="21"/>
                <w:highlight w:val="none"/>
              </w:rPr>
            </w:pPr>
            <w:r>
              <w:rPr>
                <w:rFonts w:hint="eastAsia" w:ascii="黑体" w:hAnsi="黑体"/>
                <w:i w:val="0"/>
                <w:iCs w:val="0"/>
                <w:highlight w:val="none"/>
              </w:rPr>
              <w:t>实践</w:t>
            </w:r>
          </w:p>
        </w:tc>
        <w:tc>
          <w:tcPr>
            <w:tcW w:w="805" w:type="dxa"/>
            <w:tcBorders>
              <w:top w:val="single" w:color="auto" w:sz="4" w:space="0"/>
              <w:bottom w:val="single" w:color="auto" w:sz="4" w:space="0"/>
            </w:tcBorders>
            <w:shd w:val="clear" w:color="auto" w:fill="auto"/>
            <w:vAlign w:val="center"/>
          </w:tcPr>
          <w:p w14:paraId="54DD2F44">
            <w:pPr>
              <w:pStyle w:val="14"/>
              <w:rPr>
                <w:rFonts w:ascii="黑体" w:hAnsi="黑体"/>
                <w:i w:val="0"/>
                <w:iCs w:val="0"/>
                <w:szCs w:val="21"/>
                <w:highlight w:val="none"/>
              </w:rPr>
            </w:pPr>
            <w:r>
              <w:rPr>
                <w:rFonts w:hint="eastAsia" w:ascii="黑体" w:hAnsi="黑体"/>
                <w:i w:val="0"/>
                <w:iCs w:val="0"/>
                <w:highlight w:val="none"/>
              </w:rPr>
              <w:t>小计</w:t>
            </w:r>
          </w:p>
        </w:tc>
      </w:tr>
      <w:tr w14:paraId="25AC3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033" w:type="dxa"/>
            <w:tcBorders>
              <w:top w:val="single" w:color="auto" w:sz="4" w:space="0"/>
              <w:bottom w:val="single" w:color="auto" w:sz="4" w:space="0"/>
            </w:tcBorders>
            <w:shd w:val="clear" w:color="auto" w:fill="auto"/>
            <w:vAlign w:val="center"/>
          </w:tcPr>
          <w:p w14:paraId="5D7E61FA">
            <w:pPr>
              <w:pStyle w:val="15"/>
              <w:rPr>
                <w:i w:val="0"/>
                <w:iCs w:val="0"/>
                <w:highlight w:val="none"/>
              </w:rPr>
            </w:pPr>
            <w:r>
              <w:rPr>
                <w:rFonts w:hint="eastAsia"/>
                <w:i w:val="0"/>
                <w:iCs w:val="0"/>
                <w:highlight w:val="none"/>
              </w:rPr>
              <w:t>1</w:t>
            </w:r>
          </w:p>
        </w:tc>
        <w:tc>
          <w:tcPr>
            <w:tcW w:w="2872" w:type="dxa"/>
            <w:tcBorders>
              <w:top w:val="single" w:color="auto" w:sz="4" w:space="0"/>
              <w:bottom w:val="single" w:color="auto" w:sz="4" w:space="0"/>
            </w:tcBorders>
            <w:shd w:val="clear" w:color="auto" w:fill="auto"/>
            <w:vAlign w:val="center"/>
          </w:tcPr>
          <w:p w14:paraId="08415B61">
            <w:pPr>
              <w:pStyle w:val="15"/>
              <w:rPr>
                <w:rFonts w:hint="default"/>
                <w:i w:val="0"/>
                <w:iCs w:val="0"/>
                <w:highlight w:val="none"/>
                <w:lang w:val="en-US" w:eastAsia="zh-CN"/>
              </w:rPr>
            </w:pPr>
            <w:r>
              <w:rPr>
                <w:rFonts w:hint="eastAsia"/>
                <w:i w:val="0"/>
                <w:iCs w:val="0"/>
                <w:highlight w:val="none"/>
                <w:lang w:val="en-US" w:eastAsia="zh-CN"/>
              </w:rPr>
              <w:t>Group Case Study</w:t>
            </w:r>
          </w:p>
          <w:p w14:paraId="09525C00">
            <w:pPr>
              <w:pStyle w:val="15"/>
              <w:rPr>
                <w:i w:val="0"/>
                <w:iCs w:val="0"/>
                <w:highlight w:val="none"/>
              </w:rPr>
            </w:pPr>
            <w:r>
              <w:rPr>
                <w:rFonts w:hint="eastAsia"/>
                <w:i w:val="0"/>
                <w:iCs w:val="0"/>
                <w:highlight w:val="none"/>
                <w:lang w:val="en-US" w:eastAsia="zh-CN"/>
              </w:rPr>
              <w:t>小组实例展示</w:t>
            </w:r>
          </w:p>
        </w:tc>
        <w:tc>
          <w:tcPr>
            <w:tcW w:w="2028" w:type="dxa"/>
            <w:tcBorders>
              <w:top w:val="single" w:color="auto" w:sz="4" w:space="0"/>
              <w:bottom w:val="single" w:color="auto" w:sz="4" w:space="0"/>
            </w:tcBorders>
            <w:vAlign w:val="center"/>
          </w:tcPr>
          <w:p w14:paraId="37A029D1">
            <w:pPr>
              <w:pStyle w:val="15"/>
              <w:ind w:left="360"/>
              <w:jc w:val="left"/>
              <w:rPr>
                <w:i w:val="0"/>
                <w:iCs w:val="0"/>
                <w:szCs w:val="16"/>
                <w:highlight w:val="none"/>
              </w:rPr>
            </w:pPr>
            <w:r>
              <w:rPr>
                <w:rFonts w:hint="eastAsia"/>
                <w:i w:val="0"/>
                <w:iCs w:val="0"/>
                <w:szCs w:val="16"/>
                <w:highlight w:val="none"/>
              </w:rPr>
              <w:t>① 演示型</w:t>
            </w:r>
          </w:p>
        </w:tc>
        <w:tc>
          <w:tcPr>
            <w:tcW w:w="870" w:type="dxa"/>
            <w:tcBorders>
              <w:top w:val="single" w:color="auto" w:sz="4" w:space="0"/>
              <w:bottom w:val="single" w:color="auto" w:sz="4" w:space="0"/>
            </w:tcBorders>
            <w:shd w:val="clear" w:color="auto" w:fill="auto"/>
            <w:vAlign w:val="center"/>
          </w:tcPr>
          <w:p w14:paraId="16710B26">
            <w:pPr>
              <w:pStyle w:val="14"/>
              <w:rPr>
                <w:i w:val="0"/>
                <w:iCs w:val="0"/>
                <w:szCs w:val="16"/>
                <w:highlight w:val="none"/>
              </w:rPr>
            </w:pPr>
            <w:r>
              <w:rPr>
                <w:rFonts w:hint="eastAsia"/>
                <w:i w:val="0"/>
                <w:iCs w:val="0"/>
                <w:szCs w:val="16"/>
                <w:highlight w:val="none"/>
              </w:rPr>
              <w:t>0</w:t>
            </w:r>
          </w:p>
        </w:tc>
        <w:tc>
          <w:tcPr>
            <w:tcW w:w="868" w:type="dxa"/>
            <w:tcBorders>
              <w:top w:val="single" w:color="auto" w:sz="4" w:space="0"/>
              <w:bottom w:val="single" w:color="auto" w:sz="4" w:space="0"/>
            </w:tcBorders>
            <w:vAlign w:val="center"/>
          </w:tcPr>
          <w:p w14:paraId="09C56A94">
            <w:pPr>
              <w:pStyle w:val="15"/>
              <w:rPr>
                <w:rFonts w:hint="default" w:ascii="Arial" w:hAnsi="Arial" w:eastAsia="黑体"/>
                <w:bCs/>
                <w:i w:val="0"/>
                <w:iCs w:val="0"/>
                <w:szCs w:val="16"/>
                <w:highlight w:val="none"/>
                <w:lang w:val="en-US" w:eastAsia="zh-CN"/>
              </w:rPr>
            </w:pPr>
            <w:r>
              <w:rPr>
                <w:rFonts w:hint="eastAsia" w:ascii="Arial" w:hAnsi="Arial" w:eastAsia="黑体"/>
                <w:bCs/>
                <w:i w:val="0"/>
                <w:iCs w:val="0"/>
                <w:szCs w:val="16"/>
                <w:highlight w:val="none"/>
                <w:lang w:val="en-US" w:eastAsia="zh-CN"/>
              </w:rPr>
              <w:t>2</w:t>
            </w:r>
          </w:p>
        </w:tc>
        <w:tc>
          <w:tcPr>
            <w:tcW w:w="805" w:type="dxa"/>
            <w:tcBorders>
              <w:top w:val="single" w:color="auto" w:sz="4" w:space="0"/>
              <w:bottom w:val="single" w:color="auto" w:sz="4" w:space="0"/>
            </w:tcBorders>
            <w:shd w:val="clear" w:color="auto" w:fill="auto"/>
            <w:vAlign w:val="center"/>
          </w:tcPr>
          <w:p w14:paraId="759664F6">
            <w:pPr>
              <w:pStyle w:val="15"/>
              <w:rPr>
                <w:rFonts w:hint="eastAsia" w:ascii="Arial" w:hAnsi="Arial" w:eastAsia="黑体"/>
                <w:bCs/>
                <w:i w:val="0"/>
                <w:iCs w:val="0"/>
                <w:szCs w:val="16"/>
                <w:highlight w:val="none"/>
                <w:lang w:eastAsia="zh-CN"/>
              </w:rPr>
            </w:pPr>
            <w:r>
              <w:rPr>
                <w:rFonts w:hint="eastAsia" w:ascii="Arial" w:hAnsi="Arial" w:eastAsia="黑体"/>
                <w:bCs/>
                <w:i w:val="0"/>
                <w:iCs w:val="0"/>
                <w:szCs w:val="16"/>
                <w:highlight w:val="none"/>
                <w:lang w:val="en-US" w:eastAsia="zh-CN"/>
              </w:rPr>
              <w:t>2</w:t>
            </w:r>
          </w:p>
        </w:tc>
      </w:tr>
      <w:tr w14:paraId="6E0B4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9C2C21D">
            <w:pPr>
              <w:pStyle w:val="15"/>
              <w:rPr>
                <w:i w:val="0"/>
                <w:iCs w:val="0"/>
                <w:highlight w:val="none"/>
              </w:rPr>
            </w:pPr>
            <w:r>
              <w:rPr>
                <w:i w:val="0"/>
                <w:iCs w:val="0"/>
                <w:highlight w:val="none"/>
              </w:rPr>
              <w:t>2</w:t>
            </w:r>
          </w:p>
        </w:tc>
        <w:tc>
          <w:tcPr>
            <w:tcW w:w="2872" w:type="dxa"/>
            <w:tcBorders>
              <w:top w:val="single" w:color="auto" w:sz="4" w:space="0"/>
              <w:bottom w:val="single" w:color="auto" w:sz="4" w:space="0"/>
            </w:tcBorders>
            <w:shd w:val="clear" w:color="auto" w:fill="auto"/>
            <w:vAlign w:val="center"/>
          </w:tcPr>
          <w:p w14:paraId="415D482F">
            <w:pPr>
              <w:pStyle w:val="15"/>
              <w:rPr>
                <w:i w:val="0"/>
                <w:iCs w:val="0"/>
                <w:highlight w:val="none"/>
              </w:rPr>
            </w:pPr>
            <w:r>
              <w:rPr>
                <w:rFonts w:hint="eastAsia"/>
                <w:i w:val="0"/>
                <w:iCs w:val="0"/>
                <w:highlight w:val="none"/>
              </w:rPr>
              <w:t xml:space="preserve">CSE Debating Descriptors </w:t>
            </w:r>
          </w:p>
          <w:p w14:paraId="52368AA7">
            <w:pPr>
              <w:pStyle w:val="15"/>
              <w:rPr>
                <w:rFonts w:hint="eastAsia" w:ascii="Times New Roman" w:hAnsi="Times New Roman" w:eastAsia="宋体" w:cs="宋体"/>
                <w:i w:val="0"/>
                <w:iCs w:val="0"/>
                <w:color w:val="000000"/>
                <w:sz w:val="21"/>
                <w:szCs w:val="21"/>
                <w:highlight w:val="none"/>
                <w:lang w:val="en-US" w:eastAsia="zh-CN" w:bidi="ar-SA"/>
              </w:rPr>
            </w:pPr>
            <w:r>
              <w:rPr>
                <w:rFonts w:hint="eastAsia"/>
                <w:i w:val="0"/>
                <w:iCs w:val="0"/>
                <w:highlight w:val="none"/>
              </w:rPr>
              <w:t>量表指标对标</w:t>
            </w:r>
          </w:p>
        </w:tc>
        <w:tc>
          <w:tcPr>
            <w:tcW w:w="2028" w:type="dxa"/>
            <w:tcBorders>
              <w:top w:val="single" w:color="auto" w:sz="4" w:space="0"/>
              <w:bottom w:val="single" w:color="auto" w:sz="4" w:space="0"/>
            </w:tcBorders>
            <w:shd w:val="clear" w:color="auto" w:fill="auto"/>
            <w:vAlign w:val="center"/>
          </w:tcPr>
          <w:p w14:paraId="6117B074">
            <w:pPr>
              <w:pStyle w:val="15"/>
              <w:ind w:left="360" w:leftChars="0"/>
              <w:jc w:val="left"/>
              <w:rPr>
                <w:rFonts w:ascii="Times New Roman" w:hAnsi="Times New Roman" w:eastAsia="宋体" w:cs="宋体"/>
                <w:i w:val="0"/>
                <w:iCs w:val="0"/>
                <w:color w:val="000000"/>
                <w:sz w:val="21"/>
                <w:szCs w:val="16"/>
                <w:highlight w:val="none"/>
                <w:lang w:val="en-US" w:eastAsia="zh-CN" w:bidi="ar-SA"/>
              </w:rPr>
            </w:pPr>
            <w:r>
              <w:rPr>
                <w:rFonts w:hint="eastAsia"/>
                <w:i w:val="0"/>
                <w:iCs w:val="0"/>
                <w:szCs w:val="16"/>
                <w:highlight w:val="none"/>
              </w:rPr>
              <w:t>② 验证型</w:t>
            </w:r>
          </w:p>
        </w:tc>
        <w:tc>
          <w:tcPr>
            <w:tcW w:w="870" w:type="dxa"/>
            <w:tcBorders>
              <w:top w:val="single" w:color="auto" w:sz="4" w:space="0"/>
              <w:bottom w:val="single" w:color="auto" w:sz="4" w:space="0"/>
            </w:tcBorders>
            <w:shd w:val="clear" w:color="auto" w:fill="auto"/>
            <w:vAlign w:val="center"/>
          </w:tcPr>
          <w:p w14:paraId="64D9345F">
            <w:pPr>
              <w:pStyle w:val="14"/>
              <w:rPr>
                <w:rFonts w:ascii="Arial" w:hAnsi="Arial" w:eastAsia="黑体" w:cs="宋体"/>
                <w:bCs/>
                <w:i w:val="0"/>
                <w:iCs w:val="0"/>
                <w:color w:val="000000"/>
                <w:sz w:val="21"/>
                <w:szCs w:val="16"/>
                <w:highlight w:val="none"/>
                <w:lang w:val="en-US" w:eastAsia="zh-CN" w:bidi="ar-SA"/>
              </w:rPr>
            </w:pPr>
            <w:r>
              <w:rPr>
                <w:rFonts w:hint="eastAsia"/>
                <w:i w:val="0"/>
                <w:iCs w:val="0"/>
                <w:szCs w:val="16"/>
                <w:highlight w:val="none"/>
              </w:rPr>
              <w:t>0</w:t>
            </w:r>
          </w:p>
        </w:tc>
        <w:tc>
          <w:tcPr>
            <w:tcW w:w="868" w:type="dxa"/>
            <w:tcBorders>
              <w:top w:val="single" w:color="auto" w:sz="4" w:space="0"/>
              <w:bottom w:val="single" w:color="auto" w:sz="4" w:space="0"/>
            </w:tcBorders>
            <w:shd w:val="clear" w:color="auto" w:fill="auto"/>
            <w:vAlign w:val="center"/>
          </w:tcPr>
          <w:p w14:paraId="7BBAFF5E">
            <w:pPr>
              <w:pStyle w:val="15"/>
              <w:rPr>
                <w:rFonts w:hint="default" w:ascii="Arial" w:hAnsi="Arial" w:eastAsia="黑体" w:cs="宋体"/>
                <w:bCs/>
                <w:i w:val="0"/>
                <w:iCs w:val="0"/>
                <w:color w:val="000000"/>
                <w:sz w:val="21"/>
                <w:szCs w:val="16"/>
                <w:highlight w:val="none"/>
                <w:lang w:val="en-US" w:eastAsia="zh-CN" w:bidi="ar-SA"/>
              </w:rPr>
            </w:pPr>
            <w:r>
              <w:rPr>
                <w:rFonts w:hint="eastAsia" w:ascii="Arial" w:hAnsi="Arial" w:eastAsia="黑体"/>
                <w:bCs/>
                <w:i w:val="0"/>
                <w:iCs w:val="0"/>
                <w:szCs w:val="16"/>
                <w:highlight w:val="none"/>
                <w:lang w:val="en-US" w:eastAsia="zh-CN"/>
              </w:rPr>
              <w:t>2</w:t>
            </w:r>
          </w:p>
        </w:tc>
        <w:tc>
          <w:tcPr>
            <w:tcW w:w="805" w:type="dxa"/>
            <w:tcBorders>
              <w:top w:val="single" w:color="auto" w:sz="4" w:space="0"/>
              <w:bottom w:val="single" w:color="auto" w:sz="4" w:space="0"/>
            </w:tcBorders>
            <w:shd w:val="clear" w:color="auto" w:fill="auto"/>
            <w:vAlign w:val="center"/>
          </w:tcPr>
          <w:p w14:paraId="4FE3B7B4">
            <w:pPr>
              <w:pStyle w:val="15"/>
              <w:rPr>
                <w:rFonts w:hint="eastAsia" w:ascii="Arial" w:hAnsi="Arial" w:eastAsia="黑体" w:cs="宋体"/>
                <w:bCs/>
                <w:i w:val="0"/>
                <w:iCs w:val="0"/>
                <w:color w:val="000000"/>
                <w:sz w:val="21"/>
                <w:szCs w:val="16"/>
                <w:highlight w:val="none"/>
                <w:lang w:val="en-US" w:eastAsia="zh-CN" w:bidi="ar-SA"/>
              </w:rPr>
            </w:pPr>
            <w:r>
              <w:rPr>
                <w:rFonts w:hint="eastAsia" w:ascii="Arial" w:hAnsi="Arial" w:eastAsia="黑体"/>
                <w:bCs/>
                <w:i w:val="0"/>
                <w:iCs w:val="0"/>
                <w:szCs w:val="16"/>
                <w:highlight w:val="none"/>
                <w:lang w:val="en-US" w:eastAsia="zh-CN"/>
              </w:rPr>
              <w:t>2</w:t>
            </w:r>
          </w:p>
        </w:tc>
      </w:tr>
      <w:tr w14:paraId="7B764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1944CD0">
            <w:pPr>
              <w:pStyle w:val="15"/>
              <w:rPr>
                <w:i w:val="0"/>
                <w:iCs w:val="0"/>
                <w:highlight w:val="none"/>
              </w:rPr>
            </w:pPr>
            <w:r>
              <w:rPr>
                <w:i w:val="0"/>
                <w:iCs w:val="0"/>
                <w:highlight w:val="none"/>
              </w:rPr>
              <w:t>3</w:t>
            </w:r>
          </w:p>
        </w:tc>
        <w:tc>
          <w:tcPr>
            <w:tcW w:w="2872" w:type="dxa"/>
            <w:tcBorders>
              <w:top w:val="single" w:color="auto" w:sz="4" w:space="0"/>
              <w:bottom w:val="single" w:color="auto" w:sz="4" w:space="0"/>
            </w:tcBorders>
            <w:shd w:val="clear" w:color="auto" w:fill="auto"/>
            <w:vAlign w:val="center"/>
          </w:tcPr>
          <w:p w14:paraId="09404873">
            <w:pPr>
              <w:pStyle w:val="15"/>
              <w:rPr>
                <w:rFonts w:hint="default" w:eastAsia="宋体"/>
                <w:i w:val="0"/>
                <w:iCs w:val="0"/>
                <w:highlight w:val="none"/>
                <w:lang w:val="en-US" w:eastAsia="zh-CN"/>
              </w:rPr>
            </w:pPr>
            <w:r>
              <w:rPr>
                <w:rFonts w:hint="eastAsia"/>
                <w:i w:val="0"/>
                <w:iCs w:val="0"/>
                <w:highlight w:val="none"/>
                <w:lang w:val="en-US" w:eastAsia="zh-CN"/>
              </w:rPr>
              <w:t>Passage Correction</w:t>
            </w:r>
          </w:p>
          <w:p w14:paraId="1F9FDC0B">
            <w:pPr>
              <w:pStyle w:val="15"/>
              <w:rPr>
                <w:rFonts w:hint="default" w:ascii="Times New Roman" w:hAnsi="Times New Roman" w:eastAsia="宋体" w:cs="宋体"/>
                <w:i w:val="0"/>
                <w:iCs w:val="0"/>
                <w:color w:val="000000"/>
                <w:sz w:val="21"/>
                <w:szCs w:val="21"/>
                <w:highlight w:val="none"/>
                <w:lang w:val="en-US" w:eastAsia="zh-CN" w:bidi="ar-SA"/>
              </w:rPr>
            </w:pPr>
            <w:r>
              <w:rPr>
                <w:rFonts w:hint="eastAsia"/>
                <w:i w:val="0"/>
                <w:iCs w:val="0"/>
                <w:highlight w:val="none"/>
                <w:lang w:val="en-US" w:eastAsia="zh-CN"/>
              </w:rPr>
              <w:t>语篇修订</w:t>
            </w:r>
            <w:r>
              <w:rPr>
                <w:rFonts w:hint="eastAsia"/>
                <w:i w:val="0"/>
                <w:iCs w:val="0"/>
                <w:highlight w:val="none"/>
              </w:rPr>
              <w:t>训练</w:t>
            </w:r>
          </w:p>
        </w:tc>
        <w:tc>
          <w:tcPr>
            <w:tcW w:w="2028" w:type="dxa"/>
            <w:tcBorders>
              <w:top w:val="single" w:color="auto" w:sz="4" w:space="0"/>
              <w:bottom w:val="single" w:color="auto" w:sz="4" w:space="0"/>
            </w:tcBorders>
            <w:shd w:val="clear" w:color="auto" w:fill="auto"/>
            <w:vAlign w:val="center"/>
          </w:tcPr>
          <w:p w14:paraId="324FBCE7">
            <w:pPr>
              <w:pStyle w:val="15"/>
              <w:ind w:left="360" w:leftChars="0"/>
              <w:jc w:val="left"/>
              <w:rPr>
                <w:rFonts w:ascii="Times New Roman" w:hAnsi="Times New Roman" w:eastAsia="宋体" w:cs="宋体"/>
                <w:i w:val="0"/>
                <w:iCs w:val="0"/>
                <w:color w:val="000000"/>
                <w:sz w:val="21"/>
                <w:szCs w:val="16"/>
                <w:highlight w:val="none"/>
                <w:lang w:val="en-US" w:eastAsia="zh-CN" w:bidi="ar-SA"/>
              </w:rPr>
            </w:pPr>
            <w:r>
              <w:rPr>
                <w:rFonts w:hint="eastAsia"/>
                <w:i w:val="0"/>
                <w:iCs w:val="0"/>
                <w:szCs w:val="16"/>
                <w:highlight w:val="none"/>
              </w:rPr>
              <w:t>③ 设计型</w:t>
            </w:r>
          </w:p>
        </w:tc>
        <w:tc>
          <w:tcPr>
            <w:tcW w:w="870" w:type="dxa"/>
            <w:tcBorders>
              <w:top w:val="single" w:color="auto" w:sz="4" w:space="0"/>
              <w:bottom w:val="single" w:color="auto" w:sz="4" w:space="0"/>
            </w:tcBorders>
            <w:shd w:val="clear" w:color="auto" w:fill="auto"/>
            <w:vAlign w:val="center"/>
          </w:tcPr>
          <w:p w14:paraId="380EC149">
            <w:pPr>
              <w:pStyle w:val="14"/>
              <w:rPr>
                <w:rFonts w:ascii="Arial" w:hAnsi="Arial" w:eastAsia="黑体" w:cs="宋体"/>
                <w:bCs/>
                <w:i w:val="0"/>
                <w:iCs w:val="0"/>
                <w:color w:val="000000"/>
                <w:sz w:val="21"/>
                <w:szCs w:val="16"/>
                <w:highlight w:val="none"/>
                <w:lang w:val="en-US" w:eastAsia="zh-CN" w:bidi="ar-SA"/>
              </w:rPr>
            </w:pPr>
            <w:r>
              <w:rPr>
                <w:rFonts w:hint="eastAsia"/>
                <w:i w:val="0"/>
                <w:iCs w:val="0"/>
                <w:szCs w:val="16"/>
                <w:highlight w:val="none"/>
              </w:rPr>
              <w:t>0</w:t>
            </w:r>
          </w:p>
        </w:tc>
        <w:tc>
          <w:tcPr>
            <w:tcW w:w="868" w:type="dxa"/>
            <w:tcBorders>
              <w:top w:val="single" w:color="auto" w:sz="4" w:space="0"/>
              <w:bottom w:val="single" w:color="auto" w:sz="4" w:space="0"/>
            </w:tcBorders>
            <w:shd w:val="clear" w:color="auto" w:fill="auto"/>
            <w:vAlign w:val="center"/>
          </w:tcPr>
          <w:p w14:paraId="2919DF6B">
            <w:pPr>
              <w:pStyle w:val="15"/>
              <w:rPr>
                <w:rFonts w:hint="default" w:ascii="Arial" w:hAnsi="Arial" w:eastAsia="黑体" w:cs="宋体"/>
                <w:bCs/>
                <w:i w:val="0"/>
                <w:iCs w:val="0"/>
                <w:color w:val="000000"/>
                <w:sz w:val="21"/>
                <w:szCs w:val="16"/>
                <w:highlight w:val="none"/>
                <w:lang w:val="en-US" w:eastAsia="zh-CN" w:bidi="ar-SA"/>
              </w:rPr>
            </w:pPr>
            <w:r>
              <w:rPr>
                <w:rFonts w:hint="eastAsia" w:ascii="Arial" w:hAnsi="Arial" w:eastAsia="黑体"/>
                <w:bCs/>
                <w:i w:val="0"/>
                <w:iCs w:val="0"/>
                <w:szCs w:val="16"/>
                <w:highlight w:val="none"/>
                <w:lang w:val="en-US" w:eastAsia="zh-CN"/>
              </w:rPr>
              <w:t>2</w:t>
            </w:r>
          </w:p>
        </w:tc>
        <w:tc>
          <w:tcPr>
            <w:tcW w:w="805" w:type="dxa"/>
            <w:tcBorders>
              <w:top w:val="single" w:color="auto" w:sz="4" w:space="0"/>
              <w:bottom w:val="single" w:color="auto" w:sz="4" w:space="0"/>
            </w:tcBorders>
            <w:shd w:val="clear" w:color="auto" w:fill="auto"/>
            <w:vAlign w:val="center"/>
          </w:tcPr>
          <w:p w14:paraId="609CD3CD">
            <w:pPr>
              <w:pStyle w:val="15"/>
              <w:rPr>
                <w:rFonts w:hint="eastAsia" w:ascii="Arial" w:hAnsi="Arial" w:eastAsia="黑体" w:cs="宋体"/>
                <w:bCs/>
                <w:i w:val="0"/>
                <w:iCs w:val="0"/>
                <w:color w:val="000000"/>
                <w:sz w:val="21"/>
                <w:szCs w:val="16"/>
                <w:highlight w:val="none"/>
                <w:lang w:val="en-US" w:eastAsia="zh-CN" w:bidi="ar-SA"/>
              </w:rPr>
            </w:pPr>
            <w:r>
              <w:rPr>
                <w:rFonts w:hint="eastAsia" w:ascii="Arial" w:hAnsi="Arial" w:eastAsia="黑体"/>
                <w:bCs/>
                <w:i w:val="0"/>
                <w:iCs w:val="0"/>
                <w:szCs w:val="16"/>
                <w:highlight w:val="none"/>
                <w:lang w:val="en-US" w:eastAsia="zh-CN"/>
              </w:rPr>
              <w:t>2</w:t>
            </w:r>
          </w:p>
        </w:tc>
      </w:tr>
      <w:tr w14:paraId="4AE0C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3A96AE8">
            <w:pPr>
              <w:pStyle w:val="15"/>
              <w:rPr>
                <w:i w:val="0"/>
                <w:iCs w:val="0"/>
                <w:highlight w:val="none"/>
              </w:rPr>
            </w:pPr>
            <w:r>
              <w:rPr>
                <w:i w:val="0"/>
                <w:iCs w:val="0"/>
                <w:highlight w:val="none"/>
              </w:rPr>
              <w:t>4</w:t>
            </w:r>
          </w:p>
        </w:tc>
        <w:tc>
          <w:tcPr>
            <w:tcW w:w="2872" w:type="dxa"/>
            <w:tcBorders>
              <w:top w:val="single" w:color="auto" w:sz="4" w:space="0"/>
              <w:bottom w:val="single" w:color="auto" w:sz="4" w:space="0"/>
            </w:tcBorders>
            <w:shd w:val="clear" w:color="auto" w:fill="auto"/>
            <w:vAlign w:val="center"/>
          </w:tcPr>
          <w:p w14:paraId="03C716CA">
            <w:pPr>
              <w:pStyle w:val="15"/>
              <w:rPr>
                <w:rFonts w:hint="default" w:eastAsia="宋体"/>
                <w:i w:val="0"/>
                <w:iCs w:val="0"/>
                <w:highlight w:val="none"/>
                <w:lang w:val="en-US" w:eastAsia="zh-CN"/>
              </w:rPr>
            </w:pPr>
            <w:r>
              <w:rPr>
                <w:rFonts w:hint="eastAsia"/>
                <w:i w:val="0"/>
                <w:iCs w:val="0"/>
                <w:highlight w:val="none"/>
                <w:lang w:val="en-US" w:eastAsia="zh-CN"/>
              </w:rPr>
              <w:t>Writing Templates</w:t>
            </w:r>
          </w:p>
          <w:p w14:paraId="35CF0826">
            <w:pPr>
              <w:pStyle w:val="15"/>
              <w:rPr>
                <w:rFonts w:hint="default" w:ascii="Times New Roman" w:hAnsi="Times New Roman" w:eastAsia="宋体" w:cs="宋体"/>
                <w:i w:val="0"/>
                <w:iCs w:val="0"/>
                <w:color w:val="000000"/>
                <w:sz w:val="21"/>
                <w:szCs w:val="21"/>
                <w:highlight w:val="none"/>
                <w:lang w:val="en-US" w:eastAsia="zh-CN" w:bidi="ar-SA"/>
              </w:rPr>
            </w:pPr>
            <w:r>
              <w:rPr>
                <w:rFonts w:hint="eastAsia"/>
                <w:i w:val="0"/>
                <w:iCs w:val="0"/>
                <w:highlight w:val="none"/>
                <w:lang w:val="en-US" w:eastAsia="zh-CN"/>
              </w:rPr>
              <w:t>文书样例撰写</w:t>
            </w:r>
          </w:p>
        </w:tc>
        <w:tc>
          <w:tcPr>
            <w:tcW w:w="2028" w:type="dxa"/>
            <w:tcBorders>
              <w:top w:val="single" w:color="auto" w:sz="4" w:space="0"/>
              <w:bottom w:val="single" w:color="auto" w:sz="4" w:space="0"/>
            </w:tcBorders>
            <w:shd w:val="clear" w:color="auto" w:fill="auto"/>
            <w:vAlign w:val="center"/>
          </w:tcPr>
          <w:p w14:paraId="1274C0D7">
            <w:pPr>
              <w:pStyle w:val="15"/>
              <w:ind w:left="360" w:leftChars="0"/>
              <w:jc w:val="left"/>
              <w:rPr>
                <w:rFonts w:hint="eastAsia" w:ascii="Times New Roman" w:hAnsi="Times New Roman" w:eastAsia="宋体" w:cs="宋体"/>
                <w:i w:val="0"/>
                <w:iCs w:val="0"/>
                <w:color w:val="000000"/>
                <w:sz w:val="21"/>
                <w:szCs w:val="16"/>
                <w:highlight w:val="none"/>
                <w:lang w:val="en-US" w:eastAsia="zh-CN" w:bidi="ar-SA"/>
              </w:rPr>
            </w:pPr>
            <w:r>
              <w:rPr>
                <w:rFonts w:hint="eastAsia"/>
                <w:i w:val="0"/>
                <w:iCs w:val="0"/>
                <w:szCs w:val="16"/>
                <w:highlight w:val="none"/>
              </w:rPr>
              <w:t>④ 综合型</w:t>
            </w:r>
          </w:p>
        </w:tc>
        <w:tc>
          <w:tcPr>
            <w:tcW w:w="870" w:type="dxa"/>
            <w:tcBorders>
              <w:top w:val="single" w:color="auto" w:sz="4" w:space="0"/>
              <w:bottom w:val="single" w:color="auto" w:sz="4" w:space="0"/>
            </w:tcBorders>
            <w:shd w:val="clear" w:color="auto" w:fill="auto"/>
            <w:vAlign w:val="center"/>
          </w:tcPr>
          <w:p w14:paraId="2416A3A4">
            <w:pPr>
              <w:pStyle w:val="14"/>
              <w:rPr>
                <w:rFonts w:hint="eastAsia" w:ascii="Arial" w:hAnsi="Arial" w:eastAsia="黑体" w:cs="宋体"/>
                <w:bCs/>
                <w:i w:val="0"/>
                <w:iCs w:val="0"/>
                <w:color w:val="000000"/>
                <w:sz w:val="21"/>
                <w:szCs w:val="16"/>
                <w:highlight w:val="none"/>
                <w:lang w:val="en-US" w:eastAsia="zh-CN" w:bidi="ar-SA"/>
              </w:rPr>
            </w:pPr>
            <w:r>
              <w:rPr>
                <w:rFonts w:hint="eastAsia"/>
                <w:i w:val="0"/>
                <w:iCs w:val="0"/>
                <w:szCs w:val="16"/>
                <w:highlight w:val="none"/>
              </w:rPr>
              <w:t>0</w:t>
            </w:r>
          </w:p>
        </w:tc>
        <w:tc>
          <w:tcPr>
            <w:tcW w:w="868" w:type="dxa"/>
            <w:tcBorders>
              <w:top w:val="single" w:color="auto" w:sz="4" w:space="0"/>
              <w:bottom w:val="single" w:color="auto" w:sz="4" w:space="0"/>
            </w:tcBorders>
            <w:shd w:val="clear" w:color="auto" w:fill="auto"/>
            <w:vAlign w:val="center"/>
          </w:tcPr>
          <w:p w14:paraId="13909283">
            <w:pPr>
              <w:pStyle w:val="15"/>
              <w:rPr>
                <w:rFonts w:hint="eastAsia" w:ascii="Arial" w:hAnsi="Arial" w:eastAsia="黑体" w:cs="宋体"/>
                <w:bCs/>
                <w:i w:val="0"/>
                <w:iCs w:val="0"/>
                <w:color w:val="000000"/>
                <w:sz w:val="21"/>
                <w:szCs w:val="16"/>
                <w:highlight w:val="none"/>
                <w:lang w:val="en-US" w:eastAsia="zh-CN" w:bidi="ar-SA"/>
              </w:rPr>
            </w:pPr>
            <w:r>
              <w:rPr>
                <w:rFonts w:hint="eastAsia" w:ascii="Arial" w:hAnsi="Arial" w:eastAsia="黑体"/>
                <w:bCs/>
                <w:i w:val="0"/>
                <w:iCs w:val="0"/>
                <w:szCs w:val="16"/>
                <w:highlight w:val="none"/>
                <w:lang w:val="en-US" w:eastAsia="zh-CN"/>
              </w:rPr>
              <w:t>2</w:t>
            </w:r>
          </w:p>
        </w:tc>
        <w:tc>
          <w:tcPr>
            <w:tcW w:w="805" w:type="dxa"/>
            <w:tcBorders>
              <w:top w:val="single" w:color="auto" w:sz="4" w:space="0"/>
              <w:bottom w:val="single" w:color="auto" w:sz="4" w:space="0"/>
            </w:tcBorders>
            <w:shd w:val="clear" w:color="auto" w:fill="auto"/>
            <w:vAlign w:val="center"/>
          </w:tcPr>
          <w:p w14:paraId="2C516D74">
            <w:pPr>
              <w:pStyle w:val="15"/>
              <w:rPr>
                <w:rFonts w:hint="eastAsia" w:ascii="Arial" w:hAnsi="Arial" w:eastAsia="黑体" w:cs="宋体"/>
                <w:bCs/>
                <w:i w:val="0"/>
                <w:iCs w:val="0"/>
                <w:color w:val="000000"/>
                <w:sz w:val="21"/>
                <w:szCs w:val="16"/>
                <w:highlight w:val="none"/>
                <w:lang w:val="en-US" w:eastAsia="zh-CN" w:bidi="ar-SA"/>
              </w:rPr>
            </w:pPr>
            <w:r>
              <w:rPr>
                <w:rFonts w:hint="eastAsia" w:ascii="Arial" w:hAnsi="Arial" w:eastAsia="黑体"/>
                <w:bCs/>
                <w:i w:val="0"/>
                <w:iCs w:val="0"/>
                <w:szCs w:val="16"/>
                <w:highlight w:val="none"/>
                <w:lang w:val="en-US" w:eastAsia="zh-CN"/>
              </w:rPr>
              <w:t>2</w:t>
            </w:r>
          </w:p>
        </w:tc>
      </w:tr>
      <w:tr w14:paraId="6159C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46DB2CFD">
            <w:pPr>
              <w:pStyle w:val="14"/>
              <w:rPr>
                <w:i w:val="0"/>
                <w:iCs w:val="0"/>
                <w:highlight w:val="none"/>
              </w:rPr>
            </w:pPr>
            <w:r>
              <w:rPr>
                <w:rFonts w:hint="eastAsia"/>
                <w:i w:val="0"/>
                <w:iCs w:val="0"/>
                <w:szCs w:val="16"/>
                <w:highlight w:val="none"/>
              </w:rPr>
              <w:t xml:space="preserve">实验类型：①演示型 </w:t>
            </w:r>
            <w:r>
              <w:rPr>
                <w:i w:val="0"/>
                <w:iCs w:val="0"/>
                <w:szCs w:val="16"/>
                <w:highlight w:val="none"/>
              </w:rPr>
              <w:t xml:space="preserve"> </w:t>
            </w:r>
            <w:r>
              <w:rPr>
                <w:rFonts w:hint="eastAsia"/>
                <w:i w:val="0"/>
                <w:iCs w:val="0"/>
                <w:szCs w:val="16"/>
                <w:highlight w:val="none"/>
              </w:rPr>
              <w:t xml:space="preserve">②验证型 </w:t>
            </w:r>
            <w:r>
              <w:rPr>
                <w:i w:val="0"/>
                <w:iCs w:val="0"/>
                <w:szCs w:val="16"/>
                <w:highlight w:val="none"/>
              </w:rPr>
              <w:t xml:space="preserve"> </w:t>
            </w:r>
            <w:r>
              <w:rPr>
                <w:rFonts w:hint="eastAsia"/>
                <w:i w:val="0"/>
                <w:iCs w:val="0"/>
                <w:szCs w:val="16"/>
                <w:highlight w:val="none"/>
              </w:rPr>
              <w:t xml:space="preserve">③设计型 </w:t>
            </w:r>
            <w:r>
              <w:rPr>
                <w:i w:val="0"/>
                <w:iCs w:val="0"/>
                <w:szCs w:val="16"/>
                <w:highlight w:val="none"/>
              </w:rPr>
              <w:t xml:space="preserve"> </w:t>
            </w:r>
            <w:r>
              <w:rPr>
                <w:rFonts w:hint="eastAsia"/>
                <w:i w:val="0"/>
                <w:iCs w:val="0"/>
                <w:szCs w:val="16"/>
                <w:highlight w:val="none"/>
              </w:rPr>
              <w:t>④综合型</w:t>
            </w:r>
          </w:p>
        </w:tc>
      </w:tr>
    </w:tbl>
    <w:p w14:paraId="48689D35">
      <w:pPr>
        <w:rPr>
          <w:rFonts w:hint="eastAsia"/>
          <w:i w:val="0"/>
          <w:iCs w:val="0"/>
          <w:highlight w:val="none"/>
        </w:rPr>
      </w:pPr>
      <w:r>
        <w:rPr>
          <w:rFonts w:hint="eastAsia"/>
          <w:i w:val="0"/>
          <w:iCs w:val="0"/>
          <w:highlight w:val="none"/>
        </w:rPr>
        <w:br w:type="page"/>
      </w:r>
    </w:p>
    <w:p w14:paraId="4B4358BE">
      <w:pPr>
        <w:pStyle w:val="18"/>
        <w:spacing w:before="163" w:after="163"/>
        <w:rPr>
          <w:i w:val="0"/>
          <w:iCs w:val="0"/>
          <w:highlight w:val="none"/>
        </w:rPr>
      </w:pPr>
      <w:r>
        <w:rPr>
          <w:rFonts w:hint="eastAsia"/>
          <w:i w:val="0"/>
          <w:iCs w:val="0"/>
          <w:highlight w:val="none"/>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0DC0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1B03B33">
            <w:pPr>
              <w:widowControl w:val="0"/>
              <w:spacing w:line="440" w:lineRule="exact"/>
              <w:jc w:val="both"/>
              <w:rPr>
                <w:rFonts w:hint="default" w:eastAsia="宋体" w:cs="仿宋"/>
                <w:b/>
                <w:i w:val="0"/>
                <w:iCs w:val="0"/>
                <w:color w:val="000000"/>
                <w:sz w:val="21"/>
                <w:szCs w:val="21"/>
                <w:highlight w:val="none"/>
                <w:lang w:val="en-US" w:eastAsia="zh-CN"/>
              </w:rPr>
            </w:pPr>
            <w:r>
              <w:rPr>
                <w:rFonts w:hint="eastAsia" w:cs="仿宋"/>
                <w:b/>
                <w:i w:val="0"/>
                <w:iCs w:val="0"/>
                <w:color w:val="000000"/>
                <w:sz w:val="21"/>
                <w:szCs w:val="21"/>
                <w:highlight w:val="none"/>
              </w:rPr>
              <w:t>实验1：</w:t>
            </w:r>
            <w:r>
              <w:rPr>
                <w:rFonts w:hint="eastAsia" w:cs="仿宋"/>
                <w:b/>
                <w:i w:val="0"/>
                <w:iCs w:val="0"/>
                <w:sz w:val="21"/>
                <w:szCs w:val="21"/>
                <w:highlight w:val="none"/>
                <w:lang w:val="en-US" w:eastAsia="zh-CN"/>
              </w:rPr>
              <w:t>小组实例展示</w:t>
            </w:r>
          </w:p>
        </w:tc>
      </w:tr>
      <w:tr w14:paraId="0E295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4EB0A51">
            <w:pPr>
              <w:pStyle w:val="15"/>
              <w:widowControl w:val="0"/>
              <w:jc w:val="left"/>
              <w:rPr>
                <w:rFonts w:ascii="宋体" w:hAnsi="宋体"/>
                <w:b/>
                <w:i w:val="0"/>
                <w:iCs w:val="0"/>
                <w:highlight w:val="none"/>
              </w:rPr>
            </w:pPr>
            <w:r>
              <w:rPr>
                <w:rFonts w:hint="eastAsia" w:ascii="宋体" w:hAnsi="宋体"/>
                <w:b/>
                <w:i w:val="0"/>
                <w:iCs w:val="0"/>
                <w:highlight w:val="none"/>
              </w:rPr>
              <w:t>教学目标：</w:t>
            </w:r>
          </w:p>
          <w:p w14:paraId="27F7BF69">
            <w:pPr>
              <w:pStyle w:val="15"/>
              <w:widowControl w:val="0"/>
              <w:jc w:val="left"/>
              <w:rPr>
                <w:bCs/>
                <w:i w:val="0"/>
                <w:iCs w:val="0"/>
                <w:highlight w:val="none"/>
              </w:rPr>
            </w:pPr>
            <w:r>
              <w:rPr>
                <w:rFonts w:hint="eastAsia"/>
                <w:bCs/>
                <w:i w:val="0"/>
                <w:iCs w:val="0"/>
                <w:highlight w:val="none"/>
              </w:rPr>
              <w:t>课堂实践中，依据</w:t>
            </w:r>
            <w:r>
              <w:rPr>
                <w:rFonts w:hint="eastAsia"/>
                <w:bCs/>
                <w:i w:val="0"/>
                <w:iCs w:val="0"/>
                <w:highlight w:val="none"/>
                <w:lang w:val="en-US" w:eastAsia="zh-CN"/>
              </w:rPr>
              <w:t>特定商务主题的文书格式</w:t>
            </w:r>
            <w:r>
              <w:rPr>
                <w:rFonts w:hint="eastAsia"/>
                <w:bCs/>
                <w:i w:val="0"/>
                <w:iCs w:val="0"/>
                <w:highlight w:val="none"/>
              </w:rPr>
              <w:t>为蓝本，进行特定</w:t>
            </w:r>
            <w:r>
              <w:rPr>
                <w:rFonts w:hint="eastAsia"/>
                <w:bCs/>
                <w:i w:val="0"/>
                <w:iCs w:val="0"/>
                <w:highlight w:val="none"/>
                <w:lang w:val="en-US" w:eastAsia="zh-CN"/>
              </w:rPr>
              <w:t>主题</w:t>
            </w:r>
            <w:r>
              <w:rPr>
                <w:rFonts w:hint="eastAsia"/>
                <w:bCs/>
                <w:i w:val="0"/>
                <w:iCs w:val="0"/>
                <w:highlight w:val="none"/>
              </w:rPr>
              <w:t>的</w:t>
            </w:r>
            <w:r>
              <w:rPr>
                <w:rFonts w:hint="eastAsia"/>
                <w:bCs/>
                <w:i w:val="0"/>
                <w:iCs w:val="0"/>
                <w:highlight w:val="none"/>
                <w:lang w:val="en-US" w:eastAsia="zh-CN"/>
              </w:rPr>
              <w:t>样例</w:t>
            </w:r>
            <w:r>
              <w:rPr>
                <w:rFonts w:hint="eastAsia"/>
                <w:bCs/>
                <w:i w:val="0"/>
                <w:iCs w:val="0"/>
                <w:highlight w:val="none"/>
              </w:rPr>
              <w:t>收集和</w:t>
            </w:r>
            <w:r>
              <w:rPr>
                <w:rFonts w:hint="eastAsia"/>
                <w:bCs/>
                <w:i w:val="0"/>
                <w:iCs w:val="0"/>
                <w:highlight w:val="none"/>
                <w:lang w:val="en-US" w:eastAsia="zh-CN"/>
              </w:rPr>
              <w:t>小组实例撰写</w:t>
            </w:r>
            <w:r>
              <w:rPr>
                <w:rFonts w:hint="eastAsia"/>
                <w:bCs/>
                <w:i w:val="0"/>
                <w:iCs w:val="0"/>
                <w:highlight w:val="none"/>
              </w:rPr>
              <w:t>，并进行</w:t>
            </w:r>
            <w:r>
              <w:rPr>
                <w:rFonts w:hint="eastAsia"/>
                <w:bCs/>
                <w:i w:val="0"/>
                <w:iCs w:val="0"/>
                <w:highlight w:val="none"/>
                <w:lang w:val="en-US" w:eastAsia="zh-CN"/>
              </w:rPr>
              <w:t>课堂展示和</w:t>
            </w:r>
            <w:r>
              <w:rPr>
                <w:rFonts w:hint="eastAsia"/>
                <w:bCs/>
                <w:i w:val="0"/>
                <w:iCs w:val="0"/>
                <w:highlight w:val="none"/>
              </w:rPr>
              <w:t>小组互评。主要侧重</w:t>
            </w:r>
            <w:r>
              <w:rPr>
                <w:rFonts w:hint="eastAsia"/>
                <w:bCs/>
                <w:i w:val="0"/>
                <w:iCs w:val="0"/>
                <w:highlight w:val="none"/>
                <w:lang w:val="en-US" w:eastAsia="zh-CN"/>
              </w:rPr>
              <w:t>特定文书</w:t>
            </w:r>
            <w:r>
              <w:rPr>
                <w:rFonts w:hint="eastAsia"/>
                <w:bCs/>
                <w:i w:val="0"/>
                <w:iCs w:val="0"/>
                <w:highlight w:val="none"/>
              </w:rPr>
              <w:t>的基本</w:t>
            </w:r>
            <w:r>
              <w:rPr>
                <w:rFonts w:hint="eastAsia"/>
                <w:bCs/>
                <w:i w:val="0"/>
                <w:iCs w:val="0"/>
                <w:highlight w:val="none"/>
                <w:lang w:val="en-US" w:eastAsia="zh-CN"/>
              </w:rPr>
              <w:t>撰写流程的训练</w:t>
            </w:r>
            <w:r>
              <w:rPr>
                <w:rFonts w:hint="eastAsia"/>
                <w:bCs/>
                <w:i w:val="0"/>
                <w:iCs w:val="0"/>
                <w:highlight w:val="none"/>
              </w:rPr>
              <w:t>，和</w:t>
            </w:r>
            <w:r>
              <w:rPr>
                <w:rFonts w:hint="eastAsia"/>
                <w:bCs/>
                <w:i w:val="0"/>
                <w:iCs w:val="0"/>
                <w:highlight w:val="none"/>
                <w:lang w:val="en-US" w:eastAsia="zh-CN"/>
              </w:rPr>
              <w:t>文书样例</w:t>
            </w:r>
            <w:r>
              <w:rPr>
                <w:rFonts w:hint="eastAsia"/>
                <w:bCs/>
                <w:i w:val="0"/>
                <w:iCs w:val="0"/>
                <w:highlight w:val="none"/>
              </w:rPr>
              <w:t>为基础的语句嵌套</w:t>
            </w:r>
            <w:r>
              <w:rPr>
                <w:rFonts w:hint="eastAsia"/>
                <w:bCs/>
                <w:i w:val="0"/>
                <w:iCs w:val="0"/>
                <w:highlight w:val="none"/>
                <w:lang w:eastAsia="zh-CN"/>
              </w:rPr>
              <w:t>、</w:t>
            </w:r>
            <w:r>
              <w:rPr>
                <w:rFonts w:hint="eastAsia"/>
                <w:bCs/>
                <w:i w:val="0"/>
                <w:iCs w:val="0"/>
                <w:highlight w:val="none"/>
                <w:lang w:val="en-US" w:eastAsia="zh-CN"/>
              </w:rPr>
              <w:t>改写</w:t>
            </w:r>
            <w:r>
              <w:rPr>
                <w:rFonts w:hint="eastAsia"/>
                <w:bCs/>
                <w:i w:val="0"/>
                <w:iCs w:val="0"/>
                <w:highlight w:val="none"/>
              </w:rPr>
              <w:t>能力</w:t>
            </w:r>
            <w:r>
              <w:rPr>
                <w:rFonts w:hint="eastAsia"/>
                <w:bCs/>
                <w:i w:val="0"/>
                <w:iCs w:val="0"/>
                <w:highlight w:val="none"/>
                <w:lang w:eastAsia="zh-CN"/>
              </w:rPr>
              <w:t>，</w:t>
            </w:r>
            <w:r>
              <w:rPr>
                <w:rFonts w:hint="eastAsia"/>
                <w:bCs/>
                <w:i w:val="0"/>
                <w:iCs w:val="0"/>
                <w:highlight w:val="none"/>
                <w:lang w:val="en-US" w:eastAsia="zh-CN"/>
              </w:rPr>
              <w:t>以及小组讨论、审定能力</w:t>
            </w:r>
            <w:r>
              <w:rPr>
                <w:rFonts w:hint="eastAsia"/>
                <w:bCs/>
                <w:i w:val="0"/>
                <w:iCs w:val="0"/>
                <w:highlight w:val="none"/>
              </w:rPr>
              <w:t>。</w:t>
            </w:r>
          </w:p>
          <w:p w14:paraId="7B91405B">
            <w:pPr>
              <w:pStyle w:val="15"/>
              <w:widowControl w:val="0"/>
              <w:jc w:val="left"/>
              <w:rPr>
                <w:rFonts w:ascii="宋体" w:hAnsi="宋体"/>
                <w:bCs/>
                <w:i w:val="0"/>
                <w:iCs w:val="0"/>
                <w:highlight w:val="none"/>
              </w:rPr>
            </w:pPr>
            <w:r>
              <w:rPr>
                <w:rFonts w:hint="eastAsia" w:ascii="宋体" w:hAnsi="宋体"/>
                <w:b/>
                <w:i w:val="0"/>
                <w:iCs w:val="0"/>
                <w:highlight w:val="none"/>
              </w:rPr>
              <w:t>教学内容：</w:t>
            </w:r>
            <w:r>
              <w:rPr>
                <w:rFonts w:hint="eastAsia" w:ascii="宋体" w:hAnsi="宋体"/>
                <w:bCs/>
                <w:i w:val="0"/>
                <w:iCs w:val="0"/>
                <w:highlight w:val="none"/>
              </w:rPr>
              <w:t>U</w:t>
            </w:r>
            <w:r>
              <w:rPr>
                <w:rFonts w:ascii="宋体" w:hAnsi="宋体"/>
                <w:bCs/>
                <w:i w:val="0"/>
                <w:iCs w:val="0"/>
                <w:highlight w:val="none"/>
              </w:rPr>
              <w:t>1-U</w:t>
            </w:r>
            <w:r>
              <w:rPr>
                <w:rFonts w:hint="eastAsia" w:ascii="宋体" w:hAnsi="宋体"/>
                <w:bCs/>
                <w:i w:val="0"/>
                <w:iCs w:val="0"/>
                <w:highlight w:val="none"/>
              </w:rPr>
              <w:t>1</w:t>
            </w:r>
            <w:r>
              <w:rPr>
                <w:rFonts w:hint="eastAsia" w:ascii="宋体" w:hAnsi="宋体"/>
                <w:bCs/>
                <w:i w:val="0"/>
                <w:iCs w:val="0"/>
                <w:highlight w:val="none"/>
                <w:lang w:val="en-US" w:eastAsia="zh-CN"/>
              </w:rPr>
              <w:t>6</w:t>
            </w:r>
            <w:r>
              <w:rPr>
                <w:rFonts w:ascii="宋体" w:hAnsi="宋体"/>
                <w:bCs/>
                <w:i w:val="0"/>
                <w:iCs w:val="0"/>
                <w:highlight w:val="none"/>
              </w:rPr>
              <w:t xml:space="preserve"> </w:t>
            </w:r>
            <w:r>
              <w:rPr>
                <w:rFonts w:hint="eastAsia" w:ascii="宋体" w:hAnsi="宋体"/>
                <w:bCs/>
                <w:i w:val="0"/>
                <w:iCs w:val="0"/>
                <w:highlight w:val="none"/>
              </w:rPr>
              <w:t>课内篇章</w:t>
            </w:r>
            <w:r>
              <w:rPr>
                <w:rFonts w:hint="eastAsia" w:ascii="宋体" w:hAnsi="宋体"/>
                <w:bCs/>
                <w:i w:val="0"/>
                <w:iCs w:val="0"/>
                <w:highlight w:val="none"/>
                <w:lang w:val="en-US" w:eastAsia="zh-CN"/>
              </w:rPr>
              <w:t>主题</w:t>
            </w:r>
            <w:r>
              <w:rPr>
                <w:rFonts w:hint="eastAsia" w:ascii="宋体" w:hAnsi="宋体"/>
                <w:bCs/>
                <w:i w:val="0"/>
                <w:iCs w:val="0"/>
                <w:highlight w:val="none"/>
              </w:rPr>
              <w:t>实践</w:t>
            </w:r>
          </w:p>
          <w:p w14:paraId="0E5EDEEB">
            <w:pPr>
              <w:pStyle w:val="15"/>
              <w:widowControl w:val="0"/>
              <w:jc w:val="left"/>
              <w:rPr>
                <w:rFonts w:ascii="宋体" w:hAnsi="宋体"/>
                <w:b/>
                <w:i w:val="0"/>
                <w:iCs w:val="0"/>
                <w:highlight w:val="none"/>
              </w:rPr>
            </w:pPr>
            <w:r>
              <w:rPr>
                <w:rFonts w:hint="eastAsia" w:ascii="宋体" w:hAnsi="宋体"/>
                <w:b/>
                <w:i w:val="0"/>
                <w:iCs w:val="0"/>
                <w:highlight w:val="none"/>
              </w:rPr>
              <w:t>教学要求：</w:t>
            </w:r>
          </w:p>
          <w:p w14:paraId="689A9A96">
            <w:pPr>
              <w:pStyle w:val="15"/>
              <w:widowControl w:val="0"/>
              <w:jc w:val="left"/>
              <w:rPr>
                <w:rFonts w:ascii="宋体" w:hAnsi="宋体"/>
                <w:bCs/>
                <w:i w:val="0"/>
                <w:iCs w:val="0"/>
                <w:highlight w:val="none"/>
              </w:rPr>
            </w:pPr>
            <w:r>
              <w:rPr>
                <w:rFonts w:hint="eastAsia" w:ascii="宋体" w:hAnsi="宋体"/>
                <w:bCs/>
                <w:i w:val="0"/>
                <w:iCs w:val="0"/>
                <w:highlight w:val="none"/>
                <w:lang w:val="en-US" w:eastAsia="zh-CN"/>
              </w:rPr>
              <w:t>要求学生</w:t>
            </w:r>
            <w:r>
              <w:rPr>
                <w:rFonts w:ascii="宋体" w:hAnsi="宋体"/>
                <w:bCs/>
                <w:i w:val="0"/>
                <w:iCs w:val="0"/>
                <w:highlight w:val="none"/>
              </w:rPr>
              <w:t>能在</w:t>
            </w:r>
            <w:r>
              <w:rPr>
                <w:rFonts w:hint="eastAsia" w:ascii="宋体" w:hAnsi="宋体"/>
                <w:bCs/>
                <w:i w:val="0"/>
                <w:iCs w:val="0"/>
                <w:highlight w:val="none"/>
                <w:lang w:val="en-US" w:eastAsia="zh-CN"/>
              </w:rPr>
              <w:t>写作</w:t>
            </w:r>
            <w:r>
              <w:rPr>
                <w:rFonts w:ascii="宋体" w:hAnsi="宋体"/>
                <w:bCs/>
                <w:i w:val="0"/>
                <w:iCs w:val="0"/>
                <w:highlight w:val="none"/>
              </w:rPr>
              <w:t>训练过程中甄选收集</w:t>
            </w:r>
            <w:r>
              <w:rPr>
                <w:rFonts w:hint="eastAsia" w:ascii="宋体" w:hAnsi="宋体"/>
                <w:bCs/>
                <w:i w:val="0"/>
                <w:iCs w:val="0"/>
                <w:highlight w:val="none"/>
                <w:lang w:val="en-US" w:eastAsia="zh-CN"/>
              </w:rPr>
              <w:t>特定商务主题</w:t>
            </w:r>
            <w:r>
              <w:rPr>
                <w:rFonts w:ascii="宋体" w:hAnsi="宋体"/>
                <w:bCs/>
                <w:i w:val="0"/>
                <w:iCs w:val="0"/>
                <w:highlight w:val="none"/>
              </w:rPr>
              <w:t>相关资料信息，注意</w:t>
            </w:r>
            <w:r>
              <w:rPr>
                <w:rFonts w:hint="eastAsia" w:ascii="宋体" w:hAnsi="宋体"/>
                <w:bCs/>
                <w:i w:val="0"/>
                <w:iCs w:val="0"/>
                <w:highlight w:val="none"/>
                <w:lang w:val="en-US" w:eastAsia="zh-CN"/>
              </w:rPr>
              <w:t>撰写角度和文本类型等</w:t>
            </w:r>
            <w:r>
              <w:rPr>
                <w:rFonts w:ascii="宋体" w:hAnsi="宋体"/>
                <w:bCs/>
                <w:i w:val="0"/>
                <w:iCs w:val="0"/>
                <w:highlight w:val="none"/>
              </w:rPr>
              <w:t>问题，以及</w:t>
            </w:r>
            <w:r>
              <w:rPr>
                <w:rFonts w:hint="eastAsia" w:ascii="宋体" w:hAnsi="宋体"/>
                <w:bCs/>
                <w:i w:val="0"/>
                <w:iCs w:val="0"/>
                <w:highlight w:val="none"/>
                <w:lang w:val="en-US" w:eastAsia="zh-CN"/>
              </w:rPr>
              <w:t>文本定稿</w:t>
            </w:r>
            <w:r>
              <w:rPr>
                <w:rFonts w:ascii="宋体" w:hAnsi="宋体"/>
                <w:bCs/>
                <w:i w:val="0"/>
                <w:iCs w:val="0"/>
                <w:highlight w:val="none"/>
              </w:rPr>
              <w:t>的基本</w:t>
            </w:r>
            <w:r>
              <w:rPr>
                <w:rFonts w:hint="eastAsia" w:ascii="宋体" w:hAnsi="宋体"/>
                <w:bCs/>
                <w:i w:val="0"/>
                <w:iCs w:val="0"/>
                <w:highlight w:val="none"/>
                <w:lang w:val="en-US" w:eastAsia="zh-CN"/>
              </w:rPr>
              <w:t>要求</w:t>
            </w:r>
            <w:r>
              <w:rPr>
                <w:rFonts w:ascii="宋体" w:hAnsi="宋体"/>
                <w:bCs/>
                <w:i w:val="0"/>
                <w:iCs w:val="0"/>
                <w:highlight w:val="none"/>
              </w:rPr>
              <w:t>，如</w:t>
            </w:r>
            <w:r>
              <w:rPr>
                <w:rFonts w:hint="eastAsia" w:ascii="宋体" w:hAnsi="宋体"/>
                <w:bCs/>
                <w:i w:val="0"/>
                <w:iCs w:val="0"/>
                <w:highlight w:val="none"/>
              </w:rPr>
              <w:t>:内容完整</w:t>
            </w:r>
            <w:r>
              <w:rPr>
                <w:rFonts w:hint="eastAsia" w:ascii="宋体" w:hAnsi="宋体"/>
                <w:bCs/>
                <w:i w:val="0"/>
                <w:iCs w:val="0"/>
                <w:highlight w:val="none"/>
                <w:lang w:eastAsia="zh-CN"/>
              </w:rPr>
              <w:t>、</w:t>
            </w:r>
            <w:r>
              <w:rPr>
                <w:rFonts w:hint="eastAsia" w:ascii="宋体" w:hAnsi="宋体"/>
                <w:bCs/>
                <w:i w:val="0"/>
                <w:iCs w:val="0"/>
                <w:highlight w:val="none"/>
                <w:lang w:val="en-US" w:eastAsia="zh-CN"/>
              </w:rPr>
              <w:t>通顺连贯、语法、词汇选择</w:t>
            </w:r>
            <w:r>
              <w:rPr>
                <w:rFonts w:hint="eastAsia" w:ascii="宋体" w:hAnsi="宋体"/>
                <w:bCs/>
                <w:i w:val="0"/>
                <w:iCs w:val="0"/>
                <w:highlight w:val="none"/>
              </w:rPr>
              <w:t>等。</w:t>
            </w:r>
          </w:p>
        </w:tc>
      </w:tr>
      <w:tr w14:paraId="7CC59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vAlign w:val="top"/>
          </w:tcPr>
          <w:p w14:paraId="5AC9C9A8">
            <w:pPr>
              <w:widowControl w:val="0"/>
              <w:spacing w:line="440" w:lineRule="exact"/>
              <w:jc w:val="both"/>
              <w:rPr>
                <w:rFonts w:ascii="宋体" w:hAnsi="宋体" w:eastAsia="宋体" w:cs="宋体"/>
                <w:bCs/>
                <w:i w:val="0"/>
                <w:iCs w:val="0"/>
                <w:sz w:val="21"/>
                <w:szCs w:val="21"/>
                <w:highlight w:val="none"/>
                <w:lang w:val="en-US" w:eastAsia="zh-CN" w:bidi="ar-SA"/>
              </w:rPr>
            </w:pPr>
            <w:r>
              <w:rPr>
                <w:rFonts w:hint="eastAsia" w:cs="仿宋"/>
                <w:b/>
                <w:i w:val="0"/>
                <w:iCs w:val="0"/>
                <w:color w:val="000000"/>
                <w:sz w:val="21"/>
                <w:szCs w:val="21"/>
                <w:highlight w:val="none"/>
              </w:rPr>
              <w:t>实验</w:t>
            </w:r>
            <w:r>
              <w:rPr>
                <w:rFonts w:hint="eastAsia" w:cs="仿宋"/>
                <w:b/>
                <w:i w:val="0"/>
                <w:iCs w:val="0"/>
                <w:color w:val="000000"/>
                <w:sz w:val="21"/>
                <w:szCs w:val="21"/>
                <w:highlight w:val="none"/>
                <w:lang w:val="en-US" w:eastAsia="zh-CN"/>
              </w:rPr>
              <w:t>2</w:t>
            </w:r>
            <w:r>
              <w:rPr>
                <w:rFonts w:cs="仿宋"/>
                <w:b/>
                <w:i w:val="0"/>
                <w:iCs w:val="0"/>
                <w:color w:val="000000"/>
                <w:sz w:val="21"/>
                <w:szCs w:val="21"/>
                <w:highlight w:val="none"/>
              </w:rPr>
              <w:t>：</w:t>
            </w:r>
            <w:r>
              <w:rPr>
                <w:rFonts w:hint="eastAsia" w:cs="仿宋"/>
                <w:b/>
                <w:i w:val="0"/>
                <w:iCs w:val="0"/>
                <w:color w:val="000000"/>
                <w:sz w:val="21"/>
                <w:szCs w:val="21"/>
                <w:highlight w:val="none"/>
              </w:rPr>
              <w:t>量表指标对标</w:t>
            </w:r>
          </w:p>
        </w:tc>
      </w:tr>
      <w:tr w14:paraId="56C8E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vAlign w:val="top"/>
          </w:tcPr>
          <w:p w14:paraId="076D0474">
            <w:pPr>
              <w:pStyle w:val="15"/>
              <w:widowControl w:val="0"/>
              <w:jc w:val="left"/>
              <w:rPr>
                <w:rFonts w:ascii="宋体" w:hAnsi="宋体"/>
                <w:b/>
                <w:i w:val="0"/>
                <w:iCs w:val="0"/>
                <w:highlight w:val="none"/>
              </w:rPr>
            </w:pPr>
            <w:r>
              <w:rPr>
                <w:rFonts w:hint="eastAsia" w:ascii="宋体" w:hAnsi="宋体"/>
                <w:b/>
                <w:i w:val="0"/>
                <w:iCs w:val="0"/>
                <w:highlight w:val="none"/>
              </w:rPr>
              <w:t>教学目标：</w:t>
            </w:r>
          </w:p>
          <w:p w14:paraId="398FE93B">
            <w:pPr>
              <w:pStyle w:val="15"/>
              <w:widowControl w:val="0"/>
              <w:jc w:val="left"/>
              <w:rPr>
                <w:rFonts w:ascii="宋体" w:hAnsi="宋体"/>
                <w:bCs/>
                <w:i w:val="0"/>
                <w:iCs w:val="0"/>
                <w:highlight w:val="none"/>
              </w:rPr>
            </w:pPr>
            <w:r>
              <w:rPr>
                <w:rFonts w:hint="eastAsia"/>
                <w:i w:val="0"/>
                <w:iCs w:val="0"/>
                <w:highlight w:val="none"/>
              </w:rPr>
              <w:t>能对标</w:t>
            </w:r>
            <w:r>
              <w:rPr>
                <w:rFonts w:hint="eastAsia" w:ascii="宋体" w:hAnsi="宋体"/>
                <w:bCs/>
                <w:i w:val="0"/>
                <w:iCs w:val="0"/>
                <w:highlight w:val="none"/>
              </w:rPr>
              <w:t>《中国英语等级量表（英文版）》对于</w:t>
            </w:r>
            <w:r>
              <w:rPr>
                <w:rFonts w:hint="eastAsia" w:ascii="宋体" w:hAnsi="宋体"/>
                <w:bCs/>
                <w:i w:val="0"/>
                <w:iCs w:val="0"/>
                <w:highlight w:val="none"/>
                <w:lang w:val="en-US" w:eastAsia="zh-CN"/>
              </w:rPr>
              <w:t>写作</w:t>
            </w:r>
            <w:r>
              <w:rPr>
                <w:rFonts w:hint="eastAsia" w:ascii="宋体" w:hAnsi="宋体"/>
                <w:bCs/>
                <w:i w:val="0"/>
                <w:iCs w:val="0"/>
                <w:highlight w:val="none"/>
              </w:rPr>
              <w:t>能力等课程相关能力点的特征描述，分析</w:t>
            </w:r>
            <w:r>
              <w:rPr>
                <w:rFonts w:hint="eastAsia" w:ascii="宋体" w:hAnsi="宋体"/>
                <w:bCs/>
                <w:i w:val="0"/>
                <w:iCs w:val="0"/>
                <w:highlight w:val="none"/>
                <w:lang w:val="en-US" w:eastAsia="zh-CN"/>
              </w:rPr>
              <w:t>商务文书撰写</w:t>
            </w:r>
            <w:r>
              <w:rPr>
                <w:rFonts w:hint="eastAsia" w:ascii="宋体" w:hAnsi="宋体"/>
                <w:bCs/>
                <w:i w:val="0"/>
                <w:iCs w:val="0"/>
                <w:highlight w:val="none"/>
              </w:rPr>
              <w:t>中所需要运用的基本能力。除了主要</w:t>
            </w:r>
            <w:r>
              <w:rPr>
                <w:rFonts w:hint="eastAsia" w:ascii="宋体" w:hAnsi="宋体"/>
                <w:bCs/>
                <w:i w:val="0"/>
                <w:iCs w:val="0"/>
                <w:highlight w:val="none"/>
                <w:lang w:val="en-US" w:eastAsia="zh-CN"/>
              </w:rPr>
              <w:t>写作相关关键词</w:t>
            </w:r>
            <w:r>
              <w:rPr>
                <w:rFonts w:hint="eastAsia" w:ascii="宋体" w:hAnsi="宋体"/>
                <w:bCs/>
                <w:i w:val="0"/>
                <w:iCs w:val="0"/>
                <w:highlight w:val="none"/>
              </w:rPr>
              <w:t>相关对标外，考查学生的资料速览寻读能力、英语手写体工整度、笔记内容分类能力和笔录排版能力等。</w:t>
            </w:r>
          </w:p>
          <w:p w14:paraId="2C23F9C4">
            <w:pPr>
              <w:pStyle w:val="15"/>
              <w:widowControl w:val="0"/>
              <w:jc w:val="left"/>
              <w:rPr>
                <w:rFonts w:ascii="宋体" w:hAnsi="宋体"/>
                <w:bCs/>
                <w:i w:val="0"/>
                <w:iCs w:val="0"/>
                <w:highlight w:val="none"/>
              </w:rPr>
            </w:pPr>
            <w:r>
              <w:rPr>
                <w:rFonts w:hint="eastAsia" w:ascii="宋体" w:hAnsi="宋体"/>
                <w:b/>
                <w:i w:val="0"/>
                <w:iCs w:val="0"/>
                <w:highlight w:val="none"/>
              </w:rPr>
              <w:t>教学内容：</w:t>
            </w:r>
            <w:r>
              <w:rPr>
                <w:rFonts w:hint="eastAsia" w:ascii="宋体" w:hAnsi="宋体"/>
                <w:bCs/>
                <w:i w:val="0"/>
                <w:iCs w:val="0"/>
                <w:highlight w:val="none"/>
              </w:rPr>
              <w:t>U</w:t>
            </w:r>
            <w:r>
              <w:rPr>
                <w:rFonts w:ascii="宋体" w:hAnsi="宋体"/>
                <w:bCs/>
                <w:i w:val="0"/>
                <w:iCs w:val="0"/>
                <w:highlight w:val="none"/>
              </w:rPr>
              <w:t>1-U</w:t>
            </w:r>
            <w:r>
              <w:rPr>
                <w:rFonts w:hint="eastAsia" w:ascii="宋体" w:hAnsi="宋体"/>
                <w:bCs/>
                <w:i w:val="0"/>
                <w:iCs w:val="0"/>
                <w:highlight w:val="none"/>
              </w:rPr>
              <w:t>1</w:t>
            </w:r>
            <w:r>
              <w:rPr>
                <w:rFonts w:hint="eastAsia" w:ascii="宋体" w:hAnsi="宋体"/>
                <w:bCs/>
                <w:i w:val="0"/>
                <w:iCs w:val="0"/>
                <w:highlight w:val="none"/>
                <w:lang w:val="en-US" w:eastAsia="zh-CN"/>
              </w:rPr>
              <w:t>6</w:t>
            </w:r>
            <w:r>
              <w:rPr>
                <w:rFonts w:ascii="宋体" w:hAnsi="宋体"/>
                <w:bCs/>
                <w:i w:val="0"/>
                <w:iCs w:val="0"/>
                <w:highlight w:val="none"/>
              </w:rPr>
              <w:t xml:space="preserve"> </w:t>
            </w:r>
            <w:r>
              <w:rPr>
                <w:rFonts w:hint="eastAsia" w:ascii="宋体" w:hAnsi="宋体"/>
                <w:bCs/>
                <w:i w:val="0"/>
                <w:iCs w:val="0"/>
                <w:highlight w:val="none"/>
              </w:rPr>
              <w:t>课内篇章</w:t>
            </w:r>
            <w:r>
              <w:rPr>
                <w:rFonts w:hint="eastAsia" w:ascii="宋体" w:hAnsi="宋体"/>
                <w:bCs/>
                <w:i w:val="0"/>
                <w:iCs w:val="0"/>
                <w:highlight w:val="none"/>
                <w:lang w:val="en-US" w:eastAsia="zh-CN"/>
              </w:rPr>
              <w:t>主题</w:t>
            </w:r>
            <w:r>
              <w:rPr>
                <w:rFonts w:hint="eastAsia" w:ascii="宋体" w:hAnsi="宋体"/>
                <w:bCs/>
                <w:i w:val="0"/>
                <w:iCs w:val="0"/>
                <w:highlight w:val="none"/>
              </w:rPr>
              <w:t>实践</w:t>
            </w:r>
          </w:p>
          <w:p w14:paraId="2AE1E1BD">
            <w:pPr>
              <w:pStyle w:val="15"/>
              <w:widowControl w:val="0"/>
              <w:jc w:val="left"/>
              <w:rPr>
                <w:rFonts w:ascii="宋体" w:hAnsi="宋体"/>
                <w:b/>
                <w:i w:val="0"/>
                <w:iCs w:val="0"/>
                <w:highlight w:val="none"/>
              </w:rPr>
            </w:pPr>
            <w:r>
              <w:rPr>
                <w:rFonts w:hint="eastAsia" w:ascii="宋体" w:hAnsi="宋体"/>
                <w:b/>
                <w:i w:val="0"/>
                <w:iCs w:val="0"/>
                <w:highlight w:val="none"/>
              </w:rPr>
              <w:t>教学要求：</w:t>
            </w:r>
          </w:p>
          <w:p w14:paraId="67444CA9">
            <w:pPr>
              <w:pStyle w:val="15"/>
              <w:widowControl w:val="0"/>
              <w:jc w:val="left"/>
              <w:rPr>
                <w:rFonts w:ascii="宋体" w:hAnsi="宋体" w:eastAsia="宋体" w:cs="宋体"/>
                <w:bCs/>
                <w:i w:val="0"/>
                <w:iCs w:val="0"/>
                <w:color w:val="000000"/>
                <w:sz w:val="21"/>
                <w:szCs w:val="21"/>
                <w:highlight w:val="none"/>
                <w:lang w:val="en-US" w:eastAsia="zh-CN" w:bidi="ar-SA"/>
              </w:rPr>
            </w:pPr>
            <w:r>
              <w:rPr>
                <w:rFonts w:hint="eastAsia" w:ascii="宋体" w:hAnsi="宋体"/>
                <w:bCs/>
                <w:i w:val="0"/>
                <w:iCs w:val="0"/>
                <w:highlight w:val="none"/>
                <w:lang w:val="en-US" w:eastAsia="zh-CN"/>
              </w:rPr>
              <w:t>要求学生</w:t>
            </w:r>
            <w:r>
              <w:rPr>
                <w:rFonts w:hint="eastAsia" w:ascii="宋体" w:hAnsi="宋体"/>
                <w:bCs/>
                <w:i w:val="0"/>
                <w:iCs w:val="0"/>
                <w:highlight w:val="none"/>
              </w:rPr>
              <w:t>根据每章节</w:t>
            </w:r>
            <w:r>
              <w:rPr>
                <w:rFonts w:hint="eastAsia" w:ascii="宋体" w:hAnsi="宋体"/>
                <w:bCs/>
                <w:i w:val="0"/>
                <w:iCs w:val="0"/>
                <w:highlight w:val="none"/>
                <w:lang w:val="en-US" w:eastAsia="zh-CN"/>
              </w:rPr>
              <w:t>主</w:t>
            </w:r>
            <w:r>
              <w:rPr>
                <w:rFonts w:hint="eastAsia" w:ascii="宋体" w:hAnsi="宋体"/>
                <w:bCs/>
                <w:i w:val="0"/>
                <w:iCs w:val="0"/>
                <w:highlight w:val="none"/>
              </w:rPr>
              <w:t>题，对标《中国英语等级量表（英文版）》中的</w:t>
            </w:r>
            <w:r>
              <w:rPr>
                <w:rFonts w:hint="eastAsia" w:ascii="宋体" w:hAnsi="宋体"/>
                <w:bCs/>
                <w:i w:val="0"/>
                <w:iCs w:val="0"/>
                <w:highlight w:val="none"/>
                <w:lang w:val="en-US" w:eastAsia="zh-CN"/>
              </w:rPr>
              <w:t>写作</w:t>
            </w:r>
            <w:r>
              <w:rPr>
                <w:rFonts w:ascii="宋体" w:hAnsi="宋体"/>
                <w:bCs/>
                <w:i w:val="0"/>
                <w:iCs w:val="0"/>
                <w:highlight w:val="none"/>
              </w:rPr>
              <w:t>能力表现特征语句，进行整理标注。</w:t>
            </w:r>
          </w:p>
        </w:tc>
      </w:tr>
      <w:tr w14:paraId="5DF75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2C9420A">
            <w:pPr>
              <w:widowControl w:val="0"/>
              <w:spacing w:line="440" w:lineRule="exact"/>
              <w:jc w:val="both"/>
              <w:rPr>
                <w:rFonts w:cs="仿宋"/>
                <w:b/>
                <w:i w:val="0"/>
                <w:iCs w:val="0"/>
                <w:color w:val="000000"/>
                <w:sz w:val="21"/>
                <w:szCs w:val="21"/>
                <w:highlight w:val="none"/>
              </w:rPr>
            </w:pPr>
            <w:r>
              <w:rPr>
                <w:rFonts w:hint="eastAsia" w:cs="仿宋"/>
                <w:b/>
                <w:i w:val="0"/>
                <w:iCs w:val="0"/>
                <w:color w:val="000000"/>
                <w:sz w:val="21"/>
                <w:szCs w:val="21"/>
                <w:highlight w:val="none"/>
              </w:rPr>
              <w:t>实验</w:t>
            </w:r>
            <w:r>
              <w:rPr>
                <w:rFonts w:hint="eastAsia" w:cs="仿宋"/>
                <w:b/>
                <w:i w:val="0"/>
                <w:iCs w:val="0"/>
                <w:color w:val="000000"/>
                <w:sz w:val="21"/>
                <w:szCs w:val="21"/>
                <w:highlight w:val="none"/>
                <w:lang w:val="en-US" w:eastAsia="zh-CN"/>
              </w:rPr>
              <w:t>3</w:t>
            </w:r>
            <w:r>
              <w:rPr>
                <w:rFonts w:hint="eastAsia" w:cs="仿宋"/>
                <w:b/>
                <w:i w:val="0"/>
                <w:iCs w:val="0"/>
                <w:color w:val="000000"/>
                <w:sz w:val="21"/>
                <w:szCs w:val="21"/>
                <w:highlight w:val="none"/>
              </w:rPr>
              <w:t>：语篇修订训练</w:t>
            </w:r>
          </w:p>
        </w:tc>
      </w:tr>
      <w:tr w14:paraId="0374C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4193CD3">
            <w:pPr>
              <w:pStyle w:val="15"/>
              <w:widowControl w:val="0"/>
              <w:jc w:val="left"/>
              <w:rPr>
                <w:rFonts w:ascii="宋体" w:hAnsi="宋体"/>
                <w:b/>
                <w:i w:val="0"/>
                <w:iCs w:val="0"/>
                <w:highlight w:val="none"/>
              </w:rPr>
            </w:pPr>
            <w:r>
              <w:rPr>
                <w:rFonts w:hint="eastAsia" w:ascii="宋体" w:hAnsi="宋体"/>
                <w:b/>
                <w:i w:val="0"/>
                <w:iCs w:val="0"/>
                <w:highlight w:val="none"/>
              </w:rPr>
              <w:t>教学目标：</w:t>
            </w:r>
          </w:p>
          <w:p w14:paraId="073F63BE">
            <w:pPr>
              <w:widowControl w:val="0"/>
              <w:jc w:val="both"/>
              <w:rPr>
                <w:bCs/>
                <w:i w:val="0"/>
                <w:iCs w:val="0"/>
                <w:sz w:val="21"/>
                <w:szCs w:val="21"/>
                <w:highlight w:val="none"/>
              </w:rPr>
            </w:pPr>
            <w:r>
              <w:rPr>
                <w:rFonts w:hint="eastAsia"/>
                <w:bCs/>
                <w:i w:val="0"/>
                <w:iCs w:val="0"/>
                <w:sz w:val="21"/>
                <w:szCs w:val="21"/>
                <w:highlight w:val="none"/>
              </w:rPr>
              <w:t>课堂实践中，</w:t>
            </w:r>
            <w:r>
              <w:rPr>
                <w:rFonts w:hint="eastAsia"/>
                <w:bCs/>
                <w:i w:val="0"/>
                <w:iCs w:val="0"/>
                <w:sz w:val="21"/>
                <w:szCs w:val="21"/>
                <w:highlight w:val="none"/>
                <w:lang w:val="en-US" w:eastAsia="zh-CN"/>
              </w:rPr>
              <w:t>根据所提供的商务文书例文进行修订，填写</w:t>
            </w:r>
            <w:r>
              <w:rPr>
                <w:rFonts w:hint="eastAsia"/>
                <w:bCs/>
                <w:i w:val="0"/>
                <w:iCs w:val="0"/>
                <w:sz w:val="21"/>
                <w:szCs w:val="21"/>
                <w:highlight w:val="none"/>
              </w:rPr>
              <w:t>《</w:t>
            </w:r>
            <w:r>
              <w:rPr>
                <w:rFonts w:hint="eastAsia"/>
                <w:bCs/>
                <w:i w:val="0"/>
                <w:iCs w:val="0"/>
                <w:sz w:val="21"/>
                <w:szCs w:val="21"/>
                <w:highlight w:val="none"/>
                <w:lang w:val="en-US" w:eastAsia="zh-CN"/>
              </w:rPr>
              <w:t>商务文书校对修订表</w:t>
            </w:r>
            <w:r>
              <w:rPr>
                <w:bCs/>
                <w:i w:val="0"/>
                <w:iCs w:val="0"/>
                <w:sz w:val="21"/>
                <w:szCs w:val="21"/>
                <w:highlight w:val="none"/>
              </w:rPr>
              <w:t>》英文版，内容包括：</w:t>
            </w:r>
            <w:r>
              <w:rPr>
                <w:rFonts w:hint="eastAsia"/>
                <w:bCs/>
                <w:i w:val="0"/>
                <w:iCs w:val="0"/>
                <w:sz w:val="21"/>
                <w:szCs w:val="21"/>
                <w:highlight w:val="none"/>
                <w:lang w:val="en-US" w:eastAsia="zh-CN"/>
              </w:rPr>
              <w:t>商务主题、立场视角</w:t>
            </w:r>
            <w:r>
              <w:rPr>
                <w:rFonts w:hint="eastAsia"/>
                <w:bCs/>
                <w:i w:val="0"/>
                <w:iCs w:val="0"/>
                <w:sz w:val="21"/>
                <w:szCs w:val="21"/>
                <w:highlight w:val="none"/>
              </w:rPr>
              <w:t>、</w:t>
            </w:r>
            <w:r>
              <w:rPr>
                <w:rFonts w:hint="eastAsia"/>
                <w:bCs/>
                <w:i w:val="0"/>
                <w:iCs w:val="0"/>
                <w:sz w:val="21"/>
                <w:szCs w:val="21"/>
                <w:highlight w:val="none"/>
                <w:lang w:val="en-US" w:eastAsia="zh-CN"/>
              </w:rPr>
              <w:t>语篇陈述方式</w:t>
            </w:r>
            <w:r>
              <w:rPr>
                <w:rFonts w:hint="eastAsia"/>
                <w:bCs/>
                <w:i w:val="0"/>
                <w:iCs w:val="0"/>
                <w:sz w:val="21"/>
                <w:szCs w:val="21"/>
                <w:highlight w:val="none"/>
              </w:rPr>
              <w:t>、</w:t>
            </w:r>
            <w:r>
              <w:rPr>
                <w:rFonts w:hint="eastAsia"/>
                <w:bCs/>
                <w:i w:val="0"/>
                <w:iCs w:val="0"/>
                <w:sz w:val="21"/>
                <w:szCs w:val="21"/>
                <w:highlight w:val="none"/>
                <w:lang w:val="en-US" w:eastAsia="zh-CN"/>
              </w:rPr>
              <w:t>法律依据、句型模板等</w:t>
            </w:r>
            <w:r>
              <w:rPr>
                <w:rFonts w:hint="eastAsia"/>
                <w:bCs/>
                <w:i w:val="0"/>
                <w:iCs w:val="0"/>
                <w:sz w:val="21"/>
                <w:szCs w:val="21"/>
                <w:highlight w:val="none"/>
              </w:rPr>
              <w:t>。所有内容须手写完成，使用书面语英语，非口语，并在组内进行</w:t>
            </w:r>
            <w:r>
              <w:rPr>
                <w:rFonts w:hint="eastAsia"/>
                <w:bCs/>
                <w:i w:val="0"/>
                <w:iCs w:val="0"/>
                <w:sz w:val="21"/>
                <w:szCs w:val="21"/>
                <w:highlight w:val="none"/>
                <w:lang w:val="en-US" w:eastAsia="zh-CN"/>
              </w:rPr>
              <w:t>讨论其</w:t>
            </w:r>
            <w:r>
              <w:rPr>
                <w:rFonts w:hint="eastAsia"/>
                <w:bCs/>
                <w:i w:val="0"/>
                <w:iCs w:val="0"/>
                <w:sz w:val="21"/>
                <w:szCs w:val="21"/>
                <w:highlight w:val="none"/>
              </w:rPr>
              <w:t>内容审定和修正。</w:t>
            </w:r>
          </w:p>
          <w:p w14:paraId="6CC6D635">
            <w:pPr>
              <w:pStyle w:val="15"/>
              <w:widowControl w:val="0"/>
              <w:jc w:val="left"/>
              <w:rPr>
                <w:rFonts w:ascii="宋体" w:hAnsi="宋体"/>
                <w:bCs/>
                <w:i w:val="0"/>
                <w:iCs w:val="0"/>
                <w:highlight w:val="none"/>
              </w:rPr>
            </w:pPr>
            <w:r>
              <w:rPr>
                <w:rFonts w:hint="eastAsia" w:ascii="宋体" w:hAnsi="宋体"/>
                <w:b/>
                <w:i w:val="0"/>
                <w:iCs w:val="0"/>
                <w:highlight w:val="none"/>
              </w:rPr>
              <w:t>教学内容：</w:t>
            </w:r>
            <w:r>
              <w:rPr>
                <w:rFonts w:hint="eastAsia" w:ascii="宋体" w:hAnsi="宋体"/>
                <w:bCs/>
                <w:i w:val="0"/>
                <w:iCs w:val="0"/>
                <w:highlight w:val="none"/>
              </w:rPr>
              <w:t>U</w:t>
            </w:r>
            <w:r>
              <w:rPr>
                <w:rFonts w:ascii="宋体" w:hAnsi="宋体"/>
                <w:bCs/>
                <w:i w:val="0"/>
                <w:iCs w:val="0"/>
                <w:highlight w:val="none"/>
              </w:rPr>
              <w:t>1-U</w:t>
            </w:r>
            <w:r>
              <w:rPr>
                <w:rFonts w:hint="eastAsia" w:ascii="宋体" w:hAnsi="宋体"/>
                <w:bCs/>
                <w:i w:val="0"/>
                <w:iCs w:val="0"/>
                <w:highlight w:val="none"/>
              </w:rPr>
              <w:t>1</w:t>
            </w:r>
            <w:r>
              <w:rPr>
                <w:rFonts w:hint="eastAsia" w:ascii="宋体" w:hAnsi="宋体"/>
                <w:bCs/>
                <w:i w:val="0"/>
                <w:iCs w:val="0"/>
                <w:highlight w:val="none"/>
                <w:lang w:val="en-US" w:eastAsia="zh-CN"/>
              </w:rPr>
              <w:t>6</w:t>
            </w:r>
            <w:r>
              <w:rPr>
                <w:rFonts w:ascii="宋体" w:hAnsi="宋体"/>
                <w:bCs/>
                <w:i w:val="0"/>
                <w:iCs w:val="0"/>
                <w:highlight w:val="none"/>
              </w:rPr>
              <w:t xml:space="preserve"> </w:t>
            </w:r>
            <w:r>
              <w:rPr>
                <w:rFonts w:hint="eastAsia" w:ascii="宋体" w:hAnsi="宋体"/>
                <w:bCs/>
                <w:i w:val="0"/>
                <w:iCs w:val="0"/>
                <w:highlight w:val="none"/>
              </w:rPr>
              <w:t>课内篇章</w:t>
            </w:r>
            <w:r>
              <w:rPr>
                <w:rFonts w:hint="eastAsia" w:ascii="宋体" w:hAnsi="宋体"/>
                <w:bCs/>
                <w:i w:val="0"/>
                <w:iCs w:val="0"/>
                <w:highlight w:val="none"/>
                <w:lang w:val="en-US" w:eastAsia="zh-CN"/>
              </w:rPr>
              <w:t>主</w:t>
            </w:r>
            <w:r>
              <w:rPr>
                <w:rFonts w:hint="eastAsia" w:ascii="宋体" w:hAnsi="宋体"/>
                <w:bCs/>
                <w:i w:val="0"/>
                <w:iCs w:val="0"/>
                <w:highlight w:val="none"/>
              </w:rPr>
              <w:t>题实践</w:t>
            </w:r>
          </w:p>
          <w:p w14:paraId="2314A69E">
            <w:pPr>
              <w:pStyle w:val="15"/>
              <w:widowControl w:val="0"/>
              <w:jc w:val="left"/>
              <w:rPr>
                <w:rFonts w:ascii="宋体" w:hAnsi="宋体"/>
                <w:b/>
                <w:i w:val="0"/>
                <w:iCs w:val="0"/>
                <w:highlight w:val="none"/>
              </w:rPr>
            </w:pPr>
            <w:r>
              <w:rPr>
                <w:rFonts w:hint="eastAsia" w:ascii="宋体" w:hAnsi="宋体"/>
                <w:b/>
                <w:i w:val="0"/>
                <w:iCs w:val="0"/>
                <w:highlight w:val="none"/>
              </w:rPr>
              <w:t>教学要求：</w:t>
            </w:r>
          </w:p>
          <w:p w14:paraId="6A48BC82">
            <w:pPr>
              <w:pStyle w:val="15"/>
              <w:widowControl w:val="0"/>
              <w:jc w:val="left"/>
              <w:rPr>
                <w:rFonts w:ascii="宋体" w:hAnsi="宋体"/>
                <w:bCs/>
                <w:i w:val="0"/>
                <w:iCs w:val="0"/>
                <w:highlight w:val="none"/>
              </w:rPr>
            </w:pPr>
            <w:r>
              <w:rPr>
                <w:rFonts w:hint="eastAsia"/>
                <w:i w:val="0"/>
                <w:iCs w:val="0"/>
                <w:highlight w:val="none"/>
                <w:lang w:val="en-US" w:eastAsia="zh-CN"/>
              </w:rPr>
              <w:t>要求学生根据商务写作例文进行校对和审定</w:t>
            </w:r>
            <w:r>
              <w:rPr>
                <w:rFonts w:hint="eastAsia"/>
                <w:i w:val="0"/>
                <w:iCs w:val="0"/>
                <w:highlight w:val="none"/>
                <w:lang w:eastAsia="zh-CN"/>
              </w:rPr>
              <w:t>，</w:t>
            </w:r>
            <w:r>
              <w:rPr>
                <w:i w:val="0"/>
                <w:iCs w:val="0"/>
                <w:color w:val="202020"/>
                <w:highlight w:val="none"/>
              </w:rPr>
              <w:t>能</w:t>
            </w:r>
            <w:r>
              <w:rPr>
                <w:rFonts w:hint="eastAsia"/>
                <w:i w:val="0"/>
                <w:iCs w:val="0"/>
                <w:color w:val="202020"/>
                <w:highlight w:val="none"/>
                <w:lang w:val="en-US" w:eastAsia="zh-CN"/>
              </w:rPr>
              <w:t>较为全面地进行校订，</w:t>
            </w:r>
            <w:r>
              <w:rPr>
                <w:i w:val="0"/>
                <w:iCs w:val="0"/>
                <w:highlight w:val="none"/>
              </w:rPr>
              <w:t>参考</w:t>
            </w:r>
            <w:r>
              <w:rPr>
                <w:rFonts w:hint="eastAsia"/>
                <w:i w:val="0"/>
                <w:iCs w:val="0"/>
                <w:highlight w:val="none"/>
                <w:lang w:val="en-US" w:eastAsia="zh-CN"/>
              </w:rPr>
              <w:t>特定商务文书</w:t>
            </w:r>
            <w:r>
              <w:rPr>
                <w:i w:val="0"/>
                <w:iCs w:val="0"/>
                <w:highlight w:val="none"/>
              </w:rPr>
              <w:t>的通用格式，来</w:t>
            </w:r>
            <w:r>
              <w:rPr>
                <w:rFonts w:hint="eastAsia"/>
                <w:i w:val="0"/>
                <w:iCs w:val="0"/>
                <w:highlight w:val="none"/>
                <w:lang w:val="en-US" w:eastAsia="zh-CN"/>
              </w:rPr>
              <w:t>修正并保证完整性。并</w:t>
            </w:r>
            <w:r>
              <w:rPr>
                <w:i w:val="0"/>
                <w:iCs w:val="0"/>
                <w:highlight w:val="none"/>
              </w:rPr>
              <w:t>能</w:t>
            </w:r>
            <w:r>
              <w:rPr>
                <w:rFonts w:hint="eastAsia"/>
                <w:i w:val="0"/>
                <w:iCs w:val="0"/>
                <w:highlight w:val="none"/>
                <w:lang w:val="en-US" w:eastAsia="zh-CN"/>
              </w:rPr>
              <w:t>参考小组其他同学的修改意见</w:t>
            </w:r>
            <w:r>
              <w:rPr>
                <w:i w:val="0"/>
                <w:iCs w:val="0"/>
                <w:highlight w:val="none"/>
              </w:rPr>
              <w:t>，</w:t>
            </w:r>
            <w:r>
              <w:rPr>
                <w:rFonts w:hint="eastAsia"/>
                <w:i w:val="0"/>
                <w:iCs w:val="0"/>
                <w:highlight w:val="none"/>
                <w:lang w:val="en-US" w:eastAsia="zh-CN"/>
              </w:rPr>
              <w:t>进行讨论、质疑、判断</w:t>
            </w:r>
            <w:r>
              <w:rPr>
                <w:i w:val="0"/>
                <w:iCs w:val="0"/>
                <w:highlight w:val="none"/>
              </w:rPr>
              <w:t>并</w:t>
            </w:r>
            <w:r>
              <w:rPr>
                <w:rFonts w:hint="eastAsia"/>
                <w:i w:val="0"/>
                <w:iCs w:val="0"/>
                <w:highlight w:val="none"/>
                <w:lang w:val="en-US" w:eastAsia="zh-CN"/>
              </w:rPr>
              <w:t>思考，强调小组写作，提供最合理的修正、审定方法。</w:t>
            </w:r>
          </w:p>
        </w:tc>
      </w:tr>
      <w:tr w14:paraId="410FC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9E6A9E0">
            <w:pPr>
              <w:pStyle w:val="15"/>
              <w:widowControl w:val="0"/>
              <w:jc w:val="left"/>
              <w:rPr>
                <w:rFonts w:hint="default" w:ascii="宋体" w:hAnsi="宋体" w:eastAsia="宋体"/>
                <w:bCs/>
                <w:i w:val="0"/>
                <w:iCs w:val="0"/>
                <w:highlight w:val="none"/>
                <w:lang w:val="en-US" w:eastAsia="zh-CN"/>
              </w:rPr>
            </w:pPr>
            <w:r>
              <w:rPr>
                <w:rFonts w:hint="eastAsia" w:ascii="宋体" w:hAnsi="宋体" w:cs="仿宋"/>
                <w:b/>
                <w:i w:val="0"/>
                <w:iCs w:val="0"/>
                <w:highlight w:val="none"/>
              </w:rPr>
              <w:t>实验4</w:t>
            </w:r>
            <w:r>
              <w:rPr>
                <w:rFonts w:ascii="宋体" w:hAnsi="宋体" w:cs="仿宋"/>
                <w:b/>
                <w:i w:val="0"/>
                <w:iCs w:val="0"/>
                <w:highlight w:val="none"/>
              </w:rPr>
              <w:t>：</w:t>
            </w:r>
            <w:r>
              <w:rPr>
                <w:rFonts w:hint="eastAsia" w:ascii="宋体" w:hAnsi="宋体" w:cs="仿宋"/>
                <w:b/>
                <w:i w:val="0"/>
                <w:iCs w:val="0"/>
                <w:highlight w:val="none"/>
                <w:lang w:val="en-US" w:eastAsia="zh-CN"/>
              </w:rPr>
              <w:t>文书样例撰写</w:t>
            </w:r>
          </w:p>
        </w:tc>
      </w:tr>
      <w:tr w14:paraId="20657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54F2FB1">
            <w:pPr>
              <w:pStyle w:val="15"/>
              <w:widowControl w:val="0"/>
              <w:jc w:val="left"/>
              <w:rPr>
                <w:rFonts w:ascii="宋体" w:hAnsi="宋体"/>
                <w:b/>
                <w:i w:val="0"/>
                <w:iCs w:val="0"/>
                <w:highlight w:val="none"/>
              </w:rPr>
            </w:pPr>
            <w:r>
              <w:rPr>
                <w:rFonts w:hint="eastAsia" w:ascii="宋体" w:hAnsi="宋体"/>
                <w:b/>
                <w:i w:val="0"/>
                <w:iCs w:val="0"/>
                <w:highlight w:val="none"/>
              </w:rPr>
              <w:t>教学目标：</w:t>
            </w:r>
          </w:p>
          <w:p w14:paraId="19E5589E">
            <w:pPr>
              <w:pStyle w:val="15"/>
              <w:widowControl w:val="0"/>
              <w:jc w:val="left"/>
              <w:rPr>
                <w:rFonts w:ascii="宋体" w:hAnsi="宋体"/>
                <w:bCs/>
                <w:i w:val="0"/>
                <w:iCs w:val="0"/>
                <w:highlight w:val="none"/>
              </w:rPr>
            </w:pPr>
            <w:r>
              <w:rPr>
                <w:rFonts w:hint="eastAsia" w:ascii="宋体" w:hAnsi="宋体"/>
                <w:bCs/>
                <w:i w:val="0"/>
                <w:iCs w:val="0"/>
                <w:highlight w:val="none"/>
              </w:rPr>
              <w:t>使用</w:t>
            </w:r>
            <w:r>
              <w:rPr>
                <w:rFonts w:hint="eastAsia" w:ascii="宋体" w:hAnsi="宋体"/>
                <w:bCs/>
                <w:i w:val="0"/>
                <w:iCs w:val="0"/>
                <w:highlight w:val="none"/>
                <w:lang w:val="en-US" w:eastAsia="zh-CN"/>
              </w:rPr>
              <w:t>商务文书检索</w:t>
            </w:r>
            <w:r>
              <w:rPr>
                <w:rFonts w:hint="eastAsia" w:ascii="宋体" w:hAnsi="宋体"/>
                <w:bCs/>
                <w:i w:val="0"/>
                <w:iCs w:val="0"/>
                <w:highlight w:val="none"/>
              </w:rPr>
              <w:t>，</w:t>
            </w:r>
            <w:r>
              <w:rPr>
                <w:rFonts w:hint="eastAsia" w:ascii="宋体" w:hAnsi="宋体"/>
                <w:bCs/>
                <w:i w:val="0"/>
                <w:iCs w:val="0"/>
                <w:highlight w:val="none"/>
                <w:lang w:val="en-US" w:eastAsia="zh-CN"/>
              </w:rPr>
              <w:t>针对特定的商务写作主题，进行任务式写作。在撰写过程中</w:t>
            </w:r>
            <w:r>
              <w:rPr>
                <w:rFonts w:hint="eastAsia" w:ascii="宋体" w:hAnsi="宋体"/>
                <w:bCs/>
                <w:i w:val="0"/>
                <w:iCs w:val="0"/>
                <w:highlight w:val="none"/>
                <w:lang w:eastAsia="zh-CN"/>
              </w:rPr>
              <w:t>，</w:t>
            </w:r>
            <w:r>
              <w:rPr>
                <w:rFonts w:hint="eastAsia" w:ascii="宋体" w:hAnsi="宋体"/>
                <w:bCs/>
                <w:i w:val="0"/>
                <w:iCs w:val="0"/>
                <w:highlight w:val="none"/>
              </w:rPr>
              <w:t>关注如下几点：</w:t>
            </w:r>
            <w:r>
              <w:rPr>
                <w:rFonts w:hint="eastAsia" w:ascii="宋体" w:hAnsi="宋体"/>
                <w:bCs/>
                <w:i w:val="0"/>
                <w:iCs w:val="0"/>
                <w:highlight w:val="none"/>
                <w:lang w:val="en-US" w:eastAsia="zh-CN"/>
              </w:rPr>
              <w:t>主题切入点、写作角度、写作模板等。</w:t>
            </w:r>
            <w:r>
              <w:rPr>
                <w:rFonts w:ascii="宋体" w:hAnsi="宋体"/>
                <w:bCs/>
                <w:i w:val="0"/>
                <w:iCs w:val="0"/>
                <w:highlight w:val="none"/>
              </w:rPr>
              <w:t>主要考察学生的语言组织和</w:t>
            </w:r>
            <w:r>
              <w:rPr>
                <w:rFonts w:hint="eastAsia" w:ascii="宋体" w:hAnsi="宋体"/>
                <w:bCs/>
                <w:i w:val="0"/>
                <w:iCs w:val="0"/>
                <w:highlight w:val="none"/>
                <w:lang w:val="en-US" w:eastAsia="zh-CN"/>
              </w:rPr>
              <w:t>内容拓展和信息</w:t>
            </w:r>
            <w:r>
              <w:rPr>
                <w:rFonts w:ascii="宋体" w:hAnsi="宋体"/>
                <w:bCs/>
                <w:i w:val="0"/>
                <w:iCs w:val="0"/>
                <w:highlight w:val="none"/>
              </w:rPr>
              <w:t>甄选</w:t>
            </w:r>
            <w:r>
              <w:rPr>
                <w:rFonts w:hint="eastAsia" w:ascii="宋体" w:hAnsi="宋体"/>
                <w:bCs/>
                <w:i w:val="0"/>
                <w:iCs w:val="0"/>
                <w:highlight w:val="none"/>
                <w:lang w:eastAsia="zh-CN"/>
              </w:rPr>
              <w:t>，</w:t>
            </w:r>
            <w:r>
              <w:rPr>
                <w:rFonts w:hint="eastAsia" w:ascii="宋体" w:hAnsi="宋体"/>
                <w:bCs/>
                <w:i w:val="0"/>
                <w:iCs w:val="0"/>
                <w:highlight w:val="none"/>
                <w:lang w:val="en-US" w:eastAsia="zh-CN"/>
              </w:rPr>
              <w:t>以及</w:t>
            </w:r>
            <w:r>
              <w:rPr>
                <w:rFonts w:ascii="宋体" w:hAnsi="宋体"/>
                <w:bCs/>
                <w:i w:val="0"/>
                <w:iCs w:val="0"/>
                <w:highlight w:val="none"/>
              </w:rPr>
              <w:t>格式排版、书面语和口语表达转换等能力。</w:t>
            </w:r>
          </w:p>
          <w:p w14:paraId="2F7B1AD9">
            <w:pPr>
              <w:pStyle w:val="15"/>
              <w:widowControl w:val="0"/>
              <w:jc w:val="left"/>
              <w:rPr>
                <w:rFonts w:ascii="宋体" w:hAnsi="宋体"/>
                <w:bCs/>
                <w:i w:val="0"/>
                <w:iCs w:val="0"/>
                <w:highlight w:val="none"/>
              </w:rPr>
            </w:pPr>
            <w:r>
              <w:rPr>
                <w:rFonts w:hint="eastAsia" w:ascii="宋体" w:hAnsi="宋体"/>
                <w:b/>
                <w:i w:val="0"/>
                <w:iCs w:val="0"/>
                <w:highlight w:val="none"/>
              </w:rPr>
              <w:t>教学内容：</w:t>
            </w:r>
            <w:r>
              <w:rPr>
                <w:rFonts w:hint="eastAsia" w:ascii="宋体" w:hAnsi="宋体"/>
                <w:bCs/>
                <w:i w:val="0"/>
                <w:iCs w:val="0"/>
                <w:highlight w:val="none"/>
              </w:rPr>
              <w:t>U</w:t>
            </w:r>
            <w:r>
              <w:rPr>
                <w:rFonts w:ascii="宋体" w:hAnsi="宋体"/>
                <w:bCs/>
                <w:i w:val="0"/>
                <w:iCs w:val="0"/>
                <w:highlight w:val="none"/>
              </w:rPr>
              <w:t>1-U</w:t>
            </w:r>
            <w:r>
              <w:rPr>
                <w:rFonts w:hint="eastAsia" w:ascii="宋体" w:hAnsi="宋体"/>
                <w:bCs/>
                <w:i w:val="0"/>
                <w:iCs w:val="0"/>
                <w:highlight w:val="none"/>
              </w:rPr>
              <w:t>1</w:t>
            </w:r>
            <w:r>
              <w:rPr>
                <w:rFonts w:hint="eastAsia" w:ascii="宋体" w:hAnsi="宋体"/>
                <w:bCs/>
                <w:i w:val="0"/>
                <w:iCs w:val="0"/>
                <w:highlight w:val="none"/>
                <w:lang w:val="en-US" w:eastAsia="zh-CN"/>
              </w:rPr>
              <w:t>6</w:t>
            </w:r>
            <w:r>
              <w:rPr>
                <w:rFonts w:ascii="宋体" w:hAnsi="宋体"/>
                <w:bCs/>
                <w:i w:val="0"/>
                <w:iCs w:val="0"/>
                <w:highlight w:val="none"/>
              </w:rPr>
              <w:t xml:space="preserve"> </w:t>
            </w:r>
            <w:r>
              <w:rPr>
                <w:rFonts w:hint="eastAsia" w:ascii="宋体" w:hAnsi="宋体"/>
                <w:bCs/>
                <w:i w:val="0"/>
                <w:iCs w:val="0"/>
                <w:highlight w:val="none"/>
              </w:rPr>
              <w:t>课内篇章</w:t>
            </w:r>
            <w:r>
              <w:rPr>
                <w:rFonts w:hint="eastAsia" w:ascii="宋体" w:hAnsi="宋体"/>
                <w:bCs/>
                <w:i w:val="0"/>
                <w:iCs w:val="0"/>
                <w:highlight w:val="none"/>
                <w:lang w:val="en-US" w:eastAsia="zh-CN"/>
              </w:rPr>
              <w:t>主题</w:t>
            </w:r>
            <w:r>
              <w:rPr>
                <w:rFonts w:hint="eastAsia" w:ascii="宋体" w:hAnsi="宋体"/>
                <w:bCs/>
                <w:i w:val="0"/>
                <w:iCs w:val="0"/>
                <w:highlight w:val="none"/>
              </w:rPr>
              <w:t>实践</w:t>
            </w:r>
          </w:p>
          <w:p w14:paraId="20C1B387">
            <w:pPr>
              <w:pStyle w:val="15"/>
              <w:widowControl w:val="0"/>
              <w:jc w:val="left"/>
              <w:rPr>
                <w:rFonts w:ascii="宋体" w:hAnsi="宋体"/>
                <w:b/>
                <w:i w:val="0"/>
                <w:iCs w:val="0"/>
                <w:highlight w:val="none"/>
              </w:rPr>
            </w:pPr>
            <w:r>
              <w:rPr>
                <w:rFonts w:hint="eastAsia" w:ascii="宋体" w:hAnsi="宋体"/>
                <w:b/>
                <w:i w:val="0"/>
                <w:iCs w:val="0"/>
                <w:highlight w:val="none"/>
              </w:rPr>
              <w:t>教学要求：</w:t>
            </w:r>
          </w:p>
          <w:p w14:paraId="4210FA77">
            <w:pPr>
              <w:pStyle w:val="15"/>
              <w:widowControl w:val="0"/>
              <w:jc w:val="left"/>
              <w:rPr>
                <w:rFonts w:hint="default" w:ascii="宋体" w:hAnsi="宋体" w:eastAsia="宋体"/>
                <w:bCs/>
                <w:i w:val="0"/>
                <w:iCs w:val="0"/>
                <w:highlight w:val="none"/>
                <w:lang w:val="en-US" w:eastAsia="zh-CN"/>
              </w:rPr>
            </w:pPr>
            <w:r>
              <w:rPr>
                <w:rFonts w:hint="eastAsia" w:ascii="宋体" w:hAnsi="宋体"/>
                <w:bCs/>
                <w:i w:val="0"/>
                <w:iCs w:val="0"/>
                <w:highlight w:val="none"/>
                <w:lang w:val="en-US" w:eastAsia="zh-CN"/>
              </w:rPr>
              <w:t>要求学生依据课程所学，撰写一篇特定文体的商务文书样例，以待后续传播为该类型商务写作的蓝本。要求学生对于商务英文文书的标准化要求有比较清晰的了解，如：不能生搬硬套，要有清晰的逻辑结构，内容阐述需有理有利有节，避免冗长和繁复的表达。</w:t>
            </w:r>
          </w:p>
        </w:tc>
      </w:tr>
    </w:tbl>
    <w:p w14:paraId="68CE193F">
      <w:pPr>
        <w:pStyle w:val="18"/>
        <w:spacing w:before="163" w:after="163"/>
        <w:rPr>
          <w:i w:val="0"/>
          <w:iCs w:val="0"/>
        </w:rPr>
      </w:pPr>
      <w:r>
        <w:rPr>
          <w:rFonts w:hint="eastAsia"/>
          <w:i w:val="0"/>
          <w:iCs w:val="0"/>
        </w:rPr>
        <w:t>（三）各实验项目对课程目标的支撑关系</w:t>
      </w:r>
    </w:p>
    <w:tbl>
      <w:tblPr>
        <w:tblStyle w:val="8"/>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06"/>
        <w:gridCol w:w="1362"/>
        <w:gridCol w:w="1362"/>
        <w:gridCol w:w="1362"/>
        <w:gridCol w:w="1365"/>
      </w:tblGrid>
      <w:tr w14:paraId="6B6E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906" w:type="dxa"/>
            <w:tcBorders>
              <w:top w:val="single" w:color="000000" w:sz="12" w:space="0"/>
              <w:left w:val="single" w:color="000000" w:sz="12" w:space="0"/>
              <w:bottom w:val="single" w:color="000000" w:sz="4" w:space="0"/>
              <w:right w:val="single" w:color="000000" w:sz="4" w:space="0"/>
              <w:tl2br w:val="nil"/>
            </w:tcBorders>
            <w:shd w:val="clear" w:color="auto" w:fill="FFFFFF"/>
          </w:tcPr>
          <w:p w14:paraId="45AB8557">
            <w:pPr>
              <w:pStyle w:val="14"/>
              <w:ind w:firstLine="489"/>
              <w:jc w:val="right"/>
              <w:rPr>
                <w:b w:val="0"/>
                <w:i w:val="0"/>
                <w:iCs w:val="0"/>
                <w:szCs w:val="16"/>
              </w:rPr>
            </w:pPr>
            <w:r>
              <w:rPr>
                <w:rFonts w:hint="eastAsia"/>
                <w:b w:val="0"/>
                <w:i w:val="0"/>
                <w:iCs w:val="0"/>
                <w:szCs w:val="16"/>
              </w:rPr>
              <w:t>课程目标</w:t>
            </w:r>
          </w:p>
          <w:p w14:paraId="60273352">
            <w:pPr>
              <w:pStyle w:val="14"/>
              <w:ind w:right="210"/>
              <w:jc w:val="left"/>
              <w:rPr>
                <w:b w:val="0"/>
                <w:i w:val="0"/>
                <w:iCs w:val="0"/>
                <w:szCs w:val="16"/>
              </w:rPr>
            </w:pPr>
          </w:p>
          <w:p w14:paraId="5AE8AD06">
            <w:pPr>
              <w:pStyle w:val="14"/>
              <w:ind w:right="210"/>
              <w:jc w:val="left"/>
              <w:rPr>
                <w:b w:val="0"/>
                <w:i w:val="0"/>
                <w:iCs w:val="0"/>
                <w:szCs w:val="16"/>
              </w:rPr>
            </w:pPr>
            <w:r>
              <w:rPr>
                <w:rFonts w:hint="eastAsia"/>
                <w:b w:val="0"/>
                <w:i w:val="0"/>
                <w:iCs w:val="0"/>
                <w:szCs w:val="16"/>
              </w:rPr>
              <w:t>实验项目名称</w:t>
            </w:r>
          </w:p>
        </w:tc>
        <w:tc>
          <w:tcPr>
            <w:tcW w:w="136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B42B006">
            <w:pPr>
              <w:pStyle w:val="14"/>
              <w:rPr>
                <w:b w:val="0"/>
                <w:i w:val="0"/>
                <w:iCs w:val="0"/>
                <w:szCs w:val="16"/>
              </w:rPr>
            </w:pPr>
            <w:r>
              <w:rPr>
                <w:rFonts w:hint="eastAsia"/>
                <w:b w:val="0"/>
                <w:i w:val="0"/>
                <w:iCs w:val="0"/>
                <w:szCs w:val="16"/>
              </w:rPr>
              <w:t>1</w:t>
            </w:r>
          </w:p>
        </w:tc>
        <w:tc>
          <w:tcPr>
            <w:tcW w:w="136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8679EC9">
            <w:pPr>
              <w:pStyle w:val="14"/>
              <w:rPr>
                <w:b w:val="0"/>
                <w:i w:val="0"/>
                <w:iCs w:val="0"/>
                <w:szCs w:val="16"/>
              </w:rPr>
            </w:pPr>
            <w:r>
              <w:rPr>
                <w:rFonts w:hint="eastAsia"/>
                <w:b w:val="0"/>
                <w:i w:val="0"/>
                <w:iCs w:val="0"/>
                <w:szCs w:val="16"/>
              </w:rPr>
              <w:t>2</w:t>
            </w:r>
          </w:p>
        </w:tc>
        <w:tc>
          <w:tcPr>
            <w:tcW w:w="136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A435F3B">
            <w:pPr>
              <w:pStyle w:val="14"/>
              <w:rPr>
                <w:b w:val="0"/>
                <w:i w:val="0"/>
                <w:iCs w:val="0"/>
                <w:szCs w:val="16"/>
              </w:rPr>
            </w:pPr>
            <w:r>
              <w:rPr>
                <w:rFonts w:hint="eastAsia"/>
                <w:b w:val="0"/>
                <w:i w:val="0"/>
                <w:iCs w:val="0"/>
                <w:szCs w:val="16"/>
              </w:rPr>
              <w:t>3</w:t>
            </w:r>
          </w:p>
        </w:tc>
        <w:tc>
          <w:tcPr>
            <w:tcW w:w="1365"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5A94EF3">
            <w:pPr>
              <w:pStyle w:val="14"/>
              <w:rPr>
                <w:b w:val="0"/>
                <w:i w:val="0"/>
                <w:iCs w:val="0"/>
                <w:szCs w:val="16"/>
              </w:rPr>
            </w:pPr>
            <w:r>
              <w:rPr>
                <w:rFonts w:hint="eastAsia"/>
                <w:b w:val="0"/>
                <w:i w:val="0"/>
                <w:iCs w:val="0"/>
                <w:szCs w:val="16"/>
              </w:rPr>
              <w:t>4</w:t>
            </w:r>
          </w:p>
        </w:tc>
      </w:tr>
      <w:tr w14:paraId="30B3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906" w:type="dxa"/>
            <w:tcBorders>
              <w:top w:val="single" w:color="000000" w:sz="4" w:space="0"/>
              <w:left w:val="single" w:color="000000" w:sz="12" w:space="0"/>
              <w:bottom w:val="single" w:color="000000" w:sz="4" w:space="0"/>
              <w:right w:val="single" w:color="000000" w:sz="4" w:space="0"/>
            </w:tcBorders>
            <w:shd w:val="clear" w:color="auto" w:fill="FFFFFF"/>
          </w:tcPr>
          <w:p w14:paraId="0569E30C">
            <w:pPr>
              <w:pStyle w:val="15"/>
              <w:rPr>
                <w:b w:val="0"/>
                <w:i w:val="0"/>
                <w:iCs w:val="0"/>
              </w:rPr>
            </w:pPr>
            <w:r>
              <w:rPr>
                <w:rFonts w:hint="eastAsia"/>
                <w:b w:val="0"/>
                <w:i w:val="0"/>
                <w:iCs w:val="0"/>
              </w:rPr>
              <w:t>小组实例展示</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7F57C">
            <w:pPr>
              <w:pStyle w:val="15"/>
              <w:rPr>
                <w:b w:val="0"/>
                <w:i w:val="0"/>
                <w:iCs w:val="0"/>
                <w:highlight w:val="none"/>
              </w:rPr>
            </w:pPr>
            <w:r>
              <w:rPr>
                <w:rFonts w:hint="eastAsia"/>
                <w:i w:val="0"/>
                <w:iCs w:val="0"/>
                <w:highlight w:val="none"/>
              </w:rPr>
              <w:t>√</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183BE">
            <w:pPr>
              <w:pStyle w:val="15"/>
              <w:rPr>
                <w:b w:val="0"/>
                <w:i w:val="0"/>
                <w:iCs w:val="0"/>
                <w:highlight w:val="none"/>
              </w:rPr>
            </w:pPr>
            <w:r>
              <w:rPr>
                <w:rFonts w:hint="eastAsia"/>
                <w:i w:val="0"/>
                <w:iCs w:val="0"/>
                <w:highlight w:val="none"/>
              </w:rPr>
              <w:t>√</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7E6DF">
            <w:pPr>
              <w:pStyle w:val="15"/>
              <w:rPr>
                <w:b w:val="0"/>
                <w:i w:val="0"/>
                <w:iCs w:val="0"/>
                <w:highlight w:val="none"/>
              </w:rPr>
            </w:pPr>
            <w:r>
              <w:rPr>
                <w:rFonts w:hint="eastAsia"/>
                <w:i w:val="0"/>
                <w:iCs w:val="0"/>
                <w:highlight w:val="none"/>
              </w:rPr>
              <w:t>√</w:t>
            </w:r>
          </w:p>
        </w:tc>
        <w:tc>
          <w:tcPr>
            <w:tcW w:w="136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1209A21">
            <w:pPr>
              <w:pStyle w:val="15"/>
              <w:rPr>
                <w:b w:val="0"/>
                <w:i w:val="0"/>
                <w:iCs w:val="0"/>
                <w:highlight w:val="none"/>
              </w:rPr>
            </w:pPr>
            <w:r>
              <w:rPr>
                <w:rFonts w:hint="eastAsia"/>
                <w:i w:val="0"/>
                <w:iCs w:val="0"/>
                <w:highlight w:val="none"/>
              </w:rPr>
              <w:t>√</w:t>
            </w:r>
          </w:p>
        </w:tc>
      </w:tr>
      <w:tr w14:paraId="2F60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906" w:type="dxa"/>
            <w:tcBorders>
              <w:top w:val="single" w:color="000000" w:sz="4" w:space="0"/>
              <w:left w:val="single" w:color="000000" w:sz="12" w:space="0"/>
              <w:bottom w:val="single" w:color="000000" w:sz="4" w:space="0"/>
              <w:right w:val="single" w:color="000000" w:sz="4" w:space="0"/>
            </w:tcBorders>
            <w:shd w:val="clear" w:color="auto" w:fill="FFFFFF"/>
          </w:tcPr>
          <w:p w14:paraId="0190805E">
            <w:pPr>
              <w:pStyle w:val="15"/>
              <w:rPr>
                <w:b w:val="0"/>
                <w:i w:val="0"/>
                <w:iCs w:val="0"/>
              </w:rPr>
            </w:pPr>
            <w:r>
              <w:rPr>
                <w:rFonts w:hint="eastAsia"/>
                <w:b w:val="0"/>
                <w:i w:val="0"/>
                <w:iCs w:val="0"/>
              </w:rPr>
              <w:t>量表指标对标</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94E59">
            <w:pPr>
              <w:pStyle w:val="15"/>
              <w:rPr>
                <w:b w:val="0"/>
                <w:i w:val="0"/>
                <w:iCs w:val="0"/>
                <w:highlight w:val="none"/>
              </w:rPr>
            </w:pPr>
            <w:r>
              <w:rPr>
                <w:rFonts w:hint="eastAsia"/>
                <w:i w:val="0"/>
                <w:iCs w:val="0"/>
                <w:highlight w:val="none"/>
              </w:rPr>
              <w:t>√</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F68A6">
            <w:pPr>
              <w:pStyle w:val="15"/>
              <w:rPr>
                <w:b w:val="0"/>
                <w:i w:val="0"/>
                <w:iCs w:val="0"/>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E961E">
            <w:pPr>
              <w:pStyle w:val="15"/>
              <w:rPr>
                <w:b w:val="0"/>
                <w:i w:val="0"/>
                <w:iCs w:val="0"/>
                <w:highlight w:val="none"/>
              </w:rPr>
            </w:pPr>
          </w:p>
        </w:tc>
        <w:tc>
          <w:tcPr>
            <w:tcW w:w="136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611A49D">
            <w:pPr>
              <w:pStyle w:val="15"/>
              <w:rPr>
                <w:b w:val="0"/>
                <w:i w:val="0"/>
                <w:iCs w:val="0"/>
                <w:highlight w:val="none"/>
              </w:rPr>
            </w:pPr>
            <w:r>
              <w:rPr>
                <w:rFonts w:hint="eastAsia"/>
                <w:i w:val="0"/>
                <w:iCs w:val="0"/>
                <w:highlight w:val="none"/>
              </w:rPr>
              <w:t>√</w:t>
            </w:r>
          </w:p>
        </w:tc>
      </w:tr>
      <w:tr w14:paraId="57A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906" w:type="dxa"/>
            <w:tcBorders>
              <w:top w:val="single" w:color="000000" w:sz="4" w:space="0"/>
              <w:left w:val="single" w:color="000000" w:sz="12" w:space="0"/>
              <w:bottom w:val="single" w:color="000000" w:sz="4" w:space="0"/>
              <w:right w:val="single" w:color="000000" w:sz="4" w:space="0"/>
            </w:tcBorders>
            <w:shd w:val="clear" w:color="auto" w:fill="FFFFFF"/>
          </w:tcPr>
          <w:p w14:paraId="1315F5F1">
            <w:pPr>
              <w:pStyle w:val="15"/>
              <w:rPr>
                <w:b w:val="0"/>
                <w:i w:val="0"/>
                <w:iCs w:val="0"/>
              </w:rPr>
            </w:pPr>
            <w:r>
              <w:rPr>
                <w:rFonts w:hint="eastAsia"/>
                <w:b w:val="0"/>
                <w:i w:val="0"/>
                <w:iCs w:val="0"/>
              </w:rPr>
              <w:t>语篇修订训练</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8D493">
            <w:pPr>
              <w:pStyle w:val="15"/>
              <w:rPr>
                <w:b w:val="0"/>
                <w:i w:val="0"/>
                <w:iCs w:val="0"/>
                <w:highlight w:val="none"/>
              </w:rPr>
            </w:pPr>
            <w:r>
              <w:rPr>
                <w:rFonts w:hint="eastAsia"/>
                <w:i w:val="0"/>
                <w:iCs w:val="0"/>
                <w:highlight w:val="none"/>
              </w:rPr>
              <w:t>√</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FE3D2">
            <w:pPr>
              <w:pStyle w:val="15"/>
              <w:rPr>
                <w:b w:val="0"/>
                <w:i w:val="0"/>
                <w:iCs w:val="0"/>
                <w:highlight w:val="none"/>
              </w:rPr>
            </w:pPr>
            <w:r>
              <w:rPr>
                <w:rFonts w:hint="eastAsia"/>
                <w:i w:val="0"/>
                <w:iCs w:val="0"/>
                <w:highlight w:val="none"/>
              </w:rPr>
              <w:t>√</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3AFA6">
            <w:pPr>
              <w:pStyle w:val="15"/>
              <w:rPr>
                <w:b w:val="0"/>
                <w:i w:val="0"/>
                <w:iCs w:val="0"/>
                <w:highlight w:val="none"/>
              </w:rPr>
            </w:pPr>
            <w:r>
              <w:rPr>
                <w:rFonts w:hint="eastAsia"/>
                <w:i w:val="0"/>
                <w:iCs w:val="0"/>
                <w:highlight w:val="none"/>
              </w:rPr>
              <w:t>√</w:t>
            </w:r>
          </w:p>
        </w:tc>
        <w:tc>
          <w:tcPr>
            <w:tcW w:w="136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8D674A2">
            <w:pPr>
              <w:pStyle w:val="15"/>
              <w:rPr>
                <w:b w:val="0"/>
                <w:i w:val="0"/>
                <w:iCs w:val="0"/>
                <w:highlight w:val="none"/>
              </w:rPr>
            </w:pPr>
            <w:r>
              <w:rPr>
                <w:rFonts w:hint="eastAsia"/>
                <w:i w:val="0"/>
                <w:iCs w:val="0"/>
                <w:highlight w:val="none"/>
              </w:rPr>
              <w:t>√</w:t>
            </w:r>
          </w:p>
        </w:tc>
      </w:tr>
      <w:tr w14:paraId="7190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906" w:type="dxa"/>
            <w:tcBorders>
              <w:top w:val="single" w:color="000000" w:sz="4" w:space="0"/>
              <w:left w:val="single" w:color="000000" w:sz="12" w:space="0"/>
              <w:bottom w:val="single" w:color="000000" w:sz="12" w:space="0"/>
              <w:right w:val="single" w:color="000000" w:sz="4" w:space="0"/>
            </w:tcBorders>
            <w:shd w:val="clear" w:color="auto" w:fill="FFFFFF"/>
          </w:tcPr>
          <w:p w14:paraId="36C6941D">
            <w:pPr>
              <w:pStyle w:val="15"/>
              <w:rPr>
                <w:b w:val="0"/>
                <w:i w:val="0"/>
                <w:iCs w:val="0"/>
              </w:rPr>
            </w:pPr>
            <w:r>
              <w:rPr>
                <w:rFonts w:hint="eastAsia"/>
                <w:b w:val="0"/>
                <w:i w:val="0"/>
                <w:iCs w:val="0"/>
              </w:rPr>
              <w:t>文书样例撰写</w:t>
            </w:r>
          </w:p>
        </w:tc>
        <w:tc>
          <w:tcPr>
            <w:tcW w:w="136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B2CE882">
            <w:pPr>
              <w:pStyle w:val="15"/>
              <w:rPr>
                <w:b w:val="0"/>
                <w:i w:val="0"/>
                <w:iCs w:val="0"/>
                <w:highlight w:val="none"/>
              </w:rPr>
            </w:pPr>
            <w:r>
              <w:rPr>
                <w:rFonts w:hint="eastAsia"/>
                <w:i w:val="0"/>
                <w:iCs w:val="0"/>
                <w:highlight w:val="none"/>
              </w:rPr>
              <w:t>√</w:t>
            </w:r>
          </w:p>
        </w:tc>
        <w:tc>
          <w:tcPr>
            <w:tcW w:w="136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E0CA7A">
            <w:pPr>
              <w:pStyle w:val="15"/>
              <w:rPr>
                <w:b w:val="0"/>
                <w:i w:val="0"/>
                <w:iCs w:val="0"/>
                <w:highlight w:val="none"/>
              </w:rPr>
            </w:pPr>
            <w:r>
              <w:rPr>
                <w:rFonts w:hint="eastAsia"/>
                <w:i w:val="0"/>
                <w:iCs w:val="0"/>
                <w:highlight w:val="none"/>
              </w:rPr>
              <w:t>√</w:t>
            </w:r>
          </w:p>
        </w:tc>
        <w:tc>
          <w:tcPr>
            <w:tcW w:w="136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EC4588D">
            <w:pPr>
              <w:pStyle w:val="15"/>
              <w:rPr>
                <w:b w:val="0"/>
                <w:i w:val="0"/>
                <w:iCs w:val="0"/>
                <w:highlight w:val="none"/>
              </w:rPr>
            </w:pPr>
            <w:r>
              <w:rPr>
                <w:rFonts w:hint="eastAsia"/>
                <w:i w:val="0"/>
                <w:iCs w:val="0"/>
                <w:highlight w:val="none"/>
              </w:rPr>
              <w:t>√</w:t>
            </w:r>
          </w:p>
        </w:tc>
        <w:tc>
          <w:tcPr>
            <w:tcW w:w="1365"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0D85F5D6">
            <w:pPr>
              <w:pStyle w:val="15"/>
              <w:rPr>
                <w:b w:val="0"/>
                <w:i w:val="0"/>
                <w:iCs w:val="0"/>
                <w:highlight w:val="none"/>
              </w:rPr>
            </w:pPr>
            <w:r>
              <w:rPr>
                <w:rFonts w:hint="eastAsia"/>
                <w:i w:val="0"/>
                <w:iCs w:val="0"/>
                <w:highlight w:val="none"/>
              </w:rPr>
              <w:t>√</w:t>
            </w:r>
          </w:p>
        </w:tc>
      </w:tr>
      <w:bookmarkEnd w:id="0"/>
      <w:bookmarkEnd w:id="1"/>
    </w:tbl>
    <w:p w14:paraId="78991A0E">
      <w:pPr>
        <w:pStyle w:val="17"/>
        <w:spacing w:before="326" w:beforeLines="100" w:line="360" w:lineRule="auto"/>
        <w:rPr>
          <w:rFonts w:ascii="黑体" w:hAnsi="宋体"/>
          <w:i w:val="0"/>
          <w:iCs w:val="0"/>
        </w:rPr>
      </w:pPr>
      <w:bookmarkStart w:id="2" w:name="OLE_LINK3"/>
      <w:bookmarkStart w:id="3" w:name="OLE_LINK4"/>
      <w:r>
        <w:rPr>
          <w:rFonts w:hint="eastAsia" w:ascii="黑体" w:hAnsi="宋体"/>
          <w:i w:val="0"/>
          <w:iCs w:val="0"/>
        </w:rPr>
        <w:t>四、课程思政教学设计</w:t>
      </w:r>
    </w:p>
    <w:bookmarkEnd w:id="2"/>
    <w:bookmarkEnd w:id="3"/>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4338"/>
        <w:gridCol w:w="4138"/>
      </w:tblGrid>
      <w:tr w14:paraId="078B0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vMerge w:val="restart"/>
            <w:tcMar>
              <w:top w:w="57" w:type="dxa"/>
              <w:left w:w="85" w:type="dxa"/>
              <w:bottom w:w="57" w:type="dxa"/>
              <w:right w:w="85" w:type="dxa"/>
            </w:tcMar>
            <w:vAlign w:val="center"/>
          </w:tcPr>
          <w:p w14:paraId="24898991">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color w:val="000000" w:themeColor="text1"/>
                <w:sz w:val="21"/>
                <w:szCs w:val="21"/>
                <w:highlight w:val="none"/>
                <w14:textFill>
                  <w14:solidFill>
                    <w14:schemeClr w14:val="tx1"/>
                  </w14:solidFill>
                </w14:textFill>
              </w:rPr>
              <w:t>教学单元</w:t>
            </w:r>
          </w:p>
        </w:tc>
        <w:tc>
          <w:tcPr>
            <w:tcW w:w="4138" w:type="dxa"/>
            <w:vMerge w:val="restart"/>
            <w:tcMar>
              <w:top w:w="57" w:type="dxa"/>
              <w:left w:w="85" w:type="dxa"/>
              <w:bottom w:w="57" w:type="dxa"/>
              <w:right w:w="85" w:type="dxa"/>
            </w:tcMar>
            <w:vAlign w:val="center"/>
          </w:tcPr>
          <w:p w14:paraId="4B6F4A87">
            <w:pPr>
              <w:widowControl w:val="0"/>
              <w:spacing w:line="0" w:lineRule="atLeast"/>
              <w:jc w:val="both"/>
              <w:rPr>
                <w:rFonts w:ascii="Arial" w:hAnsi="Arial" w:eastAsia="黑体" w:cs="Times New Roman"/>
                <w:i w:val="0"/>
                <w:iCs w:val="0"/>
                <w:sz w:val="21"/>
                <w:szCs w:val="20"/>
                <w:highlight w:val="none"/>
              </w:rPr>
            </w:pPr>
            <w:r>
              <w:rPr>
                <w:rFonts w:hint="eastAsia" w:ascii="Arial" w:hAnsi="Arial" w:eastAsia="黑体" w:cs="Times New Roman"/>
                <w:i w:val="0"/>
                <w:iCs w:val="0"/>
                <w:sz w:val="21"/>
                <w:szCs w:val="20"/>
                <w:highlight w:val="none"/>
              </w:rPr>
              <w:t>课程思政教学设计</w:t>
            </w:r>
          </w:p>
        </w:tc>
      </w:tr>
      <w:tr w14:paraId="28183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vMerge w:val="continue"/>
            <w:tcMar>
              <w:top w:w="57" w:type="dxa"/>
              <w:left w:w="85" w:type="dxa"/>
              <w:bottom w:w="57" w:type="dxa"/>
              <w:right w:w="85" w:type="dxa"/>
            </w:tcMar>
            <w:vAlign w:val="center"/>
          </w:tcPr>
          <w:p w14:paraId="7BD18F61">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p>
        </w:tc>
        <w:tc>
          <w:tcPr>
            <w:tcW w:w="4138" w:type="dxa"/>
            <w:vMerge w:val="continue"/>
            <w:tcMar>
              <w:top w:w="57" w:type="dxa"/>
              <w:left w:w="85" w:type="dxa"/>
              <w:bottom w:w="57" w:type="dxa"/>
              <w:right w:w="85" w:type="dxa"/>
            </w:tcMar>
            <w:vAlign w:val="center"/>
          </w:tcPr>
          <w:p w14:paraId="317672A0">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p>
        </w:tc>
      </w:tr>
      <w:tr w14:paraId="28732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45027EEB">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highlight w:val="none"/>
              </w:rPr>
              <w:t>Unit 1    People and Attitude</w:t>
            </w:r>
          </w:p>
        </w:tc>
        <w:tc>
          <w:tcPr>
            <w:tcW w:w="4138" w:type="dxa"/>
            <w:tcMar>
              <w:top w:w="57" w:type="dxa"/>
              <w:left w:w="85" w:type="dxa"/>
              <w:bottom w:w="57" w:type="dxa"/>
              <w:right w:w="85" w:type="dxa"/>
            </w:tcMar>
            <w:vAlign w:val="center"/>
          </w:tcPr>
          <w:p w14:paraId="0BCBE740">
            <w:pPr>
              <w:widowControl w:val="0"/>
              <w:spacing w:line="0" w:lineRule="atLeast"/>
              <w:jc w:val="both"/>
              <w:rPr>
                <w:rFonts w:hint="default" w:ascii="Times New Roman" w:hAnsi="Times New Roman" w:eastAsia="宋体" w:cs="Times New Roman"/>
                <w:i w:val="0"/>
                <w:i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通过课内同步思政案例“古代学者在课业上的毅力”融入，结合课内写作仿写、缩写和扩写练习，将勤勉、刻苦的学子形象加入语篇写作，引导学生体悟课业为重，需持之以恒，方成大业的道理。</w:t>
            </w:r>
          </w:p>
        </w:tc>
      </w:tr>
      <w:tr w14:paraId="6189C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64E9E8DF">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highlight w:val="none"/>
              </w:rPr>
              <w:t>Unit 2    Events</w:t>
            </w:r>
          </w:p>
        </w:tc>
        <w:tc>
          <w:tcPr>
            <w:tcW w:w="4138" w:type="dxa"/>
            <w:tcMar>
              <w:top w:w="57" w:type="dxa"/>
              <w:left w:w="85" w:type="dxa"/>
              <w:bottom w:w="57" w:type="dxa"/>
              <w:right w:w="85" w:type="dxa"/>
            </w:tcMar>
            <w:vAlign w:val="center"/>
          </w:tcPr>
          <w:p w14:paraId="7C97AB0B">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通过课内同步思政案例“载入史册的京剧演出”融入，结合课内写作仿写、缩写和扩写练习，将历史时间线和行业大事记加入语篇写作，引导学生体悟写作中需独具的时代特征和行业记载的重要性。</w:t>
            </w:r>
          </w:p>
        </w:tc>
      </w:tr>
      <w:tr w14:paraId="27737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7D4DC80C">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highlight w:val="none"/>
              </w:rPr>
              <w:t>Unit 3    Places</w:t>
            </w:r>
          </w:p>
        </w:tc>
        <w:tc>
          <w:tcPr>
            <w:tcW w:w="4138" w:type="dxa"/>
            <w:tcMar>
              <w:top w:w="57" w:type="dxa"/>
              <w:left w:w="85" w:type="dxa"/>
              <w:bottom w:w="57" w:type="dxa"/>
              <w:right w:w="85" w:type="dxa"/>
            </w:tcMar>
            <w:vAlign w:val="center"/>
          </w:tcPr>
          <w:p w14:paraId="2C006D72">
            <w:pPr>
              <w:pStyle w:val="5"/>
              <w:bidi w:val="0"/>
              <w:rPr>
                <w:rFonts w:hint="default"/>
                <w:i w:val="0"/>
                <w:iCs w:val="0"/>
                <w:lang w:val="en-US"/>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天安门广场简介”融入，结合课内写作仿写、缩写和扩写练习，将地点场景的写作方法技巧加入语篇写作，引导学生体悟介绍性写作类型中概括来进行场景和地标写作的重要性和宣传意义。</w:t>
            </w:r>
          </w:p>
        </w:tc>
      </w:tr>
      <w:tr w14:paraId="1FE97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138D1654">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highlight w:val="none"/>
              </w:rPr>
              <w:t>Unit 4    Customs</w:t>
            </w:r>
          </w:p>
        </w:tc>
        <w:tc>
          <w:tcPr>
            <w:tcW w:w="4138" w:type="dxa"/>
            <w:tcMar>
              <w:top w:w="57" w:type="dxa"/>
              <w:left w:w="85" w:type="dxa"/>
              <w:bottom w:w="57" w:type="dxa"/>
              <w:right w:w="85" w:type="dxa"/>
            </w:tcMar>
            <w:vAlign w:val="center"/>
          </w:tcPr>
          <w:p w14:paraId="269E3F27">
            <w:pPr>
              <w:widowControl w:val="0"/>
              <w:spacing w:line="0" w:lineRule="atLeast"/>
              <w:jc w:val="both"/>
              <w:rPr>
                <w:rFonts w:hint="default" w:ascii="Times New Roman" w:hAnsi="Times New Roman" w:cs="Times New Roman"/>
                <w:i w:val="0"/>
                <w:iCs w:val="0"/>
                <w:color w:val="000000" w:themeColor="text1"/>
                <w:sz w:val="21"/>
                <w:szCs w:val="21"/>
                <w:highlight w:val="none"/>
                <w:lang w:val="en-US"/>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如何来制作一个中式风筝”融入，结合课内写作仿写、缩写和扩写练习，将步骤性叙述法和动作细节加入语篇写作中的“本地习俗和习惯”主题，引导学生体悟写作中描写性技巧对于写作生动性提升的作用，更能传情达意。</w:t>
            </w:r>
          </w:p>
        </w:tc>
      </w:tr>
      <w:tr w14:paraId="17210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5B4ECA34">
            <w:pPr>
              <w:widowControl w:val="0"/>
              <w:spacing w:line="0" w:lineRule="atLeast"/>
              <w:jc w:val="both"/>
              <w:rPr>
                <w:rFonts w:ascii="Times New Roman" w:hAnsi="Times New Roman" w:cs="Times New Roman"/>
                <w:i w:val="0"/>
                <w:iCs w:val="0"/>
                <w:highlight w:val="none"/>
              </w:rPr>
            </w:pPr>
            <w:r>
              <w:rPr>
                <w:rFonts w:hint="eastAsia" w:ascii="Times New Roman" w:hAnsi="Times New Roman" w:cs="Times New Roman"/>
                <w:i w:val="0"/>
                <w:iCs w:val="0"/>
                <w:highlight w:val="none"/>
              </w:rPr>
              <w:t>Unit 5    Career</w:t>
            </w:r>
          </w:p>
        </w:tc>
        <w:tc>
          <w:tcPr>
            <w:tcW w:w="4138" w:type="dxa"/>
            <w:tcMar>
              <w:top w:w="57" w:type="dxa"/>
              <w:left w:w="85" w:type="dxa"/>
              <w:bottom w:w="57" w:type="dxa"/>
              <w:right w:w="85" w:type="dxa"/>
            </w:tcMar>
            <w:vAlign w:val="center"/>
          </w:tcPr>
          <w:p w14:paraId="78B01BA2">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伟人生平传记”融入，结合课内写作仿写、缩写和扩写练习，将梗概性写作技法加入语篇写作，引导学生体悟如何甄选主要人物成就、生平时间线来记载的重要性，以史为凭的基础是作者的选择性记载是否具有代表性。</w:t>
            </w:r>
          </w:p>
        </w:tc>
      </w:tr>
      <w:tr w14:paraId="5F302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68444C44">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highlight w:val="none"/>
              </w:rPr>
              <w:t>Unit 6    Nature and Thought</w:t>
            </w:r>
          </w:p>
        </w:tc>
        <w:tc>
          <w:tcPr>
            <w:tcW w:w="4138" w:type="dxa"/>
            <w:tcMar>
              <w:top w:w="57" w:type="dxa"/>
              <w:left w:w="85" w:type="dxa"/>
              <w:bottom w:w="57" w:type="dxa"/>
              <w:right w:w="85" w:type="dxa"/>
            </w:tcMar>
            <w:vAlign w:val="center"/>
          </w:tcPr>
          <w:p w14:paraId="1F2EBDB3">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文化间的对话”融入，结合课内写作仿写、缩写和扩写练习，将具体写作对象（如莫高窟）的特征加入语篇写作，引导学生体悟写作中需独具的文化符号和各阶段特征融入的重要性，做代表性文化内容的传承者、传播者。</w:t>
            </w:r>
          </w:p>
        </w:tc>
      </w:tr>
      <w:tr w14:paraId="79702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561CBF39">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highlight w:val="none"/>
              </w:rPr>
              <w:t>Unit 7    Social Problems</w:t>
            </w:r>
          </w:p>
        </w:tc>
        <w:tc>
          <w:tcPr>
            <w:tcW w:w="4138" w:type="dxa"/>
            <w:tcMar>
              <w:top w:w="57" w:type="dxa"/>
              <w:left w:w="85" w:type="dxa"/>
              <w:bottom w:w="57" w:type="dxa"/>
              <w:right w:w="85" w:type="dxa"/>
            </w:tcMar>
            <w:vAlign w:val="center"/>
          </w:tcPr>
          <w:p w14:paraId="27E0E2F9">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通过课内同步思政案例“脱贫工程”融入，结合课内写作仿写、缩写和扩写练习，将因果关系和数据例证加入语篇写作，引导学生体悟写作中需保持特定视角和侧重来写作的重要性，数据事实胜于雄辩。</w:t>
            </w:r>
          </w:p>
        </w:tc>
      </w:tr>
      <w:tr w14:paraId="70975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5EC2F9C7">
            <w:pPr>
              <w:widowControl w:val="0"/>
              <w:spacing w:line="0" w:lineRule="atLeast"/>
              <w:jc w:val="both"/>
              <w:rPr>
                <w:rFonts w:ascii="Times New Roman" w:hAnsi="Times New Roman" w:cs="Times New Roman"/>
                <w:i w:val="0"/>
                <w:iCs w:val="0"/>
                <w:highlight w:val="none"/>
              </w:rPr>
            </w:pPr>
            <w:r>
              <w:rPr>
                <w:rFonts w:hint="eastAsia" w:ascii="Times New Roman" w:hAnsi="Times New Roman" w:cs="Times New Roman"/>
                <w:i w:val="0"/>
                <w:iCs w:val="0"/>
                <w:highlight w:val="none"/>
              </w:rPr>
              <w:t>Unit 8    Education</w:t>
            </w:r>
          </w:p>
        </w:tc>
        <w:tc>
          <w:tcPr>
            <w:tcW w:w="4138" w:type="dxa"/>
            <w:tcMar>
              <w:top w:w="57" w:type="dxa"/>
              <w:left w:w="85" w:type="dxa"/>
              <w:bottom w:w="57" w:type="dxa"/>
              <w:right w:w="85" w:type="dxa"/>
            </w:tcMar>
            <w:vAlign w:val="center"/>
          </w:tcPr>
          <w:p w14:paraId="78F52B9E">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语言学习中的个体差异”融入，结合课内写作仿写、缩写和扩写练习，将具体人物群体进行分类（如孔夫子72门生）的技法加入语篇写作，引导学生体悟写作中需进行分类写作的重要性，将对象根据某个特质进行分类，凸显个体间的异同，能更形象地说明索要表达的写作主旨，如。</w:t>
            </w:r>
          </w:p>
        </w:tc>
      </w:tr>
      <w:tr w14:paraId="628E8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78A19369">
            <w:pPr>
              <w:widowControl w:val="0"/>
              <w:spacing w:line="0" w:lineRule="atLeast"/>
              <w:jc w:val="both"/>
              <w:rPr>
                <w:rFonts w:ascii="Times New Roman" w:hAnsi="Times New Roman" w:cs="Times New Roman"/>
                <w:i w:val="0"/>
                <w:iCs w:val="0"/>
                <w:highlight w:val="none"/>
              </w:rPr>
            </w:pPr>
            <w:r>
              <w:rPr>
                <w:rFonts w:hint="eastAsia" w:ascii="Times New Roman" w:hAnsi="Times New Roman" w:cs="Times New Roman"/>
                <w:i w:val="0"/>
                <w:iCs w:val="0"/>
                <w:highlight w:val="none"/>
              </w:rPr>
              <w:t>Unit 9    Culture</w:t>
            </w:r>
          </w:p>
        </w:tc>
        <w:tc>
          <w:tcPr>
            <w:tcW w:w="4138" w:type="dxa"/>
            <w:tcMar>
              <w:top w:w="57" w:type="dxa"/>
              <w:left w:w="85" w:type="dxa"/>
              <w:bottom w:w="57" w:type="dxa"/>
              <w:right w:w="85" w:type="dxa"/>
            </w:tcMar>
            <w:vAlign w:val="center"/>
          </w:tcPr>
          <w:p w14:paraId="69A10D77">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通过课内同步思政案例“华南与华北的异同”融入，结合课内写作仿写、缩写和扩写练习，将具体写作对象（如中国农耕文化和古希腊哲学中的美丑界定）的特征加入语篇写作，引导学生体悟写作中需独具的文化符号和各类型特征融入的重要性，做代表性文化内容的传承者、传播者。</w:t>
            </w:r>
          </w:p>
        </w:tc>
      </w:tr>
      <w:tr w14:paraId="1591A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108B1A8E">
            <w:pPr>
              <w:widowControl w:val="0"/>
              <w:spacing w:line="0" w:lineRule="atLeast"/>
              <w:jc w:val="both"/>
              <w:rPr>
                <w:rFonts w:ascii="Times New Roman" w:hAnsi="Times New Roman" w:cs="Times New Roman"/>
                <w:i w:val="0"/>
                <w:iCs w:val="0"/>
                <w:highlight w:val="none"/>
              </w:rPr>
            </w:pPr>
            <w:r>
              <w:rPr>
                <w:rFonts w:hint="eastAsia" w:ascii="Times New Roman" w:hAnsi="Times New Roman" w:cs="Times New Roman"/>
                <w:i w:val="0"/>
                <w:iCs w:val="0"/>
                <w:highlight w:val="none"/>
              </w:rPr>
              <w:t>Unit 10  Communication</w:t>
            </w:r>
          </w:p>
        </w:tc>
        <w:tc>
          <w:tcPr>
            <w:tcW w:w="4138" w:type="dxa"/>
            <w:tcMar>
              <w:top w:w="57" w:type="dxa"/>
              <w:left w:w="85" w:type="dxa"/>
              <w:bottom w:w="57" w:type="dxa"/>
              <w:right w:w="85" w:type="dxa"/>
            </w:tcMar>
            <w:vAlign w:val="center"/>
          </w:tcPr>
          <w:p w14:paraId="43866305">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通过课内同步思政案例“生活中的社交媒体”融入，</w:t>
            </w: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结合课内写作仿写、缩写和扩写练习，将传统媒介和新兴社交媒体数据例证加入语篇写作，引导学生体悟写作中需保持特定视角和侧重来写作的重要性，数据事实胜于雄辩。</w:t>
            </w:r>
          </w:p>
        </w:tc>
      </w:tr>
      <w:tr w14:paraId="08C40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0EF99117">
            <w:pPr>
              <w:widowControl w:val="0"/>
              <w:spacing w:line="0" w:lineRule="atLeast"/>
              <w:jc w:val="both"/>
              <w:rPr>
                <w:rFonts w:ascii="Times New Roman" w:hAnsi="Times New Roman" w:cs="Times New Roman"/>
                <w:i w:val="0"/>
                <w:iCs w:val="0"/>
                <w:highlight w:val="none"/>
              </w:rPr>
            </w:pPr>
            <w:r>
              <w:rPr>
                <w:rFonts w:hint="eastAsia" w:ascii="Times New Roman" w:hAnsi="Times New Roman" w:cs="Times New Roman"/>
                <w:i w:val="0"/>
                <w:iCs w:val="0"/>
                <w:highlight w:val="none"/>
              </w:rPr>
              <w:t>Unit 11 Wisdom and Language</w:t>
            </w:r>
          </w:p>
        </w:tc>
        <w:tc>
          <w:tcPr>
            <w:tcW w:w="4138" w:type="dxa"/>
            <w:tcMar>
              <w:top w:w="57" w:type="dxa"/>
              <w:left w:w="85" w:type="dxa"/>
              <w:bottom w:w="57" w:type="dxa"/>
              <w:right w:w="85" w:type="dxa"/>
            </w:tcMar>
            <w:vAlign w:val="center"/>
          </w:tcPr>
          <w:p w14:paraId="173FE1BF">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通过课内同步思政案例“谚语和华夏文化灵感”融入，结合课内写作仿写、缩写和扩写练习，将具体写作对象（如特定名人名言或者传世名句）加入语篇写作，引导学生体悟写作中需独具的中华特色的语言文化符号和寓意融入写作的重要性，做代表性文化内容的传承者、传播者。</w:t>
            </w:r>
          </w:p>
        </w:tc>
      </w:tr>
      <w:tr w14:paraId="2D6A8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643FA75A">
            <w:pPr>
              <w:widowControl w:val="0"/>
              <w:spacing w:line="0" w:lineRule="atLeast"/>
              <w:jc w:val="both"/>
              <w:rPr>
                <w:rFonts w:ascii="Times New Roman" w:hAnsi="Times New Roman" w:cs="Times New Roman"/>
                <w:i w:val="0"/>
                <w:iCs w:val="0"/>
                <w:highlight w:val="none"/>
              </w:rPr>
            </w:pPr>
            <w:r>
              <w:rPr>
                <w:rFonts w:hint="eastAsia" w:ascii="Times New Roman" w:hAnsi="Times New Roman" w:cs="Times New Roman"/>
                <w:i w:val="0"/>
                <w:iCs w:val="0"/>
                <w:highlight w:val="none"/>
              </w:rPr>
              <w:t>Unit 12  Memories and Experiences</w:t>
            </w:r>
          </w:p>
        </w:tc>
        <w:tc>
          <w:tcPr>
            <w:tcW w:w="4138" w:type="dxa"/>
            <w:tcMar>
              <w:top w:w="57" w:type="dxa"/>
              <w:left w:w="85" w:type="dxa"/>
              <w:bottom w:w="57" w:type="dxa"/>
              <w:right w:w="85" w:type="dxa"/>
            </w:tcMar>
            <w:vAlign w:val="center"/>
          </w:tcPr>
          <w:p w14:paraId="79041A1C">
            <w:pPr>
              <w:widowControl w:val="0"/>
              <w:spacing w:line="0" w:lineRule="atLeast"/>
              <w:jc w:val="both"/>
              <w:rPr>
                <w:rFonts w:ascii="Times New Roman" w:hAnsi="Times New Roman" w:cs="Times New Roman"/>
                <w:b/>
                <w:bCs/>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历史大事记”融入，结合课内写作仿写、缩写和扩写练习，将梗概性写作技法加入语篇写作，引导学生体悟如何甄选主要历史事件、时间线和历史评价来记载的重要性，以史为凭的基础是作者的记载是否具有历史代表性。</w:t>
            </w:r>
          </w:p>
        </w:tc>
      </w:tr>
      <w:tr w14:paraId="31787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6B8A92BA">
            <w:pPr>
              <w:widowControl w:val="0"/>
              <w:spacing w:line="0" w:lineRule="atLeast"/>
              <w:jc w:val="both"/>
              <w:rPr>
                <w:rFonts w:ascii="Times New Roman" w:hAnsi="Times New Roman" w:cs="Times New Roman"/>
                <w:i w:val="0"/>
                <w:iCs w:val="0"/>
                <w:highlight w:val="none"/>
              </w:rPr>
            </w:pPr>
            <w:r>
              <w:rPr>
                <w:rFonts w:hint="eastAsia" w:ascii="Times New Roman" w:hAnsi="Times New Roman" w:cs="Times New Roman"/>
                <w:i w:val="0"/>
                <w:iCs w:val="0"/>
                <w:highlight w:val="none"/>
              </w:rPr>
              <w:t>Unit 13 Life</w:t>
            </w:r>
          </w:p>
        </w:tc>
        <w:tc>
          <w:tcPr>
            <w:tcW w:w="4138" w:type="dxa"/>
            <w:tcMar>
              <w:top w:w="57" w:type="dxa"/>
              <w:left w:w="85" w:type="dxa"/>
              <w:bottom w:w="57" w:type="dxa"/>
              <w:right w:w="85" w:type="dxa"/>
            </w:tcMar>
            <w:vAlign w:val="center"/>
          </w:tcPr>
          <w:p w14:paraId="3E2BCD86">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传奇人物”融入，结合课内写作仿写、缩写和扩写练习，将梗概性写作技法加入语篇写作，引导学生体悟如何甄选主要人物成就、生平时间线来记载的重要性，以史为凭的基础是作者的选择性记载是否具有代表性。</w:t>
            </w:r>
          </w:p>
        </w:tc>
      </w:tr>
      <w:tr w14:paraId="7CB84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74F4164B">
            <w:pPr>
              <w:widowControl w:val="0"/>
              <w:spacing w:line="0" w:lineRule="atLeast"/>
              <w:jc w:val="both"/>
              <w:rPr>
                <w:rFonts w:ascii="Times New Roman" w:hAnsi="Times New Roman" w:cs="Times New Roman"/>
                <w:i w:val="0"/>
                <w:iCs w:val="0"/>
                <w:highlight w:val="none"/>
              </w:rPr>
            </w:pPr>
            <w:r>
              <w:rPr>
                <w:rFonts w:hint="eastAsia" w:ascii="Times New Roman" w:hAnsi="Times New Roman" w:cs="Times New Roman"/>
                <w:i w:val="0"/>
                <w:iCs w:val="0"/>
                <w:highlight w:val="none"/>
              </w:rPr>
              <w:t>Unit 14  Science</w:t>
            </w:r>
          </w:p>
        </w:tc>
        <w:tc>
          <w:tcPr>
            <w:tcW w:w="4138" w:type="dxa"/>
            <w:tcMar>
              <w:top w:w="57" w:type="dxa"/>
              <w:left w:w="85" w:type="dxa"/>
              <w:bottom w:w="57" w:type="dxa"/>
              <w:right w:w="85" w:type="dxa"/>
            </w:tcMar>
            <w:vAlign w:val="center"/>
          </w:tcPr>
          <w:p w14:paraId="530833CE">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中国空间探索”融入，结合课内写作仿写、缩写和扩写练习，将梗概性写作技法加入语篇写作，引导学生收集前沿科学开发领域的具体特征，使其关注到信息来源官方权威是介绍描写是否具有代表性的基础。</w:t>
            </w:r>
          </w:p>
        </w:tc>
      </w:tr>
      <w:tr w14:paraId="090E9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44F0D031">
            <w:pPr>
              <w:widowControl w:val="0"/>
              <w:spacing w:line="0" w:lineRule="atLeast"/>
              <w:jc w:val="both"/>
              <w:rPr>
                <w:rFonts w:ascii="Times New Roman" w:hAnsi="Times New Roman" w:cs="Times New Roman"/>
                <w:i w:val="0"/>
                <w:iCs w:val="0"/>
                <w:highlight w:val="none"/>
              </w:rPr>
            </w:pPr>
            <w:r>
              <w:rPr>
                <w:rFonts w:hint="eastAsia" w:ascii="Times New Roman" w:hAnsi="Times New Roman" w:cs="Times New Roman"/>
                <w:i w:val="0"/>
                <w:iCs w:val="0"/>
                <w:highlight w:val="none"/>
              </w:rPr>
              <w:t>Unit 15   Fitness and Health</w:t>
            </w:r>
          </w:p>
        </w:tc>
        <w:tc>
          <w:tcPr>
            <w:tcW w:w="4138" w:type="dxa"/>
            <w:tcMar>
              <w:top w:w="57" w:type="dxa"/>
              <w:left w:w="85" w:type="dxa"/>
              <w:bottom w:w="57" w:type="dxa"/>
              <w:right w:w="85" w:type="dxa"/>
            </w:tcMar>
            <w:vAlign w:val="center"/>
          </w:tcPr>
          <w:p w14:paraId="656FB20E">
            <w:pPr>
              <w:widowControl w:val="0"/>
              <w:spacing w:line="0" w:lineRule="atLeast"/>
              <w:jc w:val="both"/>
              <w:rPr>
                <w:rFonts w:ascii="Times New Roman" w:hAnsi="Times New Roman" w:cs="Times New Roman"/>
                <w:i w:val="0"/>
                <w:iCs w:val="0"/>
                <w:color w:val="000000" w:themeColor="text1"/>
                <w:sz w:val="21"/>
                <w:szCs w:val="21"/>
                <w:highlight w:val="none"/>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健康第一位”融入，结合课内写作仿写、缩写和扩写练习，将梗概性写作技法加入语篇写作，引导学生体悟保持健康生活方式的重要性，从各种途径获得生活营养元素和全新的生活方式是学子保持健康心态和体态的基本生活思路。</w:t>
            </w:r>
          </w:p>
        </w:tc>
      </w:tr>
      <w:tr w14:paraId="6B4B6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34" w:hRule="atLeast"/>
          <w:jc w:val="center"/>
        </w:trPr>
        <w:tc>
          <w:tcPr>
            <w:tcW w:w="4338" w:type="dxa"/>
            <w:tcMar>
              <w:top w:w="57" w:type="dxa"/>
              <w:left w:w="85" w:type="dxa"/>
              <w:bottom w:w="57" w:type="dxa"/>
              <w:right w:w="85" w:type="dxa"/>
            </w:tcMar>
            <w:vAlign w:val="center"/>
          </w:tcPr>
          <w:p w14:paraId="10AFA162">
            <w:pPr>
              <w:widowControl w:val="0"/>
              <w:spacing w:line="0" w:lineRule="atLeast"/>
              <w:jc w:val="both"/>
              <w:rPr>
                <w:rFonts w:ascii="Times New Roman" w:hAnsi="Times New Roman" w:cs="Times New Roman"/>
                <w:i w:val="0"/>
                <w:iCs w:val="0"/>
                <w:highlight w:val="none"/>
              </w:rPr>
            </w:pPr>
            <w:r>
              <w:rPr>
                <w:rFonts w:hint="eastAsia" w:ascii="Times New Roman" w:hAnsi="Times New Roman" w:cs="Times New Roman"/>
                <w:i w:val="0"/>
                <w:iCs w:val="0"/>
                <w:highlight w:val="none"/>
              </w:rPr>
              <w:t>Unit 16  Miscellaneous</w:t>
            </w:r>
          </w:p>
        </w:tc>
        <w:tc>
          <w:tcPr>
            <w:tcW w:w="4138" w:type="dxa"/>
            <w:tcMar>
              <w:top w:w="57" w:type="dxa"/>
              <w:left w:w="85" w:type="dxa"/>
              <w:bottom w:w="57" w:type="dxa"/>
              <w:right w:w="85" w:type="dxa"/>
            </w:tcMar>
            <w:vAlign w:val="center"/>
          </w:tcPr>
          <w:p w14:paraId="3CCEF9A1">
            <w:pPr>
              <w:widowControl w:val="0"/>
              <w:spacing w:line="0" w:lineRule="atLeast"/>
              <w:jc w:val="both"/>
              <w:rPr>
                <w:rFonts w:hint="default" w:ascii="Times New Roman" w:hAnsi="Times New Roman" w:cs="Times New Roman"/>
                <w:i w:val="0"/>
                <w:iCs w:val="0"/>
                <w:color w:val="000000" w:themeColor="text1"/>
                <w:sz w:val="21"/>
                <w:szCs w:val="21"/>
                <w:highlight w:val="none"/>
                <w:lang w:val="en-US"/>
                <w14:textFill>
                  <w14:solidFill>
                    <w14:schemeClr w14:val="tx1"/>
                  </w14:solidFill>
                </w14:textFill>
              </w:rPr>
            </w:pPr>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通过课内同步思政案例“北京冬奥会”融入，结合课内写作仿写、缩写和扩写练习，将梗概性写作技法加入语篇写作，引导学生体悟如何甄选主要国际性活动资料、时间线来记载的重要性，报告性新闻写作的基础是作者的选择性记载是否具有吸引读者的内容</w:t>
            </w:r>
            <w:bookmarkStart w:id="4" w:name="_GoBack"/>
            <w:bookmarkEnd w:id="4"/>
            <w:r>
              <w:rPr>
                <w:rFonts w:hint="eastAsia" w:ascii="Times New Roman" w:hAnsi="Times New Roman" w:cs="Times New Roman"/>
                <w:i w:val="0"/>
                <w:iCs w:val="0"/>
                <w:color w:val="000000" w:themeColor="text1"/>
                <w:sz w:val="21"/>
                <w:szCs w:val="21"/>
                <w:highlight w:val="none"/>
                <w:lang w:val="en-US" w:eastAsia="zh-CN"/>
                <w14:textFill>
                  <w14:solidFill>
                    <w14:schemeClr w14:val="tx1"/>
                  </w14:solidFill>
                </w14:textFill>
              </w:rPr>
              <w:t>。</w:t>
            </w:r>
          </w:p>
        </w:tc>
      </w:tr>
    </w:tbl>
    <w:p w14:paraId="46684D4B">
      <w:pPr>
        <w:widowControl w:val="0"/>
        <w:spacing w:line="480" w:lineRule="auto"/>
        <w:jc w:val="both"/>
        <w:outlineLvl w:val="0"/>
        <w:rPr>
          <w:rFonts w:ascii="Arial" w:hAnsi="Arial" w:eastAsia="黑体" w:cs="Times New Roman"/>
          <w:i w:val="0"/>
          <w:iCs w:val="0"/>
          <w:color w:val="000000" w:themeColor="text1"/>
          <w:sz w:val="28"/>
          <w:szCs w:val="21"/>
          <w14:textFill>
            <w14:solidFill>
              <w14:schemeClr w14:val="tx1"/>
            </w14:solidFill>
          </w14:textFill>
        </w:rPr>
      </w:pPr>
      <w:r>
        <w:rPr>
          <w:rFonts w:hint="eastAsia" w:ascii="Arial" w:hAnsi="Arial" w:eastAsia="黑体" w:cs="Times New Roman"/>
          <w:i w:val="0"/>
          <w:iCs w:val="0"/>
          <w:color w:val="000000" w:themeColor="text1"/>
          <w:sz w:val="28"/>
          <w:szCs w:val="21"/>
          <w14:textFill>
            <w14:solidFill>
              <w14:schemeClr w14:val="tx1"/>
            </w14:solidFill>
          </w14:textFill>
        </w:rPr>
        <w:t>五、课程考核</w:t>
      </w:r>
    </w:p>
    <w:tbl>
      <w:tblPr>
        <w:tblStyle w:val="9"/>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704"/>
        <w:gridCol w:w="2189"/>
        <w:gridCol w:w="818"/>
        <w:gridCol w:w="2"/>
        <w:gridCol w:w="816"/>
        <w:gridCol w:w="4"/>
        <w:gridCol w:w="814"/>
        <w:gridCol w:w="6"/>
        <w:gridCol w:w="815"/>
        <w:gridCol w:w="5"/>
        <w:gridCol w:w="1536"/>
      </w:tblGrid>
      <w:tr w14:paraId="617F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3"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tcMar>
              <w:top w:w="57" w:type="dxa"/>
              <w:left w:w="85" w:type="dxa"/>
              <w:bottom w:w="57" w:type="dxa"/>
              <w:right w:w="85" w:type="dxa"/>
            </w:tcMar>
            <w:vAlign w:val="center"/>
          </w:tcPr>
          <w:p w14:paraId="2A6A1149">
            <w:pPr>
              <w:widowControl w:val="0"/>
              <w:spacing w:line="480" w:lineRule="auto"/>
              <w:jc w:val="both"/>
              <w:outlineLvl w:val="0"/>
              <w:rPr>
                <w:rFonts w:ascii="Times New Roman" w:hAnsi="Times New Roman" w:cs="Times New Roman"/>
                <w:b w:val="0"/>
                <w:i w:val="0"/>
                <w:iCs w:val="0"/>
                <w:color w:val="000000" w:themeColor="text1"/>
                <w:sz w:val="21"/>
                <w:szCs w:val="21"/>
                <w14:textFill>
                  <w14:solidFill>
                    <w14:schemeClr w14:val="tx1"/>
                  </w14:solidFill>
                </w14:textFill>
              </w:rPr>
            </w:pPr>
            <w:r>
              <w:rPr>
                <w:rFonts w:hint="eastAsia" w:ascii="黑体" w:hAnsi="黑体" w:eastAsia="黑体" w:cs="Times New Roman"/>
                <w:b w:val="0"/>
                <w:i w:val="0"/>
                <w:iCs w:val="0"/>
                <w:color w:val="000000" w:themeColor="text1"/>
                <w:sz w:val="21"/>
                <w:szCs w:val="21"/>
                <w14:textFill>
                  <w14:solidFill>
                    <w14:schemeClr w14:val="tx1"/>
                  </w14:solidFill>
                </w14:textFill>
              </w:rPr>
              <w:t>总评构成</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4225EB98">
            <w:pPr>
              <w:widowControl w:val="0"/>
              <w:spacing w:line="480" w:lineRule="auto"/>
              <w:jc w:val="both"/>
              <w:outlineLvl w:val="0"/>
              <w:rPr>
                <w:rFonts w:cs="Times New Roman"/>
                <w:b w:val="0"/>
                <w:i w:val="0"/>
                <w:iCs w:val="0"/>
                <w:color w:val="000000" w:themeColor="text1"/>
                <w:sz w:val="21"/>
                <w:szCs w:val="21"/>
                <w14:textFill>
                  <w14:solidFill>
                    <w14:schemeClr w14:val="tx1"/>
                  </w14:solidFill>
                </w14:textFill>
              </w:rPr>
            </w:pPr>
            <w:r>
              <w:rPr>
                <w:rFonts w:hint="eastAsia" w:ascii="黑体" w:hAnsi="黑体" w:eastAsia="黑体" w:cs="Times New Roman"/>
                <w:b w:val="0"/>
                <w:i w:val="0"/>
                <w:iCs w:val="0"/>
                <w:color w:val="000000" w:themeColor="text1"/>
                <w:sz w:val="21"/>
                <w:szCs w:val="21"/>
                <w14:textFill>
                  <w14:solidFill>
                    <w14:schemeClr w14:val="tx1"/>
                  </w14:solidFill>
                </w14:textFill>
              </w:rPr>
              <w:t>占比</w:t>
            </w:r>
          </w:p>
        </w:tc>
        <w:tc>
          <w:tcPr>
            <w:tcW w:w="21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43CC0A66">
            <w:pPr>
              <w:widowControl w:val="0"/>
              <w:spacing w:line="480" w:lineRule="auto"/>
              <w:jc w:val="both"/>
              <w:outlineLvl w:val="0"/>
              <w:rPr>
                <w:rFonts w:ascii="黑体" w:hAnsi="黑体" w:eastAsia="黑体" w:cs="Times New Roman"/>
                <w:b w:val="0"/>
                <w:i w:val="0"/>
                <w:iCs w:val="0"/>
                <w:color w:val="000000" w:themeColor="text1"/>
                <w:sz w:val="21"/>
                <w:szCs w:val="21"/>
                <w14:textFill>
                  <w14:solidFill>
                    <w14:schemeClr w14:val="tx1"/>
                  </w14:solidFill>
                </w14:textFill>
              </w:rPr>
            </w:pPr>
            <w:r>
              <w:rPr>
                <w:rFonts w:hint="eastAsia" w:ascii="黑体" w:hAnsi="黑体" w:eastAsia="黑体" w:cs="Times New Roman"/>
                <w:b w:val="0"/>
                <w:i w:val="0"/>
                <w:iCs w:val="0"/>
                <w:color w:val="000000" w:themeColor="text1"/>
                <w:sz w:val="21"/>
                <w:szCs w:val="21"/>
                <w14:textFill>
                  <w14:solidFill>
                    <w14:schemeClr w14:val="tx1"/>
                  </w14:solidFill>
                </w14:textFill>
              </w:rPr>
              <w:t>考核方式</w:t>
            </w:r>
          </w:p>
        </w:tc>
        <w:tc>
          <w:tcPr>
            <w:tcW w:w="3275" w:type="dxa"/>
            <w:gridSpan w:val="7"/>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top"/>
          </w:tcPr>
          <w:p w14:paraId="7531C08F">
            <w:pPr>
              <w:widowControl w:val="0"/>
              <w:spacing w:line="480" w:lineRule="auto"/>
              <w:jc w:val="center"/>
              <w:outlineLvl w:val="0"/>
              <w:rPr>
                <w:rFonts w:ascii="Arial" w:hAnsi="Arial" w:eastAsia="黑体" w:cs="Times New Roman"/>
                <w:b w:val="0"/>
                <w:i w:val="0"/>
                <w:iCs w:val="0"/>
                <w:color w:val="000000" w:themeColor="text1"/>
                <w:sz w:val="21"/>
                <w:szCs w:val="21"/>
                <w14:textFill>
                  <w14:solidFill>
                    <w14:schemeClr w14:val="tx1"/>
                  </w14:solidFill>
                </w14:textFill>
              </w:rPr>
            </w:pPr>
            <w:r>
              <w:rPr>
                <w:rFonts w:hint="eastAsia" w:ascii="黑体" w:hAnsi="黑体" w:eastAsia="黑体" w:cs="Times New Roman"/>
                <w:b w:val="0"/>
                <w:i w:val="0"/>
                <w:iCs w:val="0"/>
                <w:color w:val="000000" w:themeColor="text1"/>
                <w:sz w:val="21"/>
                <w:szCs w:val="21"/>
                <w14:textFill>
                  <w14:solidFill>
                    <w14:schemeClr w14:val="tx1"/>
                  </w14:solidFill>
                </w14:textFill>
              </w:rPr>
              <w:t>课程目标</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795A2C14">
            <w:pPr>
              <w:widowControl w:val="0"/>
              <w:spacing w:line="480" w:lineRule="auto"/>
              <w:jc w:val="both"/>
              <w:outlineLvl w:val="0"/>
              <w:rPr>
                <w:rFonts w:hint="eastAsia" w:ascii="黑体" w:hAnsi="黑体" w:eastAsia="黑体" w:cs="Times New Roman"/>
                <w:b w:val="0"/>
                <w:i w:val="0"/>
                <w:iCs w:val="0"/>
                <w:color w:val="000000" w:themeColor="text1"/>
                <w:sz w:val="21"/>
                <w:szCs w:val="21"/>
                <w14:textFill>
                  <w14:solidFill>
                    <w14:schemeClr w14:val="tx1"/>
                  </w14:solidFill>
                </w14:textFill>
              </w:rPr>
            </w:pPr>
            <w:r>
              <w:rPr>
                <w:rFonts w:hint="eastAsia" w:ascii="Arial" w:hAnsi="Arial" w:eastAsia="黑体" w:cs="Times New Roman"/>
                <w:b w:val="0"/>
                <w:i w:val="0"/>
                <w:iCs w:val="0"/>
                <w:color w:val="000000" w:themeColor="text1"/>
                <w:sz w:val="21"/>
                <w:szCs w:val="21"/>
                <w14:textFill>
                  <w14:solidFill>
                    <w14:schemeClr w14:val="tx1"/>
                  </w14:solidFill>
                </w14:textFill>
              </w:rPr>
              <w:t>合</w:t>
            </w:r>
            <w:r>
              <w:rPr>
                <w:rFonts w:hint="eastAsia" w:ascii="黑体" w:hAnsi="黑体" w:eastAsia="黑体" w:cs="Times New Roman"/>
                <w:b w:val="0"/>
                <w:i w:val="0"/>
                <w:iCs w:val="0"/>
                <w:color w:val="000000" w:themeColor="text1"/>
                <w:sz w:val="21"/>
                <w:szCs w:val="21"/>
                <w14:textFill>
                  <w14:solidFill>
                    <w14:schemeClr w14:val="tx1"/>
                  </w14:solidFill>
                </w14:textFill>
              </w:rPr>
              <w:t>计</w:t>
            </w:r>
          </w:p>
        </w:tc>
      </w:tr>
      <w:tr w14:paraId="473E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tcPr>
          <w:p w14:paraId="11FA7D05">
            <w:pPr>
              <w:widowControl w:val="0"/>
              <w:jc w:val="both"/>
              <w:rPr>
                <w:rFonts w:ascii="Times New Roman" w:hAnsi="Times New Roman" w:cs="Times New Roman"/>
                <w:b w:val="0"/>
                <w:i w:val="0"/>
                <w:iCs w:val="0"/>
                <w:color w:val="000000" w:themeColor="text1"/>
                <w:sz w:val="21"/>
                <w:szCs w:val="21"/>
                <w14:textFill>
                  <w14:solidFill>
                    <w14:schemeClr w14:val="tx1"/>
                  </w14:solidFill>
                </w14:textFill>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tcPr>
          <w:p w14:paraId="519AD7B9">
            <w:pPr>
              <w:widowControl w:val="0"/>
              <w:spacing w:line="480" w:lineRule="auto"/>
              <w:jc w:val="both"/>
              <w:outlineLvl w:val="0"/>
              <w:rPr>
                <w:rFonts w:ascii="Arial" w:hAnsi="Arial" w:eastAsia="黑体" w:cs="Times New Roman"/>
                <w:b w:val="0"/>
                <w:i w:val="0"/>
                <w:iCs w:val="0"/>
                <w:color w:val="000000" w:themeColor="text1"/>
                <w:sz w:val="28"/>
                <w:szCs w:val="21"/>
                <w14:textFill>
                  <w14:solidFill>
                    <w14:schemeClr w14:val="tx1"/>
                  </w14:solidFill>
                </w14:textFill>
              </w:rPr>
            </w:pPr>
          </w:p>
        </w:tc>
        <w:tc>
          <w:tcPr>
            <w:tcW w:w="21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tcPr>
          <w:p w14:paraId="3C52A2CF">
            <w:pPr>
              <w:widowControl w:val="0"/>
              <w:spacing w:line="480" w:lineRule="auto"/>
              <w:jc w:val="both"/>
              <w:outlineLvl w:val="0"/>
              <w:rPr>
                <w:rFonts w:ascii="Arial" w:hAnsi="Arial" w:eastAsia="黑体" w:cs="Times New Roman"/>
                <w:b w:val="0"/>
                <w:i w:val="0"/>
                <w:iCs w:val="0"/>
                <w:color w:val="000000" w:themeColor="text1"/>
                <w:sz w:val="28"/>
                <w:szCs w:val="21"/>
                <w14:textFill>
                  <w14:solidFill>
                    <w14:schemeClr w14:val="tx1"/>
                  </w14:solidFill>
                </w14:textFill>
              </w:rPr>
            </w:pPr>
          </w:p>
        </w:tc>
        <w:tc>
          <w:tcPr>
            <w:tcW w:w="818" w:type="dxa"/>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493CA76E">
            <w:pPr>
              <w:widowControl w:val="0"/>
              <w:spacing w:line="480" w:lineRule="auto"/>
              <w:jc w:val="both"/>
              <w:outlineLvl w:val="0"/>
              <w:rPr>
                <w:rFonts w:ascii="Arial" w:hAnsi="Arial" w:eastAsia="黑体" w:cs="Times New Roman"/>
                <w:b w:val="0"/>
                <w:i w:val="0"/>
                <w:iCs w:val="0"/>
                <w:color w:val="000000" w:themeColor="text1"/>
                <w:sz w:val="21"/>
                <w:szCs w:val="21"/>
                <w14:textFill>
                  <w14:solidFill>
                    <w14:schemeClr w14:val="tx1"/>
                  </w14:solidFill>
                </w14:textFill>
              </w:rPr>
            </w:pPr>
            <w:r>
              <w:rPr>
                <w:rFonts w:ascii="Arial" w:hAnsi="Arial" w:eastAsia="黑体" w:cs="Times New Roman"/>
                <w:b w:val="0"/>
                <w:i w:val="0"/>
                <w:iCs w:val="0"/>
                <w:color w:val="000000" w:themeColor="text1"/>
                <w:sz w:val="21"/>
                <w:szCs w:val="21"/>
                <w14:textFill>
                  <w14:solidFill>
                    <w14:schemeClr w14:val="tx1"/>
                  </w14:solidFill>
                </w14:textFill>
              </w:rPr>
              <w:t>1</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6F004B2">
            <w:pPr>
              <w:widowControl w:val="0"/>
              <w:spacing w:line="480" w:lineRule="auto"/>
              <w:jc w:val="both"/>
              <w:outlineLvl w:val="0"/>
              <w:rPr>
                <w:rFonts w:ascii="Arial" w:hAnsi="Arial" w:eastAsia="黑体" w:cs="Times New Roman"/>
                <w:b w:val="0"/>
                <w:i w:val="0"/>
                <w:iCs w:val="0"/>
                <w:color w:val="000000" w:themeColor="text1"/>
                <w:sz w:val="21"/>
                <w:szCs w:val="21"/>
                <w14:textFill>
                  <w14:solidFill>
                    <w14:schemeClr w14:val="tx1"/>
                  </w14:solidFill>
                </w14:textFill>
              </w:rPr>
            </w:pPr>
            <w:r>
              <w:rPr>
                <w:rFonts w:hint="eastAsia" w:ascii="Arial" w:hAnsi="Arial" w:eastAsia="黑体" w:cs="Times New Roman"/>
                <w:b w:val="0"/>
                <w:i w:val="0"/>
                <w:iCs w:val="0"/>
                <w:color w:val="000000" w:themeColor="text1"/>
                <w:sz w:val="21"/>
                <w:szCs w:val="21"/>
                <w14:textFill>
                  <w14:solidFill>
                    <w14:schemeClr w14:val="tx1"/>
                  </w14:solidFill>
                </w14:textFill>
              </w:rPr>
              <w:t>2</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30F1036C">
            <w:pPr>
              <w:widowControl w:val="0"/>
              <w:spacing w:line="480" w:lineRule="auto"/>
              <w:jc w:val="both"/>
              <w:outlineLvl w:val="0"/>
              <w:rPr>
                <w:rFonts w:ascii="Arial" w:hAnsi="Arial" w:eastAsia="黑体" w:cs="Times New Roman"/>
                <w:b w:val="0"/>
                <w:i w:val="0"/>
                <w:iCs w:val="0"/>
                <w:color w:val="000000" w:themeColor="text1"/>
                <w:sz w:val="21"/>
                <w:szCs w:val="21"/>
                <w14:textFill>
                  <w14:solidFill>
                    <w14:schemeClr w14:val="tx1"/>
                  </w14:solidFill>
                </w14:textFill>
              </w:rPr>
            </w:pPr>
            <w:r>
              <w:rPr>
                <w:rFonts w:ascii="Arial" w:hAnsi="Arial" w:eastAsia="黑体" w:cs="Times New Roman"/>
                <w:b w:val="0"/>
                <w:i w:val="0"/>
                <w:iCs w:val="0"/>
                <w:color w:val="000000" w:themeColor="text1"/>
                <w:sz w:val="21"/>
                <w:szCs w:val="21"/>
                <w14:textFill>
                  <w14:solidFill>
                    <w14:schemeClr w14:val="tx1"/>
                  </w14:solidFill>
                </w14:textFill>
              </w:rPr>
              <w:t>3</w:t>
            </w:r>
          </w:p>
        </w:tc>
        <w:tc>
          <w:tcPr>
            <w:tcW w:w="821" w:type="dxa"/>
            <w:gridSpan w:val="2"/>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298E3746">
            <w:pPr>
              <w:widowControl w:val="0"/>
              <w:spacing w:line="480" w:lineRule="auto"/>
              <w:jc w:val="both"/>
              <w:outlineLvl w:val="0"/>
              <w:rPr>
                <w:b w:val="0"/>
                <w:i w:val="0"/>
                <w:iCs w:val="0"/>
                <w:color w:val="000000"/>
              </w:rPr>
            </w:pPr>
            <w:r>
              <w:rPr>
                <w:rFonts w:ascii="Arial" w:hAnsi="Arial" w:eastAsia="黑体" w:cs="Times New Roman"/>
                <w:b w:val="0"/>
                <w:i w:val="0"/>
                <w:iCs w:val="0"/>
                <w:color w:val="000000"/>
                <w:sz w:val="21"/>
                <w:szCs w:val="21"/>
              </w:rPr>
              <w:t>4</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top"/>
          </w:tcPr>
          <w:p w14:paraId="0954E474">
            <w:pPr>
              <w:widowControl w:val="0"/>
              <w:spacing w:line="480" w:lineRule="auto"/>
              <w:jc w:val="both"/>
              <w:outlineLvl w:val="0"/>
              <w:rPr>
                <w:rFonts w:ascii="Arial" w:hAnsi="Arial" w:eastAsia="黑体" w:cs="Times New Roman"/>
                <w:b w:val="0"/>
                <w:i w:val="0"/>
                <w:iCs w:val="0"/>
                <w:color w:val="000000" w:themeColor="text1"/>
                <w:sz w:val="28"/>
                <w:szCs w:val="21"/>
                <w14:textFill>
                  <w14:solidFill>
                    <w14:schemeClr w14:val="tx1"/>
                  </w14:solidFill>
                </w14:textFill>
              </w:rPr>
            </w:pPr>
          </w:p>
        </w:tc>
      </w:tr>
      <w:tr w14:paraId="1697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78FBFF78">
            <w:pPr>
              <w:widowControl w:val="0"/>
              <w:jc w:val="both"/>
              <w:rPr>
                <w:rFonts w:hint="eastAsia" w:ascii="Times New Roman" w:hAnsi="Times New Roman" w:eastAsia="宋体" w:cs="Times New Roman"/>
                <w:b w:val="0"/>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val="0"/>
                <w:i w:val="0"/>
                <w:iCs w:val="0"/>
                <w:color w:val="000000" w:themeColor="text1"/>
                <w:sz w:val="21"/>
                <w:szCs w:val="21"/>
                <w:lang w:val="en-US" w:eastAsia="zh-CN"/>
                <w14:textFill>
                  <w14:solidFill>
                    <w14:schemeClr w14:val="tx1"/>
                  </w14:solidFill>
                </w14:textFill>
              </w:rPr>
              <w:t>1</w:t>
            </w:r>
          </w:p>
        </w:tc>
        <w:tc>
          <w:tcPr>
            <w:tcW w:w="704" w:type="dxa"/>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7684A77C">
            <w:pPr>
              <w:widowControl w:val="0"/>
              <w:jc w:val="both"/>
              <w:rPr>
                <w:rFonts w:ascii="Times New Roman" w:hAnsi="Times New Roman" w:cs="Times New Roman"/>
                <w:b w:val="0"/>
                <w:i w:val="0"/>
                <w:iCs w:val="0"/>
                <w:color w:val="000000"/>
                <w:sz w:val="21"/>
                <w:szCs w:val="21"/>
                <w:highlight w:val="none"/>
              </w:rPr>
            </w:pPr>
            <w:r>
              <w:rPr>
                <w:rFonts w:ascii="Times New Roman" w:hAnsi="Times New Roman" w:cs="Times New Roman"/>
                <w:b w:val="0"/>
                <w:i w:val="0"/>
                <w:iCs w:val="0"/>
                <w:color w:val="000000"/>
                <w:sz w:val="21"/>
                <w:szCs w:val="21"/>
                <w:highlight w:val="none"/>
              </w:rPr>
              <w:t>55%</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5A1A3ADA">
            <w:pPr>
              <w:widowControl w:val="0"/>
              <w:jc w:val="both"/>
              <w:rPr>
                <w:rFonts w:hint="default" w:ascii="Times New Roman" w:hAnsi="Times New Roman" w:eastAsia="宋体" w:cs="Times New Roman"/>
                <w:b w:val="0"/>
                <w:i w:val="0"/>
                <w:iCs w:val="0"/>
                <w:color w:val="000000"/>
                <w:sz w:val="21"/>
                <w:szCs w:val="21"/>
                <w:highlight w:val="none"/>
                <w:lang w:val="en-US" w:eastAsia="zh-CN"/>
              </w:rPr>
            </w:pPr>
            <w:r>
              <w:rPr>
                <w:rFonts w:hint="eastAsia" w:ascii="Times New Roman" w:hAnsi="Times New Roman" w:cs="Times New Roman"/>
                <w:b w:val="0"/>
                <w:i w:val="0"/>
                <w:iCs w:val="0"/>
                <w:color w:val="000000"/>
                <w:sz w:val="21"/>
                <w:szCs w:val="21"/>
                <w:highlight w:val="none"/>
                <w:lang w:val="en-US" w:eastAsia="zh-CN"/>
              </w:rPr>
              <w:t>期末写作考试</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3B50B24F">
            <w:pPr>
              <w:widowControl w:val="0"/>
              <w:jc w:val="center"/>
              <w:rPr>
                <w:rFonts w:hint="eastAsia" w:ascii="Times New Roman" w:hAnsi="Times New Roman" w:eastAsia="宋体" w:cs="Times New Roman"/>
                <w:b w:val="0"/>
                <w:i w:val="0"/>
                <w:iCs w:val="0"/>
                <w:color w:val="000000"/>
                <w:sz w:val="21"/>
                <w:szCs w:val="21"/>
                <w:highlight w:val="none"/>
                <w:lang w:val="en-US" w:eastAsia="zh-CN"/>
              </w:rPr>
            </w:pPr>
            <w:r>
              <w:rPr>
                <w:rFonts w:hint="eastAsia" w:ascii="Times New Roman" w:hAnsi="Times New Roman" w:cs="Times New Roman"/>
                <w:b w:val="0"/>
                <w:i w:val="0"/>
                <w:iCs w:val="0"/>
                <w:color w:val="000000"/>
                <w:sz w:val="21"/>
                <w:szCs w:val="21"/>
                <w:highlight w:val="none"/>
              </w:rPr>
              <w:t>2</w:t>
            </w:r>
            <w:r>
              <w:rPr>
                <w:rFonts w:hint="eastAsia" w:ascii="Times New Roman" w:hAnsi="Times New Roman" w:cs="Times New Roman"/>
                <w:b w:val="0"/>
                <w:i w:val="0"/>
                <w:iCs w:val="0"/>
                <w:color w:val="000000"/>
                <w:sz w:val="21"/>
                <w:szCs w:val="21"/>
                <w:highlight w:val="none"/>
                <w:lang w:val="en-US" w:eastAsia="zh-CN"/>
              </w:rPr>
              <w:t>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D556DE">
            <w:pPr>
              <w:widowControl w:val="0"/>
              <w:jc w:val="center"/>
              <w:rPr>
                <w:rFonts w:hint="default" w:ascii="Times New Roman" w:hAnsi="Times New Roman" w:eastAsia="宋体" w:cs="Times New Roman"/>
                <w:b w:val="0"/>
                <w:i w:val="0"/>
                <w:iCs w:val="0"/>
                <w:color w:val="000000"/>
                <w:sz w:val="21"/>
                <w:szCs w:val="21"/>
                <w:highlight w:val="none"/>
                <w:lang w:val="en-US" w:eastAsia="zh-CN"/>
              </w:rPr>
            </w:pPr>
            <w:r>
              <w:rPr>
                <w:rFonts w:hint="eastAsia" w:ascii="Times New Roman" w:hAnsi="Times New Roman" w:cs="Times New Roman"/>
                <w:b w:val="0"/>
                <w:i w:val="0"/>
                <w:iCs w:val="0"/>
                <w:color w:val="000000"/>
                <w:sz w:val="21"/>
                <w:szCs w:val="21"/>
                <w:highlight w:val="none"/>
                <w:lang w:val="en-US" w:eastAsia="zh-CN"/>
              </w:rPr>
              <w:t>30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10725825">
            <w:pPr>
              <w:widowControl w:val="0"/>
              <w:jc w:val="center"/>
              <w:rPr>
                <w:rFonts w:hint="eastAsia" w:ascii="Times New Roman" w:hAnsi="Times New Roman" w:eastAsia="宋体" w:cs="Times New Roman"/>
                <w:b w:val="0"/>
                <w:i w:val="0"/>
                <w:iCs w:val="0"/>
                <w:color w:val="000000"/>
                <w:sz w:val="21"/>
                <w:szCs w:val="21"/>
                <w:highlight w:val="none"/>
                <w:lang w:eastAsia="zh-CN"/>
              </w:rPr>
            </w:pPr>
            <w:r>
              <w:rPr>
                <w:rFonts w:hint="eastAsia" w:ascii="Times New Roman" w:hAnsi="Times New Roman" w:cs="Times New Roman"/>
                <w:b w:val="0"/>
                <w:i w:val="0"/>
                <w:iCs w:val="0"/>
                <w:color w:val="000000"/>
                <w:sz w:val="21"/>
                <w:szCs w:val="21"/>
                <w:highlight w:val="none"/>
                <w:lang w:val="en-US" w:eastAsia="zh-CN"/>
              </w:rPr>
              <w:t>30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0DAC4096">
            <w:pPr>
              <w:widowControl w:val="0"/>
              <w:jc w:val="center"/>
              <w:rPr>
                <w:rFonts w:hint="default" w:ascii="Times New Roman" w:hAnsi="Times New Roman" w:eastAsia="宋体" w:cs="Times New Roman"/>
                <w:b w:val="0"/>
                <w:i w:val="0"/>
                <w:iCs w:val="0"/>
                <w:color w:val="000000"/>
                <w:sz w:val="21"/>
                <w:szCs w:val="21"/>
                <w:highlight w:val="none"/>
                <w:lang w:val="en-US" w:eastAsia="zh-CN"/>
              </w:rPr>
            </w:pPr>
            <w:r>
              <w:rPr>
                <w:rFonts w:hint="eastAsia" w:ascii="Times New Roman" w:hAnsi="Times New Roman" w:cs="Times New Roman"/>
                <w:b w:val="0"/>
                <w:i w:val="0"/>
                <w:iCs w:val="0"/>
                <w:color w:val="000000"/>
                <w:sz w:val="21"/>
                <w:szCs w:val="21"/>
                <w:highlight w:val="none"/>
                <w:lang w:val="en-US" w:eastAsia="zh-CN"/>
              </w:rPr>
              <w:t>20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58678648">
            <w:pPr>
              <w:widowControl w:val="0"/>
              <w:jc w:val="both"/>
              <w:rPr>
                <w:rFonts w:ascii="Times New Roman" w:hAnsi="Times New Roman" w:cs="Times New Roman"/>
                <w:b w:val="0"/>
                <w:i w:val="0"/>
                <w:iCs w:val="0"/>
                <w:color w:val="000000"/>
                <w:sz w:val="21"/>
                <w:szCs w:val="21"/>
                <w:highlight w:val="none"/>
              </w:rPr>
            </w:pPr>
            <w:r>
              <w:rPr>
                <w:rFonts w:hint="eastAsia" w:ascii="Times New Roman" w:hAnsi="Times New Roman" w:cs="Times New Roman"/>
                <w:b w:val="0"/>
                <w:i w:val="0"/>
                <w:iCs w:val="0"/>
                <w:color w:val="000000"/>
                <w:sz w:val="21"/>
                <w:szCs w:val="21"/>
                <w:highlight w:val="none"/>
              </w:rPr>
              <w:t>1</w:t>
            </w:r>
            <w:r>
              <w:rPr>
                <w:rFonts w:ascii="Times New Roman" w:hAnsi="Times New Roman" w:cs="Times New Roman"/>
                <w:b w:val="0"/>
                <w:i w:val="0"/>
                <w:iCs w:val="0"/>
                <w:color w:val="000000"/>
                <w:sz w:val="21"/>
                <w:szCs w:val="21"/>
                <w:highlight w:val="none"/>
              </w:rPr>
              <w:t>00</w:t>
            </w:r>
          </w:p>
        </w:tc>
      </w:tr>
      <w:tr w14:paraId="4EA1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5BFD055D">
            <w:pPr>
              <w:widowControl w:val="0"/>
              <w:jc w:val="both"/>
              <w:rPr>
                <w:rFonts w:hint="eastAsia" w:ascii="Arial" w:hAnsi="Arial" w:eastAsia="宋体" w:cs="Arial"/>
                <w:b w:val="0"/>
                <w:i w:val="0"/>
                <w:iCs w:val="0"/>
                <w:color w:val="000000" w:themeColor="text1"/>
                <w:sz w:val="21"/>
                <w:szCs w:val="21"/>
                <w:lang w:val="en-US" w:eastAsia="zh-CN" w:bidi="ar-SA"/>
                <w14:textFill>
                  <w14:solidFill>
                    <w14:schemeClr w14:val="tx1"/>
                  </w14:solidFill>
                </w14:textFill>
              </w:rPr>
            </w:pPr>
            <w:r>
              <w:rPr>
                <w:rFonts w:hint="eastAsia" w:ascii="Times New Roman" w:hAnsi="Times New Roman" w:cs="Times New Roman"/>
                <w:b w:val="0"/>
                <w:i w:val="0"/>
                <w:iCs w:val="0"/>
                <w:color w:val="000000" w:themeColor="text1"/>
                <w:sz w:val="21"/>
                <w:szCs w:val="21"/>
                <w14:textFill>
                  <w14:solidFill>
                    <w14:schemeClr w14:val="tx1"/>
                  </w14:solidFill>
                </w14:textFill>
              </w:rPr>
              <w:t>X1</w:t>
            </w:r>
          </w:p>
        </w:tc>
        <w:tc>
          <w:tcPr>
            <w:tcW w:w="704" w:type="dxa"/>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31AECA60">
            <w:pPr>
              <w:widowControl w:val="0"/>
              <w:jc w:val="both"/>
              <w:rPr>
                <w:rFonts w:ascii="Times New Roman" w:hAnsi="Times New Roman" w:eastAsia="宋体" w:cs="Times New Roman"/>
                <w:b w:val="0"/>
                <w:i w:val="0"/>
                <w:iCs w:val="0"/>
                <w:color w:val="000000"/>
                <w:sz w:val="21"/>
                <w:szCs w:val="21"/>
                <w:highlight w:val="none"/>
                <w:lang w:val="en-US" w:eastAsia="zh-CN" w:bidi="ar-SA"/>
              </w:rPr>
            </w:pPr>
            <w:r>
              <w:rPr>
                <w:rFonts w:ascii="Times New Roman" w:hAnsi="Times New Roman" w:cs="Times New Roman"/>
                <w:b w:val="0"/>
                <w:i w:val="0"/>
                <w:iCs w:val="0"/>
                <w:color w:val="000000"/>
                <w:sz w:val="21"/>
                <w:szCs w:val="21"/>
                <w:highlight w:val="none"/>
              </w:rPr>
              <w:t>15</w:t>
            </w:r>
            <w:r>
              <w:rPr>
                <w:rFonts w:hint="eastAsia" w:ascii="Times New Roman" w:hAnsi="Times New Roman" w:cs="Times New Roman"/>
                <w:b w:val="0"/>
                <w:i w:val="0"/>
                <w:iCs w:val="0"/>
                <w:color w:val="000000"/>
                <w:sz w:val="21"/>
                <w:szCs w:val="21"/>
                <w:highlight w:val="none"/>
              </w:rPr>
              <w:t>%</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7F012E74">
            <w:pPr>
              <w:widowControl w:val="0"/>
              <w:jc w:val="both"/>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eastAsia="宋体" w:cs="Times New Roman"/>
                <w:b w:val="0"/>
                <w:i w:val="0"/>
                <w:iCs w:val="0"/>
                <w:color w:val="000000"/>
                <w:sz w:val="21"/>
                <w:szCs w:val="21"/>
                <w:highlight w:val="none"/>
                <w:lang w:val="en-US" w:eastAsia="zh-CN" w:bidi="ar-SA"/>
              </w:rPr>
              <w:t>小组实例展示</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73C7F870">
            <w:pPr>
              <w:widowControl w:val="0"/>
              <w:jc w:val="center"/>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rPr>
              <w:t>2</w:t>
            </w:r>
            <w:r>
              <w:rPr>
                <w:rFonts w:hint="eastAsia" w:ascii="Times New Roman" w:hAnsi="Times New Roman" w:cs="Times New Roman"/>
                <w:b w:val="0"/>
                <w:i w:val="0"/>
                <w:iCs w:val="0"/>
                <w:color w:val="000000"/>
                <w:sz w:val="21"/>
                <w:szCs w:val="21"/>
                <w:highlight w:val="none"/>
                <w:lang w:val="en-US" w:eastAsia="zh-CN"/>
              </w:rPr>
              <w:t>5</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A10BB9">
            <w:pPr>
              <w:widowControl w:val="0"/>
              <w:jc w:val="center"/>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rPr>
              <w:t>2</w:t>
            </w:r>
            <w:r>
              <w:rPr>
                <w:rFonts w:hint="eastAsia" w:ascii="Times New Roman" w:hAnsi="Times New Roman" w:cs="Times New Roman"/>
                <w:b w:val="0"/>
                <w:i w:val="0"/>
                <w:iCs w:val="0"/>
                <w:color w:val="000000"/>
                <w:sz w:val="21"/>
                <w:szCs w:val="21"/>
                <w:highlight w:val="none"/>
                <w:lang w:val="en-US" w:eastAsia="zh-CN"/>
              </w:rPr>
              <w:t>5</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02AD7597">
            <w:pPr>
              <w:widowControl w:val="0"/>
              <w:jc w:val="center"/>
              <w:rPr>
                <w:rFonts w:hint="default"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lang w:val="en-US" w:eastAsia="zh-CN" w:bidi="ar-SA"/>
              </w:rPr>
              <w:t>25</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12ED1730">
            <w:pPr>
              <w:widowControl w:val="0"/>
              <w:jc w:val="center"/>
              <w:rPr>
                <w:rFonts w:hint="default"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lang w:val="en-US" w:eastAsia="zh-CN"/>
              </w:rPr>
              <w:t>25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tcMar>
              <w:top w:w="57" w:type="dxa"/>
              <w:left w:w="85" w:type="dxa"/>
              <w:bottom w:w="57" w:type="dxa"/>
              <w:right w:w="85" w:type="dxa"/>
            </w:tcMar>
            <w:vAlign w:val="center"/>
          </w:tcPr>
          <w:p w14:paraId="44F37F84">
            <w:pPr>
              <w:widowControl w:val="0"/>
              <w:jc w:val="both"/>
              <w:rPr>
                <w:rFonts w:hint="eastAsia" w:ascii="Times New Roman" w:hAnsi="Times New Roman" w:eastAsia="宋体" w:cs="Times New Roman"/>
                <w:b w:val="0"/>
                <w:i w:val="0"/>
                <w:iCs w:val="0"/>
                <w:color w:val="000000"/>
                <w:sz w:val="21"/>
                <w:szCs w:val="21"/>
                <w:highlight w:val="none"/>
                <w:lang w:val="en-US" w:eastAsia="zh-CN" w:bidi="ar-SA"/>
              </w:rPr>
            </w:pPr>
            <w:r>
              <w:rPr>
                <w:rFonts w:ascii="Times New Roman" w:hAnsi="Times New Roman" w:cs="Times New Roman"/>
                <w:b w:val="0"/>
                <w:i w:val="0"/>
                <w:iCs w:val="0"/>
                <w:color w:val="000000"/>
                <w:sz w:val="21"/>
                <w:szCs w:val="21"/>
                <w:highlight w:val="none"/>
              </w:rPr>
              <w:t>100</w:t>
            </w:r>
          </w:p>
        </w:tc>
      </w:tr>
      <w:tr w14:paraId="1254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4AE709">
            <w:pPr>
              <w:widowControl w:val="0"/>
              <w:jc w:val="both"/>
              <w:rPr>
                <w:rFonts w:hint="eastAsia" w:ascii="Arial" w:hAnsi="Arial" w:eastAsia="宋体" w:cs="Arial"/>
                <w:b w:val="0"/>
                <w:i w:val="0"/>
                <w:iCs w:val="0"/>
                <w:color w:val="000000" w:themeColor="text1"/>
                <w:sz w:val="21"/>
                <w:szCs w:val="21"/>
                <w:lang w:val="en-US" w:eastAsia="zh-CN" w:bidi="ar-SA"/>
                <w14:textFill>
                  <w14:solidFill>
                    <w14:schemeClr w14:val="tx1"/>
                  </w14:solidFill>
                </w14:textFill>
              </w:rPr>
            </w:pPr>
            <w:r>
              <w:rPr>
                <w:rFonts w:hint="eastAsia" w:ascii="Times New Roman" w:hAnsi="Times New Roman" w:cs="Times New Roman"/>
                <w:b w:val="0"/>
                <w:i w:val="0"/>
                <w:iCs w:val="0"/>
                <w:color w:val="000000" w:themeColor="text1"/>
                <w:sz w:val="21"/>
                <w:szCs w:val="21"/>
                <w14:textFill>
                  <w14:solidFill>
                    <w14:schemeClr w14:val="tx1"/>
                  </w14:solidFill>
                </w14:textFill>
              </w:rPr>
              <w:t>X2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A0B7F5">
            <w:pPr>
              <w:widowControl w:val="0"/>
              <w:jc w:val="both"/>
              <w:rPr>
                <w:rFonts w:ascii="Times New Roman" w:hAnsi="Times New Roman" w:eastAsia="宋体" w:cs="Times New Roman"/>
                <w:b w:val="0"/>
                <w:i w:val="0"/>
                <w:iCs w:val="0"/>
                <w:color w:val="000000"/>
                <w:sz w:val="21"/>
                <w:szCs w:val="21"/>
                <w:highlight w:val="none"/>
                <w:lang w:val="en-US" w:eastAsia="zh-CN" w:bidi="ar-SA"/>
              </w:rPr>
            </w:pPr>
            <w:r>
              <w:rPr>
                <w:rFonts w:ascii="Times New Roman" w:hAnsi="Times New Roman" w:cs="Times New Roman"/>
                <w:b w:val="0"/>
                <w:i w:val="0"/>
                <w:iCs w:val="0"/>
                <w:color w:val="000000"/>
                <w:sz w:val="21"/>
                <w:szCs w:val="21"/>
                <w:highlight w:val="none"/>
              </w:rPr>
              <w:t>15</w:t>
            </w:r>
            <w:r>
              <w:rPr>
                <w:rFonts w:hint="eastAsia" w:ascii="Times New Roman" w:hAnsi="Times New Roman" w:cs="Times New Roman"/>
                <w:b w:val="0"/>
                <w:i w:val="0"/>
                <w:iCs w:val="0"/>
                <w:color w:val="000000"/>
                <w:sz w:val="21"/>
                <w:szCs w:val="21"/>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C5B8CE">
            <w:pPr>
              <w:widowControl w:val="0"/>
              <w:jc w:val="both"/>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eastAsia="宋体" w:cs="Times New Roman"/>
                <w:b w:val="0"/>
                <w:i w:val="0"/>
                <w:iCs w:val="0"/>
                <w:color w:val="000000"/>
                <w:sz w:val="21"/>
                <w:szCs w:val="21"/>
                <w:highlight w:val="none"/>
                <w:lang w:val="en-US" w:eastAsia="zh-CN" w:bidi="ar-SA"/>
              </w:rPr>
              <w:t>语篇修订训练</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B516BE">
            <w:pPr>
              <w:widowControl w:val="0"/>
              <w:jc w:val="center"/>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rPr>
              <w:t>20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6B0B6E">
            <w:pPr>
              <w:widowControl w:val="0"/>
              <w:jc w:val="center"/>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lang w:val="en-US" w:eastAsia="zh-CN"/>
              </w:rPr>
              <w:t>3</w:t>
            </w:r>
            <w:r>
              <w:rPr>
                <w:rFonts w:hint="eastAsia" w:ascii="Times New Roman" w:hAnsi="Times New Roman" w:cs="Times New Roman"/>
                <w:b w:val="0"/>
                <w:i w:val="0"/>
                <w:iCs w:val="0"/>
                <w:color w:val="000000"/>
                <w:sz w:val="21"/>
                <w:szCs w:val="21"/>
                <w:highlight w:val="none"/>
              </w:rPr>
              <w:t>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C86E98">
            <w:pPr>
              <w:widowControl w:val="0"/>
              <w:jc w:val="center"/>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lang w:val="en-US" w:eastAsia="zh-CN"/>
              </w:rPr>
              <w:t>3</w:t>
            </w:r>
            <w:r>
              <w:rPr>
                <w:rFonts w:hint="eastAsia" w:ascii="Times New Roman" w:hAnsi="Times New Roman" w:cs="Times New Roman"/>
                <w:b w:val="0"/>
                <w:i w:val="0"/>
                <w:iCs w:val="0"/>
                <w:color w:val="000000"/>
                <w:sz w:val="21"/>
                <w:szCs w:val="21"/>
                <w:highlight w:val="none"/>
              </w:rPr>
              <w:t>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B9C856">
            <w:pPr>
              <w:widowControl w:val="0"/>
              <w:jc w:val="center"/>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rPr>
              <w:t>20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58390">
            <w:pPr>
              <w:widowControl w:val="0"/>
              <w:jc w:val="both"/>
              <w:rPr>
                <w:rFonts w:hint="eastAsia" w:ascii="Times New Roman" w:hAnsi="Times New Roman" w:eastAsia="宋体" w:cs="Times New Roman"/>
                <w:b w:val="0"/>
                <w:i w:val="0"/>
                <w:iCs w:val="0"/>
                <w:color w:val="000000"/>
                <w:sz w:val="21"/>
                <w:szCs w:val="21"/>
                <w:highlight w:val="none"/>
                <w:lang w:val="en-US" w:eastAsia="zh-CN" w:bidi="ar-SA"/>
              </w:rPr>
            </w:pPr>
            <w:r>
              <w:rPr>
                <w:rFonts w:ascii="Times New Roman" w:hAnsi="Times New Roman" w:cs="Times New Roman"/>
                <w:b w:val="0"/>
                <w:i w:val="0"/>
                <w:iCs w:val="0"/>
                <w:color w:val="000000"/>
                <w:sz w:val="21"/>
                <w:szCs w:val="21"/>
                <w:highlight w:val="none"/>
              </w:rPr>
              <w:t>100</w:t>
            </w:r>
          </w:p>
        </w:tc>
      </w:tr>
      <w:tr w14:paraId="3081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67FD0A">
            <w:pPr>
              <w:widowControl w:val="0"/>
              <w:jc w:val="both"/>
              <w:rPr>
                <w:rFonts w:hint="eastAsia" w:ascii="Arial" w:hAnsi="Arial" w:eastAsia="宋体" w:cs="Arial"/>
                <w:b w:val="0"/>
                <w:i w:val="0"/>
                <w:iCs w:val="0"/>
                <w:color w:val="000000" w:themeColor="text1"/>
                <w:sz w:val="21"/>
                <w:szCs w:val="21"/>
                <w:lang w:val="en-US" w:eastAsia="zh-CN" w:bidi="ar-SA"/>
                <w14:textFill>
                  <w14:solidFill>
                    <w14:schemeClr w14:val="tx1"/>
                  </w14:solidFill>
                </w14:textFill>
              </w:rPr>
            </w:pPr>
            <w:r>
              <w:rPr>
                <w:rFonts w:hint="eastAsia" w:ascii="Times New Roman" w:hAnsi="Times New Roman" w:cs="Times New Roman"/>
                <w:b w:val="0"/>
                <w:i w:val="0"/>
                <w:iCs w:val="0"/>
                <w:color w:val="000000" w:themeColor="text1"/>
                <w:sz w:val="21"/>
                <w:szCs w:val="21"/>
                <w14:textFill>
                  <w14:solidFill>
                    <w14:schemeClr w14:val="tx1"/>
                  </w14:solidFill>
                </w14:textFill>
              </w:rPr>
              <w:t>X3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FFDFEC">
            <w:pPr>
              <w:widowControl w:val="0"/>
              <w:jc w:val="both"/>
              <w:rPr>
                <w:rFonts w:ascii="Times New Roman" w:hAnsi="Times New Roman" w:eastAsia="宋体" w:cs="Times New Roman"/>
                <w:b w:val="0"/>
                <w:i w:val="0"/>
                <w:iCs w:val="0"/>
                <w:color w:val="000000"/>
                <w:sz w:val="21"/>
                <w:szCs w:val="21"/>
                <w:highlight w:val="none"/>
                <w:lang w:val="en-US" w:eastAsia="zh-CN" w:bidi="ar-SA"/>
              </w:rPr>
            </w:pPr>
            <w:r>
              <w:rPr>
                <w:rFonts w:ascii="Times New Roman" w:hAnsi="Times New Roman" w:cs="Times New Roman"/>
                <w:b w:val="0"/>
                <w:i w:val="0"/>
                <w:iCs w:val="0"/>
                <w:color w:val="000000"/>
                <w:sz w:val="21"/>
                <w:szCs w:val="21"/>
                <w:highlight w:val="none"/>
              </w:rPr>
              <w:t>15</w:t>
            </w:r>
            <w:r>
              <w:rPr>
                <w:rFonts w:hint="eastAsia" w:ascii="Times New Roman" w:hAnsi="Times New Roman" w:cs="Times New Roman"/>
                <w:b w:val="0"/>
                <w:i w:val="0"/>
                <w:iCs w:val="0"/>
                <w:color w:val="000000"/>
                <w:sz w:val="21"/>
                <w:szCs w:val="21"/>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BAA767">
            <w:pPr>
              <w:widowControl w:val="0"/>
              <w:jc w:val="both"/>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eastAsia="宋体" w:cs="Times New Roman"/>
                <w:b w:val="0"/>
                <w:i w:val="0"/>
                <w:iCs w:val="0"/>
                <w:color w:val="000000"/>
                <w:sz w:val="21"/>
                <w:szCs w:val="21"/>
                <w:highlight w:val="none"/>
                <w:lang w:val="en-US" w:eastAsia="zh-CN" w:bidi="ar-SA"/>
              </w:rPr>
              <w:t>文书样例撰写</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412626">
            <w:pPr>
              <w:widowControl w:val="0"/>
              <w:jc w:val="center"/>
              <w:rPr>
                <w:rFonts w:hint="default"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lang w:val="en-US" w:eastAsia="zh-CN" w:bidi="ar-SA"/>
              </w:rPr>
              <w:t>20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04F37E">
            <w:pPr>
              <w:widowControl w:val="0"/>
              <w:jc w:val="center"/>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lang w:val="en-US" w:eastAsia="zh-CN"/>
              </w:rPr>
              <w:t>3</w:t>
            </w:r>
            <w:r>
              <w:rPr>
                <w:rFonts w:hint="eastAsia" w:ascii="Times New Roman" w:hAnsi="Times New Roman" w:cs="Times New Roman"/>
                <w:b w:val="0"/>
                <w:i w:val="0"/>
                <w:iCs w:val="0"/>
                <w:color w:val="000000"/>
                <w:sz w:val="21"/>
                <w:szCs w:val="21"/>
                <w:highlight w:val="none"/>
              </w:rPr>
              <w:t>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3F7D86">
            <w:pPr>
              <w:widowControl w:val="0"/>
              <w:jc w:val="center"/>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rPr>
              <w:t>30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8D6FE1">
            <w:pPr>
              <w:widowControl w:val="0"/>
              <w:jc w:val="center"/>
              <w:rPr>
                <w:rFonts w:hint="eastAsia" w:ascii="Times New Roman" w:hAnsi="Times New Roman" w:eastAsia="宋体" w:cs="Times New Roman"/>
                <w:b w:val="0"/>
                <w:i w:val="0"/>
                <w:iCs w:val="0"/>
                <w:color w:val="000000"/>
                <w:sz w:val="21"/>
                <w:szCs w:val="21"/>
                <w:highlight w:val="none"/>
                <w:lang w:val="en-US" w:eastAsia="zh-CN" w:bidi="ar-SA"/>
              </w:rPr>
            </w:pPr>
            <w:r>
              <w:rPr>
                <w:rFonts w:hint="eastAsia" w:ascii="Times New Roman" w:hAnsi="Times New Roman" w:cs="Times New Roman"/>
                <w:b w:val="0"/>
                <w:i w:val="0"/>
                <w:iCs w:val="0"/>
                <w:color w:val="000000"/>
                <w:sz w:val="21"/>
                <w:szCs w:val="21"/>
                <w:highlight w:val="none"/>
                <w:lang w:val="en-US" w:eastAsia="zh-CN"/>
              </w:rPr>
              <w:t>2</w:t>
            </w:r>
            <w:r>
              <w:rPr>
                <w:rFonts w:hint="eastAsia" w:ascii="Times New Roman" w:hAnsi="Times New Roman" w:cs="Times New Roman"/>
                <w:b w:val="0"/>
                <w:i w:val="0"/>
                <w:iCs w:val="0"/>
                <w:color w:val="000000"/>
                <w:sz w:val="21"/>
                <w:szCs w:val="21"/>
                <w:highlight w:val="none"/>
              </w:rPr>
              <w:t>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84E6F">
            <w:pPr>
              <w:widowControl w:val="0"/>
              <w:jc w:val="both"/>
              <w:rPr>
                <w:rFonts w:hint="eastAsia" w:ascii="Times New Roman" w:hAnsi="Times New Roman" w:eastAsia="宋体" w:cs="Times New Roman"/>
                <w:b w:val="0"/>
                <w:i w:val="0"/>
                <w:iCs w:val="0"/>
                <w:color w:val="000000"/>
                <w:sz w:val="21"/>
                <w:szCs w:val="21"/>
                <w:highlight w:val="none"/>
                <w:lang w:val="en-US" w:eastAsia="zh-CN" w:bidi="ar-SA"/>
              </w:rPr>
            </w:pPr>
            <w:r>
              <w:rPr>
                <w:rFonts w:ascii="Times New Roman" w:hAnsi="Times New Roman" w:cs="Times New Roman"/>
                <w:b w:val="0"/>
                <w:i w:val="0"/>
                <w:iCs w:val="0"/>
                <w:color w:val="000000"/>
                <w:sz w:val="21"/>
                <w:szCs w:val="21"/>
                <w:highlight w:val="none"/>
              </w:rPr>
              <w:t>100</w:t>
            </w:r>
          </w:p>
        </w:tc>
      </w:tr>
    </w:tbl>
    <w:p w14:paraId="4A062E9E">
      <w:pPr>
        <w:pStyle w:val="18"/>
        <w:spacing w:before="326" w:beforeLines="100" w:after="163"/>
        <w:rPr>
          <w:rFonts w:ascii="黑体" w:hAnsi="宋体"/>
          <w:i w:val="0"/>
          <w:iCs w:val="0"/>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4EFE">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132531259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B15A821">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C9clpXwIAAKYEAAAOAAAAZHJzL2Uyb0RvYy54bWytVMFuEzEQ&#10;vSPxD5bvdJNNU9qomyq0CkKqaKWCODteb3Ylr8fYTnbLB8AfcOLCne/qd/DsTdpSOPRADs6MZ/xm&#10;5s3Mnp71rWZb5XxDpuDjgxFnykgqG7Mu+McPy1fHnPkgTCk0GVXwW+X52fzli9POzlRONelSOQYQ&#10;42edLXgdgp1lmZe1aoU/IKsMjBW5VgSobp2VTnRAb3WWj0ZHWUeutI6k8h63F4OR7xDdcwCpqhqp&#10;LkhuWmXCgOqUFgEl+bqxns9TtlWlZLiqKq8C0wVHpSGdCAJ5Fc9sfipmayds3chdCuI5KTypqRWN&#10;QdB7qAsRBNu45i+otpGOPFXhQFKbDYUkRlDFePSEm5taWJVqAdXe3pPu/x+sfL+9dqwpMQmTfDoZ&#10;59OTCWdGtOj83fdvdz9+3f38ysaRp876GdxvLB6E/g31eLO/97iM5feVa+M/CmOwg+Xbe5ZVH5jE&#10;ZX40meZTmCRs+fHo6HVqQ/bw2jof3ipqWRQK7tDFRK7YXvqATOC6d4nBPOmmXDZaJ8WtV+fasa1A&#10;x5fpF5PEkz/ctGFdwZHJKCEbiu8HP20ijkrDs4sXSx9KjFLoV/2OjxWVt6DD0TBY3splg5wvhQ/X&#10;wmGSUCZ2LVzhqDQhJO0kzmpyX/51H/3RYFg56zCZBfefN8IpzvQ7g9afjA8PARuScjh9nUNxjy2r&#10;xxazac8JVIyx1VYmMfoHvRcrR+0nrOQiRoVJGInYBQ978TwM+4KVlmqxSE4YXivCpbmxMkJHwgwt&#10;NoGqJjUo0jRwA+qjgvFNTditWtyPx3ryevi8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uGS&#10;mdQAAAAJAQAADwAAAAAAAAABACAAAAAiAAAAZHJzL2Rvd25yZXYueG1sUEsBAhQAFAAAAAgAh07i&#10;QAL1yWlfAgAApgQAAA4AAAAAAAAAAQAgAAAAIwEAAGRycy9lMm9Eb2MueG1sUEsFBgAAAAAGAAYA&#10;WQEAAPQFAAAAAA==&#10;">
              <v:fill on="t" focussize="0,0"/>
              <v:stroke on="f" weight="0.5pt"/>
              <v:imagedata o:title=""/>
              <o:lock v:ext="edit" aspectratio="f"/>
              <v:textbox>
                <w:txbxContent>
                  <w:p w14:paraId="5B15A821">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6130"/>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52F75"/>
    <w:rsid w:val="00163A48"/>
    <w:rsid w:val="00164E36"/>
    <w:rsid w:val="00177BC5"/>
    <w:rsid w:val="00183AA1"/>
    <w:rsid w:val="00190E3F"/>
    <w:rsid w:val="001919D2"/>
    <w:rsid w:val="001A135C"/>
    <w:rsid w:val="001A531A"/>
    <w:rsid w:val="001B0D20"/>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45E59"/>
    <w:rsid w:val="002477E4"/>
    <w:rsid w:val="00253AC8"/>
    <w:rsid w:val="00256B39"/>
    <w:rsid w:val="0025768A"/>
    <w:rsid w:val="0026033C"/>
    <w:rsid w:val="0027339A"/>
    <w:rsid w:val="00274E82"/>
    <w:rsid w:val="002757AB"/>
    <w:rsid w:val="0027777C"/>
    <w:rsid w:val="00277FE7"/>
    <w:rsid w:val="002877FA"/>
    <w:rsid w:val="00290962"/>
    <w:rsid w:val="002A4649"/>
    <w:rsid w:val="002A7227"/>
    <w:rsid w:val="002B0172"/>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0F6"/>
    <w:rsid w:val="00370184"/>
    <w:rsid w:val="00373C8A"/>
    <w:rsid w:val="00377C10"/>
    <w:rsid w:val="00385D41"/>
    <w:rsid w:val="003861BA"/>
    <w:rsid w:val="003A0341"/>
    <w:rsid w:val="003A1680"/>
    <w:rsid w:val="003A373C"/>
    <w:rsid w:val="003A5874"/>
    <w:rsid w:val="003A79BB"/>
    <w:rsid w:val="003B1258"/>
    <w:rsid w:val="003C61A5"/>
    <w:rsid w:val="003D1968"/>
    <w:rsid w:val="003D4994"/>
    <w:rsid w:val="003D7E4C"/>
    <w:rsid w:val="003E02AE"/>
    <w:rsid w:val="003E10A5"/>
    <w:rsid w:val="003E601E"/>
    <w:rsid w:val="003E7D72"/>
    <w:rsid w:val="003F3923"/>
    <w:rsid w:val="003F43F6"/>
    <w:rsid w:val="0040433E"/>
    <w:rsid w:val="0040726A"/>
    <w:rsid w:val="004100B0"/>
    <w:rsid w:val="0041267F"/>
    <w:rsid w:val="0042260E"/>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3244"/>
    <w:rsid w:val="004D4FB3"/>
    <w:rsid w:val="004D75A6"/>
    <w:rsid w:val="004E3456"/>
    <w:rsid w:val="004E5A9A"/>
    <w:rsid w:val="004F3DF0"/>
    <w:rsid w:val="005074E1"/>
    <w:rsid w:val="005079DE"/>
    <w:rsid w:val="005126F1"/>
    <w:rsid w:val="0051358A"/>
    <w:rsid w:val="00513F2F"/>
    <w:rsid w:val="0051612A"/>
    <w:rsid w:val="00517176"/>
    <w:rsid w:val="00524300"/>
    <w:rsid w:val="00532E23"/>
    <w:rsid w:val="005353E6"/>
    <w:rsid w:val="00541F72"/>
    <w:rsid w:val="00542388"/>
    <w:rsid w:val="00544523"/>
    <w:rsid w:val="00546549"/>
    <w:rsid w:val="005467DC"/>
    <w:rsid w:val="00546A82"/>
    <w:rsid w:val="00547C51"/>
    <w:rsid w:val="00551335"/>
    <w:rsid w:val="005519BB"/>
    <w:rsid w:val="005523FD"/>
    <w:rsid w:val="00553D03"/>
    <w:rsid w:val="00553F50"/>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8469B"/>
    <w:rsid w:val="00691B24"/>
    <w:rsid w:val="00695B93"/>
    <w:rsid w:val="00697C16"/>
    <w:rsid w:val="006A5A89"/>
    <w:rsid w:val="006B3BB9"/>
    <w:rsid w:val="006B48AC"/>
    <w:rsid w:val="006B5977"/>
    <w:rsid w:val="006C526D"/>
    <w:rsid w:val="006D1B59"/>
    <w:rsid w:val="006D2F9C"/>
    <w:rsid w:val="006E5CA9"/>
    <w:rsid w:val="006E5E98"/>
    <w:rsid w:val="006F3151"/>
    <w:rsid w:val="007056DE"/>
    <w:rsid w:val="00706121"/>
    <w:rsid w:val="00710B6B"/>
    <w:rsid w:val="00712A2C"/>
    <w:rsid w:val="00712E84"/>
    <w:rsid w:val="00714914"/>
    <w:rsid w:val="00717601"/>
    <w:rsid w:val="007208D6"/>
    <w:rsid w:val="00726786"/>
    <w:rsid w:val="007278FD"/>
    <w:rsid w:val="00732152"/>
    <w:rsid w:val="00733729"/>
    <w:rsid w:val="00742E7A"/>
    <w:rsid w:val="0074424F"/>
    <w:rsid w:val="00770BA9"/>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0886"/>
    <w:rsid w:val="008C2AE6"/>
    <w:rsid w:val="008C2DE8"/>
    <w:rsid w:val="008C5113"/>
    <w:rsid w:val="008C5B8A"/>
    <w:rsid w:val="008D1272"/>
    <w:rsid w:val="008D3D5F"/>
    <w:rsid w:val="008D4E81"/>
    <w:rsid w:val="008E0F55"/>
    <w:rsid w:val="008F2339"/>
    <w:rsid w:val="008F253F"/>
    <w:rsid w:val="00900019"/>
    <w:rsid w:val="009147D6"/>
    <w:rsid w:val="00925F8C"/>
    <w:rsid w:val="00927324"/>
    <w:rsid w:val="00932ED7"/>
    <w:rsid w:val="00941B89"/>
    <w:rsid w:val="00941DEA"/>
    <w:rsid w:val="00966F69"/>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C5F9F"/>
    <w:rsid w:val="009D192B"/>
    <w:rsid w:val="009D1936"/>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E96"/>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B2E8F"/>
    <w:rsid w:val="00AC40F1"/>
    <w:rsid w:val="00AC4C45"/>
    <w:rsid w:val="00AD1085"/>
    <w:rsid w:val="00AD1F43"/>
    <w:rsid w:val="00AD5B40"/>
    <w:rsid w:val="00AD71BD"/>
    <w:rsid w:val="00AE69E9"/>
    <w:rsid w:val="00AF10B9"/>
    <w:rsid w:val="00AF30B9"/>
    <w:rsid w:val="00AF43DF"/>
    <w:rsid w:val="00AF67A4"/>
    <w:rsid w:val="00AF7510"/>
    <w:rsid w:val="00B12D31"/>
    <w:rsid w:val="00B15F6E"/>
    <w:rsid w:val="00B21BEE"/>
    <w:rsid w:val="00B23284"/>
    <w:rsid w:val="00B361E7"/>
    <w:rsid w:val="00B37D43"/>
    <w:rsid w:val="00B46F21"/>
    <w:rsid w:val="00B511A5"/>
    <w:rsid w:val="00B51CDE"/>
    <w:rsid w:val="00B54FE3"/>
    <w:rsid w:val="00B56541"/>
    <w:rsid w:val="00B605ED"/>
    <w:rsid w:val="00B7020D"/>
    <w:rsid w:val="00B71F97"/>
    <w:rsid w:val="00B72538"/>
    <w:rsid w:val="00B736A7"/>
    <w:rsid w:val="00B7651F"/>
    <w:rsid w:val="00B94A16"/>
    <w:rsid w:val="00BA6044"/>
    <w:rsid w:val="00BC20A8"/>
    <w:rsid w:val="00BC2625"/>
    <w:rsid w:val="00BC3200"/>
    <w:rsid w:val="00BC338A"/>
    <w:rsid w:val="00BD7AB0"/>
    <w:rsid w:val="00BD7E8C"/>
    <w:rsid w:val="00BE00E7"/>
    <w:rsid w:val="00BF3C20"/>
    <w:rsid w:val="00C011BC"/>
    <w:rsid w:val="00C03DBA"/>
    <w:rsid w:val="00C112E7"/>
    <w:rsid w:val="00C11CD4"/>
    <w:rsid w:val="00C14DBC"/>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764D8"/>
    <w:rsid w:val="00C81564"/>
    <w:rsid w:val="00C9080C"/>
    <w:rsid w:val="00C92A3A"/>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2792A"/>
    <w:rsid w:val="00D3328B"/>
    <w:rsid w:val="00D44860"/>
    <w:rsid w:val="00D47689"/>
    <w:rsid w:val="00D50C42"/>
    <w:rsid w:val="00D57CF5"/>
    <w:rsid w:val="00D612BC"/>
    <w:rsid w:val="00D62F98"/>
    <w:rsid w:val="00D66FD6"/>
    <w:rsid w:val="00D8285B"/>
    <w:rsid w:val="00D86619"/>
    <w:rsid w:val="00D93E7C"/>
    <w:rsid w:val="00DB2BE6"/>
    <w:rsid w:val="00DB50B7"/>
    <w:rsid w:val="00DB76B3"/>
    <w:rsid w:val="00DC4A84"/>
    <w:rsid w:val="00DD0459"/>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139"/>
    <w:rsid w:val="00E86772"/>
    <w:rsid w:val="00E90B8B"/>
    <w:rsid w:val="00E93ADD"/>
    <w:rsid w:val="00E952D8"/>
    <w:rsid w:val="00EB00E4"/>
    <w:rsid w:val="00EB28DA"/>
    <w:rsid w:val="00EB3812"/>
    <w:rsid w:val="00EB44EB"/>
    <w:rsid w:val="00EB66B8"/>
    <w:rsid w:val="00EB791E"/>
    <w:rsid w:val="00EC70A9"/>
    <w:rsid w:val="00ED1D3E"/>
    <w:rsid w:val="00ED2474"/>
    <w:rsid w:val="00ED4C3A"/>
    <w:rsid w:val="00ED5492"/>
    <w:rsid w:val="00EE0130"/>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0957"/>
    <w:rsid w:val="00FA10CE"/>
    <w:rsid w:val="00FA222F"/>
    <w:rsid w:val="00FA2891"/>
    <w:rsid w:val="00FB693D"/>
    <w:rsid w:val="00FB7768"/>
    <w:rsid w:val="00FC7489"/>
    <w:rsid w:val="00FD1BA8"/>
    <w:rsid w:val="00FD218F"/>
    <w:rsid w:val="00FD5663"/>
    <w:rsid w:val="00FD56C6"/>
    <w:rsid w:val="00FE3221"/>
    <w:rsid w:val="00FE571F"/>
    <w:rsid w:val="00FF47F6"/>
    <w:rsid w:val="016E63C2"/>
    <w:rsid w:val="02235B22"/>
    <w:rsid w:val="024B0C39"/>
    <w:rsid w:val="08796A5A"/>
    <w:rsid w:val="0A8128A6"/>
    <w:rsid w:val="0AAD6550"/>
    <w:rsid w:val="0BF32A1B"/>
    <w:rsid w:val="0C4D2126"/>
    <w:rsid w:val="10BD2C22"/>
    <w:rsid w:val="178C31AD"/>
    <w:rsid w:val="22987C80"/>
    <w:rsid w:val="24192CCC"/>
    <w:rsid w:val="35B00755"/>
    <w:rsid w:val="35D221BE"/>
    <w:rsid w:val="36A13F39"/>
    <w:rsid w:val="39A66CD4"/>
    <w:rsid w:val="3C9D4433"/>
    <w:rsid w:val="3CD52CE1"/>
    <w:rsid w:val="3F310B59"/>
    <w:rsid w:val="410F2E6A"/>
    <w:rsid w:val="42E14644"/>
    <w:rsid w:val="4430136C"/>
    <w:rsid w:val="448654A3"/>
    <w:rsid w:val="46A936CA"/>
    <w:rsid w:val="46B03E5E"/>
    <w:rsid w:val="4AB0382B"/>
    <w:rsid w:val="52EC1060"/>
    <w:rsid w:val="569868B5"/>
    <w:rsid w:val="57CB10B2"/>
    <w:rsid w:val="5A844CC1"/>
    <w:rsid w:val="5C0C7039"/>
    <w:rsid w:val="5F797C86"/>
    <w:rsid w:val="611F6817"/>
    <w:rsid w:val="66CA1754"/>
    <w:rsid w:val="670249CD"/>
    <w:rsid w:val="682C065D"/>
    <w:rsid w:val="699F6B93"/>
    <w:rsid w:val="6CB50063"/>
    <w:rsid w:val="6F1E65D4"/>
    <w:rsid w:val="6F266C86"/>
    <w:rsid w:val="6F5042C2"/>
    <w:rsid w:val="72570153"/>
    <w:rsid w:val="74316312"/>
    <w:rsid w:val="780F13C8"/>
    <w:rsid w:val="79AB5ED5"/>
    <w:rsid w:val="7C1E36F6"/>
    <w:rsid w:val="7C385448"/>
    <w:rsid w:val="7C6C2CF6"/>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customStyle="1" w:styleId="23">
    <w:name w:val="批注框文本 字符"/>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BB9C0-9592-4C8E-BC8A-29C44313CFFD}">
  <ds:schemaRefs/>
</ds:datastoreItem>
</file>

<file path=docProps/app.xml><?xml version="1.0" encoding="utf-8"?>
<Properties xmlns="http://schemas.openxmlformats.org/officeDocument/2006/extended-properties" xmlns:vt="http://schemas.openxmlformats.org/officeDocument/2006/docPropsVTypes">
  <Template>Normal</Template>
  <Pages>8</Pages>
  <Words>1352</Words>
  <Characters>1428</Characters>
  <Lines>46</Lines>
  <Paragraphs>13</Paragraphs>
  <TotalTime>7</TotalTime>
  <ScaleCrop>false</ScaleCrop>
  <LinksUpToDate>false</LinksUpToDate>
  <CharactersWithSpaces>1433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2024-08-27T22:46:00Z</dcterms:created>
  <dc:creator>juvg</dc:creator>
  <cp:lastModifiedBy>sophiagu</cp:lastModifiedBy>
  <cp:lastPrinted>2025-09-07T13:53:00Z</cp:lastPrinted>
  <dcterms:modified xsi:type="dcterms:W3CDTF">2025-09-25T03:48:15Z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eyJoZGlkIjoiODdiN2RhODdjM2VlNWJiZjBhYTFjOTFlMGEwNTEzYTIiLCJ1c2VySWQiOiI4MDQxNjkwNDgifQ==</vt:lpwstr>
  </property>
  <property fmtid="{D5CDD505-2E9C-101B-9397-08002B2CF9AE}" pid="4" name="ICV">
    <vt:lpwstr>2C99B9ACDC7B4D1FB4E1FA9810AA1770_13</vt:lpwstr>
  </property>
</Properties>
</file>