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44"/>
        </w:rPr>
        <w:t xml:space="preserve"> </w:t>
      </w:r>
      <w:r>
        <w:rPr>
          <w:rFonts w:hint="eastAsia" w:ascii="宋体" w:hAnsi="宋体"/>
          <w:sz w:val="30"/>
          <w:szCs w:val="44"/>
          <w:u w:val="single"/>
        </w:rPr>
        <w:t>《英语语音》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 xml:space="preserve"> 第次课 1  学时  2              教案撰写人： </w:t>
      </w:r>
      <w:r>
        <w:rPr>
          <w:rFonts w:hint="eastAsia" w:ascii="仿宋_GB2312" w:hAnsi="宋体" w:eastAsia="仿宋_GB2312"/>
          <w:sz w:val="24"/>
          <w:lang w:val="en-US" w:eastAsia="zh-CN"/>
        </w:rPr>
        <w:t>马晓彦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Course Introduction &amp; Unit 1 Basic Concepts:Syllables, Stress &amp; Rhythm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/>
                <w:szCs w:val="21"/>
              </w:rPr>
              <w:t>Teaching Objectives and Requirements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To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introduce the course syllabus, teaching arrangements and assessment;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To learn the basic concepts in English pronunciation.</w:t>
            </w:r>
          </w:p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Model, practice, discussion and grasp.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Practice makes perfect.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/>
                <w:szCs w:val="21"/>
              </w:rPr>
              <w:t>Key Points and Difficult Points in Teaching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Syllablus, stress an rhythm in 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  <w:r>
              <w:rPr>
                <w:b/>
                <w:szCs w:val="21"/>
              </w:rPr>
              <w:t>Teaching Content and Time Allotment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widowControl/>
              <w:spacing w:line="200" w:lineRule="atLeast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szCs w:val="21"/>
              </w:rPr>
              <w:t>I. Teaching Content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1. </w:t>
            </w:r>
            <w:r>
              <w:rPr>
                <w:rFonts w:hint="eastAsia" w:eastAsia="仿宋_GB2312"/>
                <w:bCs/>
                <w:szCs w:val="21"/>
              </w:rPr>
              <w:t xml:space="preserve">Introduction of the course 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  1) How the course will be delivered through the whole semester 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  2) How </w:t>
            </w:r>
            <w:r>
              <w:rPr>
                <w:rFonts w:eastAsia="仿宋_GB2312"/>
                <w:bCs/>
                <w:szCs w:val="21"/>
              </w:rPr>
              <w:t>the</w:t>
            </w:r>
            <w:r>
              <w:rPr>
                <w:rFonts w:hint="eastAsia" w:eastAsia="仿宋_GB2312"/>
                <w:bCs/>
                <w:szCs w:val="21"/>
              </w:rPr>
              <w:t xml:space="preserve"> students will be assessed each class and get their overall performance score </w:t>
            </w:r>
          </w:p>
          <w:p>
            <w:pPr>
              <w:widowControl/>
              <w:spacing w:line="200" w:lineRule="atLeast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2. Basic knowledge of English pronunciation </w:t>
            </w:r>
          </w:p>
          <w:p>
            <w:pPr>
              <w:widowControl/>
              <w:spacing w:line="200" w:lineRule="atLeast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3. Define,compare and practice of English syllables, stress and rhythm. 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szCs w:val="21"/>
              </w:rPr>
              <w:t xml:space="preserve">II. Time Allotment  </w:t>
            </w:r>
            <w:r>
              <w:rPr>
                <w:rFonts w:hint="eastAsia"/>
                <w:szCs w:val="21"/>
              </w:rPr>
              <w:t xml:space="preserve">2 periods, 40minutes each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1. Introduction to </w:t>
            </w:r>
            <w:r>
              <w:rPr>
                <w:rFonts w:eastAsia="仿宋_GB2312"/>
                <w:bCs/>
                <w:szCs w:val="21"/>
              </w:rPr>
              <w:t>the</w:t>
            </w:r>
            <w:r>
              <w:rPr>
                <w:rFonts w:hint="eastAsia" w:eastAsia="仿宋_GB2312"/>
                <w:bCs/>
                <w:szCs w:val="21"/>
              </w:rPr>
              <w:t xml:space="preserve"> course                 30 min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2. Basic knowledge of English pronunciation   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bCs/>
                <w:szCs w:val="21"/>
              </w:rPr>
              <w:t xml:space="preserve"> min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3.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Knowledge and practice of syllables, stress and rhythm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45</w:t>
            </w:r>
            <w:r>
              <w:rPr>
                <w:rFonts w:hint="eastAsia" w:eastAsia="仿宋_GB2312"/>
                <w:bCs/>
                <w:szCs w:val="21"/>
              </w:rPr>
              <w:t xml:space="preserve">min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4. Homework assignment                   5 min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Lecture;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Recording;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Review Unit 1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Preview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unit 2 </w:t>
            </w:r>
            <w:r>
              <w:rPr>
                <w:rFonts w:eastAsia="仿宋_GB2312"/>
                <w:bCs/>
                <w:szCs w:val="21"/>
              </w:rPr>
              <w:t>—</w:t>
            </w:r>
            <w:r>
              <w:rPr>
                <w:rFonts w:eastAsia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 xml:space="preserve">Stop Consonants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.Daily dictation 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</w:t>
            </w:r>
            <w:r>
              <w:rPr>
                <w:rFonts w:hint="eastAsia" w:eastAsia="仿宋_GB2312"/>
                <w:bCs/>
                <w:szCs w:val="21"/>
              </w:rPr>
              <w:t xml:space="preserve">ach student has their unique problems concerning the English pronunciation. Therefore, each of them is encouraged to establish their own Pronunciation File. 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center"/>
        <w:rPr>
          <w:rFonts w:ascii="仿宋_GB2312" w:hAnsi="宋体" w:eastAsia="仿宋_GB2312"/>
          <w:b/>
          <w:bCs/>
          <w:kern w:val="0"/>
          <w:sz w:val="28"/>
          <w:szCs w:val="28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5Iqb9MAAAAJAQAA&#10;DwAAAAAAAAABACAAAAAiAAAAZHJzL2Rvd25yZXYueG1sUEsBAhQAFAAAAAgAh07iQBDrtm5XAgAA&#10;nQ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仿宋_GB2312" w:hAnsi="宋体" w:eastAsia="仿宋_GB2312"/>
          <w:sz w:val="24"/>
        </w:rPr>
      </w:pPr>
      <w:r>
        <w:rPr>
          <w:rFonts w:ascii="宋体" w:hAnsi="宋体"/>
          <w:sz w:val="30"/>
          <w:szCs w:val="44"/>
        </w:rPr>
        <w:t xml:space="preserve"> </w:t>
      </w:r>
      <w:r>
        <w:rPr>
          <w:rFonts w:hint="eastAsia" w:ascii="宋体" w:hAnsi="宋体"/>
          <w:sz w:val="30"/>
          <w:szCs w:val="44"/>
          <w:u w:val="single"/>
        </w:rPr>
        <w:t>《英语语音》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hint="eastAsia" w:ascii="仿宋_GB2312" w:hAnsi="宋体" w:eastAsia="仿宋_GB2312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 xml:space="preserve"> 第次课 1  学时  2              教案撰写人： </w:t>
      </w:r>
      <w:r>
        <w:rPr>
          <w:rFonts w:hint="eastAsia" w:ascii="仿宋_GB2312" w:hAnsi="宋体" w:eastAsia="仿宋_GB2312"/>
          <w:sz w:val="24"/>
          <w:lang w:val="en-US" w:eastAsia="zh-CN"/>
        </w:rPr>
        <w:t>马晓彦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C</w:t>
            </w:r>
            <w:r>
              <w:rPr>
                <w:rFonts w:hint="eastAsia" w:eastAsia="仿宋_GB2312"/>
                <w:bCs/>
                <w:szCs w:val="21"/>
              </w:rPr>
              <w:t>hapter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3</w:t>
            </w:r>
            <w:r>
              <w:rPr>
                <w:rFonts w:eastAsia="仿宋_GB2312"/>
                <w:bCs/>
                <w:szCs w:val="21"/>
              </w:rPr>
              <w:t xml:space="preserve">   E</w:t>
            </w:r>
            <w:r>
              <w:rPr>
                <w:rFonts w:hint="eastAsia" w:eastAsia="仿宋_GB2312"/>
                <w:bCs/>
                <w:szCs w:val="21"/>
              </w:rPr>
              <w:t>nglish</w:t>
            </w:r>
            <w:r>
              <w:rPr>
                <w:rFonts w:eastAsia="仿宋_GB2312"/>
                <w:bCs/>
                <w:szCs w:val="21"/>
              </w:rPr>
              <w:t xml:space="preserve"> V</w:t>
            </w:r>
            <w:r>
              <w:rPr>
                <w:rFonts w:hint="eastAsia" w:eastAsia="仿宋_GB2312"/>
                <w:bCs/>
                <w:szCs w:val="21"/>
              </w:rPr>
              <w:t>owels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hint="eastAsia" w:eastAsia="仿宋_GB2312"/>
                <w:bCs/>
                <w:szCs w:val="21"/>
              </w:rPr>
              <w:t>1-3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/>
                <w:szCs w:val="21"/>
              </w:rPr>
              <w:t>Teaching Objectives and Requirements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Students will be able to: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left="-50"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Define---in their own words a definiton for stops;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left="-50"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Compare -- based on the understanding of the basic concept, compare stops with other consonants 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left="-50"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Practice---imitate the sounds and dp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Model, practice, discussion and grasp.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Practice makes perfect.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/>
                <w:szCs w:val="21"/>
              </w:rPr>
              <w:t>Key Points and Difficult Points in Teaching</w:t>
            </w:r>
          </w:p>
          <w:p>
            <w:pPr>
              <w:ind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6 stop consonants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  <w:r>
              <w:rPr>
                <w:b/>
                <w:szCs w:val="21"/>
              </w:rPr>
              <w:t>Teaching Content and Time Allotment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widowControl/>
              <w:spacing w:line="200" w:lineRule="atLeast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szCs w:val="21"/>
              </w:rPr>
              <w:t>I. Teaching Content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</w:p>
          <w:p>
            <w:pPr>
              <w:ind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仿宋_GB2312"/>
                <w:bCs/>
                <w:szCs w:val="21"/>
                <w:lang w:val="en-US" w:eastAsia="zh-CN"/>
              </w:rPr>
              <w:t>Sound discrimination</w:t>
            </w:r>
          </w:p>
          <w:p>
            <w:pPr>
              <w:ind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2. </w:t>
            </w:r>
            <w:r>
              <w:rPr>
                <w:rFonts w:hint="default" w:eastAsia="仿宋_GB2312"/>
                <w:bCs/>
                <w:szCs w:val="21"/>
                <w:lang w:val="en-US" w:eastAsia="zh-CN"/>
              </w:rPr>
              <w:t>Correct pronunciation</w:t>
            </w:r>
          </w:p>
          <w:p>
            <w:pPr>
              <w:ind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3. </w:t>
            </w:r>
            <w:r>
              <w:rPr>
                <w:rFonts w:hint="default" w:eastAsia="仿宋_GB2312"/>
                <w:bCs/>
                <w:szCs w:val="21"/>
                <w:lang w:val="en-US" w:eastAsia="zh-CN"/>
              </w:rPr>
              <w:t>Stress patterns of word phrases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szCs w:val="21"/>
              </w:rPr>
              <w:t xml:space="preserve">II. Time Allotment  </w:t>
            </w:r>
            <w:r>
              <w:rPr>
                <w:rFonts w:hint="eastAsia"/>
                <w:szCs w:val="21"/>
              </w:rPr>
              <w:t>2 periods, 40minutes each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1.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stop consonants</w:t>
            </w:r>
            <w:r>
              <w:rPr>
                <w:rFonts w:hint="eastAsia" w:eastAsia="仿宋_GB2312"/>
                <w:bCs/>
                <w:szCs w:val="21"/>
              </w:rPr>
              <w:t xml:space="preserve">                         2</w:t>
            </w:r>
            <w:r>
              <w:rPr>
                <w:rFonts w:eastAsia="仿宋_GB2312"/>
                <w:bCs/>
                <w:szCs w:val="21"/>
              </w:rPr>
              <w:t>5</w:t>
            </w:r>
            <w:r>
              <w:rPr>
                <w:rFonts w:hint="eastAsia" w:eastAsia="仿宋_GB2312"/>
                <w:bCs/>
                <w:szCs w:val="21"/>
              </w:rPr>
              <w:t xml:space="preserve"> min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2. Grasp the correct pronunciation of  </w:t>
            </w:r>
            <w:r>
              <w:rPr>
                <w:rFonts w:eastAsia="仿宋_GB2312"/>
                <w:color w:val="000000"/>
                <w:sz w:val="20"/>
                <w:szCs w:val="20"/>
              </w:rPr>
              <w:t>vowels</w:t>
            </w:r>
            <w:r>
              <w:rPr>
                <w:rFonts w:hint="eastAsia" w:eastAsia="仿宋_GB2312"/>
                <w:bCs/>
                <w:szCs w:val="21"/>
              </w:rPr>
              <w:t xml:space="preserve">   </w:t>
            </w:r>
            <w:r>
              <w:rPr>
                <w:rFonts w:eastAsia="仿宋_GB2312"/>
                <w:bCs/>
                <w:szCs w:val="21"/>
              </w:rPr>
              <w:t>25</w:t>
            </w:r>
            <w:r>
              <w:rPr>
                <w:rFonts w:hint="eastAsia" w:eastAsia="仿宋_GB2312"/>
                <w:bCs/>
                <w:szCs w:val="21"/>
              </w:rPr>
              <w:t xml:space="preserve"> min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3. Students practice, discussion and evaluation   25min </w:t>
            </w:r>
          </w:p>
          <w:p>
            <w:pPr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4. Homework assignment                    5 min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Lecture;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Recording;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tabs>
                <w:tab w:val="left" w:pos="310"/>
              </w:tabs>
              <w:adjustRightInd w:val="0"/>
              <w:snapToGrid w:val="0"/>
              <w:ind w:left="-50"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hint="eastAsia" w:eastAsia="仿宋_GB2312"/>
                <w:bCs/>
                <w:szCs w:val="21"/>
              </w:rPr>
              <w:t xml:space="preserve">Review </w:t>
            </w:r>
            <w:r>
              <w:rPr>
                <w:rFonts w:hint="eastAsia" w:eastAsia="仿宋_GB2312"/>
                <w:bCs/>
                <w:szCs w:val="21"/>
                <w:lang w:val="en-US" w:eastAsia="zh-CN"/>
              </w:rPr>
              <w:t>unit 2</w:t>
            </w:r>
          </w:p>
          <w:p>
            <w:pPr>
              <w:tabs>
                <w:tab w:val="left" w:pos="310"/>
              </w:tabs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hint="eastAsia" w:eastAsia="仿宋_GB2312"/>
                <w:bCs/>
                <w:szCs w:val="21"/>
              </w:rPr>
              <w:t>Preview the next part</w:t>
            </w:r>
            <w:r>
              <w:rPr>
                <w:rFonts w:eastAsia="仿宋_GB2312"/>
                <w:bCs/>
                <w:szCs w:val="21"/>
              </w:rPr>
              <w:t>—</w:t>
            </w:r>
            <w:r>
              <w:rPr>
                <w:rFonts w:eastAsia="仿宋_GB2312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Unit 3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</w:p>
          <w:p>
            <w:pPr>
              <w:tabs>
                <w:tab w:val="left" w:pos="310"/>
              </w:tabs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3. Daily dictation 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</w:t>
            </w:r>
            <w:r>
              <w:rPr>
                <w:rFonts w:hint="eastAsia" w:eastAsia="仿宋_GB2312"/>
                <w:bCs/>
                <w:szCs w:val="21"/>
              </w:rPr>
              <w:t xml:space="preserve">ach student has their unique problems concerning the English pronunciation. Therefore, each of them is encouraged to establish their own Pronunciation File. 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widowControl/>
        <w:jc w:val="center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BnwOmVYCAACd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仿宋_GB2312" w:hAnsi="宋体" w:eastAsia="仿宋_GB2312"/>
          <w:sz w:val="24"/>
        </w:rPr>
      </w:pPr>
      <w:r>
        <w:rPr>
          <w:rFonts w:ascii="宋体" w:hAnsi="宋体"/>
          <w:sz w:val="30"/>
          <w:szCs w:val="44"/>
        </w:rPr>
        <w:t xml:space="preserve"> </w:t>
      </w:r>
      <w:r>
        <w:rPr>
          <w:rFonts w:hint="eastAsia" w:ascii="宋体" w:hAnsi="宋体"/>
          <w:sz w:val="30"/>
          <w:szCs w:val="44"/>
          <w:u w:val="single"/>
        </w:rPr>
        <w:t>《英语语音》</w:t>
      </w:r>
      <w:r>
        <w:rPr>
          <w:rFonts w:ascii="宋体" w:hAnsi="宋体"/>
          <w:sz w:val="30"/>
          <w:szCs w:val="44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 第次课 1  学时  2              教案撰写人： </w:t>
      </w:r>
      <w:r>
        <w:rPr>
          <w:rFonts w:hint="eastAsia" w:ascii="仿宋_GB2312" w:hAnsi="宋体" w:eastAsia="仿宋_GB2312"/>
          <w:sz w:val="24"/>
          <w:lang w:val="en-US" w:eastAsia="zh-CN"/>
        </w:rPr>
        <w:t>马晓彦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Unit 3 Fricatives and Affricates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  <w:r>
              <w:rPr>
                <w:b/>
                <w:szCs w:val="21"/>
              </w:rPr>
              <w:t>Teaching Objectives and Requirements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Students will be able to: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right="-50" w:rightChars="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Define---in their own words a definition for fricatives and affricates;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left="0" w:leftChars="0" w:right="-50" w:rightChars="0" w:firstLine="0" w:firstLineChars="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 xml:space="preserve">Compare -- based on the understanding of the basic concept, compare fricatives and affricates with other consonants 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left="0" w:leftChars="0" w:right="-50" w:firstLine="0" w:firstLineChars="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Practice---imitate the sounds and do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Model, practice, discussion and grasp.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Practice makes perfect.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  <w:r>
              <w:rPr>
                <w:b/>
                <w:szCs w:val="21"/>
              </w:rPr>
              <w:t>Key Points and Difficult Points in Teaching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default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9 Fricatives and 2 affricates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  <w:r>
              <w:rPr>
                <w:b/>
                <w:szCs w:val="21"/>
              </w:rPr>
              <w:t>Teaching Content and Time Allotment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widowControl/>
              <w:spacing w:line="200" w:lineRule="atLeast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szCs w:val="21"/>
              </w:rPr>
              <w:t>I. Teaching Content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hint="eastAsia" w:eastAsia="仿宋_GB2312"/>
                <w:bCs/>
                <w:szCs w:val="21"/>
              </w:rPr>
              <w:t xml:space="preserve"> English</w:t>
            </w:r>
            <w:r>
              <w:rPr>
                <w:rFonts w:eastAsia="仿宋_GB2312"/>
                <w:bCs/>
                <w:szCs w:val="21"/>
              </w:rPr>
              <w:t xml:space="preserve"> diphthongs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2. The correct pronouncing methods of</w:t>
            </w:r>
            <w:r>
              <w:rPr>
                <w:rFonts w:eastAsia="仿宋_GB2312"/>
                <w:bCs/>
                <w:szCs w:val="21"/>
              </w:rPr>
              <w:t xml:space="preserve"> diphthongs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3. Reading the example words and phrases containing </w:t>
            </w:r>
            <w:r>
              <w:rPr>
                <w:rFonts w:eastAsia="仿宋_GB2312"/>
                <w:bCs/>
                <w:szCs w:val="21"/>
              </w:rPr>
              <w:t>these</w:t>
            </w:r>
            <w:r>
              <w:rPr>
                <w:rFonts w:hint="eastAsia"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diphthongs</w:t>
            </w:r>
            <w:r>
              <w:rPr>
                <w:rFonts w:eastAsia="仿宋_GB2312"/>
                <w:color w:val="000000"/>
                <w:sz w:val="20"/>
                <w:szCs w:val="20"/>
              </w:rPr>
              <w:t xml:space="preserve">  </w:t>
            </w: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Cs/>
                <w:szCs w:val="21"/>
              </w:rPr>
            </w:pPr>
          </w:p>
          <w:p>
            <w:pPr>
              <w:widowControl/>
              <w:spacing w:line="200" w:lineRule="atLeast"/>
              <w:rPr>
                <w:rFonts w:eastAsia="仿宋_GB2312"/>
                <w:b/>
                <w:bCs/>
                <w:szCs w:val="21"/>
              </w:rPr>
            </w:pPr>
            <w:r>
              <w:rPr>
                <w:b/>
                <w:szCs w:val="21"/>
              </w:rPr>
              <w:t xml:space="preserve">II. Time Allotment  </w:t>
            </w:r>
            <w:r>
              <w:rPr>
                <w:rFonts w:hint="eastAsia"/>
                <w:szCs w:val="21"/>
              </w:rPr>
              <w:t>2 periods, 40minutes each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1. </w:t>
            </w:r>
            <w:r>
              <w:rPr>
                <w:rFonts w:eastAsia="仿宋_GB2312"/>
                <w:bCs/>
                <w:szCs w:val="21"/>
              </w:rPr>
              <w:t>English diphthongs</w:t>
            </w:r>
            <w:r>
              <w:rPr>
                <w:rFonts w:hint="eastAsia" w:eastAsia="仿宋_GB2312"/>
                <w:bCs/>
                <w:szCs w:val="21"/>
              </w:rPr>
              <w:t xml:space="preserve">                           2</w:t>
            </w:r>
            <w:r>
              <w:rPr>
                <w:rFonts w:eastAsia="仿宋_GB2312"/>
                <w:bCs/>
                <w:szCs w:val="21"/>
              </w:rPr>
              <w:t>5</w:t>
            </w:r>
            <w:r>
              <w:rPr>
                <w:rFonts w:hint="eastAsia" w:eastAsia="仿宋_GB2312"/>
                <w:bCs/>
                <w:szCs w:val="21"/>
              </w:rPr>
              <w:t xml:space="preserve"> min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2. Grasp the correct pronunciation of </w:t>
            </w:r>
            <w:r>
              <w:rPr>
                <w:rFonts w:eastAsia="仿宋_GB2312"/>
                <w:bCs/>
                <w:szCs w:val="21"/>
              </w:rPr>
              <w:t>diphthongs</w:t>
            </w:r>
            <w:r>
              <w:rPr>
                <w:rFonts w:hint="eastAsia" w:eastAsia="仿宋_GB2312"/>
                <w:bCs/>
                <w:szCs w:val="21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>25</w:t>
            </w:r>
            <w:r>
              <w:rPr>
                <w:rFonts w:hint="eastAsia" w:eastAsia="仿宋_GB2312"/>
                <w:bCs/>
                <w:szCs w:val="21"/>
              </w:rPr>
              <w:t xml:space="preserve"> min </w:t>
            </w:r>
          </w:p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 xml:space="preserve">3. Students practice, discussion and evaluation      25min </w:t>
            </w:r>
          </w:p>
          <w:p>
            <w:pPr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4. Homework assignment                       5 min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Teaching Methods and Means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Lecture;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Discussion;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Recording; 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tabs>
                <w:tab w:val="left" w:pos="310"/>
              </w:tabs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1.</w:t>
            </w:r>
            <w:r>
              <w:rPr>
                <w:rFonts w:hint="eastAsia" w:eastAsia="仿宋_GB2312"/>
                <w:bCs/>
                <w:szCs w:val="21"/>
              </w:rPr>
              <w:t>Review chapter</w:t>
            </w:r>
            <w:r>
              <w:rPr>
                <w:rFonts w:eastAsia="仿宋_GB2312"/>
                <w:bCs/>
                <w:szCs w:val="21"/>
              </w:rPr>
              <w:t xml:space="preserve"> 3 English Vowels 4-5</w:t>
            </w:r>
          </w:p>
          <w:p>
            <w:pPr>
              <w:tabs>
                <w:tab w:val="left" w:pos="310"/>
              </w:tabs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2.</w:t>
            </w:r>
            <w:r>
              <w:rPr>
                <w:rFonts w:hint="eastAsia" w:eastAsia="仿宋_GB2312"/>
                <w:bCs/>
                <w:szCs w:val="21"/>
              </w:rPr>
              <w:t>Preview</w:t>
            </w:r>
            <w:r>
              <w:rPr>
                <w:rFonts w:eastAsia="仿宋_GB2312"/>
                <w:bCs/>
                <w:szCs w:val="21"/>
              </w:rPr>
              <w:t xml:space="preserve"> chapter 4 </w:t>
            </w:r>
          </w:p>
          <w:p>
            <w:pPr>
              <w:tabs>
                <w:tab w:val="left" w:pos="310"/>
              </w:tabs>
              <w:adjustRightInd w:val="0"/>
              <w:snapToGrid w:val="0"/>
              <w:ind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3. Daily dictation 11-15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</w:t>
            </w:r>
            <w:r>
              <w:rPr>
                <w:rFonts w:hint="eastAsia" w:eastAsia="仿宋_GB2312"/>
                <w:bCs/>
                <w:szCs w:val="21"/>
              </w:rPr>
              <w:t xml:space="preserve">ach student has their unique problems concerning the English pronunciation. Therefore, each of them is encouraged to establish their own Pronunciation File. 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A0F77"/>
    <w:multiLevelType w:val="singleLevel"/>
    <w:tmpl w:val="168A0F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8A3471"/>
    <w:multiLevelType w:val="singleLevel"/>
    <w:tmpl w:val="358A34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AD70A06"/>
    <w:multiLevelType w:val="multilevel"/>
    <w:tmpl w:val="3AD70A06"/>
    <w:lvl w:ilvl="0" w:tentative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790"/>
        </w:tabs>
        <w:ind w:left="79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abstractNum w:abstractNumId="3">
    <w:nsid w:val="51E44CD4"/>
    <w:multiLevelType w:val="multilevel"/>
    <w:tmpl w:val="51E44CD4"/>
    <w:lvl w:ilvl="0" w:tentative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 w:tentative="0">
      <w:start w:val="1"/>
      <w:numFmt w:val="upperRoman"/>
      <w:lvlText w:val="%2."/>
      <w:lvlJc w:val="left"/>
      <w:pPr>
        <w:tabs>
          <w:tab w:val="left" w:pos="1090"/>
        </w:tabs>
        <w:ind w:left="1090" w:hanging="720"/>
      </w:pPr>
      <w:rPr>
        <w:rFonts w:hint="default" w:ascii="Times New Roman" w:hAnsi="Times New Roman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9E344B"/>
    <w:rsid w:val="000172E7"/>
    <w:rsid w:val="001452E1"/>
    <w:rsid w:val="0015578D"/>
    <w:rsid w:val="00177711"/>
    <w:rsid w:val="00191BC5"/>
    <w:rsid w:val="001B69BC"/>
    <w:rsid w:val="002216E2"/>
    <w:rsid w:val="002B2079"/>
    <w:rsid w:val="002E551D"/>
    <w:rsid w:val="00361692"/>
    <w:rsid w:val="00443C2F"/>
    <w:rsid w:val="004D17DA"/>
    <w:rsid w:val="005C63DA"/>
    <w:rsid w:val="00732B48"/>
    <w:rsid w:val="008C48F1"/>
    <w:rsid w:val="00955162"/>
    <w:rsid w:val="00956FCD"/>
    <w:rsid w:val="009E344B"/>
    <w:rsid w:val="00B94CBC"/>
    <w:rsid w:val="00BE3CC7"/>
    <w:rsid w:val="00D2531C"/>
    <w:rsid w:val="00E03AD4"/>
    <w:rsid w:val="00E14130"/>
    <w:rsid w:val="00E54AC7"/>
    <w:rsid w:val="00FA267F"/>
    <w:rsid w:val="00FD7AE9"/>
    <w:rsid w:val="0CDB0D7E"/>
    <w:rsid w:val="0F617E76"/>
    <w:rsid w:val="19E5017C"/>
    <w:rsid w:val="4C837451"/>
    <w:rsid w:val="53841AA0"/>
    <w:rsid w:val="615552F1"/>
    <w:rsid w:val="7274479D"/>
    <w:rsid w:val="77ED67A2"/>
    <w:rsid w:val="7C2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823</Words>
  <Characters>3296</Characters>
  <Lines>28</Lines>
  <Paragraphs>8</Paragraphs>
  <TotalTime>1</TotalTime>
  <ScaleCrop>false</ScaleCrop>
  <LinksUpToDate>false</LinksUpToDate>
  <CharactersWithSpaces>4005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马晓彦</cp:lastModifiedBy>
  <dcterms:modified xsi:type="dcterms:W3CDTF">2022-10-20T03:48:18Z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83DCAFA6EB32421194DC7F5554D1FEBE</vt:lpwstr>
  </property>
</Properties>
</file>