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楷体" w:hAnsi="楷体" w:eastAsia="楷体" w:cs="宋体"/>
          <w:color w:val="000000"/>
          <w:kern w:val="0"/>
          <w:sz w:val="22"/>
          <w:szCs w:val="22"/>
        </w:rPr>
      </w:pPr>
      <w:r>
        <w:pict>
          <v:shape id="文本框 1"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26</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w:r>
    </w:p>
    <w:p>
      <w:pPr>
        <w:widowControl/>
        <w:snapToGrid w:val="0"/>
        <w:spacing w:line="480" w:lineRule="exact"/>
        <w:jc w:val="center"/>
        <w:rPr>
          <w:b/>
          <w:sz w:val="28"/>
          <w:szCs w:val="30"/>
        </w:rPr>
      </w:pPr>
      <w:r>
        <w:rPr>
          <w:rFonts w:hint="eastAsia"/>
          <w:b/>
          <w:sz w:val="28"/>
          <w:szCs w:val="30"/>
        </w:rPr>
        <w:t>【</w:t>
      </w:r>
      <w:r>
        <w:rPr>
          <w:rFonts w:hint="eastAsia"/>
          <w:b/>
          <w:sz w:val="28"/>
          <w:szCs w:val="30"/>
          <w:lang w:val="en-US" w:eastAsia="zh-Hans"/>
        </w:rPr>
        <w:t>雅思口语与听力</w:t>
      </w:r>
      <w:r>
        <w:rPr>
          <w:rFonts w:hint="default"/>
          <w:b/>
          <w:sz w:val="28"/>
          <w:szCs w:val="30"/>
          <w:lang w:eastAsia="zh-Hans"/>
        </w:rPr>
        <w:t>3</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lang w:val="en-US" w:eastAsia="zh-Hans"/>
        </w:rPr>
        <w:t>IELTS</w:t>
      </w:r>
      <w:r>
        <w:rPr>
          <w:rFonts w:hint="default"/>
          <w:b/>
          <w:sz w:val="28"/>
          <w:szCs w:val="30"/>
          <w:lang w:eastAsia="zh-Hans"/>
        </w:rPr>
        <w:t xml:space="preserve"> </w:t>
      </w:r>
      <w:r>
        <w:rPr>
          <w:rFonts w:hint="eastAsia"/>
          <w:b/>
          <w:sz w:val="28"/>
          <w:szCs w:val="30"/>
          <w:lang w:val="en-US" w:eastAsia="zh-Hans"/>
        </w:rPr>
        <w:t>S</w:t>
      </w:r>
      <w:r>
        <w:rPr>
          <w:rFonts w:hint="default"/>
          <w:b/>
          <w:sz w:val="28"/>
          <w:szCs w:val="30"/>
          <w:lang w:eastAsia="zh-Hans"/>
        </w:rPr>
        <w:t>peaking and Listening 3</w:t>
      </w:r>
      <w:r>
        <w:rPr>
          <w:rFonts w:hint="eastAsia"/>
          <w:b/>
          <w:sz w:val="28"/>
          <w:szCs w:val="30"/>
        </w:rPr>
        <w:t>】</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2020569</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【3】</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lang w:val="en-US" w:eastAsia="zh-CN"/>
        </w:rPr>
        <w:t>21级新闻学院</w:t>
      </w:r>
      <w:r>
        <w:rPr>
          <w:rFonts w:hint="eastAsia"/>
          <w:color w:val="000000"/>
          <w:sz w:val="20"/>
          <w:szCs w:val="20"/>
          <w:lang w:val="en-US" w:eastAsia="zh-Hans"/>
        </w:rPr>
        <w:t>新闻学</w:t>
      </w:r>
      <w:r>
        <w:rPr>
          <w:rFonts w:hint="eastAsia"/>
          <w:color w:val="000000"/>
          <w:sz w:val="20"/>
          <w:szCs w:val="20"/>
          <w:lang w:val="en-US" w:eastAsia="zh-CN"/>
        </w:rPr>
        <w:t>专业</w:t>
      </w:r>
      <w:r>
        <w:rPr>
          <w:rFonts w:hint="default"/>
          <w:color w:val="000000"/>
          <w:sz w:val="20"/>
          <w:szCs w:val="20"/>
          <w:lang w:eastAsia="zh-Hans"/>
        </w:rPr>
        <w:t>、</w:t>
      </w:r>
      <w:r>
        <w:rPr>
          <w:rFonts w:hint="eastAsia"/>
          <w:color w:val="000000"/>
          <w:sz w:val="20"/>
          <w:szCs w:val="20"/>
          <w:lang w:val="en-US" w:eastAsia="zh-CN"/>
        </w:rPr>
        <w:t>国教学院</w:t>
      </w:r>
      <w:r>
        <w:rPr>
          <w:rFonts w:hint="eastAsia"/>
          <w:color w:val="000000"/>
          <w:sz w:val="20"/>
          <w:szCs w:val="20"/>
          <w:lang w:val="en-US" w:eastAsia="zh-Hans"/>
        </w:rPr>
        <w:t>机械制造</w:t>
      </w:r>
      <w:r>
        <w:rPr>
          <w:rFonts w:hint="eastAsia"/>
          <w:color w:val="000000"/>
          <w:sz w:val="20"/>
          <w:szCs w:val="20"/>
          <w:lang w:val="en-US" w:eastAsia="zh-CN"/>
        </w:rPr>
        <w:t>专业</w:t>
      </w:r>
      <w:r>
        <w:rPr>
          <w:rFonts w:hint="default"/>
          <w:color w:val="000000"/>
          <w:sz w:val="20"/>
          <w:szCs w:val="20"/>
          <w:lang w:eastAsia="zh-Hans"/>
        </w:rPr>
        <w:t>、</w:t>
      </w:r>
      <w:r>
        <w:rPr>
          <w:rFonts w:hint="eastAsia"/>
          <w:color w:val="000000"/>
          <w:sz w:val="20"/>
          <w:szCs w:val="20"/>
          <w:lang w:val="en-US" w:eastAsia="zh-CN"/>
        </w:rPr>
        <w:t>珠宝学院</w:t>
      </w:r>
      <w:r>
        <w:rPr>
          <w:rFonts w:hint="eastAsia"/>
          <w:color w:val="000000"/>
          <w:sz w:val="20"/>
          <w:szCs w:val="20"/>
          <w:lang w:val="en-US" w:eastAsia="zh-Hans"/>
        </w:rPr>
        <w:t>工商管理</w:t>
      </w:r>
      <w:r>
        <w:rPr>
          <w:rFonts w:hint="eastAsia"/>
          <w:color w:val="000000"/>
          <w:sz w:val="20"/>
          <w:szCs w:val="20"/>
          <w:lang w:val="en-US" w:eastAsia="zh-CN"/>
        </w:rPr>
        <w:t>专业</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ascii="Times New Roman" w:hAnsi="Times New Roman"/>
          <w:b w:val="0"/>
          <w:bCs w:val="0"/>
          <w:color w:val="auto"/>
          <w:sz w:val="20"/>
          <w:szCs w:val="20"/>
          <w:highlight w:val="none"/>
          <w:lang w:val="en-US" w:eastAsia="zh-CN"/>
        </w:rPr>
        <w:t>通识教育</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lang w:val="en-US" w:eastAsia="zh-CN"/>
        </w:rPr>
        <w:t>国际教育学院</w:t>
      </w:r>
    </w:p>
    <w:p>
      <w:pPr>
        <w:snapToGrid w:val="0"/>
        <w:spacing w:line="288" w:lineRule="auto"/>
        <w:ind w:firstLine="394" w:firstLineChars="196"/>
        <w:rPr>
          <w:b/>
          <w:bCs/>
          <w:color w:val="000000"/>
          <w:sz w:val="20"/>
          <w:szCs w:val="20"/>
        </w:rPr>
      </w:pPr>
      <w:r>
        <w:rPr>
          <w:b/>
          <w:bCs/>
          <w:color w:val="000000"/>
          <w:sz w:val="20"/>
          <w:szCs w:val="20"/>
        </w:rPr>
        <w:t>使用教材：</w:t>
      </w:r>
    </w:p>
    <w:p>
      <w:pPr>
        <w:pStyle w:val="10"/>
        <w:numPr>
          <w:ilvl w:val="0"/>
          <w:numId w:val="0"/>
        </w:numPr>
        <w:snapToGrid w:val="0"/>
        <w:spacing w:line="288" w:lineRule="auto"/>
        <w:ind w:left="392" w:leftChars="0"/>
        <w:rPr>
          <w:rFonts w:hint="eastAsia"/>
          <w:color w:val="000000"/>
          <w:sz w:val="20"/>
          <w:szCs w:val="20"/>
        </w:rPr>
      </w:pPr>
      <w:r>
        <w:rPr>
          <w:b/>
          <w:bCs/>
          <w:color w:val="000000"/>
          <w:sz w:val="20"/>
          <w:szCs w:val="20"/>
        </w:rPr>
        <w:t xml:space="preserve">    </w:t>
      </w:r>
      <w:r>
        <w:rPr>
          <w:color w:val="000000"/>
          <w:sz w:val="20"/>
          <w:szCs w:val="20"/>
        </w:rPr>
        <w:t>教材【</w:t>
      </w:r>
      <w:r>
        <w:rPr>
          <w:rFonts w:hint="eastAsia"/>
          <w:color w:val="000000"/>
          <w:sz w:val="20"/>
          <w:szCs w:val="20"/>
        </w:rPr>
        <w:t>雅思考试英国文化协会官方指南IELTS British Council Official Guide（</w:t>
      </w:r>
      <w:r>
        <w:rPr>
          <w:rFonts w:hint="eastAsia" w:ascii="宋体" w:hAnsi="宋体" w:cs="宋体"/>
          <w:color w:val="000000"/>
          <w:sz w:val="20"/>
          <w:szCs w:val="20"/>
        </w:rPr>
        <w:t>作者：</w:t>
      </w:r>
      <w:r>
        <w:rPr>
          <w:rFonts w:hint="eastAsia" w:asciiTheme="minorEastAsia" w:hAnsiTheme="minorEastAsia" w:eastAsiaTheme="minorEastAsia"/>
          <w:color w:val="000000"/>
          <w:sz w:val="20"/>
          <w:szCs w:val="20"/>
        </w:rPr>
        <w:t>英国文化协会</w:t>
      </w:r>
      <w:r>
        <w:rPr>
          <w:rFonts w:hint="eastAsia" w:hAnsi="Times New Roman" w:eastAsiaTheme="minorEastAsia"/>
          <w:color w:val="000000"/>
          <w:sz w:val="20"/>
          <w:szCs w:val="20"/>
        </w:rPr>
        <w:t xml:space="preserve"> </w:t>
      </w:r>
      <w:r>
        <w:rPr>
          <w:rFonts w:hAnsi="Times New Roman" w:eastAsia="Times New Roman"/>
          <w:color w:val="000000"/>
          <w:sz w:val="20"/>
          <w:szCs w:val="20"/>
        </w:rPr>
        <w:t>/</w:t>
      </w:r>
      <w:r>
        <w:rPr>
          <w:rFonts w:hint="eastAsia" w:hAnsi="Times New Roman" w:eastAsiaTheme="minorEastAsia"/>
          <w:color w:val="000000"/>
          <w:sz w:val="20"/>
          <w:szCs w:val="20"/>
        </w:rPr>
        <w:t xml:space="preserve"> </w:t>
      </w:r>
      <w:r>
        <w:rPr>
          <w:rFonts w:hint="eastAsia" w:asciiTheme="minorEastAsia" w:hAnsiTheme="minorEastAsia" w:eastAsiaTheme="minorEastAsia"/>
          <w:color w:val="000000"/>
          <w:sz w:val="20"/>
          <w:szCs w:val="20"/>
        </w:rPr>
        <w:t>北京语言大学</w:t>
      </w:r>
      <w:r>
        <w:rPr>
          <w:rFonts w:hint="eastAsia" w:ascii="宋体" w:hAnsi="宋体" w:cs="宋体"/>
          <w:color w:val="000000"/>
          <w:sz w:val="20"/>
          <w:szCs w:val="20"/>
        </w:rPr>
        <w:t>出版社</w:t>
      </w:r>
      <w:r>
        <w:rPr>
          <w:rFonts w:hint="eastAsia"/>
          <w:color w:val="000000"/>
          <w:sz w:val="20"/>
          <w:szCs w:val="20"/>
        </w:rPr>
        <w:t>）</w:t>
      </w:r>
    </w:p>
    <w:p>
      <w:pPr>
        <w:snapToGrid w:val="0"/>
        <w:spacing w:line="288" w:lineRule="auto"/>
        <w:ind w:firstLine="394" w:firstLineChars="196"/>
        <w:rPr>
          <w:b/>
          <w:bCs/>
          <w:color w:val="000000"/>
          <w:sz w:val="20"/>
          <w:szCs w:val="20"/>
        </w:rPr>
      </w:pPr>
    </w:p>
    <w:p>
      <w:pPr>
        <w:pStyle w:val="10"/>
        <w:numPr>
          <w:ilvl w:val="0"/>
          <w:numId w:val="1"/>
        </w:numPr>
        <w:snapToGrid w:val="0"/>
        <w:spacing w:line="288" w:lineRule="auto"/>
        <w:ind w:firstLineChars="0"/>
        <w:rPr>
          <w:rFonts w:hint="eastAsia"/>
          <w:color w:val="000000"/>
          <w:sz w:val="20"/>
          <w:szCs w:val="20"/>
        </w:rPr>
      </w:pPr>
      <w:r>
        <w:rPr>
          <w:color w:val="000000"/>
          <w:sz w:val="20"/>
          <w:szCs w:val="20"/>
          <w:highlight w:val="none"/>
        </w:rPr>
        <w:t>参考</w:t>
      </w:r>
      <w:r>
        <w:rPr>
          <w:rFonts w:hint="eastAsia"/>
          <w:color w:val="000000"/>
          <w:sz w:val="20"/>
          <w:szCs w:val="20"/>
          <w:highlight w:val="none"/>
        </w:rPr>
        <w:t>书目</w:t>
      </w:r>
      <w:r>
        <w:rPr>
          <w:color w:val="000000"/>
          <w:sz w:val="20"/>
          <w:szCs w:val="20"/>
          <w:highlight w:val="none"/>
        </w:rPr>
        <w:t>【</w:t>
      </w:r>
      <w:r>
        <w:rPr>
          <w:rFonts w:hint="eastAsia"/>
          <w:color w:val="000000"/>
          <w:sz w:val="20"/>
          <w:szCs w:val="20"/>
          <w:highlight w:val="none"/>
        </w:rPr>
        <w:t>《雅思王听力语料库》（作者：王陆 / 中国人民大学出版社）</w:t>
      </w:r>
    </w:p>
    <w:p>
      <w:pPr>
        <w:pStyle w:val="10"/>
        <w:numPr>
          <w:ilvl w:val="0"/>
          <w:numId w:val="1"/>
        </w:numPr>
        <w:snapToGrid w:val="0"/>
        <w:spacing w:line="288" w:lineRule="auto"/>
        <w:ind w:firstLineChars="0"/>
        <w:rPr>
          <w:color w:val="000000"/>
          <w:szCs w:val="21"/>
        </w:rPr>
      </w:pPr>
      <w:r>
        <w:rPr>
          <w:color w:val="000000"/>
          <w:sz w:val="20"/>
          <w:szCs w:val="20"/>
        </w:rPr>
        <w:t>剑桥雅思真</w:t>
      </w:r>
      <w:r>
        <w:rPr>
          <w:rFonts w:hint="eastAsia"/>
          <w:color w:val="000000"/>
          <w:sz w:val="20"/>
          <w:szCs w:val="20"/>
        </w:rPr>
        <w:t>题集</w:t>
      </w:r>
      <w:r>
        <w:rPr>
          <w:rFonts w:hint="default"/>
          <w:color w:val="000000"/>
          <w:sz w:val="20"/>
          <w:szCs w:val="20"/>
        </w:rPr>
        <w:t>15</w:t>
      </w:r>
      <w:r>
        <w:rPr>
          <w:rFonts w:hint="eastAsia"/>
          <w:color w:val="000000"/>
          <w:sz w:val="20"/>
          <w:szCs w:val="20"/>
        </w:rPr>
        <w:t xml:space="preserve"> IELTS Academic with Answers（作者：</w:t>
      </w:r>
      <w:r>
        <w:rPr>
          <w:color w:val="000000"/>
          <w:sz w:val="20"/>
          <w:szCs w:val="20"/>
        </w:rPr>
        <w:t>剑桥雅思考试委员会</w:t>
      </w:r>
      <w:r>
        <w:rPr>
          <w:rFonts w:hint="eastAsia"/>
          <w:color w:val="000000"/>
          <w:sz w:val="20"/>
          <w:szCs w:val="20"/>
        </w:rPr>
        <w:t xml:space="preserve"> / </w:t>
      </w:r>
      <w:r>
        <w:rPr>
          <w:color w:val="000000"/>
          <w:sz w:val="20"/>
          <w:szCs w:val="20"/>
        </w:rPr>
        <w:t>剑桥大学出版社</w:t>
      </w:r>
      <w:r>
        <w:rPr>
          <w:rFonts w:hint="eastAsia"/>
          <w:color w:val="000000"/>
          <w:sz w:val="20"/>
          <w:szCs w:val="20"/>
        </w:rPr>
        <w:t>）</w:t>
      </w:r>
    </w:p>
    <w:p>
      <w:pPr>
        <w:pStyle w:val="10"/>
        <w:numPr>
          <w:ilvl w:val="0"/>
          <w:numId w:val="1"/>
        </w:numPr>
        <w:snapToGrid w:val="0"/>
        <w:spacing w:line="288" w:lineRule="auto"/>
        <w:ind w:firstLineChars="0"/>
        <w:rPr>
          <w:color w:val="000000"/>
          <w:szCs w:val="21"/>
        </w:rPr>
      </w:pPr>
      <w:r>
        <w:rPr>
          <w:color w:val="000000"/>
          <w:sz w:val="20"/>
          <w:szCs w:val="20"/>
        </w:rPr>
        <w:t>剑桥雅思真</w:t>
      </w:r>
      <w:r>
        <w:rPr>
          <w:rFonts w:hint="eastAsia"/>
          <w:color w:val="000000"/>
          <w:sz w:val="20"/>
          <w:szCs w:val="20"/>
        </w:rPr>
        <w:t>题集</w:t>
      </w:r>
      <w:r>
        <w:rPr>
          <w:rFonts w:hint="default"/>
          <w:color w:val="000000"/>
          <w:sz w:val="20"/>
          <w:szCs w:val="20"/>
        </w:rPr>
        <w:t>16</w:t>
      </w:r>
      <w:r>
        <w:rPr>
          <w:rFonts w:hint="eastAsia"/>
          <w:color w:val="000000"/>
          <w:sz w:val="20"/>
          <w:szCs w:val="20"/>
        </w:rPr>
        <w:t xml:space="preserve"> IELTS Academic with Answers（作者：</w:t>
      </w:r>
      <w:r>
        <w:rPr>
          <w:color w:val="000000"/>
          <w:sz w:val="20"/>
          <w:szCs w:val="20"/>
        </w:rPr>
        <w:t>剑桥雅思考试委员会</w:t>
      </w:r>
      <w:r>
        <w:rPr>
          <w:rFonts w:hint="eastAsia"/>
          <w:color w:val="000000"/>
          <w:sz w:val="20"/>
          <w:szCs w:val="20"/>
        </w:rPr>
        <w:t xml:space="preserve"> / </w:t>
      </w:r>
      <w:r>
        <w:rPr>
          <w:color w:val="000000"/>
          <w:sz w:val="20"/>
          <w:szCs w:val="20"/>
        </w:rPr>
        <w:t>剑桥大学出版社</w:t>
      </w:r>
      <w:r>
        <w:rPr>
          <w:rFonts w:hint="eastAsia"/>
          <w:color w:val="000000"/>
          <w:sz w:val="20"/>
          <w:szCs w:val="20"/>
        </w:rPr>
        <w:t>）</w:t>
      </w:r>
    </w:p>
    <w:p>
      <w:pPr>
        <w:pStyle w:val="10"/>
        <w:numPr>
          <w:ilvl w:val="0"/>
          <w:numId w:val="1"/>
        </w:numPr>
        <w:snapToGrid w:val="0"/>
        <w:spacing w:line="288" w:lineRule="auto"/>
        <w:ind w:firstLineChars="0"/>
        <w:rPr>
          <w:color w:val="000000"/>
          <w:szCs w:val="21"/>
        </w:rPr>
      </w:pPr>
      <w:r>
        <w:rPr>
          <w:rFonts w:hint="eastAsia"/>
          <w:color w:val="000000"/>
          <w:sz w:val="20"/>
          <w:szCs w:val="20"/>
          <w:highlight w:val="none"/>
          <w:lang w:val="en-US" w:eastAsia="zh-Hans"/>
        </w:rPr>
        <w:t>黑眼睛</w:t>
      </w:r>
      <w:r>
        <w:rPr>
          <w:rFonts w:hint="eastAsia"/>
          <w:color w:val="000000"/>
          <w:sz w:val="20"/>
          <w:szCs w:val="20"/>
          <w:highlight w:val="none"/>
        </w:rPr>
        <w:t>《IELTS考试技能训练教程:听力》</w:t>
      </w:r>
      <w:r>
        <w:rPr>
          <w:rFonts w:hint="default"/>
          <w:color w:val="000000"/>
          <w:sz w:val="20"/>
          <w:szCs w:val="20"/>
          <w:highlight w:val="none"/>
        </w:rPr>
        <w:t>（</w:t>
      </w:r>
      <w:r>
        <w:rPr>
          <w:rFonts w:hint="eastAsia"/>
          <w:color w:val="000000"/>
          <w:sz w:val="20"/>
          <w:szCs w:val="20"/>
          <w:highlight w:val="none"/>
          <w:lang w:val="en-US" w:eastAsia="zh-Hans"/>
        </w:rPr>
        <w:t>作者</w:t>
      </w:r>
      <w:r>
        <w:rPr>
          <w:rFonts w:hint="default"/>
          <w:color w:val="000000"/>
          <w:sz w:val="20"/>
          <w:szCs w:val="20"/>
          <w:highlight w:val="none"/>
          <w:lang w:eastAsia="zh-Hans"/>
        </w:rPr>
        <w:t xml:space="preserve">： </w:t>
      </w:r>
      <w:r>
        <w:rPr>
          <w:rFonts w:hint="eastAsia"/>
          <w:color w:val="000000"/>
          <w:sz w:val="20"/>
          <w:szCs w:val="20"/>
          <w:highlight w:val="none"/>
          <w:lang w:val="en-US" w:eastAsia="zh-Hans"/>
        </w:rPr>
        <w:t>李亚宾</w:t>
      </w:r>
      <w:r>
        <w:rPr>
          <w:rFonts w:hint="default"/>
          <w:color w:val="000000"/>
          <w:sz w:val="20"/>
          <w:szCs w:val="20"/>
          <w:highlight w:val="none"/>
          <w:lang w:eastAsia="zh-Hans"/>
        </w:rPr>
        <w:t xml:space="preserve"> / </w:t>
      </w:r>
      <w:r>
        <w:rPr>
          <w:rFonts w:hint="eastAsia"/>
          <w:color w:val="000000"/>
          <w:sz w:val="20"/>
          <w:szCs w:val="20"/>
          <w:highlight w:val="none"/>
          <w:lang w:val="en-US" w:eastAsia="zh-Hans"/>
        </w:rPr>
        <w:t>北京语言大学出版社</w:t>
      </w:r>
      <w:r>
        <w:rPr>
          <w:rFonts w:hint="default"/>
          <w:color w:val="000000"/>
          <w:sz w:val="20"/>
          <w:szCs w:val="20"/>
          <w:highlight w:val="none"/>
          <w:lang w:eastAsia="zh-Hans"/>
        </w:rPr>
        <w:t xml:space="preserve"> </w:t>
      </w:r>
      <w:r>
        <w:rPr>
          <w:rFonts w:hint="default"/>
          <w:color w:val="000000"/>
          <w:sz w:val="20"/>
          <w:szCs w:val="20"/>
          <w:highlight w:val="none"/>
        </w:rPr>
        <w:t>）</w:t>
      </w:r>
      <w:r>
        <w:rPr>
          <w:color w:val="000000"/>
          <w:sz w:val="20"/>
          <w:szCs w:val="20"/>
          <w:highlight w:val="none"/>
        </w:rPr>
        <w:t>】</w:t>
      </w:r>
    </w:p>
    <w:p>
      <w:pPr>
        <w:snapToGrid w:val="0"/>
        <w:spacing w:line="288" w:lineRule="auto"/>
        <w:ind w:firstLine="394" w:firstLineChars="196"/>
        <w:rPr>
          <w:color w:val="000000"/>
          <w:sz w:val="20"/>
          <w:szCs w:val="20"/>
          <w:highlight w:val="none"/>
        </w:rPr>
      </w:pPr>
      <w:r>
        <w:rPr>
          <w:rFonts w:hint="eastAsia"/>
          <w:b/>
          <w:bCs/>
          <w:color w:val="000000"/>
          <w:sz w:val="20"/>
          <w:szCs w:val="20"/>
          <w:highlight w:val="none"/>
        </w:rPr>
        <w:t>课程网站网址：</w:t>
      </w:r>
      <w:r>
        <w:rPr>
          <w:rFonts w:hint="eastAsia"/>
          <w:b/>
          <w:bCs/>
          <w:color w:val="000000"/>
          <w:sz w:val="20"/>
          <w:szCs w:val="20"/>
          <w:highlight w:val="none"/>
          <w:lang w:val="en-US" w:eastAsia="zh-Hans"/>
        </w:rPr>
        <w:t>无</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lang w:val="en-US" w:eastAsia="zh-Hans"/>
        </w:rPr>
        <w:t>雅思口语与听力</w:t>
      </w:r>
      <w:r>
        <w:rPr>
          <w:rFonts w:hint="eastAsia"/>
          <w:color w:val="000000"/>
          <w:sz w:val="20"/>
          <w:szCs w:val="20"/>
        </w:rPr>
        <w:t>202057</w:t>
      </w:r>
      <w:r>
        <w:rPr>
          <w:rFonts w:hint="default"/>
          <w:color w:val="000000"/>
          <w:sz w:val="20"/>
          <w:szCs w:val="20"/>
        </w:rPr>
        <w:t>4（3）</w:t>
      </w:r>
      <w:r>
        <w:rPr>
          <w:color w:val="000000"/>
          <w:sz w:val="20"/>
          <w:szCs w:val="20"/>
        </w:rPr>
        <w:t>】</w:t>
      </w: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rFonts w:hint="eastAsia" w:asciiTheme="minorEastAsia" w:hAnsiTheme="minorEastAsia" w:eastAsiaTheme="minorEastAsia" w:cstheme="minorEastAsia"/>
          <w:color w:val="000000" w:themeColor="text1"/>
          <w:sz w:val="20"/>
          <w:szCs w:val="20"/>
        </w:rPr>
      </w:pPr>
      <w:r>
        <w:rPr>
          <w:color w:val="000000"/>
          <w:sz w:val="20"/>
          <w:szCs w:val="20"/>
        </w:rPr>
        <w:t>此处概述课程</w:t>
      </w:r>
      <w:r>
        <w:rPr>
          <w:rFonts w:hint="eastAsia"/>
          <w:color w:val="000000"/>
          <w:sz w:val="20"/>
          <w:szCs w:val="20"/>
        </w:rPr>
        <w:t>的研究对象及课程在专业中的作用与地位</w:t>
      </w:r>
      <w:r>
        <w:rPr>
          <w:color w:val="000000"/>
          <w:sz w:val="20"/>
          <w:szCs w:val="20"/>
        </w:rPr>
        <w:t>，使学生对该课程有一个总体了解。</w:t>
      </w:r>
      <w:r>
        <w:rPr>
          <w:rFonts w:hint="eastAsia" w:asciiTheme="minorEastAsia" w:hAnsiTheme="minorEastAsia" w:eastAsiaTheme="minorEastAsia" w:cstheme="minorEastAsia"/>
          <w:color w:val="000000" w:themeColor="text1"/>
          <w:sz w:val="20"/>
          <w:szCs w:val="20"/>
        </w:rPr>
        <w:t>IELTS, known as the International English Language Testing System, is one of the well-known international standardized English proficiency tests. Established in 1989, IELTS is administered jointly by the British Council, the Cambridge University Examination Board and the Australian Educational International Development Program (IDP). IELTS is the most recognized international English test in the world. It has been recognized by more than 10,000 institutions in more than 140 countries and regions around the world. More than 3 million people take IELTS every year. IELTS is an international language proficiency test for those who intend to study or work in countries and regions where English is the language of communication. It is an international one that comprehensively examines English proficiency from four aspects: listening, speaking, reading and writing. It can accurately and comprehensively assess the candidates' English language proficiency.</w:t>
      </w:r>
    </w:p>
    <w:p>
      <w:pPr>
        <w:snapToGrid w:val="0"/>
        <w:spacing w:line="288" w:lineRule="auto"/>
        <w:ind w:firstLine="400" w:firstLineChars="200"/>
        <w:rPr>
          <w:rFonts w:hint="eastAsia" w:asciiTheme="minorEastAsia" w:hAnsiTheme="minorEastAsia" w:eastAsiaTheme="minorEastAsia" w:cstheme="minorEastAsia"/>
          <w:color w:val="000000" w:themeColor="text1"/>
          <w:sz w:val="20"/>
          <w:szCs w:val="20"/>
        </w:rPr>
      </w:pPr>
      <w:r>
        <w:rPr>
          <w:rFonts w:hint="eastAsia" w:asciiTheme="minorEastAsia" w:hAnsiTheme="minorEastAsia" w:eastAsiaTheme="minorEastAsia" w:cstheme="minorEastAsia"/>
          <w:color w:val="000000" w:themeColor="text1"/>
          <w:sz w:val="20"/>
          <w:szCs w:val="20"/>
        </w:rPr>
        <w:t>This course aims at expanding students</w:t>
      </w:r>
      <w:r>
        <w:rPr>
          <w:rFonts w:hint="default" w:asciiTheme="minorEastAsia" w:hAnsiTheme="minorEastAsia" w:eastAsiaTheme="minorEastAsia" w:cstheme="minorEastAsia"/>
          <w:color w:val="000000" w:themeColor="text1"/>
          <w:sz w:val="20"/>
          <w:szCs w:val="20"/>
        </w:rPr>
        <w:t>’</w:t>
      </w:r>
      <w:r>
        <w:rPr>
          <w:rFonts w:hint="eastAsia" w:asciiTheme="minorEastAsia" w:hAnsiTheme="minorEastAsia" w:eastAsiaTheme="minorEastAsia" w:cstheme="minorEastAsia"/>
          <w:color w:val="000000" w:themeColor="text1"/>
          <w:sz w:val="20"/>
          <w:szCs w:val="20"/>
        </w:rPr>
        <w:t xml:space="preserve"> practical skills abroad by explaining the IELTS Listening and Speaking skills of the module.</w:t>
      </w:r>
    </w:p>
    <w:p>
      <w:pPr>
        <w:snapToGrid w:val="0"/>
        <w:spacing w:line="288" w:lineRule="auto"/>
        <w:ind w:firstLine="400" w:firstLineChars="200"/>
        <w:rPr>
          <w:rFonts w:hint="eastAsia" w:asciiTheme="minorEastAsia" w:hAnsiTheme="minorEastAsia" w:eastAsiaTheme="minorEastAsia" w:cstheme="minorEastAsia"/>
          <w:color w:val="000000" w:themeColor="text1"/>
          <w:sz w:val="20"/>
          <w:szCs w:val="20"/>
        </w:rPr>
      </w:pPr>
      <w:r>
        <w:rPr>
          <w:rFonts w:hint="eastAsia" w:asciiTheme="minorEastAsia" w:hAnsiTheme="minorEastAsia" w:eastAsiaTheme="minorEastAsia" w:cstheme="minorEastAsia"/>
          <w:color w:val="000000" w:themeColor="text1"/>
          <w:sz w:val="20"/>
          <w:szCs w:val="20"/>
        </w:rPr>
        <w:t>雅思被称为国际英语语言测试系统，是国际上著名的标准化英语水平测试之一。雅思考试成立于1989年，由英国文化协会、剑桥大学考试委员会和澳大利亚国际教育发展计划（IDP）共同管理。雅思是世界上公认的国际英语考试。它得到了全球140多个国家和地区的1万多个机构的认可。每年有超过300万人参加雅思考试。雅思是一项国际语言水平测试，适用于那些打算在以英语为交流语言的国家和地区学习或工作的人。它是一项国际性的综合性英语水平测试，从听、说、读、写四个方面进行。它能准确、全面地评价考生的英语水平。</w:t>
      </w:r>
    </w:p>
    <w:p>
      <w:pPr>
        <w:snapToGrid w:val="0"/>
        <w:spacing w:line="288" w:lineRule="auto"/>
        <w:ind w:firstLine="400" w:firstLineChars="200"/>
        <w:rPr>
          <w:color w:val="000000"/>
          <w:sz w:val="20"/>
          <w:szCs w:val="20"/>
        </w:rPr>
      </w:pPr>
      <w:r>
        <w:rPr>
          <w:rFonts w:hint="eastAsia" w:asciiTheme="minorEastAsia" w:hAnsiTheme="minorEastAsia" w:eastAsiaTheme="minorEastAsia" w:cstheme="minorEastAsia"/>
          <w:color w:val="000000" w:themeColor="text1"/>
          <w:sz w:val="20"/>
          <w:szCs w:val="20"/>
        </w:rPr>
        <w:t>本课程旨在通过讲解本模块的雅思</w:t>
      </w:r>
      <w:r>
        <w:rPr>
          <w:rFonts w:hint="eastAsia" w:asciiTheme="minorEastAsia" w:hAnsiTheme="minorEastAsia" w:eastAsiaTheme="minorEastAsia" w:cstheme="minorEastAsia"/>
          <w:color w:val="000000" w:themeColor="text1"/>
          <w:sz w:val="20"/>
          <w:szCs w:val="20"/>
          <w:lang w:val="en-US" w:eastAsia="zh-Hans"/>
        </w:rPr>
        <w:t>听力与口语</w:t>
      </w:r>
      <w:r>
        <w:rPr>
          <w:rFonts w:hint="eastAsia" w:asciiTheme="minorEastAsia" w:hAnsiTheme="minorEastAsia" w:eastAsiaTheme="minorEastAsia" w:cstheme="minorEastAsia"/>
          <w:color w:val="000000" w:themeColor="text1"/>
          <w:sz w:val="20"/>
          <w:szCs w:val="20"/>
        </w:rPr>
        <w:t>技能，拓展学生</w:t>
      </w:r>
      <w:r>
        <w:rPr>
          <w:rFonts w:hint="eastAsia" w:asciiTheme="minorEastAsia" w:hAnsiTheme="minorEastAsia" w:eastAsiaTheme="minorEastAsia" w:cstheme="minorEastAsia"/>
          <w:color w:val="000000" w:themeColor="text1"/>
          <w:sz w:val="20"/>
          <w:szCs w:val="20"/>
          <w:lang w:val="en-US" w:eastAsia="zh-Hans"/>
        </w:rPr>
        <w:t>语言</w:t>
      </w:r>
      <w:r>
        <w:rPr>
          <w:rFonts w:hint="eastAsia" w:asciiTheme="minorEastAsia" w:hAnsiTheme="minorEastAsia" w:eastAsiaTheme="minorEastAsia" w:cstheme="minorEastAsia"/>
          <w:color w:val="000000" w:themeColor="text1"/>
          <w:sz w:val="20"/>
          <w:szCs w:val="20"/>
        </w:rPr>
        <w:t>实践技能。</w:t>
      </w:r>
    </w:p>
    <w:p>
      <w:pPr>
        <w:snapToGrid w:val="0"/>
        <w:spacing w:line="288" w:lineRule="auto"/>
        <w:rPr>
          <w:color w:val="000000"/>
          <w:sz w:val="20"/>
          <w:szCs w:val="20"/>
        </w:rPr>
      </w:pPr>
    </w:p>
    <w:p>
      <w:pPr>
        <w:widowControl/>
        <w:numPr>
          <w:ilvl w:val="0"/>
          <w:numId w:val="2"/>
        </w:numPr>
        <w:spacing w:beforeLines="50" w:afterLines="50" w:line="288" w:lineRule="auto"/>
        <w:ind w:firstLine="360" w:firstLineChars="150"/>
        <w:jc w:val="left"/>
        <w:rPr>
          <w:rFonts w:ascii="黑体" w:hAnsi="宋体" w:eastAsia="黑体"/>
          <w:sz w:val="24"/>
        </w:rPr>
      </w:pPr>
      <w:r>
        <w:rPr>
          <w:rFonts w:ascii="黑体" w:hAnsi="宋体" w:eastAsia="黑体"/>
          <w:sz w:val="24"/>
        </w:rPr>
        <w:t>选课建议</w:t>
      </w:r>
    </w:p>
    <w:p>
      <w:pPr>
        <w:widowControl/>
        <w:numPr>
          <w:ilvl w:val="0"/>
          <w:numId w:val="0"/>
        </w:numPr>
        <w:spacing w:beforeLines="50" w:afterLines="50" w:line="288" w:lineRule="auto"/>
        <w:ind w:firstLine="400" w:firstLineChars="200"/>
        <w:jc w:val="left"/>
        <w:rPr>
          <w:rFonts w:ascii="黑体" w:hAnsi="宋体" w:eastAsia="黑体"/>
          <w:sz w:val="24"/>
        </w:rPr>
      </w:pPr>
      <w:r>
        <w:rPr>
          <w:rFonts w:hint="eastAsia" w:asciiTheme="majorEastAsia" w:hAnsiTheme="majorEastAsia" w:eastAsiaTheme="majorEastAsia" w:cstheme="majorEastAsia"/>
          <w:color w:val="000000" w:themeColor="text1"/>
          <w:sz w:val="20"/>
          <w:szCs w:val="20"/>
        </w:rPr>
        <w:t>适用于那些有一定的英语词汇基础的留学生</w:t>
      </w:r>
      <w:r>
        <w:rPr>
          <w:rFonts w:hint="eastAsia" w:asciiTheme="majorEastAsia" w:hAnsiTheme="majorEastAsia" w:eastAsiaTheme="majorEastAsia" w:cstheme="majorEastAsia"/>
          <w:color w:val="000000" w:themeColor="text1"/>
          <w:sz w:val="20"/>
          <w:szCs w:val="20"/>
          <w:lang w:val="en-US" w:eastAsia="zh-Hans"/>
        </w:rPr>
        <w:t>和大二</w:t>
      </w:r>
      <w:r>
        <w:rPr>
          <w:rFonts w:hint="eastAsia" w:asciiTheme="majorEastAsia" w:hAnsiTheme="majorEastAsia" w:eastAsiaTheme="majorEastAsia" w:cstheme="majorEastAsia"/>
          <w:color w:val="000000" w:themeColor="text1"/>
          <w:sz w:val="20"/>
          <w:szCs w:val="20"/>
        </w:rPr>
        <w:t>学生，</w:t>
      </w:r>
      <w:r>
        <w:rPr>
          <w:rFonts w:hint="eastAsia" w:asciiTheme="majorEastAsia" w:hAnsiTheme="majorEastAsia" w:eastAsiaTheme="majorEastAsia" w:cstheme="majorEastAsia"/>
          <w:color w:val="000000" w:themeColor="text1"/>
          <w:sz w:val="20"/>
          <w:szCs w:val="20"/>
          <w:lang w:val="en-US" w:eastAsia="zh-Hans"/>
        </w:rPr>
        <w:t>需要一定的</w:t>
      </w:r>
      <w:r>
        <w:rPr>
          <w:rFonts w:hint="eastAsia" w:asciiTheme="majorEastAsia" w:hAnsiTheme="majorEastAsia" w:eastAsiaTheme="majorEastAsia" w:cstheme="majorEastAsia"/>
          <w:color w:val="000000" w:themeColor="text1"/>
          <w:sz w:val="20"/>
          <w:szCs w:val="20"/>
        </w:rPr>
        <w:t>雅思</w:t>
      </w:r>
      <w:r>
        <w:rPr>
          <w:rFonts w:hint="eastAsia" w:asciiTheme="majorEastAsia" w:hAnsiTheme="majorEastAsia" w:eastAsiaTheme="majorEastAsia" w:cstheme="majorEastAsia"/>
          <w:color w:val="000000" w:themeColor="text1"/>
          <w:sz w:val="20"/>
          <w:szCs w:val="20"/>
          <w:lang w:val="en-US" w:eastAsia="zh-Hans"/>
        </w:rPr>
        <w:t>基础</w:t>
      </w:r>
      <w:r>
        <w:rPr>
          <w:rFonts w:hint="eastAsia" w:asciiTheme="majorEastAsia" w:hAnsiTheme="majorEastAsia" w:eastAsiaTheme="majorEastAsia" w:cstheme="majorEastAsia"/>
          <w:color w:val="000000" w:themeColor="text1"/>
          <w:sz w:val="20"/>
          <w:szCs w:val="20"/>
        </w:rPr>
        <w:t>。</w:t>
      </w:r>
    </w:p>
    <w:p>
      <w:pPr>
        <w:snapToGrid w:val="0"/>
        <w:spacing w:line="288" w:lineRule="auto"/>
        <w:ind w:firstLine="400" w:firstLineChars="200"/>
        <w:rPr>
          <w:rFonts w:hint="eastAsia"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 xml:space="preserve">It is suitable for those freshmen and sophomores who need to go abroad for further study with a certain vocabulary foundation in English, but </w:t>
      </w:r>
      <w:r>
        <w:rPr>
          <w:rFonts w:hint="eastAsia" w:asciiTheme="majorEastAsia" w:hAnsiTheme="majorEastAsia" w:eastAsiaTheme="majorEastAsia" w:cstheme="majorEastAsia"/>
          <w:color w:val="000000" w:themeColor="text1"/>
          <w:sz w:val="20"/>
          <w:szCs w:val="20"/>
          <w:lang w:val="en-US" w:eastAsia="zh-Hans"/>
        </w:rPr>
        <w:t>basic</w:t>
      </w:r>
      <w:r>
        <w:rPr>
          <w:rFonts w:hint="eastAsia" w:asciiTheme="majorEastAsia" w:hAnsiTheme="majorEastAsia" w:eastAsiaTheme="majorEastAsia" w:cstheme="majorEastAsia"/>
          <w:color w:val="000000" w:themeColor="text1"/>
          <w:sz w:val="20"/>
          <w:szCs w:val="20"/>
        </w:rPr>
        <w:t xml:space="preserve"> IELTS foundation.</w:t>
      </w:r>
    </w:p>
    <w:p>
      <w:pPr>
        <w:snapToGrid w:val="0"/>
        <w:spacing w:line="288" w:lineRule="auto"/>
        <w:ind w:firstLine="400" w:firstLineChars="200"/>
        <w:rPr>
          <w:rFonts w:hint="eastAsia" w:asciiTheme="majorEastAsia" w:hAnsiTheme="majorEastAsia" w:eastAsiaTheme="majorEastAsia" w:cstheme="majorEastAsia"/>
          <w:color w:val="000000" w:themeColor="text1"/>
          <w:sz w:val="20"/>
          <w:szCs w:val="20"/>
        </w:rPr>
      </w:pPr>
    </w:p>
    <w:p>
      <w:pPr>
        <w:snapToGrid w:val="0"/>
        <w:spacing w:line="288" w:lineRule="auto"/>
        <w:ind w:firstLine="400" w:firstLineChars="200"/>
        <w:rPr>
          <w:color w:val="000000"/>
          <w:sz w:val="20"/>
          <w:szCs w:val="20"/>
        </w:rPr>
      </w:pPr>
    </w:p>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highlight w:val="none"/>
        </w:rPr>
        <w:t>四、</w:t>
      </w:r>
      <w:r>
        <w:rPr>
          <w:rFonts w:ascii="黑体" w:hAnsi="宋体" w:eastAsia="黑体"/>
          <w:sz w:val="24"/>
          <w:highlight w:val="none"/>
        </w:rPr>
        <w:t>课程</w:t>
      </w:r>
      <w:r>
        <w:rPr>
          <w:rFonts w:hint="eastAsia" w:ascii="黑体" w:hAnsi="宋体" w:eastAsia="黑体"/>
          <w:sz w:val="24"/>
          <w:highlight w:val="none"/>
        </w:rPr>
        <w:t>目标/课程预期学习成果</w:t>
      </w:r>
    </w:p>
    <w:tbl>
      <w:tblPr>
        <w:tblStyle w:val="5"/>
        <w:tblpPr w:leftFromText="180" w:rightFromText="180" w:vertAnchor="text" w:horzAnchor="page" w:tblpX="2250" w:tblpY="99"/>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vMerge w:val="restart"/>
            <w:shd w:val="clear" w:color="auto" w:fill="auto"/>
            <w:vAlign w:val="center"/>
          </w:tcPr>
          <w:p>
            <w:pPr>
              <w:rPr>
                <w:rFonts w:hint="eastAsia" w:ascii="仿宋" w:hAnsi="仿宋" w:eastAsia="仿宋" w:cs="宋体"/>
                <w:color w:val="000000"/>
                <w:kern w:val="0"/>
                <w:sz w:val="20"/>
                <w:szCs w:val="20"/>
                <w:lang w:val="en-US" w:eastAsia="zh-Hans"/>
              </w:rPr>
            </w:pPr>
            <w:r>
              <w:rPr>
                <w:rFonts w:hint="eastAsia" w:ascii="仿宋" w:hAnsi="仿宋" w:eastAsia="仿宋" w:cs="宋体"/>
                <w:color w:val="000000"/>
                <w:kern w:val="0"/>
                <w:sz w:val="24"/>
                <w:szCs w:val="24"/>
              </w:rPr>
              <w:t>LO311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0"/>
                <w:szCs w:val="18"/>
              </w:rPr>
              <w:t>1.</w:t>
            </w:r>
            <w:r>
              <w:rPr>
                <w:rFonts w:hint="default" w:ascii="仿宋" w:hAnsi="仿宋" w:eastAsia="仿宋" w:cs="宋体"/>
                <w:color w:val="000000"/>
                <w:kern w:val="0"/>
                <w:sz w:val="20"/>
                <w:szCs w:val="18"/>
              </w:rPr>
              <w:t xml:space="preserve"> </w:t>
            </w:r>
            <w:r>
              <w:rPr>
                <w:rFonts w:hint="eastAsia" w:ascii="仿宋" w:hAnsi="仿宋" w:eastAsia="仿宋" w:cs="宋体"/>
                <w:color w:val="000000"/>
                <w:kern w:val="0"/>
                <w:sz w:val="20"/>
                <w:szCs w:val="18"/>
                <w:lang w:val="en-US" w:eastAsia="zh-Hans"/>
              </w:rPr>
              <w:t>雅思听力个人信息题真题能够超过大陆平均水平</w:t>
            </w:r>
            <w:r>
              <w:rPr>
                <w:rFonts w:hint="default" w:ascii="仿宋" w:hAnsi="仿宋" w:eastAsia="仿宋" w:cs="宋体"/>
                <w:color w:val="000000"/>
                <w:kern w:val="0"/>
                <w:sz w:val="20"/>
                <w:szCs w:val="18"/>
                <w:lang w:eastAsia="zh-Hans"/>
              </w:rPr>
              <w:t>（5</w:t>
            </w:r>
            <w:r>
              <w:rPr>
                <w:rFonts w:hint="eastAsia" w:ascii="仿宋" w:hAnsi="仿宋" w:eastAsia="仿宋" w:cs="宋体"/>
                <w:color w:val="000000"/>
                <w:kern w:val="0"/>
                <w:sz w:val="20"/>
                <w:szCs w:val="18"/>
                <w:lang w:val="en-US" w:eastAsia="zh-Hans"/>
              </w:rPr>
              <w:t>个</w:t>
            </w:r>
            <w:r>
              <w:rPr>
                <w:rFonts w:hint="default" w:ascii="仿宋" w:hAnsi="仿宋" w:eastAsia="仿宋" w:cs="宋体"/>
                <w:color w:val="000000"/>
                <w:kern w:val="0"/>
                <w:sz w:val="20"/>
                <w:szCs w:val="18"/>
                <w:lang w:eastAsia="zh-Hans"/>
              </w:rPr>
              <w:t>）。</w:t>
            </w:r>
          </w:p>
        </w:tc>
        <w:tc>
          <w:tcPr>
            <w:tcW w:w="2199" w:type="dxa"/>
            <w:shd w:val="clear" w:color="auto" w:fill="auto"/>
          </w:tcPr>
          <w:p>
            <w:pPr>
              <w:snapToGrid w:val="0"/>
              <w:spacing w:line="288" w:lineRule="auto"/>
              <w:jc w:val="center"/>
              <w:rPr>
                <w:rFonts w:hint="eastAsia" w:ascii="黑体" w:hAnsi="宋体" w:eastAsia="黑体"/>
                <w:sz w:val="24"/>
                <w:lang w:val="en-US" w:eastAsia="zh-Hans"/>
              </w:rPr>
            </w:pPr>
            <w:r>
              <w:rPr>
                <w:rFonts w:hint="eastAsia" w:ascii="华文仿宋" w:hAnsi="华文仿宋" w:eastAsia="华文仿宋" w:cs="华文仿宋"/>
                <w:b w:val="0"/>
                <w:bCs w:val="0"/>
                <w:sz w:val="20"/>
                <w:szCs w:val="18"/>
                <w:lang w:val="en-US" w:eastAsia="zh-Hans"/>
              </w:rPr>
              <w:t>提供个人信息可能遇到的所有场景和常考句型</w:t>
            </w:r>
            <w:r>
              <w:rPr>
                <w:rFonts w:hint="default" w:ascii="华文仿宋" w:hAnsi="华文仿宋" w:eastAsia="华文仿宋" w:cs="华文仿宋"/>
                <w:b w:val="0"/>
                <w:bCs w:val="0"/>
                <w:sz w:val="20"/>
                <w:szCs w:val="18"/>
                <w:lang w:eastAsia="zh-Hans"/>
              </w:rPr>
              <w:t>，</w:t>
            </w:r>
            <w:r>
              <w:rPr>
                <w:rFonts w:hint="eastAsia" w:ascii="华文仿宋" w:hAnsi="华文仿宋" w:eastAsia="华文仿宋" w:cs="华文仿宋"/>
                <w:b w:val="0"/>
                <w:bCs w:val="0"/>
                <w:sz w:val="20"/>
                <w:szCs w:val="18"/>
                <w:lang w:val="en-US" w:eastAsia="zh-Hans"/>
              </w:rPr>
              <w:t>并逐一练习</w:t>
            </w:r>
            <w:r>
              <w:rPr>
                <w:rFonts w:hint="default" w:ascii="华文仿宋" w:hAnsi="华文仿宋" w:eastAsia="华文仿宋" w:cs="华文仿宋"/>
                <w:b w:val="0"/>
                <w:bCs w:val="0"/>
                <w:sz w:val="20"/>
                <w:szCs w:val="18"/>
                <w:lang w:eastAsia="zh-Hans"/>
              </w:rPr>
              <w:t>。</w:t>
            </w:r>
          </w:p>
        </w:tc>
        <w:tc>
          <w:tcPr>
            <w:tcW w:w="1276" w:type="dxa"/>
            <w:shd w:val="clear" w:color="auto" w:fill="auto"/>
          </w:tcPr>
          <w:p>
            <w:pPr>
              <w:snapToGrid w:val="0"/>
              <w:spacing w:line="288" w:lineRule="auto"/>
              <w:jc w:val="center"/>
              <w:rPr>
                <w:rFonts w:hint="eastAsia" w:ascii="黑体" w:hAnsi="宋体" w:eastAsia="黑体"/>
                <w:sz w:val="24"/>
                <w:lang w:val="en-US" w:eastAsia="zh-Hans"/>
              </w:rPr>
            </w:pPr>
            <w:r>
              <w:rPr>
                <w:rFonts w:hint="eastAsia" w:ascii="华文仿宋" w:hAnsi="华文仿宋" w:eastAsia="华文仿宋" w:cs="华文仿宋"/>
                <w:sz w:val="16"/>
                <w:szCs w:val="15"/>
                <w:lang w:val="en-US" w:eastAsia="zh-Hans"/>
              </w:rPr>
              <w:t>学生此项测试正确答案为</w:t>
            </w:r>
            <w:r>
              <w:rPr>
                <w:rFonts w:hint="eastAsia" w:ascii="华文仿宋" w:hAnsi="华文仿宋" w:eastAsia="华文仿宋" w:cs="华文仿宋"/>
                <w:sz w:val="16"/>
                <w:szCs w:val="15"/>
                <w:lang w:eastAsia="zh-Hans"/>
              </w:rPr>
              <w:t>5</w:t>
            </w:r>
            <w:r>
              <w:rPr>
                <w:rFonts w:hint="eastAsia" w:ascii="华文仿宋" w:hAnsi="华文仿宋" w:eastAsia="华文仿宋" w:cs="华文仿宋"/>
                <w:sz w:val="16"/>
                <w:szCs w:val="15"/>
                <w:lang w:val="en-US" w:eastAsia="zh-Hans"/>
              </w:rPr>
              <w:t>个为合格</w:t>
            </w:r>
            <w:r>
              <w:rPr>
                <w:rFonts w:hint="eastAsia" w:ascii="华文仿宋" w:hAnsi="华文仿宋" w:eastAsia="华文仿宋" w:cs="华文仿宋"/>
                <w:sz w:val="16"/>
                <w:szCs w:val="15"/>
                <w:lang w:eastAsia="zh-Hans"/>
              </w:rPr>
              <w:t>，6-7</w:t>
            </w:r>
            <w:r>
              <w:rPr>
                <w:rFonts w:hint="eastAsia" w:ascii="华文仿宋" w:hAnsi="华文仿宋" w:eastAsia="华文仿宋" w:cs="华文仿宋"/>
                <w:sz w:val="16"/>
                <w:szCs w:val="15"/>
                <w:lang w:val="en-US" w:eastAsia="zh-Hans"/>
              </w:rPr>
              <w:t>个为良好</w:t>
            </w:r>
            <w:r>
              <w:rPr>
                <w:rFonts w:hint="eastAsia" w:ascii="华文仿宋" w:hAnsi="华文仿宋" w:eastAsia="华文仿宋" w:cs="华文仿宋"/>
                <w:sz w:val="16"/>
                <w:szCs w:val="15"/>
                <w:lang w:eastAsia="zh-Hans"/>
              </w:rPr>
              <w:t>，8</w:t>
            </w:r>
            <w:r>
              <w:rPr>
                <w:rFonts w:hint="eastAsia" w:ascii="华文仿宋" w:hAnsi="华文仿宋" w:eastAsia="华文仿宋" w:cs="华文仿宋"/>
                <w:sz w:val="16"/>
                <w:szCs w:val="15"/>
                <w:lang w:val="en-US" w:eastAsia="zh-Hans"/>
              </w:rPr>
              <w:t>个以上为优秀</w:t>
            </w:r>
            <w:r>
              <w:rPr>
                <w:rFonts w:hint="eastAsia" w:ascii="华文仿宋" w:hAnsi="华文仿宋" w:eastAsia="华文仿宋" w:cs="华文仿宋"/>
                <w:sz w:val="16"/>
                <w:szCs w:val="15"/>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1"/>
                <w:szCs w:val="21"/>
              </w:rPr>
              <w:t>2.</w:t>
            </w:r>
            <w:r>
              <w:rPr>
                <w:rFonts w:hint="default" w:ascii="仿宋" w:hAnsi="仿宋" w:eastAsia="仿宋" w:cs="宋体"/>
                <w:color w:val="000000"/>
                <w:kern w:val="0"/>
                <w:sz w:val="21"/>
                <w:szCs w:val="21"/>
              </w:rPr>
              <w:t xml:space="preserve"> </w:t>
            </w:r>
            <w:r>
              <w:rPr>
                <w:rFonts w:hint="eastAsia" w:ascii="仿宋" w:hAnsi="仿宋" w:eastAsia="仿宋" w:cs="宋体"/>
                <w:color w:val="000000"/>
                <w:kern w:val="0"/>
                <w:sz w:val="21"/>
                <w:szCs w:val="21"/>
                <w:lang w:val="en-US" w:eastAsia="zh-Hans"/>
              </w:rPr>
              <w:t>雅思听力第二部分能</w:t>
            </w:r>
            <w:r>
              <w:rPr>
                <w:rFonts w:hint="eastAsia" w:ascii="仿宋" w:hAnsi="仿宋" w:eastAsia="仿宋" w:cs="宋体"/>
                <w:color w:val="000000"/>
                <w:kern w:val="0"/>
                <w:sz w:val="18"/>
                <w:szCs w:val="16"/>
                <w:lang w:val="en-US" w:eastAsia="zh-Hans"/>
              </w:rPr>
              <w:t>够超过大陆平均水平</w:t>
            </w:r>
            <w:r>
              <w:rPr>
                <w:rFonts w:hint="default" w:ascii="仿宋" w:hAnsi="仿宋" w:eastAsia="仿宋" w:cs="宋体"/>
                <w:color w:val="000000"/>
                <w:kern w:val="0"/>
                <w:sz w:val="18"/>
                <w:szCs w:val="16"/>
                <w:lang w:eastAsia="zh-Hans"/>
              </w:rPr>
              <w:t>（5</w:t>
            </w:r>
            <w:r>
              <w:rPr>
                <w:rFonts w:hint="eastAsia" w:ascii="仿宋" w:hAnsi="仿宋" w:eastAsia="仿宋" w:cs="宋体"/>
                <w:color w:val="000000"/>
                <w:kern w:val="0"/>
                <w:sz w:val="18"/>
                <w:szCs w:val="16"/>
                <w:lang w:val="en-US" w:eastAsia="zh-Hans"/>
              </w:rPr>
              <w:t>个</w:t>
            </w:r>
            <w:r>
              <w:rPr>
                <w:rFonts w:hint="default" w:ascii="仿宋" w:hAnsi="仿宋" w:eastAsia="仿宋" w:cs="宋体"/>
                <w:color w:val="000000"/>
                <w:kern w:val="0"/>
                <w:sz w:val="18"/>
                <w:szCs w:val="16"/>
                <w:lang w:eastAsia="zh-Hans"/>
              </w:rPr>
              <w:t>）。</w:t>
            </w:r>
          </w:p>
        </w:tc>
        <w:tc>
          <w:tcPr>
            <w:tcW w:w="2199" w:type="dxa"/>
            <w:shd w:val="clear" w:color="auto" w:fill="auto"/>
          </w:tcPr>
          <w:p>
            <w:pPr>
              <w:snapToGrid w:val="0"/>
              <w:spacing w:line="288" w:lineRule="auto"/>
              <w:jc w:val="center"/>
              <w:rPr>
                <w:rFonts w:ascii="黑体" w:hAnsi="宋体" w:eastAsia="黑体"/>
                <w:sz w:val="24"/>
              </w:rPr>
            </w:pPr>
            <w:r>
              <w:rPr>
                <w:rFonts w:hint="eastAsia" w:ascii="华文仿宋" w:hAnsi="华文仿宋" w:eastAsia="华文仿宋" w:cs="华文仿宋"/>
                <w:b w:val="0"/>
                <w:bCs w:val="0"/>
                <w:sz w:val="20"/>
                <w:szCs w:val="18"/>
                <w:lang w:val="en-US" w:eastAsia="zh-Hans"/>
              </w:rPr>
              <w:t>提供第二部分可能遇到的所有场景和常考句型</w:t>
            </w:r>
            <w:r>
              <w:rPr>
                <w:rFonts w:hint="default" w:ascii="华文仿宋" w:hAnsi="华文仿宋" w:eastAsia="华文仿宋" w:cs="华文仿宋"/>
                <w:b w:val="0"/>
                <w:bCs w:val="0"/>
                <w:sz w:val="20"/>
                <w:szCs w:val="18"/>
                <w:lang w:eastAsia="zh-Hans"/>
              </w:rPr>
              <w:t>，</w:t>
            </w:r>
            <w:r>
              <w:rPr>
                <w:rFonts w:hint="eastAsia" w:ascii="华文仿宋" w:hAnsi="华文仿宋" w:eastAsia="华文仿宋" w:cs="华文仿宋"/>
                <w:b w:val="0"/>
                <w:bCs w:val="0"/>
                <w:sz w:val="20"/>
                <w:szCs w:val="18"/>
                <w:lang w:val="en-US" w:eastAsia="zh-Hans"/>
              </w:rPr>
              <w:t>并逐一练习</w:t>
            </w:r>
            <w:r>
              <w:rPr>
                <w:rFonts w:hint="default" w:ascii="华文仿宋" w:hAnsi="华文仿宋" w:eastAsia="华文仿宋" w:cs="华文仿宋"/>
                <w:b w:val="0"/>
                <w:bCs w:val="0"/>
                <w:sz w:val="20"/>
                <w:szCs w:val="18"/>
                <w:lang w:eastAsia="zh-Hans"/>
              </w:rPr>
              <w:t>。</w:t>
            </w:r>
          </w:p>
        </w:tc>
        <w:tc>
          <w:tcPr>
            <w:tcW w:w="1276" w:type="dxa"/>
            <w:shd w:val="clear" w:color="auto" w:fill="auto"/>
          </w:tcPr>
          <w:p>
            <w:pPr>
              <w:snapToGrid w:val="0"/>
              <w:spacing w:line="288" w:lineRule="auto"/>
              <w:jc w:val="center"/>
              <w:rPr>
                <w:rFonts w:ascii="黑体" w:hAnsi="宋体" w:eastAsia="黑体"/>
                <w:sz w:val="24"/>
              </w:rPr>
            </w:pPr>
            <w:r>
              <w:rPr>
                <w:rFonts w:hint="eastAsia" w:ascii="华文仿宋" w:hAnsi="华文仿宋" w:eastAsia="华文仿宋" w:cs="华文仿宋"/>
                <w:sz w:val="16"/>
                <w:szCs w:val="15"/>
                <w:lang w:val="en-US" w:eastAsia="zh-Hans"/>
              </w:rPr>
              <w:t>学生此项测试正确答案为</w:t>
            </w:r>
            <w:r>
              <w:rPr>
                <w:rFonts w:hint="eastAsia" w:ascii="华文仿宋" w:hAnsi="华文仿宋" w:eastAsia="华文仿宋" w:cs="华文仿宋"/>
                <w:sz w:val="16"/>
                <w:szCs w:val="15"/>
                <w:lang w:eastAsia="zh-Hans"/>
              </w:rPr>
              <w:t>5</w:t>
            </w:r>
            <w:r>
              <w:rPr>
                <w:rFonts w:hint="eastAsia" w:ascii="华文仿宋" w:hAnsi="华文仿宋" w:eastAsia="华文仿宋" w:cs="华文仿宋"/>
                <w:sz w:val="16"/>
                <w:szCs w:val="15"/>
                <w:lang w:val="en-US" w:eastAsia="zh-Hans"/>
              </w:rPr>
              <w:t>个为合格</w:t>
            </w:r>
            <w:r>
              <w:rPr>
                <w:rFonts w:hint="eastAsia" w:ascii="华文仿宋" w:hAnsi="华文仿宋" w:eastAsia="华文仿宋" w:cs="华文仿宋"/>
                <w:sz w:val="16"/>
                <w:szCs w:val="15"/>
                <w:lang w:eastAsia="zh-Hans"/>
              </w:rPr>
              <w:t>，6-7</w:t>
            </w:r>
            <w:r>
              <w:rPr>
                <w:rFonts w:hint="eastAsia" w:ascii="华文仿宋" w:hAnsi="华文仿宋" w:eastAsia="华文仿宋" w:cs="华文仿宋"/>
                <w:sz w:val="16"/>
                <w:szCs w:val="15"/>
                <w:lang w:val="en-US" w:eastAsia="zh-Hans"/>
              </w:rPr>
              <w:t>个为良好</w:t>
            </w:r>
            <w:r>
              <w:rPr>
                <w:rFonts w:hint="eastAsia" w:ascii="华文仿宋" w:hAnsi="华文仿宋" w:eastAsia="华文仿宋" w:cs="华文仿宋"/>
                <w:sz w:val="16"/>
                <w:szCs w:val="15"/>
                <w:lang w:eastAsia="zh-Hans"/>
              </w:rPr>
              <w:t>，8</w:t>
            </w:r>
            <w:r>
              <w:rPr>
                <w:rFonts w:hint="eastAsia" w:ascii="华文仿宋" w:hAnsi="华文仿宋" w:eastAsia="华文仿宋" w:cs="华文仿宋"/>
                <w:sz w:val="16"/>
                <w:szCs w:val="15"/>
                <w:lang w:val="en-US" w:eastAsia="zh-Hans"/>
              </w:rPr>
              <w:t>个以上为优秀</w:t>
            </w:r>
            <w:r>
              <w:rPr>
                <w:rFonts w:hint="eastAsia" w:ascii="华文仿宋" w:hAnsi="华文仿宋" w:eastAsia="华文仿宋" w:cs="华文仿宋"/>
                <w:sz w:val="16"/>
                <w:szCs w:val="15"/>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0"/>
                <w:szCs w:val="20"/>
              </w:rPr>
              <w:t>3.</w:t>
            </w:r>
            <w:r>
              <w:rPr>
                <w:rFonts w:hint="default" w:ascii="仿宋" w:hAnsi="仿宋" w:eastAsia="仿宋" w:cs="宋体"/>
                <w:color w:val="000000"/>
                <w:kern w:val="0"/>
                <w:sz w:val="20"/>
                <w:szCs w:val="20"/>
              </w:rPr>
              <w:t xml:space="preserve"> </w:t>
            </w:r>
            <w:r>
              <w:rPr>
                <w:rFonts w:hint="eastAsia" w:ascii="仿宋" w:hAnsi="仿宋" w:eastAsia="仿宋" w:cs="宋体"/>
                <w:color w:val="000000"/>
                <w:kern w:val="0"/>
                <w:sz w:val="20"/>
                <w:szCs w:val="20"/>
                <w:lang w:val="en-US" w:eastAsia="zh-Hans"/>
              </w:rPr>
              <w:t>雅思听力第三部分能够得到保证选择题和匹配题选对两个以上</w:t>
            </w:r>
            <w:r>
              <w:rPr>
                <w:rFonts w:hint="default" w:ascii="仿宋" w:hAnsi="仿宋" w:eastAsia="仿宋" w:cs="宋体"/>
                <w:color w:val="000000"/>
                <w:kern w:val="0"/>
                <w:sz w:val="20"/>
                <w:szCs w:val="20"/>
                <w:lang w:eastAsia="zh-Hans"/>
              </w:rPr>
              <w:t>。</w:t>
            </w:r>
          </w:p>
        </w:tc>
        <w:tc>
          <w:tcPr>
            <w:tcW w:w="2199" w:type="dxa"/>
            <w:shd w:val="clear" w:color="auto" w:fill="auto"/>
          </w:tcPr>
          <w:p>
            <w:pPr>
              <w:snapToGrid w:val="0"/>
              <w:spacing w:line="288" w:lineRule="auto"/>
              <w:jc w:val="center"/>
              <w:rPr>
                <w:rFonts w:ascii="黑体" w:hAnsi="宋体" w:eastAsia="黑体"/>
                <w:sz w:val="24"/>
              </w:rPr>
            </w:pPr>
            <w:r>
              <w:rPr>
                <w:rFonts w:hint="eastAsia" w:ascii="华文仿宋" w:hAnsi="华文仿宋" w:eastAsia="华文仿宋" w:cs="华文仿宋"/>
                <w:b w:val="0"/>
                <w:bCs w:val="0"/>
                <w:sz w:val="20"/>
                <w:szCs w:val="18"/>
                <w:lang w:val="en-US" w:eastAsia="zh-Hans"/>
              </w:rPr>
              <w:t>提供匹配题常考句型</w:t>
            </w:r>
            <w:r>
              <w:rPr>
                <w:rFonts w:hint="default" w:ascii="华文仿宋" w:hAnsi="华文仿宋" w:eastAsia="华文仿宋" w:cs="华文仿宋"/>
                <w:b w:val="0"/>
                <w:bCs w:val="0"/>
                <w:sz w:val="20"/>
                <w:szCs w:val="18"/>
                <w:lang w:eastAsia="zh-Hans"/>
              </w:rPr>
              <w:t xml:space="preserve"> </w:t>
            </w:r>
            <w:r>
              <w:rPr>
                <w:rFonts w:hint="eastAsia" w:ascii="华文仿宋" w:hAnsi="华文仿宋" w:eastAsia="华文仿宋" w:cs="华文仿宋"/>
                <w:b w:val="0"/>
                <w:bCs w:val="0"/>
                <w:sz w:val="20"/>
                <w:szCs w:val="18"/>
                <w:lang w:val="en-US" w:eastAsia="zh-Hans"/>
              </w:rPr>
              <w:t>和词汇</w:t>
            </w:r>
            <w:r>
              <w:rPr>
                <w:rFonts w:hint="default" w:ascii="华文仿宋" w:hAnsi="华文仿宋" w:eastAsia="华文仿宋" w:cs="华文仿宋"/>
                <w:b w:val="0"/>
                <w:bCs w:val="0"/>
                <w:sz w:val="20"/>
                <w:szCs w:val="18"/>
                <w:lang w:eastAsia="zh-Hans"/>
              </w:rPr>
              <w:t>，</w:t>
            </w:r>
            <w:r>
              <w:rPr>
                <w:rFonts w:hint="eastAsia" w:ascii="华文仿宋" w:hAnsi="华文仿宋" w:eastAsia="华文仿宋" w:cs="华文仿宋"/>
                <w:b w:val="0"/>
                <w:bCs w:val="0"/>
                <w:sz w:val="20"/>
                <w:szCs w:val="18"/>
                <w:lang w:val="en-US" w:eastAsia="zh-Hans"/>
              </w:rPr>
              <w:t>并逐一练习</w:t>
            </w:r>
            <w:r>
              <w:rPr>
                <w:rFonts w:hint="default" w:ascii="华文仿宋" w:hAnsi="华文仿宋" w:eastAsia="华文仿宋" w:cs="华文仿宋"/>
                <w:b w:val="0"/>
                <w:bCs w:val="0"/>
                <w:sz w:val="20"/>
                <w:szCs w:val="18"/>
                <w:lang w:eastAsia="zh-Hans"/>
              </w:rPr>
              <w:t>。</w:t>
            </w:r>
          </w:p>
        </w:tc>
        <w:tc>
          <w:tcPr>
            <w:tcW w:w="1276" w:type="dxa"/>
            <w:shd w:val="clear" w:color="auto" w:fill="auto"/>
          </w:tcPr>
          <w:p>
            <w:pPr>
              <w:snapToGrid w:val="0"/>
              <w:spacing w:line="288" w:lineRule="auto"/>
              <w:jc w:val="center"/>
              <w:rPr>
                <w:rFonts w:ascii="黑体" w:hAnsi="宋体" w:eastAsia="黑体"/>
                <w:sz w:val="24"/>
              </w:rPr>
            </w:pPr>
            <w:r>
              <w:rPr>
                <w:rFonts w:hint="eastAsia" w:ascii="华文仿宋" w:hAnsi="华文仿宋" w:eastAsia="华文仿宋" w:cs="华文仿宋"/>
                <w:sz w:val="16"/>
                <w:szCs w:val="15"/>
                <w:lang w:val="en-US" w:eastAsia="zh-Hans"/>
              </w:rPr>
              <w:t>学生此项测试正确答案为</w:t>
            </w:r>
            <w:r>
              <w:rPr>
                <w:rFonts w:hint="default" w:ascii="华文仿宋" w:hAnsi="华文仿宋" w:eastAsia="华文仿宋" w:cs="华文仿宋"/>
                <w:sz w:val="16"/>
                <w:szCs w:val="15"/>
                <w:lang w:eastAsia="zh-Hans"/>
              </w:rPr>
              <w:t>4</w:t>
            </w:r>
            <w:r>
              <w:rPr>
                <w:rFonts w:hint="eastAsia" w:ascii="华文仿宋" w:hAnsi="华文仿宋" w:eastAsia="华文仿宋" w:cs="华文仿宋"/>
                <w:sz w:val="16"/>
                <w:szCs w:val="15"/>
                <w:lang w:val="en-US" w:eastAsia="zh-Hans"/>
              </w:rPr>
              <w:t>个为合格</w:t>
            </w:r>
            <w:r>
              <w:rPr>
                <w:rFonts w:hint="eastAsia" w:ascii="华文仿宋" w:hAnsi="华文仿宋" w:eastAsia="华文仿宋" w:cs="华文仿宋"/>
                <w:sz w:val="16"/>
                <w:szCs w:val="15"/>
                <w:lang w:eastAsia="zh-Hans"/>
              </w:rPr>
              <w:t>，</w:t>
            </w:r>
            <w:r>
              <w:rPr>
                <w:rFonts w:hint="default" w:ascii="华文仿宋" w:hAnsi="华文仿宋" w:eastAsia="华文仿宋" w:cs="华文仿宋"/>
                <w:sz w:val="16"/>
                <w:szCs w:val="15"/>
                <w:lang w:eastAsia="zh-Hans"/>
              </w:rPr>
              <w:t>5</w:t>
            </w:r>
            <w:r>
              <w:rPr>
                <w:rFonts w:hint="eastAsia" w:ascii="华文仿宋" w:hAnsi="华文仿宋" w:eastAsia="华文仿宋" w:cs="华文仿宋"/>
                <w:sz w:val="16"/>
                <w:szCs w:val="15"/>
                <w:lang w:eastAsia="zh-Hans"/>
              </w:rPr>
              <w:t>-</w:t>
            </w:r>
            <w:r>
              <w:rPr>
                <w:rFonts w:hint="default" w:ascii="华文仿宋" w:hAnsi="华文仿宋" w:eastAsia="华文仿宋" w:cs="华文仿宋"/>
                <w:sz w:val="16"/>
                <w:szCs w:val="15"/>
                <w:lang w:eastAsia="zh-Hans"/>
              </w:rPr>
              <w:t>6</w:t>
            </w:r>
            <w:r>
              <w:rPr>
                <w:rFonts w:hint="eastAsia" w:ascii="华文仿宋" w:hAnsi="华文仿宋" w:eastAsia="华文仿宋" w:cs="华文仿宋"/>
                <w:sz w:val="16"/>
                <w:szCs w:val="15"/>
                <w:lang w:val="en-US" w:eastAsia="zh-Hans"/>
              </w:rPr>
              <w:t>个为良好</w:t>
            </w:r>
            <w:r>
              <w:rPr>
                <w:rFonts w:hint="eastAsia" w:ascii="华文仿宋" w:hAnsi="华文仿宋" w:eastAsia="华文仿宋" w:cs="华文仿宋"/>
                <w:sz w:val="16"/>
                <w:szCs w:val="15"/>
                <w:lang w:eastAsia="zh-Hans"/>
              </w:rPr>
              <w:t>，</w:t>
            </w:r>
            <w:r>
              <w:rPr>
                <w:rFonts w:hint="default" w:ascii="华文仿宋" w:hAnsi="华文仿宋" w:eastAsia="华文仿宋" w:cs="华文仿宋"/>
                <w:sz w:val="16"/>
                <w:szCs w:val="15"/>
                <w:lang w:eastAsia="zh-Hans"/>
              </w:rPr>
              <w:t>7</w:t>
            </w:r>
            <w:r>
              <w:rPr>
                <w:rFonts w:hint="eastAsia" w:ascii="华文仿宋" w:hAnsi="华文仿宋" w:eastAsia="华文仿宋" w:cs="华文仿宋"/>
                <w:sz w:val="16"/>
                <w:szCs w:val="15"/>
                <w:lang w:val="en-US" w:eastAsia="zh-Hans"/>
              </w:rPr>
              <w:t>个以上为优秀</w:t>
            </w:r>
            <w:r>
              <w:rPr>
                <w:rFonts w:hint="eastAsia" w:ascii="华文仿宋" w:hAnsi="华文仿宋" w:eastAsia="华文仿宋" w:cs="华文仿宋"/>
                <w:sz w:val="16"/>
                <w:szCs w:val="15"/>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0"/>
                <w:szCs w:val="20"/>
              </w:rPr>
              <w:t>4.</w:t>
            </w:r>
            <w:r>
              <w:rPr>
                <w:rFonts w:hint="default" w:ascii="仿宋" w:hAnsi="仿宋" w:eastAsia="仿宋" w:cs="宋体"/>
                <w:color w:val="000000"/>
                <w:kern w:val="0"/>
                <w:sz w:val="20"/>
                <w:szCs w:val="20"/>
              </w:rPr>
              <w:t xml:space="preserve"> </w:t>
            </w:r>
            <w:r>
              <w:rPr>
                <w:rFonts w:hint="eastAsia" w:ascii="仿宋" w:hAnsi="仿宋" w:eastAsia="仿宋" w:cs="宋体"/>
                <w:color w:val="000000"/>
                <w:kern w:val="0"/>
                <w:sz w:val="20"/>
                <w:szCs w:val="20"/>
                <w:lang w:val="en-US" w:eastAsia="zh-Hans"/>
              </w:rPr>
              <w:t>雅思听力第四部分能够做对</w:t>
            </w:r>
            <w:r>
              <w:rPr>
                <w:rFonts w:hint="default" w:ascii="仿宋" w:hAnsi="仿宋" w:eastAsia="仿宋" w:cs="宋体"/>
                <w:color w:val="000000"/>
                <w:kern w:val="0"/>
                <w:sz w:val="20"/>
                <w:szCs w:val="20"/>
                <w:lang w:eastAsia="zh-Hans"/>
              </w:rPr>
              <w:t>5</w:t>
            </w:r>
            <w:r>
              <w:rPr>
                <w:rFonts w:hint="eastAsia" w:ascii="仿宋" w:hAnsi="仿宋" w:eastAsia="仿宋" w:cs="宋体"/>
                <w:color w:val="000000"/>
                <w:kern w:val="0"/>
                <w:sz w:val="20"/>
                <w:szCs w:val="20"/>
                <w:lang w:val="en-US" w:eastAsia="zh-Hans"/>
              </w:rPr>
              <w:t>个以上填空</w:t>
            </w:r>
            <w:r>
              <w:rPr>
                <w:rFonts w:hint="default" w:ascii="仿宋" w:hAnsi="仿宋" w:eastAsia="仿宋" w:cs="宋体"/>
                <w:color w:val="000000"/>
                <w:kern w:val="0"/>
                <w:sz w:val="20"/>
                <w:szCs w:val="20"/>
                <w:lang w:eastAsia="zh-Hans"/>
              </w:rPr>
              <w:t>。</w:t>
            </w:r>
          </w:p>
        </w:tc>
        <w:tc>
          <w:tcPr>
            <w:tcW w:w="2199" w:type="dxa"/>
            <w:shd w:val="clear" w:color="auto" w:fill="auto"/>
          </w:tcPr>
          <w:p>
            <w:pPr>
              <w:snapToGrid w:val="0"/>
              <w:spacing w:line="288" w:lineRule="auto"/>
              <w:jc w:val="center"/>
              <w:rPr>
                <w:rFonts w:ascii="黑体" w:hAnsi="宋体" w:eastAsia="黑体"/>
                <w:sz w:val="24"/>
              </w:rPr>
            </w:pPr>
            <w:r>
              <w:rPr>
                <w:rFonts w:hint="eastAsia" w:ascii="华文仿宋" w:hAnsi="华文仿宋" w:eastAsia="华文仿宋" w:cs="华文仿宋"/>
                <w:b w:val="0"/>
                <w:bCs w:val="0"/>
                <w:sz w:val="20"/>
                <w:szCs w:val="18"/>
                <w:lang w:val="en-US" w:eastAsia="zh-Hans"/>
              </w:rPr>
              <w:t>提供第四部分学术报告类常考句型</w:t>
            </w:r>
            <w:r>
              <w:rPr>
                <w:rFonts w:hint="default" w:ascii="华文仿宋" w:hAnsi="华文仿宋" w:eastAsia="华文仿宋" w:cs="华文仿宋"/>
                <w:b w:val="0"/>
                <w:bCs w:val="0"/>
                <w:sz w:val="20"/>
                <w:szCs w:val="18"/>
                <w:lang w:eastAsia="zh-Hans"/>
              </w:rPr>
              <w:t>，</w:t>
            </w:r>
            <w:r>
              <w:rPr>
                <w:rFonts w:hint="eastAsia" w:ascii="华文仿宋" w:hAnsi="华文仿宋" w:eastAsia="华文仿宋" w:cs="华文仿宋"/>
                <w:b w:val="0"/>
                <w:bCs w:val="0"/>
                <w:sz w:val="20"/>
                <w:szCs w:val="18"/>
                <w:lang w:val="en-US" w:eastAsia="zh-Hans"/>
              </w:rPr>
              <w:t>并逐一练习</w:t>
            </w:r>
            <w:r>
              <w:rPr>
                <w:rFonts w:hint="default" w:ascii="华文仿宋" w:hAnsi="华文仿宋" w:eastAsia="华文仿宋" w:cs="华文仿宋"/>
                <w:b w:val="0"/>
                <w:bCs w:val="0"/>
                <w:sz w:val="20"/>
                <w:szCs w:val="18"/>
                <w:lang w:eastAsia="zh-Hans"/>
              </w:rPr>
              <w:t>。</w:t>
            </w:r>
          </w:p>
        </w:tc>
        <w:tc>
          <w:tcPr>
            <w:tcW w:w="1276" w:type="dxa"/>
            <w:shd w:val="clear" w:color="auto" w:fill="auto"/>
          </w:tcPr>
          <w:p>
            <w:pPr>
              <w:snapToGrid w:val="0"/>
              <w:spacing w:line="288" w:lineRule="auto"/>
              <w:jc w:val="center"/>
              <w:rPr>
                <w:rFonts w:ascii="黑体" w:hAnsi="宋体" w:eastAsia="黑体"/>
                <w:sz w:val="24"/>
              </w:rPr>
            </w:pPr>
            <w:r>
              <w:rPr>
                <w:rFonts w:hint="eastAsia" w:ascii="华文仿宋" w:hAnsi="华文仿宋" w:eastAsia="华文仿宋" w:cs="华文仿宋"/>
                <w:sz w:val="16"/>
                <w:szCs w:val="15"/>
                <w:lang w:val="en-US" w:eastAsia="zh-Hans"/>
              </w:rPr>
              <w:t>学生此项测试正确答案为</w:t>
            </w:r>
            <w:r>
              <w:rPr>
                <w:rFonts w:hint="eastAsia" w:ascii="华文仿宋" w:hAnsi="华文仿宋" w:eastAsia="华文仿宋" w:cs="华文仿宋"/>
                <w:sz w:val="16"/>
                <w:szCs w:val="15"/>
                <w:lang w:eastAsia="zh-Hans"/>
              </w:rPr>
              <w:t>5</w:t>
            </w:r>
            <w:r>
              <w:rPr>
                <w:rFonts w:hint="eastAsia" w:ascii="华文仿宋" w:hAnsi="华文仿宋" w:eastAsia="华文仿宋" w:cs="华文仿宋"/>
                <w:sz w:val="16"/>
                <w:szCs w:val="15"/>
                <w:lang w:val="en-US" w:eastAsia="zh-Hans"/>
              </w:rPr>
              <w:t>个为合格</w:t>
            </w:r>
            <w:r>
              <w:rPr>
                <w:rFonts w:hint="eastAsia" w:ascii="华文仿宋" w:hAnsi="华文仿宋" w:eastAsia="华文仿宋" w:cs="华文仿宋"/>
                <w:sz w:val="16"/>
                <w:szCs w:val="15"/>
                <w:lang w:eastAsia="zh-Hans"/>
              </w:rPr>
              <w:t>，6-7</w:t>
            </w:r>
            <w:r>
              <w:rPr>
                <w:rFonts w:hint="eastAsia" w:ascii="华文仿宋" w:hAnsi="华文仿宋" w:eastAsia="华文仿宋" w:cs="华文仿宋"/>
                <w:sz w:val="16"/>
                <w:szCs w:val="15"/>
                <w:lang w:val="en-US" w:eastAsia="zh-Hans"/>
              </w:rPr>
              <w:t>个为良好</w:t>
            </w:r>
            <w:r>
              <w:rPr>
                <w:rFonts w:hint="eastAsia" w:ascii="华文仿宋" w:hAnsi="华文仿宋" w:eastAsia="华文仿宋" w:cs="华文仿宋"/>
                <w:sz w:val="16"/>
                <w:szCs w:val="15"/>
                <w:lang w:eastAsia="zh-Hans"/>
              </w:rPr>
              <w:t>，8</w:t>
            </w:r>
            <w:r>
              <w:rPr>
                <w:rFonts w:hint="eastAsia" w:ascii="华文仿宋" w:hAnsi="华文仿宋" w:eastAsia="华文仿宋" w:cs="华文仿宋"/>
                <w:sz w:val="16"/>
                <w:szCs w:val="15"/>
                <w:lang w:val="en-US" w:eastAsia="zh-Hans"/>
              </w:rPr>
              <w:t>个以上为优秀</w:t>
            </w:r>
            <w:r>
              <w:rPr>
                <w:rFonts w:hint="eastAsia" w:ascii="华文仿宋" w:hAnsi="华文仿宋" w:eastAsia="华文仿宋" w:cs="华文仿宋"/>
                <w:sz w:val="16"/>
                <w:szCs w:val="15"/>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w:t>
            </w:r>
          </w:p>
        </w:tc>
        <w:tc>
          <w:tcPr>
            <w:tcW w:w="1175" w:type="dxa"/>
            <w:vMerge w:val="restart"/>
            <w:shd w:val="clear" w:color="auto" w:fill="auto"/>
          </w:tcPr>
          <w:p>
            <w:pPr>
              <w:rPr>
                <w:rFonts w:hint="default" w:ascii="仿宋" w:hAnsi="仿宋" w:eastAsia="仿宋" w:cs="宋体"/>
                <w:color w:val="000000"/>
                <w:kern w:val="0"/>
                <w:sz w:val="20"/>
                <w:szCs w:val="20"/>
                <w:lang w:eastAsia="zh-Hans"/>
              </w:rPr>
            </w:pPr>
            <w:r>
              <w:rPr>
                <w:rFonts w:hint="eastAsia" w:ascii="仿宋" w:hAnsi="仿宋" w:eastAsia="仿宋" w:cs="宋体"/>
                <w:color w:val="000000"/>
                <w:kern w:val="0"/>
                <w:sz w:val="24"/>
                <w:szCs w:val="24"/>
              </w:rPr>
              <w:t>LO711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0"/>
                <w:szCs w:val="20"/>
              </w:rPr>
              <w:t>1.</w:t>
            </w:r>
            <w:r>
              <w:rPr>
                <w:rFonts w:hint="default" w:ascii="仿宋" w:hAnsi="仿宋" w:eastAsia="仿宋" w:cs="宋体"/>
                <w:color w:val="000000"/>
                <w:kern w:val="0"/>
                <w:sz w:val="20"/>
                <w:szCs w:val="20"/>
              </w:rPr>
              <w:t xml:space="preserve"> </w:t>
            </w:r>
            <w:r>
              <w:rPr>
                <w:rFonts w:hint="eastAsia" w:ascii="仿宋" w:hAnsi="仿宋" w:eastAsia="仿宋" w:cs="宋体"/>
                <w:color w:val="000000"/>
                <w:kern w:val="0"/>
                <w:sz w:val="20"/>
                <w:szCs w:val="20"/>
                <w:lang w:val="en-US" w:eastAsia="zh-Hans"/>
              </w:rPr>
              <w:t>能够对雅思口语基础问答部分口语</w:t>
            </w:r>
            <w:r>
              <w:rPr>
                <w:rFonts w:hint="default" w:ascii="仿宋" w:hAnsi="仿宋" w:eastAsia="仿宋" w:cs="宋体"/>
                <w:color w:val="000000"/>
                <w:kern w:val="0"/>
                <w:sz w:val="20"/>
                <w:szCs w:val="20"/>
                <w:lang w:eastAsia="zh-Hans"/>
              </w:rPr>
              <w:t>2</w:t>
            </w:r>
            <w:r>
              <w:rPr>
                <w:rFonts w:hint="eastAsia" w:ascii="仿宋" w:hAnsi="仿宋" w:eastAsia="仿宋" w:cs="宋体"/>
                <w:color w:val="000000"/>
                <w:kern w:val="0"/>
                <w:sz w:val="20"/>
                <w:szCs w:val="20"/>
                <w:lang w:val="en-US" w:eastAsia="zh-Hans"/>
              </w:rPr>
              <w:t>个问题作答</w:t>
            </w:r>
            <w:r>
              <w:rPr>
                <w:rFonts w:hint="default" w:ascii="仿宋" w:hAnsi="仿宋" w:eastAsia="仿宋" w:cs="宋体"/>
                <w:color w:val="000000"/>
                <w:kern w:val="0"/>
                <w:sz w:val="20"/>
                <w:szCs w:val="20"/>
                <w:lang w:eastAsia="zh-Hans"/>
              </w:rPr>
              <w:t>。</w:t>
            </w:r>
          </w:p>
        </w:tc>
        <w:tc>
          <w:tcPr>
            <w:tcW w:w="2199" w:type="dxa"/>
            <w:shd w:val="clear" w:color="auto" w:fill="auto"/>
          </w:tcPr>
          <w:p>
            <w:pPr>
              <w:snapToGrid w:val="0"/>
              <w:spacing w:line="288" w:lineRule="auto"/>
              <w:jc w:val="center"/>
              <w:rPr>
                <w:rFonts w:hint="eastAsia" w:ascii="黑体" w:hAnsi="宋体" w:eastAsia="黑体"/>
                <w:sz w:val="24"/>
                <w:lang w:val="en-US" w:eastAsia="zh-Hans"/>
              </w:rPr>
            </w:pPr>
            <w:r>
              <w:rPr>
                <w:rFonts w:hint="eastAsia" w:ascii="华文仿宋" w:hAnsi="华文仿宋" w:eastAsia="华文仿宋" w:cs="华文仿宋"/>
                <w:sz w:val="18"/>
                <w:szCs w:val="16"/>
                <w:lang w:val="en-US" w:eastAsia="zh-Hans"/>
              </w:rPr>
              <w:t>提供基础口语话题</w:t>
            </w:r>
            <w:r>
              <w:rPr>
                <w:rFonts w:hint="eastAsia" w:ascii="华文仿宋" w:hAnsi="华文仿宋" w:eastAsia="华文仿宋" w:cs="华文仿宋"/>
                <w:sz w:val="18"/>
                <w:szCs w:val="16"/>
                <w:lang w:eastAsia="zh-Hans"/>
              </w:rPr>
              <w:t>，</w:t>
            </w:r>
            <w:r>
              <w:rPr>
                <w:rFonts w:hint="eastAsia" w:ascii="华文仿宋" w:hAnsi="华文仿宋" w:eastAsia="华文仿宋" w:cs="华文仿宋"/>
                <w:sz w:val="18"/>
                <w:szCs w:val="16"/>
                <w:lang w:val="en-US" w:eastAsia="zh-Hans"/>
              </w:rPr>
              <w:t>并对每个话题给出句型和词汇</w:t>
            </w:r>
            <w:r>
              <w:rPr>
                <w:rFonts w:hint="eastAsia" w:ascii="华文仿宋" w:hAnsi="华文仿宋" w:eastAsia="华文仿宋" w:cs="华文仿宋"/>
                <w:sz w:val="18"/>
                <w:szCs w:val="16"/>
                <w:lang w:eastAsia="zh-Hans"/>
              </w:rPr>
              <w:t>，</w:t>
            </w:r>
            <w:r>
              <w:rPr>
                <w:rFonts w:hint="eastAsia" w:ascii="华文仿宋" w:hAnsi="华文仿宋" w:eastAsia="华文仿宋" w:cs="华文仿宋"/>
                <w:sz w:val="18"/>
                <w:szCs w:val="16"/>
                <w:lang w:val="en-US" w:eastAsia="zh-Hans"/>
              </w:rPr>
              <w:t>以提供练习材料</w:t>
            </w:r>
            <w:r>
              <w:rPr>
                <w:rFonts w:hint="eastAsia" w:ascii="华文仿宋" w:hAnsi="华文仿宋" w:eastAsia="华文仿宋" w:cs="华文仿宋"/>
                <w:sz w:val="18"/>
                <w:szCs w:val="16"/>
                <w:lang w:eastAsia="zh-Hans"/>
              </w:rPr>
              <w:t>。</w:t>
            </w:r>
          </w:p>
        </w:tc>
        <w:tc>
          <w:tcPr>
            <w:tcW w:w="1276" w:type="dxa"/>
            <w:shd w:val="clear" w:color="auto" w:fill="auto"/>
          </w:tcPr>
          <w:p>
            <w:pPr>
              <w:snapToGrid w:val="0"/>
              <w:spacing w:line="288" w:lineRule="auto"/>
              <w:jc w:val="center"/>
              <w:rPr>
                <w:rFonts w:hint="eastAsia" w:ascii="黑体" w:hAnsi="宋体" w:eastAsia="黑体"/>
                <w:sz w:val="24"/>
                <w:lang w:val="en-US" w:eastAsia="zh-Hans"/>
              </w:rPr>
            </w:pPr>
            <w:r>
              <w:rPr>
                <w:rFonts w:hint="eastAsia" w:ascii="华文仿宋" w:hAnsi="华文仿宋" w:eastAsia="华文仿宋" w:cs="华文仿宋"/>
                <w:sz w:val="18"/>
                <w:szCs w:val="18"/>
                <w:lang w:val="en-US" w:eastAsia="zh-Hans"/>
              </w:rPr>
              <w:t>能正确理解考官口语问题的意思</w:t>
            </w:r>
            <w:r>
              <w:rPr>
                <w:rFonts w:hint="eastAsia" w:ascii="华文仿宋" w:hAnsi="华文仿宋" w:eastAsia="华文仿宋" w:cs="华文仿宋"/>
                <w:sz w:val="18"/>
                <w:szCs w:val="18"/>
                <w:lang w:eastAsia="zh-Hans"/>
              </w:rPr>
              <w:t>，</w:t>
            </w:r>
            <w:r>
              <w:rPr>
                <w:rFonts w:hint="eastAsia" w:ascii="华文仿宋" w:hAnsi="华文仿宋" w:eastAsia="华文仿宋" w:cs="华文仿宋"/>
                <w:sz w:val="18"/>
                <w:szCs w:val="18"/>
                <w:lang w:val="en-US" w:eastAsia="zh-Hans"/>
              </w:rPr>
              <w:t>并做相应口语回答</w:t>
            </w:r>
            <w:r>
              <w:rPr>
                <w:rFonts w:hint="eastAsia" w:ascii="华文仿宋" w:hAnsi="华文仿宋" w:eastAsia="华文仿宋" w:cs="华文仿宋"/>
                <w:sz w:val="18"/>
                <w:szCs w:val="18"/>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18"/>
                <w:szCs w:val="18"/>
              </w:rPr>
              <w:t>2.</w:t>
            </w:r>
            <w:r>
              <w:rPr>
                <w:rFonts w:hint="default" w:ascii="仿宋" w:hAnsi="仿宋" w:eastAsia="仿宋" w:cs="宋体"/>
                <w:color w:val="000000"/>
                <w:kern w:val="0"/>
                <w:sz w:val="18"/>
                <w:szCs w:val="18"/>
              </w:rPr>
              <w:t xml:space="preserve"> </w:t>
            </w:r>
            <w:r>
              <w:rPr>
                <w:rFonts w:hint="eastAsia" w:ascii="仿宋" w:hAnsi="仿宋" w:eastAsia="仿宋" w:cs="宋体"/>
                <w:color w:val="000000"/>
                <w:kern w:val="0"/>
                <w:sz w:val="18"/>
                <w:szCs w:val="18"/>
                <w:lang w:val="en-US" w:eastAsia="zh-Hans"/>
              </w:rPr>
              <w:t>能够对雅思口语第二部分话题演讲说到</w:t>
            </w:r>
            <w:r>
              <w:rPr>
                <w:rFonts w:hint="default" w:ascii="仿宋" w:hAnsi="仿宋" w:eastAsia="仿宋" w:cs="宋体"/>
                <w:color w:val="000000"/>
                <w:kern w:val="0"/>
                <w:sz w:val="18"/>
                <w:szCs w:val="18"/>
                <w:lang w:eastAsia="zh-Hans"/>
              </w:rPr>
              <w:t>1</w:t>
            </w:r>
            <w:r>
              <w:rPr>
                <w:rFonts w:hint="eastAsia" w:ascii="仿宋" w:hAnsi="仿宋" w:eastAsia="仿宋" w:cs="宋体"/>
                <w:color w:val="000000"/>
                <w:kern w:val="0"/>
                <w:sz w:val="18"/>
                <w:szCs w:val="18"/>
                <w:lang w:val="en-US" w:eastAsia="zh-Hans"/>
              </w:rPr>
              <w:t>分</w:t>
            </w:r>
            <w:r>
              <w:rPr>
                <w:rFonts w:hint="default" w:ascii="仿宋" w:hAnsi="仿宋" w:eastAsia="仿宋" w:cs="宋体"/>
                <w:color w:val="000000"/>
                <w:kern w:val="0"/>
                <w:sz w:val="18"/>
                <w:szCs w:val="18"/>
                <w:lang w:eastAsia="zh-Hans"/>
              </w:rPr>
              <w:t>50</w:t>
            </w:r>
            <w:r>
              <w:rPr>
                <w:rFonts w:hint="eastAsia" w:ascii="仿宋" w:hAnsi="仿宋" w:eastAsia="仿宋" w:cs="宋体"/>
                <w:color w:val="000000"/>
                <w:kern w:val="0"/>
                <w:sz w:val="18"/>
                <w:szCs w:val="18"/>
                <w:lang w:val="en-US" w:eastAsia="zh-Hans"/>
              </w:rPr>
              <w:t>秒以上</w:t>
            </w:r>
            <w:r>
              <w:rPr>
                <w:rFonts w:hint="default" w:ascii="仿宋" w:hAnsi="仿宋" w:eastAsia="仿宋" w:cs="宋体"/>
                <w:color w:val="000000"/>
                <w:kern w:val="0"/>
                <w:sz w:val="18"/>
                <w:szCs w:val="18"/>
                <w:lang w:eastAsia="zh-Hans"/>
              </w:rPr>
              <w:t>。</w:t>
            </w:r>
          </w:p>
        </w:tc>
        <w:tc>
          <w:tcPr>
            <w:tcW w:w="2199" w:type="dxa"/>
            <w:shd w:val="clear" w:color="auto" w:fill="auto"/>
          </w:tcPr>
          <w:p>
            <w:pPr>
              <w:snapToGrid w:val="0"/>
              <w:spacing w:line="288" w:lineRule="auto"/>
              <w:jc w:val="center"/>
              <w:rPr>
                <w:rFonts w:hint="eastAsia" w:ascii="黑体" w:hAnsi="宋体" w:eastAsia="黑体"/>
                <w:sz w:val="24"/>
                <w:lang w:val="en-US" w:eastAsia="zh-Hans"/>
              </w:rPr>
            </w:pPr>
            <w:r>
              <w:rPr>
                <w:rFonts w:hint="eastAsia" w:ascii="华文仿宋" w:hAnsi="华文仿宋" w:eastAsia="华文仿宋" w:cs="华文仿宋"/>
                <w:sz w:val="18"/>
                <w:szCs w:val="16"/>
                <w:lang w:val="en-US" w:eastAsia="zh-Hans"/>
              </w:rPr>
              <w:t>对雅思口语话题演讲的口语话题进行分析</w:t>
            </w:r>
            <w:r>
              <w:rPr>
                <w:rFonts w:hint="default" w:ascii="华文仿宋" w:hAnsi="华文仿宋" w:eastAsia="华文仿宋" w:cs="华文仿宋"/>
                <w:sz w:val="18"/>
                <w:szCs w:val="16"/>
                <w:lang w:eastAsia="zh-Hans"/>
              </w:rPr>
              <w:t>，</w:t>
            </w:r>
            <w:r>
              <w:rPr>
                <w:rFonts w:hint="eastAsia" w:ascii="华文仿宋" w:hAnsi="华文仿宋" w:eastAsia="华文仿宋" w:cs="华文仿宋"/>
                <w:sz w:val="18"/>
                <w:szCs w:val="16"/>
                <w:lang w:val="en-US" w:eastAsia="zh-Hans"/>
              </w:rPr>
              <w:t>并提供口语表达材料</w:t>
            </w:r>
            <w:r>
              <w:rPr>
                <w:rFonts w:hint="default" w:ascii="华文仿宋" w:hAnsi="华文仿宋" w:eastAsia="华文仿宋" w:cs="华文仿宋"/>
                <w:sz w:val="18"/>
                <w:szCs w:val="16"/>
                <w:lang w:eastAsia="zh-Hans"/>
              </w:rPr>
              <w:t>，</w:t>
            </w:r>
            <w:r>
              <w:rPr>
                <w:rFonts w:hint="eastAsia" w:ascii="华文仿宋" w:hAnsi="华文仿宋" w:eastAsia="华文仿宋" w:cs="华文仿宋"/>
                <w:sz w:val="18"/>
                <w:szCs w:val="16"/>
                <w:lang w:val="en-US" w:eastAsia="zh-Hans"/>
              </w:rPr>
              <w:t>以供练习</w:t>
            </w:r>
            <w:r>
              <w:rPr>
                <w:rFonts w:hint="default" w:ascii="华文仿宋" w:hAnsi="华文仿宋" w:eastAsia="华文仿宋" w:cs="华文仿宋"/>
                <w:sz w:val="18"/>
                <w:szCs w:val="16"/>
                <w:lang w:eastAsia="zh-Hans"/>
              </w:rPr>
              <w:t>。</w:t>
            </w:r>
          </w:p>
        </w:tc>
        <w:tc>
          <w:tcPr>
            <w:tcW w:w="1276" w:type="dxa"/>
            <w:shd w:val="clear" w:color="auto" w:fill="auto"/>
          </w:tcPr>
          <w:p>
            <w:pPr>
              <w:snapToGrid w:val="0"/>
              <w:spacing w:line="288" w:lineRule="auto"/>
              <w:jc w:val="center"/>
              <w:rPr>
                <w:rFonts w:hint="eastAsia" w:ascii="黑体" w:hAnsi="宋体" w:eastAsia="黑体"/>
                <w:sz w:val="24"/>
                <w:lang w:val="en-US" w:eastAsia="zh-Hans"/>
              </w:rPr>
            </w:pPr>
            <w:r>
              <w:rPr>
                <w:rFonts w:hint="eastAsia" w:ascii="华文仿宋" w:hAnsi="华文仿宋" w:eastAsia="华文仿宋" w:cs="华文仿宋"/>
                <w:sz w:val="15"/>
                <w:szCs w:val="15"/>
                <w:lang w:val="en-US" w:eastAsia="zh-Hans"/>
              </w:rPr>
              <w:t>能够正确理解题目意思</w:t>
            </w:r>
            <w:r>
              <w:rPr>
                <w:rFonts w:hint="default" w:ascii="华文仿宋" w:hAnsi="华文仿宋" w:eastAsia="华文仿宋" w:cs="华文仿宋"/>
                <w:sz w:val="15"/>
                <w:szCs w:val="15"/>
                <w:lang w:eastAsia="zh-Hans"/>
              </w:rPr>
              <w:t>，</w:t>
            </w:r>
            <w:r>
              <w:rPr>
                <w:rFonts w:hint="eastAsia" w:ascii="华文仿宋" w:hAnsi="华文仿宋" w:eastAsia="华文仿宋" w:cs="华文仿宋"/>
                <w:sz w:val="15"/>
                <w:szCs w:val="15"/>
                <w:lang w:val="en-US" w:eastAsia="zh-Hans"/>
              </w:rPr>
              <w:t>并且对口语话题说</w:t>
            </w:r>
            <w:r>
              <w:rPr>
                <w:rFonts w:hint="default" w:ascii="华文仿宋" w:hAnsi="华文仿宋" w:eastAsia="华文仿宋" w:cs="华文仿宋"/>
                <w:sz w:val="15"/>
                <w:szCs w:val="15"/>
                <w:lang w:eastAsia="zh-Hans"/>
              </w:rPr>
              <w:t>1</w:t>
            </w:r>
            <w:r>
              <w:rPr>
                <w:rFonts w:hint="eastAsia" w:ascii="华文仿宋" w:hAnsi="华文仿宋" w:eastAsia="华文仿宋" w:cs="华文仿宋"/>
                <w:sz w:val="15"/>
                <w:szCs w:val="15"/>
                <w:lang w:val="en-US" w:eastAsia="zh-Hans"/>
              </w:rPr>
              <w:t>分</w:t>
            </w:r>
            <w:r>
              <w:rPr>
                <w:rFonts w:hint="default" w:ascii="华文仿宋" w:hAnsi="华文仿宋" w:eastAsia="华文仿宋" w:cs="华文仿宋"/>
                <w:sz w:val="15"/>
                <w:szCs w:val="15"/>
                <w:lang w:eastAsia="zh-Hans"/>
              </w:rPr>
              <w:t>50</w:t>
            </w:r>
            <w:r>
              <w:rPr>
                <w:rFonts w:hint="eastAsia" w:ascii="华文仿宋" w:hAnsi="华文仿宋" w:eastAsia="华文仿宋" w:cs="华文仿宋"/>
                <w:sz w:val="15"/>
                <w:szCs w:val="15"/>
                <w:lang w:val="en-US" w:eastAsia="zh-Hans"/>
              </w:rPr>
              <w:t>秒以上并且有较少的停顿为合格</w:t>
            </w:r>
            <w:r>
              <w:rPr>
                <w:rFonts w:hint="default" w:ascii="华文仿宋" w:hAnsi="华文仿宋" w:eastAsia="华文仿宋" w:cs="华文仿宋"/>
                <w:sz w:val="15"/>
                <w:szCs w:val="15"/>
                <w:lang w:eastAsia="zh-Hans"/>
              </w:rPr>
              <w:t>；</w:t>
            </w:r>
            <w:r>
              <w:rPr>
                <w:rFonts w:hint="eastAsia" w:ascii="华文仿宋" w:hAnsi="华文仿宋" w:eastAsia="华文仿宋" w:cs="华文仿宋"/>
                <w:sz w:val="15"/>
                <w:szCs w:val="15"/>
                <w:lang w:val="en-US" w:eastAsia="zh-Hans"/>
              </w:rPr>
              <w:t>没有停顿为良好</w:t>
            </w:r>
            <w:r>
              <w:rPr>
                <w:rFonts w:hint="default" w:ascii="华文仿宋" w:hAnsi="华文仿宋" w:eastAsia="华文仿宋" w:cs="华文仿宋"/>
                <w:sz w:val="15"/>
                <w:szCs w:val="15"/>
                <w:lang w:eastAsia="zh-Hans"/>
              </w:rPr>
              <w:t>；</w:t>
            </w:r>
            <w:r>
              <w:rPr>
                <w:rFonts w:hint="eastAsia" w:ascii="华文仿宋" w:hAnsi="华文仿宋" w:eastAsia="华文仿宋" w:cs="华文仿宋"/>
                <w:sz w:val="15"/>
                <w:szCs w:val="15"/>
                <w:lang w:val="en-US" w:eastAsia="zh-Hans"/>
              </w:rPr>
              <w:t>能体现口语连贯一致性为良好</w:t>
            </w:r>
            <w:r>
              <w:rPr>
                <w:rFonts w:hint="default" w:ascii="华文仿宋" w:hAnsi="华文仿宋" w:eastAsia="华文仿宋" w:cs="华文仿宋"/>
                <w:sz w:val="15"/>
                <w:szCs w:val="15"/>
                <w:lang w:eastAsia="zh-Hans"/>
              </w:rPr>
              <w:t>。</w:t>
            </w:r>
          </w:p>
        </w:tc>
      </w:tr>
    </w:tbl>
    <w:p>
      <w:pPr>
        <w:spacing w:line="360" w:lineRule="auto"/>
        <w:ind w:firstLine="500" w:firstLineChars="250"/>
        <w:rPr>
          <w:rFonts w:hint="eastAsia"/>
          <w:bCs/>
          <w:sz w:val="20"/>
          <w:szCs w:val="20"/>
          <w:highlight w:val="none"/>
        </w:rPr>
      </w:pPr>
    </w:p>
    <w:p>
      <w:pPr>
        <w:snapToGrid w:val="0"/>
        <w:spacing w:line="288" w:lineRule="auto"/>
        <w:rPr>
          <w:rFonts w:ascii="黑体" w:hAnsi="宋体" w:eastAsia="黑体"/>
          <w:sz w:val="24"/>
        </w:rPr>
      </w:pPr>
    </w:p>
    <w:p>
      <w:pPr>
        <w:widowControl/>
        <w:spacing w:beforeLines="50" w:afterLines="50" w:line="288" w:lineRule="auto"/>
        <w:ind w:firstLine="360" w:firstLineChars="150"/>
        <w:jc w:val="left"/>
        <w:rPr>
          <w:rFonts w:ascii="黑体" w:hAnsi="宋体" w:eastAsia="黑体"/>
          <w:sz w:val="24"/>
          <w:highlight w:val="none"/>
        </w:rPr>
      </w:pPr>
      <w:r>
        <w:rPr>
          <w:rFonts w:hint="eastAsia" w:ascii="黑体" w:hAnsi="宋体" w:eastAsia="黑体"/>
          <w:sz w:val="24"/>
          <w:highlight w:val="none"/>
        </w:rPr>
        <w:t>五、</w:t>
      </w:r>
      <w:r>
        <w:rPr>
          <w:rFonts w:ascii="黑体" w:hAnsi="宋体" w:eastAsia="黑体"/>
          <w:sz w:val="24"/>
          <w:highlight w:val="none"/>
        </w:rPr>
        <w:t>课程内容</w:t>
      </w:r>
    </w:p>
    <w:p>
      <w:pPr>
        <w:snapToGrid w:val="0"/>
        <w:spacing w:line="288" w:lineRule="auto"/>
        <w:ind w:firstLine="400" w:firstLineChars="200"/>
        <w:rPr>
          <w:rFonts w:ascii="宋体" w:hAnsi="宋体"/>
          <w:sz w:val="20"/>
          <w:szCs w:val="20"/>
        </w:rPr>
      </w:pPr>
      <w:r>
        <w:rPr>
          <w:bCs/>
          <w:sz w:val="20"/>
          <w:szCs w:val="20"/>
        </w:rPr>
        <w:t>此处</w:t>
      </w:r>
      <w:r>
        <w:rPr>
          <w:rFonts w:hint="eastAsia" w:ascii="宋体" w:hAnsi="宋体"/>
          <w:sz w:val="20"/>
          <w:szCs w:val="20"/>
          <w:highlight w:val="none"/>
        </w:rPr>
        <w:t>分单元</w:t>
      </w:r>
      <w:r>
        <w:rPr>
          <w:rFonts w:hint="eastAsia"/>
          <w:bCs/>
          <w:sz w:val="20"/>
          <w:szCs w:val="20"/>
        </w:rPr>
        <w:t>列出教学的知识点和能力要求。知识点</w:t>
      </w:r>
      <w:r>
        <w:rPr>
          <w:rFonts w:ascii="宋体" w:hAnsi="宋体"/>
          <w:sz w:val="20"/>
          <w:szCs w:val="20"/>
        </w:rPr>
        <w:t>用</w:t>
      </w:r>
      <w:r>
        <w:rPr>
          <w:rFonts w:hint="eastAsia" w:ascii="宋体" w:hAnsi="宋体"/>
          <w:sz w:val="20"/>
          <w:szCs w:val="20"/>
        </w:rPr>
        <w:t>布鲁姆认知能力的</w:t>
      </w:r>
      <w:r>
        <w:rPr>
          <w:rFonts w:hint="eastAsia" w:ascii="宋体" w:hAnsi="宋体"/>
          <w:bCs/>
          <w:sz w:val="20"/>
          <w:szCs w:val="20"/>
        </w:rPr>
        <w:t>6</w:t>
      </w:r>
      <w:r>
        <w:rPr>
          <w:rFonts w:hint="eastAsia" w:ascii="宋体" w:hAnsi="宋体"/>
          <w:sz w:val="20"/>
          <w:szCs w:val="20"/>
        </w:rPr>
        <w:t xml:space="preserve">种层次： </w:t>
      </w:r>
      <w:r>
        <w:rPr>
          <w:rFonts w:hint="eastAsia" w:ascii="宋体" w:hAnsi="宋体"/>
          <w:sz w:val="20"/>
          <w:szCs w:val="20"/>
          <w:highlight w:val="none"/>
        </w:rPr>
        <w:t>(“</w:t>
      </w:r>
      <w:r>
        <w:rPr>
          <w:rFonts w:hint="eastAsia" w:ascii="宋体" w:hAnsi="宋体"/>
          <w:b/>
          <w:bCs/>
          <w:sz w:val="20"/>
          <w:szCs w:val="20"/>
          <w:highlight w:val="none"/>
        </w:rPr>
        <w:t>知道”、“理解”、“运用”、“分析”、“综合”、“评价”)</w:t>
      </w:r>
      <w:r>
        <w:rPr>
          <w:rFonts w:hint="eastAsia" w:ascii="宋体" w:hAnsi="宋体"/>
          <w:bCs/>
          <w:sz w:val="20"/>
          <w:szCs w:val="20"/>
        </w:rPr>
        <w:t>来</w:t>
      </w:r>
      <w:r>
        <w:rPr>
          <w:rFonts w:ascii="宋体" w:hAnsi="宋体"/>
          <w:sz w:val="20"/>
          <w:szCs w:val="20"/>
        </w:rPr>
        <w:t>表</w:t>
      </w:r>
      <w:r>
        <w:rPr>
          <w:rFonts w:hint="eastAsia" w:ascii="宋体" w:hAnsi="宋体"/>
          <w:sz w:val="20"/>
          <w:szCs w:val="20"/>
        </w:rPr>
        <w:t>达对学生学习要求上的差异</w:t>
      </w:r>
      <w:r>
        <w:rPr>
          <w:rFonts w:ascii="宋体" w:hAnsi="宋体"/>
          <w:sz w:val="20"/>
          <w:szCs w:val="20"/>
        </w:rPr>
        <w:t>。</w:t>
      </w:r>
      <w:r>
        <w:rPr>
          <w:rFonts w:hint="eastAsia" w:ascii="宋体" w:hAnsi="宋体"/>
          <w:sz w:val="20"/>
          <w:szCs w:val="20"/>
        </w:rPr>
        <w:t>能力要求必须选用合适的行为动词来表达。用文字说明教学的难点所在。</w:t>
      </w: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1</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雅思口语</w:t>
      </w:r>
      <w:r>
        <w:rPr>
          <w:rFonts w:hint="default" w:ascii="宋体" w:hAnsi="宋体"/>
          <w:b/>
          <w:bCs/>
          <w:sz w:val="20"/>
          <w:szCs w:val="20"/>
          <w:lang w:eastAsia="zh-Hans"/>
        </w:rPr>
        <w:t xml:space="preserve">Identity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3</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介绍口语围绕有关I</w:t>
      </w:r>
      <w:r>
        <w:rPr>
          <w:rFonts w:hint="default" w:ascii="宋体" w:hAnsi="宋体"/>
          <w:b w:val="0"/>
          <w:bCs w:val="0"/>
          <w:sz w:val="20"/>
          <w:szCs w:val="20"/>
          <w:lang w:eastAsia="zh-Hans"/>
        </w:rPr>
        <w:t>dentity</w:t>
      </w:r>
      <w:r>
        <w:rPr>
          <w:rFonts w:hint="eastAsia" w:ascii="宋体" w:hAnsi="宋体"/>
          <w:b w:val="0"/>
          <w:bCs w:val="0"/>
          <w:sz w:val="20"/>
          <w:szCs w:val="20"/>
          <w:lang w:val="en-US" w:eastAsia="zh-Hans"/>
        </w:rPr>
        <w:t>话题的词汇</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有关I</w:t>
      </w:r>
      <w:r>
        <w:rPr>
          <w:rFonts w:hint="default" w:ascii="宋体" w:hAnsi="宋体"/>
          <w:b w:val="0"/>
          <w:bCs w:val="0"/>
          <w:sz w:val="20"/>
          <w:szCs w:val="20"/>
          <w:lang w:eastAsia="zh-Hans"/>
        </w:rPr>
        <w:t>dentity</w:t>
      </w:r>
      <w:r>
        <w:rPr>
          <w:rFonts w:hint="eastAsia" w:ascii="宋体" w:hAnsi="宋体"/>
          <w:b w:val="0"/>
          <w:bCs w:val="0"/>
          <w:sz w:val="20"/>
          <w:szCs w:val="20"/>
          <w:lang w:val="en-US" w:eastAsia="zh-Hans"/>
        </w:rPr>
        <w:t>话题常见问题</w:t>
      </w:r>
    </w:p>
    <w:p>
      <w:pPr>
        <w:snapToGrid w:val="0"/>
        <w:spacing w:line="288" w:lineRule="auto"/>
        <w:ind w:firstLine="400"/>
        <w:rPr>
          <w:rFonts w:hint="default"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应对口语话题的材料与参考语言材料</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口语对应的能力要求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口语技巧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口语流程题型理解</w:t>
      </w:r>
      <w:r>
        <w:rPr>
          <w:rFonts w:ascii="Times New Roman" w:hAnsi="Times New Roman"/>
          <w:color w:val="000000"/>
          <w:kern w:val="0"/>
          <w:sz w:val="20"/>
          <w:szCs w:val="20"/>
        </w:rPr>
        <w:t>。</w:t>
      </w: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2</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雅思听力图表填空题</w:t>
      </w:r>
      <w:r>
        <w:rPr>
          <w:rFonts w:hint="default" w:ascii="宋体" w:hAnsi="宋体"/>
          <w:b/>
          <w:bCs/>
          <w:sz w:val="20"/>
          <w:szCs w:val="20"/>
          <w:lang w:eastAsia="zh-Hans"/>
        </w:rPr>
        <w:t xml:space="preserv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3</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介绍听力图表填空题题型</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该题型的解题注意点和技巧</w:t>
      </w:r>
    </w:p>
    <w:p>
      <w:pPr>
        <w:snapToGrid w:val="0"/>
        <w:spacing w:line="288" w:lineRule="auto"/>
        <w:ind w:firstLine="400"/>
        <w:rPr>
          <w:rFonts w:hint="default"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掌握该题型应掌握词汇和句型</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听力技巧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使用听力技巧解决雅思考题中对应的语言能力测试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听力流程题型理解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3</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雅思口语Life</w:t>
      </w:r>
      <w:r>
        <w:rPr>
          <w:rFonts w:hint="default" w:ascii="宋体" w:hAnsi="宋体"/>
          <w:b/>
          <w:bCs/>
          <w:sz w:val="20"/>
          <w:szCs w:val="20"/>
          <w:lang w:eastAsia="zh-Hans"/>
        </w:rPr>
        <w:t xml:space="preserve">style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3</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介绍口语围绕有关Lifestyle 话题的词汇</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有关Lifestyle 话题常见问题</w:t>
      </w:r>
    </w:p>
    <w:p>
      <w:pPr>
        <w:snapToGrid w:val="0"/>
        <w:spacing w:line="288" w:lineRule="auto"/>
        <w:ind w:firstLine="400"/>
        <w:rPr>
          <w:rFonts w:hint="default"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应对口语话题的材料与参考语言材料</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口语对应的能力要求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口语技巧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口语流程题型理解</w:t>
      </w:r>
      <w:r>
        <w:rPr>
          <w:rFonts w:ascii="Times New Roman" w:hAnsi="Times New Roman"/>
          <w:color w:val="000000"/>
          <w:kern w:val="0"/>
          <w:sz w:val="20"/>
          <w:szCs w:val="20"/>
        </w:rPr>
        <w:t>。</w:t>
      </w: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4</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雅思听力补全填空题</w:t>
      </w:r>
      <w:r>
        <w:rPr>
          <w:rFonts w:hint="default" w:ascii="宋体" w:hAnsi="宋体"/>
          <w:b/>
          <w:bCs/>
          <w:sz w:val="20"/>
          <w:szCs w:val="20"/>
          <w:lang w:eastAsia="zh-Hans"/>
        </w:rPr>
        <w:t xml:space="preserv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3</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介绍听力补全填空题题型</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该题型的解题注意点和技巧</w:t>
      </w:r>
    </w:p>
    <w:p>
      <w:pPr>
        <w:snapToGrid w:val="0"/>
        <w:spacing w:line="288" w:lineRule="auto"/>
        <w:ind w:firstLine="400"/>
        <w:rPr>
          <w:rFonts w:hint="default"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掌握该题型应掌握词汇和句型</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听力技巧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使用听力技巧解决雅思考题中对应的语言能力测试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听力流程题型理解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5</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雅思口语</w:t>
      </w:r>
      <w:r>
        <w:rPr>
          <w:rFonts w:hint="default" w:ascii="宋体" w:hAnsi="宋体"/>
          <w:b/>
          <w:bCs/>
          <w:sz w:val="20"/>
          <w:szCs w:val="20"/>
          <w:lang w:eastAsia="zh-Hans"/>
        </w:rPr>
        <w:t xml:space="preserve">Experiences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3</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介绍口语围绕有关</w:t>
      </w:r>
      <w:r>
        <w:rPr>
          <w:rFonts w:hint="default" w:ascii="宋体" w:hAnsi="宋体"/>
          <w:b w:val="0"/>
          <w:bCs w:val="0"/>
          <w:sz w:val="20"/>
          <w:szCs w:val="20"/>
          <w:lang w:eastAsia="zh-Hans"/>
        </w:rPr>
        <w:t>Experiences</w:t>
      </w:r>
      <w:r>
        <w:rPr>
          <w:rFonts w:hint="eastAsia" w:ascii="宋体" w:hAnsi="宋体"/>
          <w:b w:val="0"/>
          <w:bCs w:val="0"/>
          <w:sz w:val="20"/>
          <w:szCs w:val="20"/>
          <w:lang w:val="en-US" w:eastAsia="zh-Hans"/>
        </w:rPr>
        <w:t xml:space="preserve"> 话题的词汇</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有关</w:t>
      </w:r>
      <w:r>
        <w:rPr>
          <w:rFonts w:hint="default" w:ascii="宋体" w:hAnsi="宋体"/>
          <w:b w:val="0"/>
          <w:bCs w:val="0"/>
          <w:sz w:val="20"/>
          <w:szCs w:val="20"/>
          <w:lang w:eastAsia="zh-Hans"/>
        </w:rPr>
        <w:t>Experiences</w:t>
      </w:r>
      <w:r>
        <w:rPr>
          <w:rFonts w:hint="eastAsia" w:ascii="宋体" w:hAnsi="宋体"/>
          <w:b w:val="0"/>
          <w:bCs w:val="0"/>
          <w:sz w:val="20"/>
          <w:szCs w:val="20"/>
          <w:lang w:val="en-US" w:eastAsia="zh-Hans"/>
        </w:rPr>
        <w:t xml:space="preserve"> 话题常见问题</w:t>
      </w:r>
    </w:p>
    <w:p>
      <w:pPr>
        <w:snapToGrid w:val="0"/>
        <w:spacing w:line="288" w:lineRule="auto"/>
        <w:ind w:firstLine="400"/>
        <w:rPr>
          <w:rFonts w:hint="default"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应对口语话题的材料与参考语言材料</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口语对应的能力要求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口语技巧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口语流程题型理解</w:t>
      </w:r>
      <w:r>
        <w:rPr>
          <w:rFonts w:ascii="Times New Roman" w:hAnsi="Times New Roman"/>
          <w:color w:val="000000"/>
          <w:kern w:val="0"/>
          <w:sz w:val="20"/>
          <w:szCs w:val="20"/>
        </w:rPr>
        <w:t>。</w:t>
      </w: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6</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雅思听力简答题</w:t>
      </w:r>
      <w:r>
        <w:rPr>
          <w:rFonts w:hint="default" w:ascii="宋体" w:hAnsi="宋体"/>
          <w:b/>
          <w:bCs/>
          <w:sz w:val="20"/>
          <w:szCs w:val="20"/>
          <w:lang w:eastAsia="zh-Hans"/>
        </w:rPr>
        <w:t xml:space="preserv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3</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介绍听力简答题题型</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该题型的解题注意点和技巧</w:t>
      </w:r>
    </w:p>
    <w:p>
      <w:pPr>
        <w:snapToGrid w:val="0"/>
        <w:spacing w:line="288" w:lineRule="auto"/>
        <w:ind w:firstLine="400"/>
        <w:rPr>
          <w:rFonts w:hint="default"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掌握该题型应掌握词汇和句型</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听力技巧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使用听力技巧解决雅思考题中对应的语言能力测试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听力流程题型理解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7</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雅思口语</w:t>
      </w:r>
      <w:r>
        <w:rPr>
          <w:rFonts w:hint="default" w:ascii="宋体" w:hAnsi="宋体"/>
          <w:b/>
          <w:bCs/>
          <w:sz w:val="20"/>
          <w:szCs w:val="20"/>
          <w:lang w:eastAsia="zh-Hans"/>
        </w:rPr>
        <w:t xml:space="preserve">Career and Work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3</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介绍口语围绕有关</w:t>
      </w:r>
      <w:r>
        <w:rPr>
          <w:rFonts w:hint="default" w:ascii="宋体" w:hAnsi="宋体"/>
          <w:b w:val="0"/>
          <w:bCs w:val="0"/>
          <w:sz w:val="20"/>
          <w:szCs w:val="20"/>
          <w:lang w:eastAsia="zh-Hans"/>
        </w:rPr>
        <w:t>Career and Work</w:t>
      </w:r>
      <w:r>
        <w:rPr>
          <w:rFonts w:hint="eastAsia" w:ascii="宋体" w:hAnsi="宋体"/>
          <w:b w:val="0"/>
          <w:bCs w:val="0"/>
          <w:sz w:val="20"/>
          <w:szCs w:val="20"/>
          <w:lang w:val="en-US" w:eastAsia="zh-Hans"/>
        </w:rPr>
        <w:t xml:space="preserve"> 话题的词汇</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有关</w:t>
      </w:r>
      <w:r>
        <w:rPr>
          <w:rFonts w:hint="default" w:ascii="宋体" w:hAnsi="宋体"/>
          <w:b w:val="0"/>
          <w:bCs w:val="0"/>
          <w:sz w:val="20"/>
          <w:szCs w:val="20"/>
          <w:lang w:eastAsia="zh-Hans"/>
        </w:rPr>
        <w:t>Career and Work</w:t>
      </w:r>
      <w:r>
        <w:rPr>
          <w:rFonts w:hint="eastAsia" w:ascii="宋体" w:hAnsi="宋体"/>
          <w:b w:val="0"/>
          <w:bCs w:val="0"/>
          <w:sz w:val="20"/>
          <w:szCs w:val="20"/>
          <w:lang w:val="en-US" w:eastAsia="zh-Hans"/>
        </w:rPr>
        <w:t xml:space="preserve"> 话题常见问题</w:t>
      </w:r>
    </w:p>
    <w:p>
      <w:pPr>
        <w:snapToGrid w:val="0"/>
        <w:spacing w:line="288" w:lineRule="auto"/>
        <w:ind w:firstLine="400"/>
        <w:rPr>
          <w:rFonts w:hint="default"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应对口语话题的材料与参考语言材料</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口语对应的能力要求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口语技巧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口语流程题型理解</w:t>
      </w:r>
      <w:r>
        <w:rPr>
          <w:rFonts w:ascii="Times New Roman" w:hAnsi="Times New Roman"/>
          <w:color w:val="000000"/>
          <w:kern w:val="0"/>
          <w:sz w:val="20"/>
          <w:szCs w:val="20"/>
        </w:rPr>
        <w:t>。</w:t>
      </w: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8</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雅思听力选择题</w:t>
      </w:r>
      <w:r>
        <w:rPr>
          <w:rFonts w:hint="default" w:ascii="宋体" w:hAnsi="宋体"/>
          <w:b/>
          <w:bCs/>
          <w:sz w:val="20"/>
          <w:szCs w:val="20"/>
          <w:lang w:eastAsia="zh-Hans"/>
        </w:rPr>
        <w:t xml:space="preserv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3</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介绍听力图选择题题型</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该题型的解题注意点和技巧</w:t>
      </w:r>
    </w:p>
    <w:p>
      <w:pPr>
        <w:snapToGrid w:val="0"/>
        <w:spacing w:line="288" w:lineRule="auto"/>
        <w:ind w:firstLine="400"/>
        <w:rPr>
          <w:rFonts w:hint="default"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掌握该题型应掌握词汇和句型</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听力技巧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使用听力技巧解决雅思考题中对应的语言能力测试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听力流程题型理解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9</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雅思口语与听力其中复习</w:t>
      </w:r>
      <w:r>
        <w:rPr>
          <w:rFonts w:hint="default" w:ascii="宋体" w:hAnsi="宋体"/>
          <w:b/>
          <w:bCs/>
          <w:sz w:val="20"/>
          <w:szCs w:val="20"/>
          <w:lang w:eastAsia="zh-Hans"/>
        </w:rPr>
        <w:t xml:space="preserv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3</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复习口语和听力围绕前</w:t>
      </w:r>
      <w:r>
        <w:rPr>
          <w:rFonts w:hint="default" w:ascii="宋体" w:hAnsi="宋体"/>
          <w:b w:val="0"/>
          <w:bCs w:val="0"/>
          <w:sz w:val="20"/>
          <w:szCs w:val="20"/>
          <w:lang w:eastAsia="zh-Hans"/>
        </w:rPr>
        <w:t>8</w:t>
      </w:r>
      <w:r>
        <w:rPr>
          <w:rFonts w:hint="eastAsia" w:ascii="宋体" w:hAnsi="宋体"/>
          <w:b w:val="0"/>
          <w:bCs w:val="0"/>
          <w:sz w:val="20"/>
          <w:szCs w:val="20"/>
          <w:lang w:val="en-US" w:eastAsia="zh-Hans"/>
        </w:rPr>
        <w:t>周所学所有话题的题型</w:t>
      </w:r>
    </w:p>
    <w:p>
      <w:pPr>
        <w:snapToGrid w:val="0"/>
        <w:spacing w:line="288" w:lineRule="auto"/>
        <w:ind w:firstLine="400"/>
        <w:rPr>
          <w:rFonts w:hint="default"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复习应对口语话题和听力问题的材料与参考语言材料</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口语和听力对应的能力要求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口语和听力解题技巧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使用听力和口语技巧解决雅思考题中对应的语言能力测试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口语和听力流程题型理解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10</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雅思口语</w:t>
      </w:r>
      <w:r>
        <w:rPr>
          <w:rFonts w:hint="default" w:ascii="宋体" w:hAnsi="宋体"/>
          <w:b/>
          <w:bCs/>
          <w:sz w:val="20"/>
          <w:szCs w:val="20"/>
          <w:lang w:eastAsia="zh-Hans"/>
        </w:rPr>
        <w:t xml:space="preserve">Invention and Objects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3</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介绍口语围绕有关</w:t>
      </w:r>
      <w:r>
        <w:rPr>
          <w:rFonts w:hint="default" w:ascii="宋体" w:hAnsi="宋体"/>
          <w:b w:val="0"/>
          <w:bCs w:val="0"/>
          <w:sz w:val="20"/>
          <w:szCs w:val="20"/>
          <w:lang w:eastAsia="zh-Hans"/>
        </w:rPr>
        <w:t>Invention and Objects</w:t>
      </w:r>
      <w:r>
        <w:rPr>
          <w:rFonts w:hint="eastAsia" w:ascii="宋体" w:hAnsi="宋体"/>
          <w:b w:val="0"/>
          <w:bCs w:val="0"/>
          <w:sz w:val="20"/>
          <w:szCs w:val="20"/>
          <w:lang w:val="en-US" w:eastAsia="zh-Hans"/>
        </w:rPr>
        <w:t xml:space="preserve"> 话题的词汇</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有关</w:t>
      </w:r>
      <w:r>
        <w:rPr>
          <w:rFonts w:hint="default" w:ascii="宋体" w:hAnsi="宋体"/>
          <w:b w:val="0"/>
          <w:bCs w:val="0"/>
          <w:sz w:val="20"/>
          <w:szCs w:val="20"/>
          <w:lang w:eastAsia="zh-Hans"/>
        </w:rPr>
        <w:t>Invention and Objects</w:t>
      </w:r>
      <w:r>
        <w:rPr>
          <w:rFonts w:hint="eastAsia" w:ascii="宋体" w:hAnsi="宋体"/>
          <w:b w:val="0"/>
          <w:bCs w:val="0"/>
          <w:sz w:val="20"/>
          <w:szCs w:val="20"/>
          <w:lang w:val="en-US" w:eastAsia="zh-Hans"/>
        </w:rPr>
        <w:t xml:space="preserve"> 话题常见问题</w:t>
      </w:r>
    </w:p>
    <w:p>
      <w:pPr>
        <w:snapToGrid w:val="0"/>
        <w:spacing w:line="288" w:lineRule="auto"/>
        <w:ind w:firstLine="400"/>
        <w:rPr>
          <w:rFonts w:hint="default"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应对口语话题的材料与参考语言材料</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口语对应的能力要求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口语技巧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口语流程题型理解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11</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雅思听力配对题</w:t>
      </w:r>
      <w:r>
        <w:rPr>
          <w:rFonts w:hint="default" w:ascii="宋体" w:hAnsi="宋体"/>
          <w:b/>
          <w:bCs/>
          <w:sz w:val="20"/>
          <w:szCs w:val="20"/>
          <w:lang w:eastAsia="zh-Hans"/>
        </w:rPr>
        <w:t xml:space="preserv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3</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介绍听力配对题题型</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该题型的解题注意点和技巧</w:t>
      </w:r>
    </w:p>
    <w:p>
      <w:pPr>
        <w:snapToGrid w:val="0"/>
        <w:spacing w:line="288" w:lineRule="auto"/>
        <w:ind w:firstLine="400"/>
        <w:rPr>
          <w:rFonts w:hint="default"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掌握该题型应掌握词汇和句型</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听力技巧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使用听力技巧解决雅思考题中对应的语言能力测试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听力流程题型理解</w:t>
      </w:r>
      <w:r>
        <w:rPr>
          <w:rFonts w:ascii="Times New Roman" w:hAnsi="Times New Roman"/>
          <w:color w:val="000000"/>
          <w:kern w:val="0"/>
          <w:sz w:val="20"/>
          <w:szCs w:val="20"/>
        </w:rPr>
        <w:t>。</w:t>
      </w: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12</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雅思口语</w:t>
      </w:r>
      <w:r>
        <w:rPr>
          <w:rFonts w:hint="default" w:ascii="宋体" w:hAnsi="宋体"/>
          <w:b/>
          <w:bCs/>
          <w:sz w:val="20"/>
          <w:szCs w:val="20"/>
          <w:lang w:eastAsia="zh-Hans"/>
        </w:rPr>
        <w:t xml:space="preserve">Animal World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3</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介绍口语围绕有关</w:t>
      </w:r>
      <w:r>
        <w:rPr>
          <w:rFonts w:hint="default" w:ascii="宋体" w:hAnsi="宋体"/>
          <w:b w:val="0"/>
          <w:bCs w:val="0"/>
          <w:sz w:val="20"/>
          <w:szCs w:val="20"/>
          <w:lang w:eastAsia="zh-Hans"/>
        </w:rPr>
        <w:t>Animal World</w:t>
      </w:r>
      <w:r>
        <w:rPr>
          <w:rFonts w:hint="eastAsia" w:ascii="宋体" w:hAnsi="宋体"/>
          <w:b w:val="0"/>
          <w:bCs w:val="0"/>
          <w:sz w:val="20"/>
          <w:szCs w:val="20"/>
          <w:lang w:val="en-US" w:eastAsia="zh-Hans"/>
        </w:rPr>
        <w:t xml:space="preserve"> 话题的词汇</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有关</w:t>
      </w:r>
      <w:r>
        <w:rPr>
          <w:rFonts w:hint="default" w:ascii="宋体" w:hAnsi="宋体"/>
          <w:b w:val="0"/>
          <w:bCs w:val="0"/>
          <w:sz w:val="20"/>
          <w:szCs w:val="20"/>
          <w:lang w:eastAsia="zh-Hans"/>
        </w:rPr>
        <w:t>Animal World</w:t>
      </w:r>
      <w:r>
        <w:rPr>
          <w:rFonts w:hint="eastAsia" w:ascii="宋体" w:hAnsi="宋体"/>
          <w:b w:val="0"/>
          <w:bCs w:val="0"/>
          <w:sz w:val="20"/>
          <w:szCs w:val="20"/>
          <w:lang w:val="en-US" w:eastAsia="zh-Hans"/>
        </w:rPr>
        <w:t xml:space="preserve"> 话题常见问题</w:t>
      </w:r>
    </w:p>
    <w:p>
      <w:pPr>
        <w:snapToGrid w:val="0"/>
        <w:spacing w:line="288" w:lineRule="auto"/>
        <w:ind w:firstLine="400"/>
        <w:rPr>
          <w:rFonts w:hint="default"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应对口语话题的材料与参考语言材料</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口语对应的能力要求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口语技巧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口语流程题型理解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13</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雅思听力分类联系题</w:t>
      </w:r>
      <w:r>
        <w:rPr>
          <w:rFonts w:hint="default" w:ascii="宋体" w:hAnsi="宋体"/>
          <w:b/>
          <w:bCs/>
          <w:sz w:val="20"/>
          <w:szCs w:val="20"/>
          <w:lang w:eastAsia="zh-Hans"/>
        </w:rPr>
        <w:t xml:space="preserv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3</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介绍听力分类联系题题型</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该题型的解题注意点和技巧</w:t>
      </w:r>
    </w:p>
    <w:p>
      <w:pPr>
        <w:snapToGrid w:val="0"/>
        <w:spacing w:line="288" w:lineRule="auto"/>
        <w:ind w:firstLine="400"/>
        <w:rPr>
          <w:rFonts w:hint="default"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掌握该题型应掌握词汇和句型</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听力技巧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使用听力技巧解决雅思考题中对应的语言能力测试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听力流程题型理解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14</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雅思口语</w:t>
      </w:r>
      <w:r>
        <w:rPr>
          <w:rFonts w:hint="default" w:ascii="宋体" w:hAnsi="宋体"/>
          <w:b/>
          <w:bCs/>
          <w:sz w:val="20"/>
          <w:szCs w:val="20"/>
          <w:lang w:eastAsia="zh-Hans"/>
        </w:rPr>
        <w:t xml:space="preserve">Architecture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3</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介绍口语围绕有关</w:t>
      </w:r>
      <w:r>
        <w:rPr>
          <w:rFonts w:hint="default" w:ascii="宋体" w:hAnsi="宋体"/>
          <w:b w:val="0"/>
          <w:bCs w:val="0"/>
          <w:sz w:val="20"/>
          <w:szCs w:val="20"/>
          <w:lang w:eastAsia="zh-Hans"/>
        </w:rPr>
        <w:t>Architecture</w:t>
      </w:r>
      <w:r>
        <w:rPr>
          <w:rFonts w:hint="eastAsia" w:ascii="宋体" w:hAnsi="宋体"/>
          <w:b w:val="0"/>
          <w:bCs w:val="0"/>
          <w:sz w:val="20"/>
          <w:szCs w:val="20"/>
          <w:lang w:val="en-US" w:eastAsia="zh-Hans"/>
        </w:rPr>
        <w:t>话题的词汇</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有关</w:t>
      </w:r>
      <w:r>
        <w:rPr>
          <w:rFonts w:hint="default" w:ascii="宋体" w:hAnsi="宋体"/>
          <w:b w:val="0"/>
          <w:bCs w:val="0"/>
          <w:sz w:val="20"/>
          <w:szCs w:val="20"/>
          <w:lang w:eastAsia="zh-Hans"/>
        </w:rPr>
        <w:t>Architecture</w:t>
      </w:r>
      <w:r>
        <w:rPr>
          <w:rFonts w:hint="eastAsia" w:ascii="宋体" w:hAnsi="宋体"/>
          <w:b w:val="0"/>
          <w:bCs w:val="0"/>
          <w:sz w:val="20"/>
          <w:szCs w:val="20"/>
          <w:lang w:val="en-US" w:eastAsia="zh-Hans"/>
        </w:rPr>
        <w:t>话题常见问题</w:t>
      </w:r>
    </w:p>
    <w:p>
      <w:pPr>
        <w:snapToGrid w:val="0"/>
        <w:spacing w:line="288" w:lineRule="auto"/>
        <w:ind w:firstLine="400"/>
        <w:rPr>
          <w:rFonts w:hint="default"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应对口语话题的材料与参考语言材料</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口语对应的能力要求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口语技巧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口语流程题型理解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15</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雅思听力图表填空题</w:t>
      </w:r>
      <w:r>
        <w:rPr>
          <w:rFonts w:hint="default" w:ascii="宋体" w:hAnsi="宋体"/>
          <w:b/>
          <w:bCs/>
          <w:sz w:val="20"/>
          <w:szCs w:val="20"/>
          <w:lang w:eastAsia="zh-Hans"/>
        </w:rPr>
        <w:t xml:space="preserv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3</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介绍听力流程图题型</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该题型的解题注意点和技巧</w:t>
      </w:r>
    </w:p>
    <w:p>
      <w:pPr>
        <w:snapToGrid w:val="0"/>
        <w:spacing w:line="288" w:lineRule="auto"/>
        <w:ind w:firstLine="400"/>
        <w:rPr>
          <w:rFonts w:hint="default"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掌握该题型应掌握词汇和句型</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听力技巧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使用听力技巧解决雅思考题中对应的语言能力测试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听力流程题型理解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16</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雅思口语与听力复习</w:t>
      </w:r>
      <w:r>
        <w:rPr>
          <w:rFonts w:hint="default" w:ascii="宋体" w:hAnsi="宋体"/>
          <w:b/>
          <w:bCs/>
          <w:sz w:val="20"/>
          <w:szCs w:val="20"/>
          <w:lang w:eastAsia="zh-Hans"/>
        </w:rPr>
        <w:t xml:space="preserv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3</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复习口语和听力围绕本学期所学所有话题的题型</w:t>
      </w:r>
    </w:p>
    <w:p>
      <w:pPr>
        <w:snapToGrid w:val="0"/>
        <w:spacing w:line="288" w:lineRule="auto"/>
        <w:ind w:firstLine="400"/>
        <w:rPr>
          <w:rFonts w:hint="default"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复习应对口语话题和听力问题的材料与参考语言材料</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口语和听力对应的能力要求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口语和听力解题技巧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使用听力和口语技巧解决雅思考题中对应的语言能力测试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口语流程题型理解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2</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听力与口语介绍</w:t>
      </w:r>
      <w:r>
        <w:rPr>
          <w:rFonts w:hint="default" w:ascii="宋体" w:hAnsi="宋体"/>
          <w:b/>
          <w:bCs/>
          <w:sz w:val="20"/>
          <w:szCs w:val="20"/>
          <w:lang w:eastAsia="zh-Hans"/>
        </w:rPr>
        <w:t xml:space="preserv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5</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听力第一部分所有考试场景介绍</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听力一部分所有考试场景常用词汇与句型</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口语人物类考题</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听力第一部分需要的能力要求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听力与口语技巧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使用听力和口语技巧解决雅思考题中对应的语言能力测试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口语流程题型理解</w:t>
      </w:r>
      <w:r>
        <w:rPr>
          <w:rFonts w:ascii="Times New Roman" w:hAnsi="Times New Roman"/>
          <w:color w:val="000000"/>
          <w:kern w:val="0"/>
          <w:sz w:val="20"/>
          <w:szCs w:val="20"/>
        </w:rPr>
        <w:t>。</w:t>
      </w:r>
    </w:p>
    <w:p>
      <w:pPr>
        <w:widowControl/>
        <w:spacing w:before="156" w:beforeLines="50" w:after="156" w:afterLines="50" w:line="288" w:lineRule="auto"/>
        <w:ind w:firstLine="360" w:firstLineChars="150"/>
        <w:jc w:val="left"/>
        <w:rPr>
          <w:rFonts w:ascii="黑体" w:hAnsi="宋体" w:eastAsia="黑体"/>
          <w:sz w:val="24"/>
        </w:rPr>
      </w:pPr>
    </w:p>
    <w:p>
      <w:pPr>
        <w:snapToGrid w:val="0"/>
        <w:spacing w:line="288" w:lineRule="auto"/>
        <w:ind w:firstLine="400"/>
        <w:rPr>
          <w:rFonts w:hint="eastAsia" w:ascii="宋体" w:hAnsi="宋体"/>
          <w:b/>
          <w:bCs/>
          <w:sz w:val="20"/>
          <w:szCs w:val="20"/>
          <w:lang w:val="en-US" w:eastAsia="zh-Hans"/>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3</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听力与口语介绍</w:t>
      </w:r>
      <w:r>
        <w:rPr>
          <w:rFonts w:hint="default" w:ascii="宋体" w:hAnsi="宋体"/>
          <w:b/>
          <w:bCs/>
          <w:sz w:val="20"/>
          <w:szCs w:val="20"/>
          <w:lang w:eastAsia="zh-Hans"/>
        </w:rPr>
        <w:t xml:space="preserv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5</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听力第二部分所有考试场景介绍</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听力第二部分所有考试场景常用词汇与句型</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口语事件类考题</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听力第二部分需要的能力要求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听力与口语技巧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使用听力和口语技巧解决雅思考题中对应的语言能力测试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听力与口语流程题型理解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4</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听力与口语介绍</w:t>
      </w:r>
      <w:r>
        <w:rPr>
          <w:rFonts w:hint="default" w:ascii="宋体" w:hAnsi="宋体"/>
          <w:b/>
          <w:bCs/>
          <w:sz w:val="20"/>
          <w:szCs w:val="20"/>
          <w:lang w:eastAsia="zh-Hans"/>
        </w:rPr>
        <w:t xml:space="preserv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5</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听力地图题介绍</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听力地图题场景常用词汇与句型</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口语旅行类考题</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听力地图题需要的能力要求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听力与口语技巧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使用听力和口语技巧解决雅思考题中对应的语言能力测试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听力与口语流程题型理解</w:t>
      </w:r>
      <w:r>
        <w:rPr>
          <w:rFonts w:ascii="Times New Roman" w:hAnsi="Times New Roman"/>
          <w:color w:val="000000"/>
          <w:kern w:val="0"/>
          <w:sz w:val="20"/>
          <w:szCs w:val="20"/>
        </w:rPr>
        <w:t>。</w:t>
      </w:r>
    </w:p>
    <w:p>
      <w:pPr>
        <w:snapToGrid w:val="0"/>
        <w:spacing w:line="288" w:lineRule="auto"/>
        <w:ind w:firstLine="400"/>
        <w:rPr>
          <w:rFonts w:hint="eastAsia" w:ascii="宋体" w:hAnsi="宋体"/>
          <w:b/>
          <w:bCs/>
          <w:sz w:val="20"/>
          <w:szCs w:val="20"/>
          <w:lang w:val="en-US" w:eastAsia="zh-Hans"/>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5</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听力与口语介绍</w:t>
      </w:r>
      <w:r>
        <w:rPr>
          <w:rFonts w:hint="default" w:ascii="宋体" w:hAnsi="宋体"/>
          <w:b/>
          <w:bCs/>
          <w:sz w:val="20"/>
          <w:szCs w:val="20"/>
          <w:lang w:eastAsia="zh-Hans"/>
        </w:rPr>
        <w:t xml:space="preserv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5</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听力第三部分所有考试场景介绍</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听力三部分所有考试场景常用词汇与句型</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口语文化媒体类考题</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听力第三部分需要的能力要求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听力与口语技巧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使用听力和口语技巧解决雅思考题中对应的语言能力测试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听力与口语流程题型理解</w:t>
      </w:r>
      <w:r>
        <w:rPr>
          <w:rFonts w:ascii="Times New Roman" w:hAnsi="Times New Roman"/>
          <w:color w:val="000000"/>
          <w:kern w:val="0"/>
          <w:sz w:val="20"/>
          <w:szCs w:val="20"/>
        </w:rPr>
        <w:t>。</w:t>
      </w:r>
    </w:p>
    <w:p>
      <w:pPr>
        <w:snapToGrid w:val="0"/>
        <w:spacing w:line="288" w:lineRule="auto"/>
        <w:ind w:firstLine="400"/>
        <w:rPr>
          <w:rFonts w:hint="eastAsia" w:ascii="宋体" w:hAnsi="宋体"/>
          <w:b/>
          <w:bCs/>
          <w:sz w:val="20"/>
          <w:szCs w:val="20"/>
          <w:lang w:val="en-US" w:eastAsia="zh-Hans"/>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6</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听力与口语介绍</w:t>
      </w:r>
      <w:r>
        <w:rPr>
          <w:rFonts w:hint="default" w:ascii="宋体" w:hAnsi="宋体"/>
          <w:b/>
          <w:bCs/>
          <w:sz w:val="20"/>
          <w:szCs w:val="20"/>
          <w:lang w:eastAsia="zh-Hans"/>
        </w:rPr>
        <w:t xml:space="preserv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5</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听力多选题介绍</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听力多选题常用词汇与句型</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口语其他类考题</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听力多选题需要的能力要求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听力与口语技巧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使用听力和口语技巧解决雅思考题中对应的语言能力测试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听力与口语流程题型理解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7</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听力与口语介绍</w:t>
      </w:r>
      <w:r>
        <w:rPr>
          <w:rFonts w:hint="default" w:ascii="宋体" w:hAnsi="宋体"/>
          <w:b/>
          <w:bCs/>
          <w:sz w:val="20"/>
          <w:szCs w:val="20"/>
          <w:lang w:eastAsia="zh-Hans"/>
        </w:rPr>
        <w:t xml:space="preserv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5</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听力匹配题介绍</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听力匹配题常用词汇与句型</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口语第三部分考题</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听力匹配题需要的能力要求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听力与口语技巧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使用听力和口语技巧解决雅思考题中对应的语言能力测试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听力与口语流程题型理解</w:t>
      </w:r>
      <w:r>
        <w:rPr>
          <w:rFonts w:ascii="Times New Roman" w:hAnsi="Times New Roman"/>
          <w:color w:val="000000"/>
          <w:kern w:val="0"/>
          <w:sz w:val="20"/>
          <w:szCs w:val="20"/>
        </w:rPr>
        <w:t>。</w:t>
      </w:r>
    </w:p>
    <w:p>
      <w:pPr>
        <w:spacing w:line="288" w:lineRule="auto"/>
        <w:ind w:firstLine="396"/>
        <w:rPr>
          <w:rFonts w:ascii="Times New Roman" w:hAnsi="Times New Roman"/>
          <w:color w:val="000000"/>
          <w:kern w:val="0"/>
          <w:sz w:val="20"/>
          <w:szCs w:val="20"/>
        </w:rPr>
      </w:pPr>
    </w:p>
    <w:p>
      <w:pPr>
        <w:snapToGrid w:val="0"/>
        <w:spacing w:line="288" w:lineRule="auto"/>
        <w:ind w:firstLine="400"/>
        <w:rPr>
          <w:rFonts w:hint="default" w:ascii="宋体" w:hAnsi="宋体"/>
          <w:b/>
          <w:bCs/>
          <w:sz w:val="20"/>
          <w:szCs w:val="20"/>
          <w:lang w:eastAsia="zh-Hans"/>
        </w:rPr>
      </w:pPr>
      <w:r>
        <w:rPr>
          <w:rFonts w:hint="eastAsia" w:ascii="宋体" w:hAnsi="宋体"/>
          <w:b/>
          <w:bCs/>
          <w:sz w:val="20"/>
          <w:szCs w:val="20"/>
          <w:lang w:val="en-US" w:eastAsia="zh-Hans"/>
        </w:rPr>
        <w:t>第</w:t>
      </w:r>
      <w:r>
        <w:rPr>
          <w:rFonts w:hint="default" w:ascii="宋体" w:hAnsi="宋体"/>
          <w:b/>
          <w:bCs/>
          <w:sz w:val="20"/>
          <w:szCs w:val="20"/>
          <w:lang w:eastAsia="zh-Hans"/>
        </w:rPr>
        <w:t>8</w:t>
      </w:r>
      <w:r>
        <w:rPr>
          <w:rFonts w:hint="eastAsia" w:ascii="宋体" w:hAnsi="宋体"/>
          <w:b/>
          <w:bCs/>
          <w:sz w:val="20"/>
          <w:szCs w:val="20"/>
          <w:lang w:val="en-US" w:eastAsia="zh-Hans"/>
        </w:rPr>
        <w:t>单元</w:t>
      </w:r>
      <w:r>
        <w:rPr>
          <w:rFonts w:hint="default" w:ascii="宋体" w:hAnsi="宋体"/>
          <w:b/>
          <w:bCs/>
          <w:sz w:val="20"/>
          <w:szCs w:val="20"/>
          <w:lang w:eastAsia="zh-Hans"/>
        </w:rPr>
        <w:t xml:space="preserve"> </w:t>
      </w:r>
      <w:r>
        <w:rPr>
          <w:rFonts w:hint="eastAsia" w:ascii="宋体" w:hAnsi="宋体"/>
          <w:b/>
          <w:bCs/>
          <w:sz w:val="20"/>
          <w:szCs w:val="20"/>
          <w:lang w:val="en-US" w:eastAsia="zh-Hans"/>
        </w:rPr>
        <w:t>听力与口语介绍</w:t>
      </w:r>
      <w:r>
        <w:rPr>
          <w:rFonts w:hint="default" w:ascii="宋体" w:hAnsi="宋体"/>
          <w:b/>
          <w:bCs/>
          <w:sz w:val="20"/>
          <w:szCs w:val="20"/>
          <w:lang w:eastAsia="zh-Hans"/>
        </w:rPr>
        <w:t xml:space="preserve">   </w:t>
      </w:r>
      <w:r>
        <w:rPr>
          <w:rFonts w:hint="eastAsia" w:ascii="宋体" w:hAnsi="宋体"/>
          <w:b/>
          <w:bCs/>
          <w:sz w:val="20"/>
          <w:szCs w:val="20"/>
          <w:lang w:val="en-US" w:eastAsia="zh-Hans"/>
        </w:rPr>
        <w:t>理论课时</w:t>
      </w:r>
      <w:r>
        <w:rPr>
          <w:rFonts w:hint="default" w:ascii="宋体" w:hAnsi="宋体"/>
          <w:b/>
          <w:bCs/>
          <w:sz w:val="20"/>
          <w:szCs w:val="20"/>
          <w:lang w:eastAsia="zh-Hans"/>
        </w:rPr>
        <w:t xml:space="preserve"> 6</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教学内容</w:t>
      </w:r>
      <w:r>
        <w:rPr>
          <w:rFonts w:hint="default" w:ascii="宋体" w:hAnsi="宋体"/>
          <w:b w:val="0"/>
          <w:bCs w:val="0"/>
          <w:sz w:val="20"/>
          <w:szCs w:val="20"/>
          <w:lang w:eastAsia="zh-Hans"/>
        </w:rPr>
        <w:t>：</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1 </w:t>
      </w:r>
      <w:r>
        <w:rPr>
          <w:rFonts w:hint="eastAsia" w:ascii="宋体" w:hAnsi="宋体"/>
          <w:b w:val="0"/>
          <w:bCs w:val="0"/>
          <w:sz w:val="20"/>
          <w:szCs w:val="20"/>
          <w:lang w:val="en-US" w:eastAsia="zh-Hans"/>
        </w:rPr>
        <w:t>听力第四部分所有考试场景介绍</w:t>
      </w:r>
    </w:p>
    <w:p>
      <w:pPr>
        <w:snapToGrid w:val="0"/>
        <w:spacing w:line="288" w:lineRule="auto"/>
        <w:ind w:firstLine="400"/>
        <w:rPr>
          <w:rFonts w:hint="eastAsia" w:ascii="宋体" w:hAnsi="宋体"/>
          <w:b w:val="0"/>
          <w:bCs w:val="0"/>
          <w:sz w:val="20"/>
          <w:szCs w:val="20"/>
          <w:lang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2 </w:t>
      </w:r>
      <w:r>
        <w:rPr>
          <w:rFonts w:hint="eastAsia" w:ascii="宋体" w:hAnsi="宋体"/>
          <w:b w:val="0"/>
          <w:bCs w:val="0"/>
          <w:sz w:val="20"/>
          <w:szCs w:val="20"/>
          <w:lang w:val="en-US" w:eastAsia="zh-Hans"/>
        </w:rPr>
        <w:t>听力四部分所有考试场景常用词汇与句型</w:t>
      </w:r>
    </w:p>
    <w:p>
      <w:pPr>
        <w:snapToGrid w:val="0"/>
        <w:spacing w:line="288" w:lineRule="auto"/>
        <w:ind w:firstLine="400"/>
        <w:rPr>
          <w:rFonts w:hint="eastAsia" w:ascii="宋体" w:hAnsi="宋体"/>
          <w:b w:val="0"/>
          <w:bCs w:val="0"/>
          <w:sz w:val="20"/>
          <w:szCs w:val="20"/>
          <w:lang w:val="en-US" w:eastAsia="zh-Hans"/>
        </w:rPr>
      </w:pPr>
      <w:r>
        <w:rPr>
          <w:rFonts w:hint="default" w:ascii="宋体" w:hAnsi="宋体"/>
          <w:b w:val="0"/>
          <w:bCs w:val="0"/>
          <w:sz w:val="20"/>
          <w:szCs w:val="20"/>
          <w:lang w:eastAsia="zh-Hans"/>
        </w:rPr>
        <w:t>1</w:t>
      </w:r>
      <w:r>
        <w:rPr>
          <w:rFonts w:hint="eastAsia" w:ascii="宋体" w:hAnsi="宋体"/>
          <w:b w:val="0"/>
          <w:bCs w:val="0"/>
          <w:sz w:val="20"/>
          <w:szCs w:val="20"/>
          <w:lang w:val="en-US" w:eastAsia="zh-Hans"/>
        </w:rPr>
        <w:t>.</w:t>
      </w:r>
      <w:r>
        <w:rPr>
          <w:rFonts w:hint="default" w:ascii="宋体" w:hAnsi="宋体"/>
          <w:b w:val="0"/>
          <w:bCs w:val="0"/>
          <w:sz w:val="20"/>
          <w:szCs w:val="20"/>
          <w:lang w:eastAsia="zh-Hans"/>
        </w:rPr>
        <w:t xml:space="preserve">3 </w:t>
      </w:r>
      <w:r>
        <w:rPr>
          <w:rFonts w:hint="eastAsia" w:ascii="宋体" w:hAnsi="宋体"/>
          <w:b w:val="0"/>
          <w:bCs w:val="0"/>
          <w:sz w:val="20"/>
          <w:szCs w:val="20"/>
          <w:lang w:val="en-US" w:eastAsia="zh-Hans"/>
        </w:rPr>
        <w:t>口语第三部分考题</w:t>
      </w:r>
    </w:p>
    <w:p>
      <w:pPr>
        <w:snapToGrid w:val="0"/>
        <w:spacing w:line="288" w:lineRule="auto"/>
        <w:rPr>
          <w:rFonts w:hint="default" w:ascii="宋体" w:hAnsi="宋体"/>
          <w:b w:val="0"/>
          <w:bCs w:val="0"/>
          <w:sz w:val="20"/>
          <w:szCs w:val="20"/>
          <w:lang w:eastAsia="zh-Hans"/>
        </w:rPr>
      </w:pPr>
      <w:r>
        <w:rPr>
          <w:rFonts w:hint="eastAsia" w:ascii="宋体" w:hAnsi="宋体"/>
          <w:b w:val="0"/>
          <w:bCs w:val="0"/>
          <w:sz w:val="20"/>
          <w:szCs w:val="20"/>
          <w:lang w:val="en-US" w:eastAsia="zh-Hans"/>
        </w:rPr>
        <w:t>知识要求</w:t>
      </w:r>
      <w:r>
        <w:rPr>
          <w:rFonts w:hint="default" w:ascii="宋体" w:hAnsi="宋体"/>
          <w:b w:val="0"/>
          <w:bCs w:val="0"/>
          <w:sz w:val="20"/>
          <w:szCs w:val="20"/>
          <w:lang w:eastAsia="zh-Hans"/>
        </w:rPr>
        <w:t>：</w:t>
      </w:r>
    </w:p>
    <w:p>
      <w:pPr>
        <w:spacing w:line="288" w:lineRule="auto"/>
        <w:ind w:firstLine="400" w:firstLineChars="200"/>
        <w:rPr>
          <w:rFonts w:ascii="Times New Roman" w:hAnsi="Times New Roman"/>
          <w:color w:val="000000"/>
          <w:kern w:val="0"/>
          <w:sz w:val="20"/>
          <w:szCs w:val="20"/>
        </w:rPr>
      </w:pPr>
      <w:r>
        <w:rPr>
          <w:rFonts w:hint="eastAsia" w:ascii="宋体" w:hAnsi="宋体" w:cs="宋体"/>
          <w:sz w:val="20"/>
          <w:szCs w:val="20"/>
        </w:rPr>
        <w:t>①</w:t>
      </w:r>
      <w:r>
        <w:rPr>
          <w:rFonts w:ascii="Times New Roman" w:hAnsi="Times New Roman"/>
          <w:sz w:val="20"/>
          <w:szCs w:val="20"/>
        </w:rPr>
        <w:t>理解</w:t>
      </w:r>
      <w:r>
        <w:rPr>
          <w:rFonts w:hint="eastAsia" w:ascii="Times New Roman" w:hAnsi="Times New Roman"/>
          <w:sz w:val="20"/>
          <w:szCs w:val="20"/>
          <w:lang w:val="en-US" w:eastAsia="zh-Hans"/>
        </w:rPr>
        <w:t>听力第四部分需要的能力要求</w:t>
      </w:r>
      <w:r>
        <w:rPr>
          <w:rFonts w:ascii="Times New Roman" w:hAnsi="Times New Roman"/>
          <w:color w:val="000000"/>
          <w:kern w:val="0"/>
          <w:sz w:val="20"/>
          <w:szCs w:val="20"/>
        </w:rPr>
        <w:t>。</w:t>
      </w:r>
    </w:p>
    <w:p>
      <w:pPr>
        <w:spacing w:line="288" w:lineRule="auto"/>
        <w:ind w:firstLine="400" w:firstLineChars="200"/>
        <w:rPr>
          <w:rFonts w:ascii="Times New Roman" w:hAnsi="Times New Roman"/>
          <w:sz w:val="20"/>
          <w:szCs w:val="20"/>
        </w:rPr>
      </w:pPr>
      <w:r>
        <w:rPr>
          <w:rFonts w:hint="eastAsia" w:ascii="宋体" w:hAnsi="宋体" w:cs="宋体"/>
          <w:color w:val="000000"/>
          <w:kern w:val="0"/>
          <w:sz w:val="20"/>
          <w:szCs w:val="20"/>
        </w:rPr>
        <w:t>②</w:t>
      </w:r>
      <w:r>
        <w:rPr>
          <w:rFonts w:ascii="Times New Roman" w:hAnsi="Times New Roman"/>
          <w:sz w:val="20"/>
          <w:szCs w:val="20"/>
        </w:rPr>
        <w:t>分析</w:t>
      </w:r>
      <w:r>
        <w:rPr>
          <w:rFonts w:hint="eastAsia" w:ascii="Times New Roman" w:hAnsi="Times New Roman"/>
          <w:sz w:val="20"/>
          <w:szCs w:val="20"/>
          <w:lang w:val="en-US" w:eastAsia="zh-Hans"/>
        </w:rPr>
        <w:t>题型要求</w:t>
      </w:r>
      <w:r>
        <w:rPr>
          <w:rFonts w:ascii="Times New Roman" w:hAnsi="Times New Roman"/>
          <w:sz w:val="20"/>
          <w:szCs w:val="20"/>
        </w:rPr>
        <w:t>。</w:t>
      </w:r>
    </w:p>
    <w:p>
      <w:pPr>
        <w:spacing w:line="288" w:lineRule="auto"/>
        <w:ind w:firstLine="400" w:firstLineChars="200"/>
        <w:rPr>
          <w:rFonts w:ascii="Times New Roman" w:hAnsi="Times New Roman"/>
          <w:sz w:val="20"/>
          <w:szCs w:val="20"/>
        </w:rPr>
      </w:pPr>
      <w:r>
        <w:rPr>
          <w:rFonts w:hint="eastAsia" w:ascii="宋体" w:hAnsi="宋体" w:cs="宋体"/>
          <w:sz w:val="20"/>
          <w:szCs w:val="20"/>
        </w:rPr>
        <w:t>③</w:t>
      </w:r>
      <w:r>
        <w:rPr>
          <w:rFonts w:ascii="Times New Roman" w:hAnsi="Times New Roman"/>
          <w:sz w:val="20"/>
          <w:szCs w:val="20"/>
        </w:rPr>
        <w:t>运用</w:t>
      </w:r>
      <w:r>
        <w:rPr>
          <w:rFonts w:hint="eastAsia" w:ascii="Times New Roman" w:hAnsi="Times New Roman"/>
          <w:sz w:val="20"/>
          <w:szCs w:val="20"/>
          <w:lang w:val="en-US" w:eastAsia="zh-Hans"/>
        </w:rPr>
        <w:t>听力与口语技巧</w:t>
      </w:r>
      <w:r>
        <w:rPr>
          <w:rFonts w:ascii="Times New Roman" w:hAnsi="Times New Roman"/>
          <w:sz w:val="20"/>
          <w:szCs w:val="20"/>
        </w:rPr>
        <w:t>。</w:t>
      </w:r>
    </w:p>
    <w:p>
      <w:pPr>
        <w:spacing w:line="288" w:lineRule="auto"/>
        <w:rPr>
          <w:rFonts w:hint="eastAsia" w:ascii="Times New Roman" w:hAnsi="Times New Roman" w:eastAsia="宋体"/>
          <w:sz w:val="20"/>
          <w:szCs w:val="20"/>
          <w:lang w:val="en-US" w:eastAsia="zh-Hans"/>
        </w:rPr>
      </w:pPr>
      <w:r>
        <w:rPr>
          <w:rFonts w:hint="eastAsia" w:ascii="Times New Roman" w:hAnsi="Times New Roman"/>
          <w:sz w:val="20"/>
          <w:szCs w:val="20"/>
          <w:lang w:val="en-US" w:eastAsia="zh-Hans"/>
        </w:rPr>
        <w:t>能力要求</w:t>
      </w:r>
      <w:r>
        <w:rPr>
          <w:rFonts w:hint="default" w:ascii="Times New Roman" w:hAnsi="Times New Roman"/>
          <w:sz w:val="20"/>
          <w:szCs w:val="20"/>
          <w:lang w:eastAsia="zh-Hans"/>
        </w:rPr>
        <w:t>：</w:t>
      </w:r>
    </w:p>
    <w:p>
      <w:pPr>
        <w:spacing w:line="288" w:lineRule="auto"/>
        <w:ind w:firstLine="400"/>
        <w:rPr>
          <w:rFonts w:ascii="Times New Roman" w:hAnsi="Times New Roman"/>
          <w:color w:val="000000"/>
          <w:kern w:val="0"/>
          <w:sz w:val="20"/>
          <w:szCs w:val="20"/>
        </w:rPr>
      </w:pPr>
      <w:r>
        <w:rPr>
          <w:rFonts w:hint="eastAsia" w:ascii="宋体" w:hAnsi="宋体" w:cs="宋体"/>
          <w:color w:val="000000"/>
          <w:kern w:val="0"/>
          <w:sz w:val="20"/>
          <w:szCs w:val="20"/>
        </w:rPr>
        <w:t>①</w:t>
      </w:r>
      <w:r>
        <w:rPr>
          <w:rFonts w:ascii="Times New Roman" w:hAnsi="Times New Roman"/>
          <w:color w:val="000000"/>
          <w:kern w:val="0"/>
          <w:sz w:val="20"/>
          <w:szCs w:val="20"/>
        </w:rPr>
        <w:t>能够</w:t>
      </w:r>
      <w:r>
        <w:rPr>
          <w:rFonts w:hint="eastAsia" w:ascii="Times New Roman" w:hAnsi="Times New Roman"/>
          <w:color w:val="000000"/>
          <w:kern w:val="0"/>
          <w:sz w:val="20"/>
          <w:szCs w:val="20"/>
          <w:lang w:val="en-US" w:eastAsia="zh-Hans"/>
        </w:rPr>
        <w:t>使用听力和口语技巧解决雅思考题中对应的语言能力测试</w:t>
      </w:r>
      <w:r>
        <w:rPr>
          <w:rFonts w:ascii="Times New Roman" w:hAnsi="Times New Roman"/>
          <w:color w:val="000000"/>
          <w:kern w:val="0"/>
          <w:sz w:val="20"/>
          <w:szCs w:val="20"/>
        </w:rPr>
        <w:t>。</w:t>
      </w:r>
    </w:p>
    <w:p>
      <w:pPr>
        <w:spacing w:line="288" w:lineRule="auto"/>
        <w:rPr>
          <w:rFonts w:ascii="Times New Roman" w:hAnsi="Times New Roman"/>
          <w:b/>
          <w:color w:val="000000"/>
          <w:kern w:val="0"/>
          <w:sz w:val="20"/>
          <w:szCs w:val="20"/>
        </w:rPr>
      </w:pPr>
      <w:r>
        <w:rPr>
          <w:rFonts w:hint="eastAsia" w:ascii="Times New Roman" w:hAnsi="Times New Roman"/>
          <w:color w:val="000000"/>
          <w:kern w:val="0"/>
          <w:sz w:val="20"/>
          <w:szCs w:val="20"/>
          <w:lang w:val="en-US" w:eastAsia="zh-Hans"/>
        </w:rPr>
        <w:t>教学难点</w:t>
      </w:r>
      <w:r>
        <w:rPr>
          <w:rFonts w:hint="default" w:ascii="Times New Roman" w:hAnsi="Times New Roman"/>
          <w:color w:val="000000"/>
          <w:kern w:val="0"/>
          <w:sz w:val="20"/>
          <w:szCs w:val="20"/>
          <w:lang w:eastAsia="zh-Hans"/>
        </w:rPr>
        <w:t>：</w:t>
      </w:r>
    </w:p>
    <w:p>
      <w:pPr>
        <w:spacing w:line="288" w:lineRule="auto"/>
        <w:ind w:firstLine="396"/>
        <w:rPr>
          <w:rFonts w:ascii="Times New Roman" w:hAnsi="Times New Roman"/>
          <w:color w:val="000000"/>
          <w:kern w:val="0"/>
          <w:sz w:val="20"/>
          <w:szCs w:val="20"/>
        </w:rPr>
      </w:pPr>
      <w:r>
        <w:rPr>
          <w:rFonts w:hint="eastAsia" w:ascii="Times New Roman" w:hAnsi="Times New Roman"/>
          <w:color w:val="000000"/>
          <w:kern w:val="0"/>
          <w:sz w:val="20"/>
          <w:szCs w:val="20"/>
          <w:lang w:val="en-US" w:eastAsia="zh-Hans"/>
        </w:rPr>
        <w:t>听力与口语流程题型理解</w:t>
      </w:r>
      <w:r>
        <w:rPr>
          <w:rFonts w:ascii="Times New Roman" w:hAnsi="Times New Roman"/>
          <w:color w:val="000000"/>
          <w:kern w:val="0"/>
          <w:sz w:val="20"/>
          <w:szCs w:val="20"/>
        </w:rPr>
        <w:t>。</w:t>
      </w:r>
    </w:p>
    <w:tbl>
      <w:tblPr>
        <w:tblStyle w:val="5"/>
        <w:tblpPr w:leftFromText="180" w:rightFromText="180" w:vertAnchor="text" w:horzAnchor="page" w:tblpX="1598" w:tblpY="1008"/>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1</w:t>
            </w:r>
          </w:p>
        </w:tc>
        <w:tc>
          <w:tcPr>
            <w:tcW w:w="5103" w:type="dxa"/>
            <w:shd w:val="clear" w:color="auto" w:fill="auto"/>
            <w:vAlign w:val="top"/>
          </w:tcPr>
          <w:p>
            <w:pPr>
              <w:spacing w:line="288" w:lineRule="auto"/>
              <w:ind w:firstLine="420" w:firstLineChars="200"/>
              <w:jc w:val="center"/>
              <w:rPr>
                <w:rFonts w:ascii="宋体" w:hAnsi="宋体"/>
                <w:bCs/>
                <w:color w:val="000000"/>
                <w:szCs w:val="20"/>
              </w:rPr>
            </w:pPr>
            <w:r>
              <w:rPr>
                <w:rFonts w:hint="eastAsia" w:ascii="宋体" w:hAnsi="宋体"/>
                <w:bCs/>
                <w:color w:val="000000"/>
                <w:szCs w:val="20"/>
              </w:rPr>
              <w:t>期末听</w:t>
            </w:r>
            <w:r>
              <w:rPr>
                <w:rFonts w:hint="eastAsia" w:ascii="宋体" w:hAnsi="宋体" w:eastAsia="宋体"/>
                <w:bCs/>
                <w:color w:val="000000"/>
                <w:szCs w:val="20"/>
                <w:lang w:val="en-US" w:eastAsia="zh-CN"/>
              </w:rPr>
              <w:t>口</w:t>
            </w:r>
            <w:r>
              <w:rPr>
                <w:rFonts w:hint="eastAsia" w:ascii="宋体" w:hAnsi="宋体"/>
                <w:bCs/>
                <w:color w:val="000000"/>
                <w:szCs w:val="20"/>
              </w:rPr>
              <w:t>考试</w:t>
            </w:r>
          </w:p>
        </w:tc>
        <w:tc>
          <w:tcPr>
            <w:tcW w:w="1843" w:type="dxa"/>
            <w:shd w:val="clear" w:color="auto" w:fill="auto"/>
            <w:vAlign w:val="top"/>
          </w:tcPr>
          <w:p>
            <w:pPr>
              <w:snapToGrid w:val="0"/>
              <w:spacing w:beforeLines="50" w:afterLines="50"/>
              <w:jc w:val="center"/>
              <w:rPr>
                <w:rFonts w:ascii="宋体" w:hAnsi="宋体"/>
                <w:bCs/>
                <w:color w:val="000000"/>
                <w:szCs w:val="20"/>
              </w:rPr>
            </w:pPr>
            <w:r>
              <w:rPr>
                <w:rFonts w:hint="eastAsia" w:ascii="宋体" w:hAnsi="宋体" w:eastAsia="宋体"/>
                <w:bCs/>
                <w:color w:val="000000"/>
                <w:szCs w:val="20"/>
                <w:lang w:val="en-US" w:eastAsia="zh-CN"/>
              </w:rPr>
              <w:t>55</w:t>
            </w:r>
            <w:r>
              <w:rPr>
                <w:rFonts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X1</w:t>
            </w:r>
          </w:p>
        </w:tc>
        <w:tc>
          <w:tcPr>
            <w:tcW w:w="5103" w:type="dxa"/>
            <w:shd w:val="clear" w:color="auto" w:fill="auto"/>
            <w:vAlign w:val="top"/>
          </w:tcPr>
          <w:p>
            <w:pPr>
              <w:snapToGrid w:val="0"/>
              <w:spacing w:beforeLines="50" w:afterLines="50"/>
              <w:jc w:val="center"/>
              <w:rPr>
                <w:rFonts w:ascii="宋体" w:hAnsi="宋体"/>
                <w:bCs/>
                <w:color w:val="000000"/>
                <w:szCs w:val="20"/>
              </w:rPr>
            </w:pPr>
            <w:r>
              <w:rPr>
                <w:rFonts w:hint="eastAsia" w:ascii="宋体" w:hAnsi="宋体" w:eastAsia="宋体"/>
                <w:bCs/>
                <w:color w:val="000000"/>
                <w:szCs w:val="20"/>
                <w:lang w:val="en-US" w:eastAsia="zh-CN"/>
              </w:rPr>
              <w:t>阶段性测试</w:t>
            </w:r>
          </w:p>
        </w:tc>
        <w:tc>
          <w:tcPr>
            <w:tcW w:w="1843" w:type="dxa"/>
            <w:shd w:val="clear" w:color="auto" w:fill="auto"/>
            <w:vAlign w:val="top"/>
          </w:tcPr>
          <w:p>
            <w:pPr>
              <w:snapToGrid w:val="0"/>
              <w:spacing w:beforeLines="50" w:afterLines="50"/>
              <w:jc w:val="center"/>
              <w:rPr>
                <w:rFonts w:ascii="宋体" w:hAnsi="宋体"/>
                <w:bCs/>
                <w:color w:val="000000"/>
                <w:szCs w:val="20"/>
              </w:rPr>
            </w:pPr>
            <w:r>
              <w:rPr>
                <w:rFonts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X2</w:t>
            </w:r>
          </w:p>
        </w:tc>
        <w:tc>
          <w:tcPr>
            <w:tcW w:w="5103" w:type="dxa"/>
            <w:shd w:val="clear" w:color="auto" w:fill="auto"/>
            <w:vAlign w:val="top"/>
          </w:tcPr>
          <w:p>
            <w:pPr>
              <w:snapToGrid w:val="0"/>
              <w:spacing w:beforeLines="50" w:afterLines="50"/>
              <w:jc w:val="center"/>
              <w:rPr>
                <w:rFonts w:hint="default" w:ascii="宋体" w:hAnsi="宋体"/>
                <w:bCs/>
                <w:color w:val="000000"/>
                <w:szCs w:val="20"/>
                <w:lang w:val="en-US" w:eastAsia="zh-CN"/>
              </w:rPr>
            </w:pPr>
            <w:r>
              <w:rPr>
                <w:rFonts w:hint="eastAsia" w:ascii="宋体" w:hAnsi="宋体"/>
                <w:bCs/>
                <w:color w:val="000000"/>
                <w:szCs w:val="20"/>
              </w:rPr>
              <w:t>听</w:t>
            </w:r>
            <w:r>
              <w:rPr>
                <w:rFonts w:hint="eastAsia" w:ascii="宋体" w:hAnsi="宋体" w:eastAsia="宋体"/>
                <w:bCs/>
                <w:color w:val="000000"/>
                <w:szCs w:val="20"/>
                <w:lang w:val="en-US" w:eastAsia="zh-CN"/>
              </w:rPr>
              <w:t>力练习+口语练习</w:t>
            </w:r>
          </w:p>
        </w:tc>
        <w:tc>
          <w:tcPr>
            <w:tcW w:w="1843" w:type="dxa"/>
            <w:shd w:val="clear" w:color="auto" w:fill="auto"/>
            <w:vAlign w:val="top"/>
          </w:tcPr>
          <w:p>
            <w:pPr>
              <w:snapToGrid w:val="0"/>
              <w:spacing w:beforeLines="50" w:afterLines="50"/>
              <w:jc w:val="center"/>
              <w:rPr>
                <w:rFonts w:ascii="宋体" w:hAnsi="宋体"/>
                <w:bCs/>
                <w:color w:val="000000"/>
                <w:szCs w:val="20"/>
              </w:rPr>
            </w:pPr>
            <w:r>
              <w:rPr>
                <w:rFonts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ascii="宋体" w:hAnsi="宋体"/>
                <w:bCs/>
                <w:color w:val="000000"/>
                <w:szCs w:val="20"/>
                <w:highlight w:val="none"/>
              </w:rPr>
            </w:pPr>
            <w:r>
              <w:rPr>
                <w:rFonts w:hint="eastAsia" w:ascii="宋体" w:hAnsi="宋体"/>
                <w:bCs/>
                <w:color w:val="000000"/>
                <w:szCs w:val="20"/>
                <w:highlight w:val="none"/>
              </w:rPr>
              <w:t>X3</w:t>
            </w:r>
          </w:p>
        </w:tc>
        <w:tc>
          <w:tcPr>
            <w:tcW w:w="5103" w:type="dxa"/>
            <w:shd w:val="clear" w:color="auto" w:fill="auto"/>
            <w:vAlign w:val="top"/>
          </w:tcPr>
          <w:p>
            <w:pPr>
              <w:snapToGrid w:val="0"/>
              <w:spacing w:beforeLines="50" w:afterLines="50"/>
              <w:jc w:val="center"/>
              <w:rPr>
                <w:rFonts w:ascii="宋体" w:hAnsi="宋体"/>
                <w:bCs/>
                <w:color w:val="000000"/>
                <w:szCs w:val="20"/>
              </w:rPr>
            </w:pPr>
            <w:r>
              <w:rPr>
                <w:rFonts w:hint="eastAsia" w:ascii="宋体" w:hAnsi="宋体"/>
                <w:bCs/>
                <w:color w:val="000000"/>
                <w:szCs w:val="20"/>
              </w:rPr>
              <w:t>课堂表现</w:t>
            </w:r>
          </w:p>
        </w:tc>
        <w:tc>
          <w:tcPr>
            <w:tcW w:w="1843" w:type="dxa"/>
            <w:shd w:val="clear" w:color="auto" w:fill="auto"/>
            <w:vAlign w:val="top"/>
          </w:tcPr>
          <w:p>
            <w:pPr>
              <w:snapToGrid w:val="0"/>
              <w:spacing w:beforeLines="50" w:afterLines="50"/>
              <w:jc w:val="center"/>
              <w:rPr>
                <w:rFonts w:ascii="宋体" w:hAnsi="宋体"/>
                <w:bCs/>
                <w:color w:val="000000"/>
                <w:szCs w:val="20"/>
              </w:rPr>
            </w:pPr>
            <w:r>
              <w:rPr>
                <w:rFonts w:ascii="宋体" w:hAnsi="宋体"/>
                <w:bCs/>
                <w:color w:val="000000"/>
                <w:szCs w:val="20"/>
              </w:rPr>
              <w:t>1</w:t>
            </w:r>
            <w:r>
              <w:rPr>
                <w:rFonts w:hint="eastAsia" w:ascii="宋体" w:hAnsi="宋体" w:eastAsia="宋体"/>
                <w:bCs/>
                <w:color w:val="000000"/>
                <w:szCs w:val="20"/>
                <w:lang w:val="en-US" w:eastAsia="zh-CN"/>
              </w:rPr>
              <w:t>5</w:t>
            </w:r>
            <w:r>
              <w:rPr>
                <w:rFonts w:ascii="宋体" w:hAnsi="宋体"/>
                <w:bCs/>
                <w:color w:val="000000"/>
                <w:szCs w:val="20"/>
              </w:rPr>
              <w:t>%</w:t>
            </w:r>
          </w:p>
        </w:tc>
      </w:tr>
    </w:tbl>
    <w:p>
      <w:pPr>
        <w:widowControl/>
        <w:spacing w:beforeLines="50" w:afterLines="50" w:line="288" w:lineRule="auto"/>
        <w:jc w:val="left"/>
        <w:rPr>
          <w:rFonts w:ascii="黑体" w:hAnsi="宋体" w:eastAsia="黑体"/>
          <w:sz w:val="24"/>
        </w:rPr>
      </w:pPr>
      <w:bookmarkStart w:id="1" w:name="_GoBack"/>
      <w:bookmarkEnd w:id="1"/>
      <w:r>
        <w:rPr>
          <w:rFonts w:hint="eastAsia" w:ascii="黑体" w:hAnsi="宋体" w:eastAsia="黑体"/>
          <w:sz w:val="24"/>
        </w:rPr>
        <w:t xml:space="preserve">   </w:t>
      </w:r>
      <w:r>
        <w:rPr>
          <w:rFonts w:hint="eastAsia" w:ascii="黑体" w:hAnsi="宋体" w:eastAsia="黑体"/>
          <w:sz w:val="24"/>
          <w:lang w:val="en-US" w:eastAsia="zh-CN"/>
        </w:rPr>
        <w:t>六</w:t>
      </w:r>
      <w:r>
        <w:rPr>
          <w:rFonts w:hint="eastAsia" w:ascii="黑体" w:hAnsi="宋体" w:eastAsia="黑体"/>
          <w:sz w:val="24"/>
        </w:rPr>
        <w:t>、评价方式与成绩</w:t>
      </w:r>
    </w:p>
    <w:p>
      <w:pPr>
        <w:snapToGrid w:val="0"/>
        <w:spacing w:before="120" w:after="120" w:line="288" w:lineRule="auto"/>
        <w:ind w:firstLine="400" w:firstLineChars="200"/>
        <w:rPr>
          <w:rFonts w:ascii="宋体" w:hAnsi="宋体"/>
          <w:sz w:val="20"/>
          <w:szCs w:val="20"/>
          <w:highlight w:val="yellow"/>
        </w:rPr>
      </w:pPr>
    </w:p>
    <w:p>
      <w:pPr>
        <w:snapToGrid w:val="0"/>
        <w:spacing w:line="288" w:lineRule="auto"/>
        <w:rPr>
          <w:rFonts w:hint="default" w:eastAsia="宋体"/>
          <w:sz w:val="28"/>
          <w:szCs w:val="28"/>
          <w:lang w:val="en-US" w:eastAsia="zh-CN"/>
        </w:rPr>
      </w:pPr>
      <w:r>
        <w:drawing>
          <wp:anchor distT="0" distB="0" distL="114300" distR="114300" simplePos="0" relativeHeight="251660288" behindDoc="0" locked="0" layoutInCell="1" allowOverlap="1">
            <wp:simplePos x="0" y="0"/>
            <wp:positionH relativeFrom="column">
              <wp:posOffset>682625</wp:posOffset>
            </wp:positionH>
            <wp:positionV relativeFrom="paragraph">
              <wp:posOffset>28575</wp:posOffset>
            </wp:positionV>
            <wp:extent cx="476250" cy="40957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76250" cy="409575"/>
                    </a:xfrm>
                    <a:prstGeom prst="rect">
                      <a:avLst/>
                    </a:prstGeom>
                    <a:noFill/>
                    <a:ln>
                      <a:noFill/>
                    </a:ln>
                  </pic:spPr>
                </pic:pic>
              </a:graphicData>
            </a:graphic>
          </wp:anchor>
        </w:drawing>
      </w:r>
      <w:r>
        <w:rPr>
          <w:rFonts w:hint="eastAsia"/>
          <w:sz w:val="28"/>
          <w:szCs w:val="28"/>
        </w:rPr>
        <w:t>撰写人：</w:t>
      </w:r>
      <w:r>
        <w:rPr>
          <w:rFonts w:hint="default"/>
          <w:sz w:val="28"/>
          <w:szCs w:val="28"/>
          <w:lang w:eastAsia="zh-Hans"/>
        </w:rPr>
        <w:t xml:space="preserve">      </w:t>
      </w:r>
      <w:r>
        <w:rPr>
          <w:rFonts w:hint="eastAsia"/>
          <w:sz w:val="28"/>
          <w:szCs w:val="28"/>
          <w:lang w:val="en-US" w:eastAsia="zh-CN"/>
        </w:rPr>
        <w:t xml:space="preserve"> </w:t>
      </w:r>
      <w:r>
        <w:rPr>
          <w:rFonts w:hint="eastAsia"/>
          <w:sz w:val="28"/>
          <w:szCs w:val="28"/>
        </w:rPr>
        <w:t>系主任审核签名：</w:t>
      </w:r>
      <w:r>
        <w:rPr>
          <w:rFonts w:hint="eastAsia"/>
          <w:sz w:val="28"/>
          <w:szCs w:val="28"/>
          <w:lang w:val="en-US" w:eastAsia="zh-CN"/>
        </w:rPr>
        <w:t xml:space="preserve"> </w:t>
      </w:r>
      <w:r>
        <w:rPr>
          <w:sz w:val="28"/>
          <w:szCs w:val="28"/>
        </w:rPr>
        <w:drawing>
          <wp:inline distT="0" distB="0" distL="114300" distR="114300">
            <wp:extent cx="724535" cy="304800"/>
            <wp:effectExtent l="0" t="0" r="18415" b="0"/>
            <wp:docPr id="2" name="图片 2" descr="mmexport1615375436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mexport1615375436157"/>
                    <pic:cNvPicPr>
                      <a:picLocks noChangeAspect="1"/>
                    </pic:cNvPicPr>
                  </pic:nvPicPr>
                  <pic:blipFill>
                    <a:blip r:embed="rId5"/>
                    <a:stretch>
                      <a:fillRect/>
                    </a:stretch>
                  </pic:blipFill>
                  <pic:spPr>
                    <a:xfrm>
                      <a:off x="0" y="0"/>
                      <a:ext cx="724535" cy="304800"/>
                    </a:xfrm>
                    <a:prstGeom prst="rect">
                      <a:avLst/>
                    </a:prstGeom>
                    <a:noFill/>
                    <a:ln>
                      <a:noFill/>
                    </a:ln>
                  </pic:spPr>
                </pic:pic>
              </a:graphicData>
            </a:graphic>
          </wp:inline>
        </w:drawing>
      </w:r>
      <w:r>
        <w:rPr>
          <w:rFonts w:hint="eastAsia"/>
          <w:sz w:val="28"/>
          <w:szCs w:val="28"/>
          <w:lang w:val="en-US" w:eastAsia="zh-CN"/>
        </w:rPr>
        <w:t xml:space="preserve"> </w:t>
      </w:r>
      <w:r>
        <w:rPr>
          <w:rFonts w:hint="eastAsia"/>
          <w:sz w:val="28"/>
          <w:szCs w:val="28"/>
        </w:rPr>
        <w:t>审核时间：</w:t>
      </w:r>
      <w:r>
        <w:rPr>
          <w:rFonts w:hint="eastAsia"/>
          <w:sz w:val="28"/>
          <w:szCs w:val="28"/>
          <w:lang w:val="en-US" w:eastAsia="zh-CN"/>
        </w:rPr>
        <w:t>2022.9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019EB"/>
    <w:multiLevelType w:val="multilevel"/>
    <w:tmpl w:val="3A2019EB"/>
    <w:lvl w:ilvl="0" w:tentative="0">
      <w:start w:val="1"/>
      <w:numFmt w:val="decimal"/>
      <w:lvlText w:val="%1."/>
      <w:lvlJc w:val="left"/>
      <w:pPr>
        <w:ind w:left="812" w:hanging="420"/>
      </w:pPr>
    </w:lvl>
    <w:lvl w:ilvl="1" w:tentative="0">
      <w:start w:val="1"/>
      <w:numFmt w:val="lowerLetter"/>
      <w:lvlText w:val="%2)"/>
      <w:lvlJc w:val="left"/>
      <w:pPr>
        <w:ind w:left="1232" w:hanging="420"/>
      </w:pPr>
    </w:lvl>
    <w:lvl w:ilvl="2" w:tentative="0">
      <w:start w:val="1"/>
      <w:numFmt w:val="lowerRoman"/>
      <w:lvlText w:val="%3."/>
      <w:lvlJc w:val="right"/>
      <w:pPr>
        <w:ind w:left="1652" w:hanging="420"/>
      </w:pPr>
    </w:lvl>
    <w:lvl w:ilvl="3" w:tentative="0">
      <w:start w:val="1"/>
      <w:numFmt w:val="decimal"/>
      <w:lvlText w:val="%4."/>
      <w:lvlJc w:val="left"/>
      <w:pPr>
        <w:ind w:left="2072" w:hanging="420"/>
      </w:pPr>
    </w:lvl>
    <w:lvl w:ilvl="4" w:tentative="0">
      <w:start w:val="1"/>
      <w:numFmt w:val="lowerLetter"/>
      <w:lvlText w:val="%5)"/>
      <w:lvlJc w:val="left"/>
      <w:pPr>
        <w:ind w:left="2492" w:hanging="420"/>
      </w:pPr>
    </w:lvl>
    <w:lvl w:ilvl="5" w:tentative="0">
      <w:start w:val="1"/>
      <w:numFmt w:val="lowerRoman"/>
      <w:lvlText w:val="%6."/>
      <w:lvlJc w:val="right"/>
      <w:pPr>
        <w:ind w:left="2912" w:hanging="420"/>
      </w:pPr>
    </w:lvl>
    <w:lvl w:ilvl="6" w:tentative="0">
      <w:start w:val="1"/>
      <w:numFmt w:val="decimal"/>
      <w:lvlText w:val="%7."/>
      <w:lvlJc w:val="left"/>
      <w:pPr>
        <w:ind w:left="3332" w:hanging="420"/>
      </w:pPr>
    </w:lvl>
    <w:lvl w:ilvl="7" w:tentative="0">
      <w:start w:val="1"/>
      <w:numFmt w:val="lowerLetter"/>
      <w:lvlText w:val="%8)"/>
      <w:lvlJc w:val="left"/>
      <w:pPr>
        <w:ind w:left="3752" w:hanging="420"/>
      </w:pPr>
    </w:lvl>
    <w:lvl w:ilvl="8" w:tentative="0">
      <w:start w:val="1"/>
      <w:numFmt w:val="lowerRoman"/>
      <w:lvlText w:val="%9."/>
      <w:lvlJc w:val="right"/>
      <w:pPr>
        <w:ind w:left="4172" w:hanging="420"/>
      </w:pPr>
    </w:lvl>
  </w:abstractNum>
  <w:abstractNum w:abstractNumId="1">
    <w:nsid w:val="6130F6CF"/>
    <w:multiLevelType w:val="singleLevel"/>
    <w:tmpl w:val="6130F6CF"/>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RmYTJjZTAxZWYzN2RlODRkZTdjOTgxYmEwZmVhMjQifQ=="/>
  </w:docVars>
  <w:rsids>
    <w:rsidRoot w:val="00B7651F"/>
    <w:rsid w:val="0007362F"/>
    <w:rsid w:val="001F4A01"/>
    <w:rsid w:val="00256B39"/>
    <w:rsid w:val="0026033C"/>
    <w:rsid w:val="002E3721"/>
    <w:rsid w:val="002F1A16"/>
    <w:rsid w:val="00313BBA"/>
    <w:rsid w:val="0032602E"/>
    <w:rsid w:val="003367AE"/>
    <w:rsid w:val="004100B0"/>
    <w:rsid w:val="005467DC"/>
    <w:rsid w:val="00553D03"/>
    <w:rsid w:val="005B2B6D"/>
    <w:rsid w:val="005B4B4E"/>
    <w:rsid w:val="00624FE1"/>
    <w:rsid w:val="007208D6"/>
    <w:rsid w:val="008B397C"/>
    <w:rsid w:val="008B47F4"/>
    <w:rsid w:val="00900019"/>
    <w:rsid w:val="0099063E"/>
    <w:rsid w:val="00B511A5"/>
    <w:rsid w:val="00B7651F"/>
    <w:rsid w:val="00C56E09"/>
    <w:rsid w:val="00C721FD"/>
    <w:rsid w:val="00E16D30"/>
    <w:rsid w:val="00E33169"/>
    <w:rsid w:val="00E70904"/>
    <w:rsid w:val="00EE1EFB"/>
    <w:rsid w:val="00EF44B1"/>
    <w:rsid w:val="00F35AA0"/>
    <w:rsid w:val="00FF2C61"/>
    <w:rsid w:val="024B0C39"/>
    <w:rsid w:val="06CD4C74"/>
    <w:rsid w:val="07910517"/>
    <w:rsid w:val="089608E6"/>
    <w:rsid w:val="1252010C"/>
    <w:rsid w:val="170C74B4"/>
    <w:rsid w:val="24192CCC"/>
    <w:rsid w:val="24BF5AC0"/>
    <w:rsid w:val="3CD52CE1"/>
    <w:rsid w:val="3D3C55B6"/>
    <w:rsid w:val="41736F2E"/>
    <w:rsid w:val="4C653F3E"/>
    <w:rsid w:val="4CAD3EF0"/>
    <w:rsid w:val="54875D3D"/>
    <w:rsid w:val="619875A3"/>
    <w:rsid w:val="61E52536"/>
    <w:rsid w:val="66BA4938"/>
    <w:rsid w:val="6EC86481"/>
    <w:rsid w:val="6F5042C2"/>
    <w:rsid w:val="6FF68B3F"/>
    <w:rsid w:val="773E764D"/>
    <w:rsid w:val="796D0776"/>
    <w:rsid w:val="7EC04679"/>
    <w:rsid w:val="BEFF8A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5326</Words>
  <Characters>6732</Characters>
  <Lines>11</Lines>
  <Paragraphs>3</Paragraphs>
  <TotalTime>1</TotalTime>
  <ScaleCrop>false</ScaleCrop>
  <LinksUpToDate>false</LinksUpToDate>
  <CharactersWithSpaces>7180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2016-12-19T23:34:00Z</dcterms:created>
  <dc:creator>juvg</dc:creator>
  <cp:lastModifiedBy>Administrator</cp:lastModifiedBy>
  <dcterms:modified xsi:type="dcterms:W3CDTF">2022-11-28T05:11:46Z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3F6875FFC0FB419D8CF4A2F4E4F27F16</vt:lpwstr>
  </property>
</Properties>
</file>