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E459">
      <w:pPr>
        <w:jc w:val="center"/>
        <w:rPr>
          <w:rFonts w:ascii="黑体" w:hAnsi="黑体" w:eastAsia="黑体"/>
          <w:bCs/>
          <w:sz w:val="32"/>
          <w:szCs w:val="32"/>
        </w:rPr>
      </w:pPr>
      <w:r>
        <w:rPr>
          <w:rFonts w:hint="eastAsia" w:ascii="黑体" w:hAnsi="黑体" w:eastAsia="黑体" w:cs="宋体"/>
          <w:bCs/>
          <w:sz w:val="32"/>
          <w:szCs w:val="32"/>
          <w:lang w:val="en-US" w:eastAsia="zh-CN" w:bidi="ar-SA"/>
        </w:rPr>
        <w:t>《商务英语视听说1》</w:t>
      </w:r>
      <w:r>
        <w:rPr>
          <w:rFonts w:hint="eastAsia" w:ascii="黑体" w:hAnsi="黑体" w:eastAsia="黑体"/>
          <w:bCs/>
          <w:sz w:val="32"/>
          <w:szCs w:val="32"/>
        </w:rPr>
        <w:t>本科课程教学大纲</w:t>
      </w:r>
    </w:p>
    <w:p w14:paraId="679E115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9356"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01"/>
        <w:gridCol w:w="2832"/>
        <w:gridCol w:w="1272"/>
        <w:gridCol w:w="854"/>
        <w:gridCol w:w="571"/>
        <w:gridCol w:w="842"/>
        <w:gridCol w:w="1284"/>
      </w:tblGrid>
      <w:tr w14:paraId="1440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1" w:type="dxa"/>
            <w:vMerge w:val="restart"/>
            <w:tcBorders>
              <w:top w:val="single" w:color="auto" w:sz="12" w:space="0"/>
              <w:left w:val="single" w:color="auto" w:sz="12" w:space="0"/>
            </w:tcBorders>
            <w:shd w:val="clear" w:color="auto" w:fill="auto"/>
            <w:vAlign w:val="center"/>
          </w:tcPr>
          <w:p w14:paraId="360CC6E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7655" w:type="dxa"/>
            <w:gridSpan w:val="6"/>
            <w:tcBorders>
              <w:top w:val="single" w:color="auto" w:sz="12" w:space="0"/>
              <w:right w:val="single" w:color="auto" w:sz="12" w:space="0"/>
            </w:tcBorders>
            <w:vAlign w:val="center"/>
          </w:tcPr>
          <w:p w14:paraId="23371C2E">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（中文） 商务英语视听说1</w:t>
            </w:r>
          </w:p>
        </w:tc>
      </w:tr>
      <w:tr w14:paraId="06C5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1" w:type="dxa"/>
            <w:vMerge w:val="continue"/>
            <w:tcBorders>
              <w:left w:val="single" w:color="auto" w:sz="12" w:space="0"/>
            </w:tcBorders>
            <w:shd w:val="clear" w:color="auto" w:fill="auto"/>
            <w:vAlign w:val="center"/>
          </w:tcPr>
          <w:p w14:paraId="16177B91">
            <w:pPr>
              <w:widowControl w:val="0"/>
              <w:jc w:val="center"/>
              <w:rPr>
                <w:rFonts w:ascii="黑体" w:hAnsi="黑体" w:eastAsia="黑体"/>
                <w:color w:val="000000" w:themeColor="text1"/>
                <w:sz w:val="21"/>
                <w:szCs w:val="18"/>
                <w14:textFill>
                  <w14:solidFill>
                    <w14:schemeClr w14:val="tx1"/>
                  </w14:solidFill>
                </w14:textFill>
              </w:rPr>
            </w:pPr>
          </w:p>
        </w:tc>
        <w:tc>
          <w:tcPr>
            <w:tcW w:w="7655" w:type="dxa"/>
            <w:gridSpan w:val="6"/>
            <w:tcBorders>
              <w:right w:val="single" w:color="auto" w:sz="12" w:space="0"/>
            </w:tcBorders>
            <w:vAlign w:val="center"/>
          </w:tcPr>
          <w:p w14:paraId="1DEC2146">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（英文）</w:t>
            </w:r>
            <w:r>
              <w:rPr>
                <w:rFonts w:cs="Times New Roman"/>
                <w:sz w:val="21"/>
                <w:szCs w:val="21"/>
              </w:rPr>
              <w:t>Business English: Viewing, Listening and Speaking 1</w:t>
            </w:r>
          </w:p>
        </w:tc>
      </w:tr>
      <w:tr w14:paraId="1A4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1" w:type="dxa"/>
            <w:tcBorders>
              <w:left w:val="single" w:color="auto" w:sz="12" w:space="0"/>
            </w:tcBorders>
            <w:shd w:val="clear" w:color="auto" w:fill="auto"/>
            <w:vAlign w:val="center"/>
          </w:tcPr>
          <w:p w14:paraId="59F6FB7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832" w:type="dxa"/>
            <w:vAlign w:val="center"/>
          </w:tcPr>
          <w:p w14:paraId="731A80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w:t>
            </w:r>
            <w:r>
              <w:rPr>
                <w:rFonts w:ascii="黑体" w:hAnsi="黑体" w:eastAsia="黑体"/>
                <w:color w:val="000000" w:themeColor="text1"/>
                <w:sz w:val="21"/>
                <w:szCs w:val="21"/>
                <w14:textFill>
                  <w14:solidFill>
                    <w14:schemeClr w14:val="tx1"/>
                  </w14:solidFill>
                </w14:textFill>
              </w:rPr>
              <w:t>020600</w:t>
            </w:r>
          </w:p>
        </w:tc>
        <w:tc>
          <w:tcPr>
            <w:tcW w:w="2126" w:type="dxa"/>
            <w:gridSpan w:val="2"/>
            <w:vAlign w:val="center"/>
          </w:tcPr>
          <w:p w14:paraId="5AC111D5">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697" w:type="dxa"/>
            <w:gridSpan w:val="3"/>
            <w:tcBorders>
              <w:right w:val="single" w:color="auto" w:sz="12" w:space="0"/>
            </w:tcBorders>
            <w:vAlign w:val="center"/>
          </w:tcPr>
          <w:p w14:paraId="3BD5F5F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5394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1" w:type="dxa"/>
            <w:tcBorders>
              <w:left w:val="single" w:color="auto" w:sz="12" w:space="0"/>
            </w:tcBorders>
            <w:shd w:val="clear" w:color="auto" w:fill="auto"/>
            <w:vAlign w:val="center"/>
          </w:tcPr>
          <w:p w14:paraId="1E2BC161">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832" w:type="dxa"/>
            <w:vAlign w:val="center"/>
          </w:tcPr>
          <w:p w14:paraId="0FA660D6">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7CDDA6D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E57642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c>
          <w:tcPr>
            <w:tcW w:w="1413" w:type="dxa"/>
            <w:gridSpan w:val="2"/>
            <w:vAlign w:val="center"/>
          </w:tcPr>
          <w:p w14:paraId="59AAB77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1284" w:type="dxa"/>
            <w:tcBorders>
              <w:right w:val="single" w:color="auto" w:sz="12" w:space="0"/>
            </w:tcBorders>
            <w:vAlign w:val="center"/>
          </w:tcPr>
          <w:p w14:paraId="054C1A2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3F06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1" w:type="dxa"/>
            <w:tcBorders>
              <w:left w:val="single" w:color="auto" w:sz="12" w:space="0"/>
            </w:tcBorders>
            <w:shd w:val="clear" w:color="auto" w:fill="auto"/>
            <w:vAlign w:val="center"/>
          </w:tcPr>
          <w:p w14:paraId="78BCC9C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832" w:type="dxa"/>
            <w:vAlign w:val="center"/>
          </w:tcPr>
          <w:p w14:paraId="7D962E1C">
            <w:pPr>
              <w:widowControl w:val="0"/>
              <w:jc w:val="center"/>
              <w:rPr>
                <w:rFonts w:ascii="黑体" w:hAnsi="黑体" w:eastAsia="黑体"/>
                <w:color w:val="000000" w:themeColor="text1"/>
                <w:sz w:val="21"/>
                <w:szCs w:val="21"/>
                <w14:textFill>
                  <w14:solidFill>
                    <w14:schemeClr w14:val="tx1"/>
                  </w14:solidFill>
                </w14:textFill>
              </w:rPr>
            </w:pPr>
            <w:r>
              <w:rPr>
                <w:rFonts w:cs="黑体" w:asciiTheme="minorEastAsia" w:hAnsiTheme="minorEastAsia" w:eastAsiaTheme="minorEastAsia"/>
                <w:sz w:val="21"/>
                <w:szCs w:val="21"/>
                <w:lang w:val="zh-TW" w:eastAsia="zh-TW"/>
              </w:rPr>
              <w:t>外国语学院</w:t>
            </w:r>
          </w:p>
        </w:tc>
        <w:tc>
          <w:tcPr>
            <w:tcW w:w="2126" w:type="dxa"/>
            <w:gridSpan w:val="2"/>
            <w:vAlign w:val="center"/>
          </w:tcPr>
          <w:p w14:paraId="0573DF6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697" w:type="dxa"/>
            <w:gridSpan w:val="3"/>
            <w:tcBorders>
              <w:right w:val="single" w:color="auto" w:sz="12" w:space="0"/>
            </w:tcBorders>
            <w:vAlign w:val="center"/>
          </w:tcPr>
          <w:p w14:paraId="494D8C24">
            <w:pPr>
              <w:widowControl w:val="0"/>
              <w:jc w:val="center"/>
              <w:rPr>
                <w:color w:val="000000" w:themeColor="text1"/>
                <w:sz w:val="21"/>
                <w:szCs w:val="21"/>
                <w14:textFill>
                  <w14:solidFill>
                    <w14:schemeClr w14:val="tx1"/>
                  </w14:solidFill>
                </w14:textFill>
              </w:rPr>
            </w:pPr>
            <w:r>
              <w:rPr>
                <w:rFonts w:hint="eastAsia"/>
                <w:sz w:val="21"/>
                <w:szCs w:val="21"/>
                <w:lang w:val="zh-TW"/>
              </w:rPr>
              <w:t>商务英语</w:t>
            </w:r>
            <w:r>
              <w:rPr>
                <w:sz w:val="21"/>
                <w:szCs w:val="21"/>
                <w:lang w:val="zh-TW" w:eastAsia="zh-TW"/>
              </w:rPr>
              <w:t>本科一年级</w:t>
            </w:r>
          </w:p>
        </w:tc>
      </w:tr>
      <w:tr w14:paraId="6CE3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1" w:hRule="atLeast"/>
        </w:trPr>
        <w:tc>
          <w:tcPr>
            <w:tcW w:w="1701" w:type="dxa"/>
            <w:tcBorders>
              <w:left w:val="single" w:color="auto" w:sz="12" w:space="0"/>
            </w:tcBorders>
            <w:shd w:val="clear" w:color="auto" w:fill="auto"/>
            <w:vAlign w:val="center"/>
          </w:tcPr>
          <w:p w14:paraId="689C970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832" w:type="dxa"/>
            <w:vAlign w:val="center"/>
          </w:tcPr>
          <w:p w14:paraId="5A5B00FF">
            <w:pPr>
              <w:widowControl w:val="0"/>
              <w:jc w:val="center"/>
              <w:rPr>
                <w:color w:val="000000" w:themeColor="text1"/>
                <w:sz w:val="21"/>
                <w:szCs w:val="21"/>
                <w14:textFill>
                  <w14:solidFill>
                    <w14:schemeClr w14:val="tx1"/>
                  </w14:solidFill>
                </w14:textFill>
              </w:rPr>
            </w:pPr>
            <w:r>
              <w:rPr>
                <w:sz w:val="21"/>
                <w:szCs w:val="21"/>
                <w:lang w:val="zh-TW" w:eastAsia="zh-TW"/>
              </w:rPr>
              <w:t>专业必修课</w:t>
            </w:r>
          </w:p>
        </w:tc>
        <w:tc>
          <w:tcPr>
            <w:tcW w:w="2126" w:type="dxa"/>
            <w:gridSpan w:val="2"/>
            <w:vAlign w:val="center"/>
          </w:tcPr>
          <w:p w14:paraId="7042107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697" w:type="dxa"/>
            <w:gridSpan w:val="3"/>
            <w:tcBorders>
              <w:right w:val="single" w:color="auto" w:sz="12" w:space="0"/>
            </w:tcBorders>
            <w:vAlign w:val="center"/>
          </w:tcPr>
          <w:p w14:paraId="317EE9FE">
            <w:pPr>
              <w:widowControl w:val="0"/>
              <w:jc w:val="center"/>
              <w:rPr>
                <w:color w:val="000000" w:themeColor="text1"/>
                <w:sz w:val="21"/>
                <w:szCs w:val="21"/>
                <w14:textFill>
                  <w14:solidFill>
                    <w14:schemeClr w14:val="tx1"/>
                  </w14:solidFill>
                </w14:textFill>
              </w:rPr>
            </w:pPr>
            <w:r>
              <w:rPr>
                <w:rFonts w:hint="eastAsia"/>
                <w:sz w:val="21"/>
                <w:szCs w:val="21"/>
              </w:rPr>
              <w:t>考查</w:t>
            </w:r>
          </w:p>
        </w:tc>
      </w:tr>
      <w:tr w14:paraId="4934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01" w:type="dxa"/>
            <w:tcBorders>
              <w:left w:val="single" w:color="auto" w:sz="12" w:space="0"/>
            </w:tcBorders>
            <w:shd w:val="clear" w:color="auto" w:fill="auto"/>
            <w:vAlign w:val="center"/>
          </w:tcPr>
          <w:p w14:paraId="70E4DDFB">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958" w:type="dxa"/>
            <w:gridSpan w:val="3"/>
            <w:vAlign w:val="center"/>
          </w:tcPr>
          <w:p w14:paraId="1724D84D">
            <w:pPr>
              <w:widowControl w:val="0"/>
              <w:jc w:val="left"/>
              <w:rPr>
                <w:rFonts w:ascii="Times New Roman" w:hAnsi="Times New Roman"/>
                <w:color w:val="000000" w:themeColor="text1"/>
                <w:sz w:val="21"/>
                <w:szCs w:val="21"/>
                <w14:textFill>
                  <w14:solidFill>
                    <w14:schemeClr w14:val="tx1"/>
                  </w14:solidFill>
                </w14:textFill>
              </w:rPr>
            </w:pPr>
            <w:r>
              <w:rPr>
                <w:rFonts w:hint="eastAsia" w:ascii="Helvetica Neue" w:hAnsi="Helvetica Neue"/>
                <w:color w:val="222222"/>
                <w:sz w:val="21"/>
                <w:szCs w:val="21"/>
                <w:shd w:val="clear" w:color="auto" w:fill="FFFFFF"/>
              </w:rPr>
              <w:t>《</w:t>
            </w:r>
            <w:r>
              <w:rPr>
                <w:rFonts w:ascii="Helvetica Neue" w:hAnsi="Helvetica Neue"/>
                <w:color w:val="222222"/>
                <w:sz w:val="21"/>
                <w:szCs w:val="21"/>
                <w:shd w:val="clear" w:color="auto" w:fill="FFFFFF"/>
              </w:rPr>
              <w:t>商务英语视听说教程1（第2版）</w:t>
            </w:r>
            <w:r>
              <w:rPr>
                <w:rFonts w:hint="eastAsia" w:ascii="Helvetica Neue" w:hAnsi="Helvetica Neue"/>
                <w:color w:val="222222"/>
                <w:sz w:val="21"/>
                <w:szCs w:val="21"/>
                <w:shd w:val="clear" w:color="auto" w:fill="FFFFFF"/>
              </w:rPr>
              <w:t>》</w:t>
            </w:r>
            <w:r>
              <w:rPr>
                <w:rFonts w:ascii="Helvetica Neue" w:hAnsi="Helvetica Neue"/>
                <w:color w:val="222222"/>
                <w:sz w:val="21"/>
                <w:szCs w:val="21"/>
                <w:shd w:val="clear" w:color="auto" w:fill="FFFFFF"/>
              </w:rPr>
              <w:t>姜荷梅</w:t>
            </w:r>
            <w:r>
              <w:rPr>
                <w:rFonts w:hint="eastAsia" w:ascii="Helvetica Neue" w:hAnsi="Helvetica Neue"/>
                <w:color w:val="222222"/>
                <w:sz w:val="21"/>
                <w:szCs w:val="21"/>
                <w:shd w:val="clear" w:color="auto" w:fill="FFFFFF"/>
              </w:rPr>
              <w:t>、</w:t>
            </w:r>
            <w:r>
              <w:rPr>
                <w:rFonts w:ascii="Helvetica Neue" w:hAnsi="Helvetica Neue"/>
                <w:color w:val="222222"/>
                <w:sz w:val="21"/>
                <w:szCs w:val="21"/>
                <w:shd w:val="clear" w:color="auto" w:fill="FFFFFF"/>
              </w:rPr>
              <w:t>上海外语教育出版社</w:t>
            </w:r>
            <w:r>
              <w:rPr>
                <w:rFonts w:hint="eastAsia" w:ascii="Helvetica Neue" w:hAnsi="Helvetica Neue"/>
                <w:color w:val="222222"/>
                <w:sz w:val="21"/>
                <w:szCs w:val="21"/>
                <w:shd w:val="clear" w:color="auto" w:fill="FFFFFF"/>
              </w:rPr>
              <w:t>、2</w:t>
            </w:r>
            <w:r>
              <w:rPr>
                <w:rFonts w:ascii="Helvetica Neue" w:hAnsi="Helvetica Neue"/>
                <w:color w:val="222222"/>
                <w:sz w:val="21"/>
                <w:szCs w:val="21"/>
                <w:shd w:val="clear" w:color="auto" w:fill="FFFFFF"/>
              </w:rPr>
              <w:t>024</w:t>
            </w:r>
          </w:p>
        </w:tc>
        <w:tc>
          <w:tcPr>
            <w:tcW w:w="1413" w:type="dxa"/>
            <w:gridSpan w:val="2"/>
            <w:vAlign w:val="center"/>
          </w:tcPr>
          <w:p w14:paraId="7B8ACE0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70EA4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1284" w:type="dxa"/>
            <w:tcBorders>
              <w:right w:val="single" w:color="auto" w:sz="12" w:space="0"/>
            </w:tcBorders>
            <w:vAlign w:val="center"/>
          </w:tcPr>
          <w:p w14:paraId="27B7974E">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0B21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5" w:hRule="atLeast"/>
        </w:trPr>
        <w:tc>
          <w:tcPr>
            <w:tcW w:w="1701" w:type="dxa"/>
            <w:tcBorders>
              <w:left w:val="single" w:color="auto" w:sz="12" w:space="0"/>
            </w:tcBorders>
            <w:shd w:val="clear" w:color="auto" w:fill="auto"/>
            <w:vAlign w:val="center"/>
          </w:tcPr>
          <w:p w14:paraId="7987A79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7655" w:type="dxa"/>
            <w:gridSpan w:val="6"/>
            <w:tcBorders>
              <w:right w:val="single" w:color="auto" w:sz="12" w:space="0"/>
            </w:tcBorders>
            <w:vAlign w:val="center"/>
          </w:tcPr>
          <w:p w14:paraId="64361DC8">
            <w:pPr>
              <w:pStyle w:val="14"/>
              <w:widowControl w:val="0"/>
              <w:jc w:val="both"/>
            </w:pPr>
            <w:r>
              <w:rPr>
                <w:rFonts w:hint="eastAsia"/>
              </w:rPr>
              <w:t>高中英语课程</w:t>
            </w:r>
          </w:p>
        </w:tc>
      </w:tr>
      <w:tr w14:paraId="4B64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13" w:hRule="atLeast"/>
        </w:trPr>
        <w:tc>
          <w:tcPr>
            <w:tcW w:w="1701" w:type="dxa"/>
            <w:tcBorders>
              <w:left w:val="single" w:color="auto" w:sz="12" w:space="0"/>
            </w:tcBorders>
            <w:shd w:val="clear" w:color="auto" w:fill="auto"/>
            <w:vAlign w:val="center"/>
          </w:tcPr>
          <w:p w14:paraId="1AE51B9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7655" w:type="dxa"/>
            <w:gridSpan w:val="6"/>
            <w:tcBorders>
              <w:right w:val="single" w:color="auto" w:sz="12" w:space="0"/>
            </w:tcBorders>
          </w:tcPr>
          <w:p w14:paraId="2D44383C">
            <w:pPr>
              <w:pStyle w:val="14"/>
              <w:widowControl w:val="0"/>
              <w:jc w:val="both"/>
            </w:pPr>
            <w:r>
              <w:t>《商务英语视听说》是一门针对商务英语专业一年级学生开设的课程，致力于提升学生在商务环境下的英语听说能力。本课程通过模拟各种商务场景，如商务会议、谈判、产品演示、客户服务等，让学生在实际语境中学习和使用英语，从而提高其语言运用的自然性和准确性。</w:t>
            </w:r>
          </w:p>
          <w:p w14:paraId="5B2388B8">
            <w:pPr>
              <w:pStyle w:val="14"/>
              <w:widowControl w:val="0"/>
              <w:jc w:val="both"/>
            </w:pPr>
            <w:r>
              <w:t>课程内容将涵盖商务英语的基本词汇、句型、语篇结构以及文化交际礼仪，同时重点介绍中西方商务文化差异，帮助学生理解不同文化背景下的商务行为和沟通方式。通过观看商务英语视频材料、参与角色扮演、模拟商务谈判和演讲等活动，学生将能够在实践中学习和提高。</w:t>
            </w:r>
          </w:p>
          <w:p w14:paraId="6261576F">
            <w:pPr>
              <w:pStyle w:val="14"/>
              <w:widowControl w:val="0"/>
              <w:jc w:val="both"/>
            </w:pPr>
            <w:r>
              <w:rPr>
                <w:rFonts w:hint="eastAsia"/>
              </w:rPr>
              <w:t>此外，课程还将教授学生如何使用英语进行有效的商务沟通，包括如何清晰表达观点、如何进行商务论证、如何进行跨文化协作等。课程将采用互动式教学方法，鼓励学生积极参与课堂讨论，以提高其口语交际的自信和能力。</w:t>
            </w:r>
          </w:p>
        </w:tc>
      </w:tr>
      <w:tr w14:paraId="23AB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47" w:hRule="atLeast"/>
        </w:trPr>
        <w:tc>
          <w:tcPr>
            <w:tcW w:w="1701" w:type="dxa"/>
            <w:tcBorders>
              <w:left w:val="single" w:color="auto" w:sz="12" w:space="0"/>
              <w:bottom w:val="double" w:color="auto" w:sz="4" w:space="0"/>
            </w:tcBorders>
            <w:shd w:val="clear" w:color="auto" w:fill="auto"/>
            <w:vAlign w:val="center"/>
          </w:tcPr>
          <w:p w14:paraId="5DD5EA0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7655" w:type="dxa"/>
            <w:gridSpan w:val="6"/>
            <w:tcBorders>
              <w:bottom w:val="double" w:color="auto" w:sz="4" w:space="0"/>
              <w:right w:val="single" w:color="auto" w:sz="12" w:space="0"/>
            </w:tcBorders>
          </w:tcPr>
          <w:p w14:paraId="6C2F3A4F">
            <w:pPr>
              <w:pStyle w:val="14"/>
              <w:widowControl w:val="0"/>
              <w:jc w:val="both"/>
            </w:pPr>
            <w:r>
              <w:t>本课程适合已经具备一定英语基础，希望进一步提高商务英语听说能力的学生。学生应准备好积极参与课堂讨论、角色扮演和小组合作等互动式学习活动。同时，学生需要定期观看商务英语相关的视频材料，并参与模拟商务场景的听说练习。</w:t>
            </w:r>
          </w:p>
          <w:p w14:paraId="727F9608">
            <w:pPr>
              <w:pStyle w:val="14"/>
              <w:widowControl w:val="0"/>
              <w:jc w:val="both"/>
            </w:pPr>
            <w:r>
              <w:rPr>
                <w:rFonts w:ascii="Helvetica Neue" w:hAnsi="Helvetica Neue" w:cs="Helvetica Neue"/>
                <w:sz w:val="26"/>
                <w:szCs w:val="26"/>
              </w:rPr>
              <w:drawing>
                <wp:anchor distT="0" distB="0" distL="114300" distR="114300" simplePos="0" relativeHeight="251659264" behindDoc="0" locked="0" layoutInCell="1" allowOverlap="1">
                  <wp:simplePos x="0" y="0"/>
                  <wp:positionH relativeFrom="column">
                    <wp:posOffset>1157605</wp:posOffset>
                  </wp:positionH>
                  <wp:positionV relativeFrom="paragraph">
                    <wp:posOffset>753110</wp:posOffset>
                  </wp:positionV>
                  <wp:extent cx="244475" cy="617220"/>
                  <wp:effectExtent l="4128" t="0" r="952" b="953"/>
                  <wp:wrapNone/>
                  <wp:docPr id="773543484"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43484" name="图片 1" descr="形状&#10;&#10;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l="22668" r="21216"/>
                          <a:stretch>
                            <a:fillRect/>
                          </a:stretch>
                        </pic:blipFill>
                        <pic:spPr>
                          <a:xfrm rot="5400000">
                            <a:off x="0" y="0"/>
                            <a:ext cx="244475" cy="617220"/>
                          </a:xfrm>
                          <a:prstGeom prst="rect">
                            <a:avLst/>
                          </a:prstGeom>
                          <a:noFill/>
                          <a:ln>
                            <a:noFill/>
                          </a:ln>
                        </pic:spPr>
                      </pic:pic>
                    </a:graphicData>
                  </a:graphic>
                </wp:anchor>
              </w:drawing>
            </w:r>
            <w:r>
              <w:t>完成本课程后，学生将能够在商务环境中自信、流畅地使用英语进行沟通和交流，为未来的商务职业生涯打下坚实的语言基础。</w:t>
            </w:r>
            <w:r>
              <w:rPr>
                <w:rFonts w:hint="eastAsia"/>
              </w:rPr>
              <w:t>通过本课程的学习，学生不仅能够提升商务英语听说技能，还能够增强跨文化交际意识，为成为国际商务领域的沟通桥梁做好准备。</w:t>
            </w:r>
          </w:p>
        </w:tc>
      </w:tr>
      <w:tr w14:paraId="3E99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01" w:type="dxa"/>
            <w:tcBorders>
              <w:top w:val="double" w:color="auto" w:sz="4" w:space="0"/>
              <w:left w:val="single" w:color="auto" w:sz="12" w:space="0"/>
            </w:tcBorders>
            <w:shd w:val="clear" w:color="auto" w:fill="auto"/>
            <w:vAlign w:val="center"/>
          </w:tcPr>
          <w:p w14:paraId="0DA7C60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4104" w:type="dxa"/>
            <w:gridSpan w:val="2"/>
            <w:tcBorders>
              <w:top w:val="double" w:color="auto" w:sz="4" w:space="0"/>
            </w:tcBorders>
            <w:vAlign w:val="center"/>
          </w:tcPr>
          <w:p w14:paraId="7865E68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784A4C1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126" w:type="dxa"/>
            <w:gridSpan w:val="2"/>
            <w:tcBorders>
              <w:top w:val="double" w:color="auto" w:sz="4" w:space="0"/>
              <w:right w:val="single" w:color="auto" w:sz="12" w:space="0"/>
            </w:tcBorders>
            <w:vAlign w:val="center"/>
          </w:tcPr>
          <w:p w14:paraId="555525D4">
            <w:pPr>
              <w:widowControl w:val="0"/>
              <w:jc w:val="center"/>
              <w:rPr>
                <w:rFonts w:ascii="Times New Roman" w:hAnsi="Times New Roman"/>
                <w:color w:val="000000"/>
                <w:sz w:val="21"/>
                <w:szCs w:val="21"/>
              </w:rPr>
            </w:pPr>
            <w:r>
              <w:rPr>
                <w:rFonts w:hint="eastAsia"/>
              </w:rPr>
              <w:t>2</w:t>
            </w:r>
            <w:r>
              <w:t>024.</w:t>
            </w:r>
            <w:r>
              <w:rPr>
                <w:rFonts w:hint="eastAsia"/>
              </w:rPr>
              <w:t>9</w:t>
            </w:r>
          </w:p>
        </w:tc>
      </w:tr>
      <w:tr w14:paraId="67FC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01" w:type="dxa"/>
            <w:tcBorders>
              <w:left w:val="single" w:color="auto" w:sz="12" w:space="0"/>
            </w:tcBorders>
            <w:shd w:val="clear" w:color="auto" w:fill="auto"/>
            <w:vAlign w:val="center"/>
          </w:tcPr>
          <w:p w14:paraId="1488AD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4104" w:type="dxa"/>
            <w:gridSpan w:val="2"/>
            <w:vAlign w:val="center"/>
          </w:tcPr>
          <w:p w14:paraId="5A79907D">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581025</wp:posOffset>
                  </wp:positionH>
                  <wp:positionV relativeFrom="paragraph">
                    <wp:posOffset>-20955</wp:posOffset>
                  </wp:positionV>
                  <wp:extent cx="1188720" cy="391160"/>
                  <wp:effectExtent l="0" t="0" r="0" b="0"/>
                  <wp:wrapNone/>
                  <wp:docPr id="1475174303" name="图片 1475174303"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74303" name="图片 1475174303" descr="微信图片_20240304140349"/>
                          <pic:cNvPicPr>
                            <a:picLocks noChangeAspect="1"/>
                          </pic:cNvPicPr>
                        </pic:nvPicPr>
                        <pic:blipFill>
                          <a:blip r:embed="rId6"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1188720" cy="391160"/>
                          </a:xfrm>
                          <a:prstGeom prst="rect">
                            <a:avLst/>
                          </a:prstGeom>
                        </pic:spPr>
                      </pic:pic>
                    </a:graphicData>
                  </a:graphic>
                </wp:anchor>
              </w:drawing>
            </w:r>
            <w:r>
              <w:rPr>
                <w:rFonts w:hint="eastAsia"/>
                <w:sz w:val="21"/>
                <w:szCs w:val="21"/>
              </w:rPr>
              <w:t>（签名）</w:t>
            </w:r>
          </w:p>
        </w:tc>
        <w:tc>
          <w:tcPr>
            <w:tcW w:w="1425" w:type="dxa"/>
            <w:gridSpan w:val="2"/>
            <w:vAlign w:val="center"/>
          </w:tcPr>
          <w:p w14:paraId="04A9028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126" w:type="dxa"/>
            <w:gridSpan w:val="2"/>
            <w:tcBorders>
              <w:right w:val="single" w:color="auto" w:sz="12" w:space="0"/>
            </w:tcBorders>
            <w:vAlign w:val="center"/>
          </w:tcPr>
          <w:p w14:paraId="62D3875B">
            <w:pPr>
              <w:widowControl w:val="0"/>
              <w:jc w:val="center"/>
              <w:rPr>
                <w:rFonts w:ascii="Times New Roman" w:hAnsi="Times New Roman"/>
                <w:color w:val="000000"/>
                <w:sz w:val="21"/>
                <w:szCs w:val="21"/>
              </w:rPr>
            </w:pPr>
            <w:r>
              <w:rPr>
                <w:rFonts w:hint="eastAsia"/>
              </w:rPr>
              <w:t>2</w:t>
            </w:r>
            <w:r>
              <w:t>024.</w:t>
            </w:r>
            <w:r>
              <w:rPr>
                <w:rFonts w:hint="eastAsia"/>
              </w:rPr>
              <w:t>9</w:t>
            </w:r>
          </w:p>
        </w:tc>
      </w:tr>
      <w:tr w14:paraId="5F7A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01" w:type="dxa"/>
            <w:tcBorders>
              <w:left w:val="single" w:color="auto" w:sz="12" w:space="0"/>
              <w:bottom w:val="single" w:color="auto" w:sz="12" w:space="0"/>
            </w:tcBorders>
            <w:shd w:val="clear" w:color="auto" w:fill="auto"/>
            <w:vAlign w:val="center"/>
          </w:tcPr>
          <w:p w14:paraId="5DE2352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4104" w:type="dxa"/>
            <w:gridSpan w:val="2"/>
            <w:tcBorders>
              <w:bottom w:val="single" w:color="auto" w:sz="12" w:space="0"/>
            </w:tcBorders>
            <w:vAlign w:val="center"/>
          </w:tcPr>
          <w:p w14:paraId="4A1D293A">
            <w:pPr>
              <w:widowControl w:val="0"/>
              <w:jc w:val="right"/>
              <w:rPr>
                <w:rFonts w:ascii="黑体" w:hAnsi="黑体" w:eastAsia="黑体"/>
                <w:color w:val="000000" w:themeColor="text1"/>
                <w:sz w:val="21"/>
                <w:szCs w:val="2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799465</wp:posOffset>
                  </wp:positionH>
                  <wp:positionV relativeFrom="paragraph">
                    <wp:posOffset>-84455</wp:posOffset>
                  </wp:positionV>
                  <wp:extent cx="838200" cy="496570"/>
                  <wp:effectExtent l="0" t="0" r="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7" cstate="print">
                            <a:clrChange>
                              <a:clrFrom>
                                <a:srgbClr val="FFFFF8">
                                  <a:alpha val="100000"/>
                                </a:srgbClr>
                              </a:clrFrom>
                              <a:clrTo>
                                <a:srgbClr val="FFFFF8">
                                  <a:alpha val="100000"/>
                                  <a:alpha val="0"/>
                                </a:srgbClr>
                              </a:clrTo>
                            </a:clrChange>
                            <a:extLst>
                              <a:ext uri="{28A0092B-C50C-407E-A947-70E740481C1C}">
                                <a14:useLocalDpi xmlns:a14="http://schemas.microsoft.com/office/drawing/2010/main" val="0"/>
                              </a:ext>
                            </a:extLst>
                          </a:blip>
                          <a:stretch>
                            <a:fillRect/>
                          </a:stretch>
                        </pic:blipFill>
                        <pic:spPr>
                          <a:xfrm>
                            <a:off x="0" y="0"/>
                            <a:ext cx="838200" cy="496570"/>
                          </a:xfrm>
                          <a:prstGeom prst="rect">
                            <a:avLst/>
                          </a:prstGeom>
                        </pic:spPr>
                      </pic:pic>
                    </a:graphicData>
                  </a:graphic>
                </wp:anchor>
              </w:drawing>
            </w:r>
            <w:r>
              <w:rPr>
                <w:rFonts w:hint="eastAsia"/>
                <w:sz w:val="21"/>
                <w:szCs w:val="21"/>
              </w:rPr>
              <w:t>（签名）</w:t>
            </w:r>
          </w:p>
        </w:tc>
        <w:tc>
          <w:tcPr>
            <w:tcW w:w="1425" w:type="dxa"/>
            <w:gridSpan w:val="2"/>
            <w:tcBorders>
              <w:bottom w:val="single" w:color="auto" w:sz="12" w:space="0"/>
            </w:tcBorders>
            <w:vAlign w:val="center"/>
          </w:tcPr>
          <w:p w14:paraId="5BC361A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126" w:type="dxa"/>
            <w:gridSpan w:val="2"/>
            <w:tcBorders>
              <w:bottom w:val="single" w:color="auto" w:sz="12" w:space="0"/>
              <w:right w:val="single" w:color="auto" w:sz="12" w:space="0"/>
            </w:tcBorders>
            <w:vAlign w:val="center"/>
          </w:tcPr>
          <w:p w14:paraId="7186E7E3">
            <w:pPr>
              <w:widowControl w:val="0"/>
              <w:jc w:val="center"/>
              <w:rPr>
                <w:rFonts w:ascii="Times New Roman" w:hAnsi="Times New Roman"/>
                <w:color w:val="000000"/>
                <w:sz w:val="21"/>
                <w:szCs w:val="21"/>
              </w:rPr>
            </w:pPr>
            <w:r>
              <w:rPr>
                <w:rFonts w:hint="eastAsia"/>
              </w:rPr>
              <w:t>2024.9</w:t>
            </w:r>
          </w:p>
        </w:tc>
      </w:tr>
    </w:tbl>
    <w:p w14:paraId="06D3ECB4">
      <w:pPr>
        <w:spacing w:line="100" w:lineRule="exact"/>
        <w:rPr>
          <w:rFonts w:ascii="Arial" w:hAnsi="Arial" w:eastAsia="黑体"/>
        </w:rPr>
      </w:pPr>
      <w:r>
        <w:br w:type="page"/>
      </w:r>
    </w:p>
    <w:p w14:paraId="0B2C72AF">
      <w:pPr>
        <w:pStyle w:val="16"/>
        <w:spacing w:before="326" w:beforeLines="100" w:line="360" w:lineRule="auto"/>
        <w:rPr>
          <w:rFonts w:ascii="黑体" w:hAnsi="宋体"/>
        </w:rPr>
      </w:pPr>
      <w:r>
        <w:rPr>
          <w:rFonts w:hint="eastAsia" w:ascii="黑体" w:hAnsi="宋体"/>
        </w:rPr>
        <w:t>二、课程目标与毕业要求</w:t>
      </w:r>
    </w:p>
    <w:p w14:paraId="43386D61">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872"/>
        <w:gridCol w:w="6458"/>
      </w:tblGrid>
      <w:tr w14:paraId="03B44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119" w:type="dxa"/>
            <w:vAlign w:val="center"/>
          </w:tcPr>
          <w:p w14:paraId="66C8F8D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851" w:type="dxa"/>
            <w:shd w:val="clear" w:color="auto" w:fill="auto"/>
            <w:vAlign w:val="center"/>
          </w:tcPr>
          <w:p w14:paraId="46FFC28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CD57347">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094F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3751FA29">
            <w:pPr>
              <w:snapToGrid w:val="0"/>
              <w:jc w:val="center"/>
            </w:pPr>
            <w:r>
              <w:rPr>
                <w:rFonts w:hint="eastAsia" w:ascii="黑体" w:hAnsi="黑体" w:eastAsia="黑体"/>
                <w:bCs/>
                <w:color w:val="000000"/>
                <w:sz w:val="21"/>
                <w:szCs w:val="18"/>
              </w:rPr>
              <w:t>知识目标</w:t>
            </w:r>
          </w:p>
        </w:tc>
        <w:tc>
          <w:tcPr>
            <w:tcW w:w="851" w:type="dxa"/>
            <w:shd w:val="clear" w:color="auto" w:fill="auto"/>
            <w:vAlign w:val="center"/>
          </w:tcPr>
          <w:p w14:paraId="5EF6C68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3C2B9F8F">
            <w:pPr>
              <w:pStyle w:val="14"/>
              <w:jc w:val="left"/>
              <w:rPr>
                <w:rFonts w:ascii="宋体" w:hAnsi="宋体"/>
                <w:bCs/>
              </w:rPr>
            </w:pPr>
            <w:r>
              <w:rPr>
                <w:rFonts w:ascii="宋体" w:hAnsi="宋体"/>
                <w:bCs/>
              </w:rPr>
              <w:t>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r>
      <w:tr w14:paraId="5A2C1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1E7B93B3">
            <w:pPr>
              <w:pStyle w:val="14"/>
              <w:rPr>
                <w:bCs/>
              </w:rPr>
            </w:pPr>
          </w:p>
        </w:tc>
        <w:tc>
          <w:tcPr>
            <w:tcW w:w="851" w:type="dxa"/>
            <w:shd w:val="clear" w:color="auto" w:fill="auto"/>
            <w:vAlign w:val="center"/>
          </w:tcPr>
          <w:p w14:paraId="05DDF201">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E99B7C7">
            <w:pPr>
              <w:pStyle w:val="14"/>
              <w:jc w:val="left"/>
              <w:rPr>
                <w:rFonts w:ascii="宋体" w:hAnsi="宋体"/>
                <w:bCs/>
              </w:rPr>
            </w:pPr>
            <w:r>
              <w:rPr>
                <w:rFonts w:hint="eastAsia" w:ascii="宋体" w:hAnsi="宋体"/>
                <w:bCs/>
              </w:rPr>
              <w:t>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r>
      <w:tr w14:paraId="185A1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68457349">
            <w:pPr>
              <w:snapToGrid w:val="0"/>
              <w:jc w:val="center"/>
            </w:pPr>
            <w:r>
              <w:rPr>
                <w:rFonts w:hint="eastAsia" w:ascii="黑体" w:hAnsi="黑体" w:eastAsia="黑体"/>
                <w:bCs/>
                <w:color w:val="000000"/>
                <w:sz w:val="21"/>
                <w:szCs w:val="18"/>
              </w:rPr>
              <w:t>技能目标</w:t>
            </w:r>
          </w:p>
        </w:tc>
        <w:tc>
          <w:tcPr>
            <w:tcW w:w="851" w:type="dxa"/>
            <w:shd w:val="clear" w:color="auto" w:fill="auto"/>
            <w:vAlign w:val="center"/>
          </w:tcPr>
          <w:p w14:paraId="4B64962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CE13FD0">
            <w:pPr>
              <w:pStyle w:val="14"/>
              <w:jc w:val="left"/>
              <w:rPr>
                <w:rFonts w:ascii="宋体" w:hAnsi="宋体"/>
                <w:bCs/>
              </w:rPr>
            </w:pPr>
            <w:r>
              <w:rPr>
                <w:rFonts w:ascii="宋体" w:hAnsi="宋体"/>
                <w:bCs/>
              </w:rPr>
              <w:t>培养学生的倾听和理解能力，使其能够准确把握他人观点和需求，并在此基础上进行有效的沟通和交流。加强学生的书面和口头表达能力，使其能够清晰、有逻辑地阐述自己的观点，提升其在不同场合的沟通效果。</w:t>
            </w:r>
          </w:p>
        </w:tc>
      </w:tr>
      <w:tr w14:paraId="5C0854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529BFF73">
            <w:pPr>
              <w:pStyle w:val="14"/>
              <w:rPr>
                <w:rFonts w:ascii="宋体" w:hAnsi="宋体"/>
              </w:rPr>
            </w:pPr>
          </w:p>
        </w:tc>
        <w:tc>
          <w:tcPr>
            <w:tcW w:w="851" w:type="dxa"/>
            <w:shd w:val="clear" w:color="auto" w:fill="auto"/>
            <w:vAlign w:val="center"/>
          </w:tcPr>
          <w:p w14:paraId="45A3B64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4953B15">
            <w:pPr>
              <w:pStyle w:val="14"/>
              <w:jc w:val="left"/>
              <w:rPr>
                <w:rFonts w:ascii="宋体" w:hAnsi="宋体"/>
                <w:bCs/>
              </w:rPr>
            </w:pPr>
            <w:r>
              <w:rPr>
                <w:rFonts w:ascii="宋体" w:hAnsi="宋体"/>
                <w:bCs/>
              </w:rPr>
              <w:t>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r>
      <w:tr w14:paraId="0E55C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Align w:val="center"/>
          </w:tcPr>
          <w:p w14:paraId="1F144BBC">
            <w:pPr>
              <w:snapToGrid w:val="0"/>
              <w:jc w:val="center"/>
              <w:rPr>
                <w:rFonts w:ascii="Arial" w:hAnsi="Arial" w:eastAsia="黑体" w:cs="Arial"/>
                <w:bCs/>
                <w:color w:val="000000"/>
                <w:sz w:val="21"/>
                <w:szCs w:val="21"/>
              </w:rPr>
            </w:pPr>
            <w:r>
              <w:rPr>
                <w:rFonts w:hint="eastAsia" w:ascii="Arial" w:hAnsi="Arial" w:eastAsia="黑体" w:cs="Arial"/>
                <w:bCs/>
                <w:color w:val="000000"/>
                <w:sz w:val="21"/>
                <w:szCs w:val="21"/>
              </w:rPr>
              <w:t>素养目标</w:t>
            </w:r>
          </w:p>
          <w:p w14:paraId="3B755C0F">
            <w:pPr>
              <w:pStyle w:val="14"/>
              <w:rPr>
                <w:rFonts w:ascii="宋体" w:hAnsi="宋体"/>
              </w:rPr>
            </w:pPr>
            <w:r>
              <w:rPr>
                <w:rFonts w:hint="eastAsia" w:ascii="黑体" w:hAnsi="黑体" w:eastAsia="黑体"/>
                <w:bCs/>
              </w:rPr>
              <w:t>(含课程思政目标</w:t>
            </w:r>
            <w:r>
              <w:rPr>
                <w:rFonts w:ascii="黑体" w:hAnsi="黑体" w:eastAsia="黑体"/>
                <w:bCs/>
              </w:rPr>
              <w:t>)</w:t>
            </w:r>
          </w:p>
        </w:tc>
        <w:tc>
          <w:tcPr>
            <w:tcW w:w="851" w:type="dxa"/>
            <w:shd w:val="clear" w:color="auto" w:fill="auto"/>
            <w:vAlign w:val="center"/>
          </w:tcPr>
          <w:p w14:paraId="20598717">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306" w:type="dxa"/>
            <w:vAlign w:val="center"/>
          </w:tcPr>
          <w:p w14:paraId="25A03674">
            <w:pPr>
              <w:pStyle w:val="14"/>
              <w:jc w:val="left"/>
              <w:rPr>
                <w:bCs/>
              </w:rPr>
            </w:pPr>
            <w:r>
              <w:rPr>
                <w:bCs/>
              </w:rPr>
              <w:t>培养学生坚定的政治方向，拥护中国共产党的领导，理解并践行社会主义核心价值观。通过课程学习，使学生深刻理解并遵守法律法规，传承雷锋精神，将“感恩、回报、爱心、责任”的校训融入个人品德修养。</w:t>
            </w:r>
            <w:r>
              <w:rPr>
                <w:rFonts w:hint="eastAsia" w:ascii="宋体" w:hAnsi="宋体"/>
                <w:bCs/>
              </w:rPr>
              <w:t>强化学生对职业道德的认识，培养爱岗敬业的态度，鼓励学生在专业学习中勤学苦练，锤炼专业技能。</w:t>
            </w:r>
          </w:p>
        </w:tc>
      </w:tr>
    </w:tbl>
    <w:p w14:paraId="0B342AEA">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9E228A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CB5C255">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41302E">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⑤爱岗敬业，热爱所学专业，勤学多练，锤炼技能。熟悉本专业相关的法律法规，在实习实践中自觉遵守职业规范，具备职业道德操守。</w:t>
            </w:r>
          </w:p>
        </w:tc>
      </w:tr>
      <w:tr w14:paraId="173494A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FF857A5">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LO2专业能力：具有人文科学素养，能够在商务实践活动中灵活运用所掌握的语言沟通以及经管法等专业知识解决实际问题，具备通用的国际商务实践能力。</w:t>
            </w:r>
          </w:p>
          <w:p w14:paraId="51A08C56">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④能够灵活运用所掌握的英语语言知识以及经管法等专业知识解决实际问题，具备跨文化沟通能力、国际商务实践能力。</w:t>
            </w:r>
          </w:p>
        </w:tc>
      </w:tr>
      <w:tr w14:paraId="2B2DADF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7C2C83B">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LO3表达沟通：理解他人的观点，尊重他人的价值观，能在不同场合用书面或口头形式进行有效沟通。</w:t>
            </w:r>
          </w:p>
          <w:p w14:paraId="6747991C">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①倾听他人意见、尊重他人观点、分析他人需求。</w:t>
            </w:r>
          </w:p>
          <w:p w14:paraId="59EB1912">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②应用书面或口头形式，阐释自己的观点，有效沟通。</w:t>
            </w:r>
          </w:p>
        </w:tc>
      </w:tr>
      <w:tr w14:paraId="278CAF5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E8233A2">
            <w:pPr>
              <w:widowControl w:val="0"/>
              <w:tabs>
                <w:tab w:val="left" w:pos="540"/>
              </w:tabs>
              <w:adjustRightInd w:val="0"/>
              <w:snapToGrid w:val="0"/>
              <w:spacing w:line="264" w:lineRule="auto"/>
              <w:ind w:firstLine="417" w:firstLineChars="199"/>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LO6协同创新：同群体保持良好的合作关系，做集体中的积极成员，善于自我管理和团队管理；善于从多个维度思考问题，利用自己的知识与实践来提出新设想。</w:t>
            </w:r>
          </w:p>
          <w:p w14:paraId="5BA6C2D1">
            <w:pPr>
              <w:pStyle w:val="15"/>
              <w:widowControl w:val="0"/>
              <w:numPr>
                <w:ilvl w:val="0"/>
                <w:numId w:val="1"/>
              </w:numPr>
              <w:tabs>
                <w:tab w:val="left" w:pos="540"/>
              </w:tabs>
              <w:adjustRightInd w:val="0"/>
              <w:snapToGrid w:val="0"/>
              <w:spacing w:line="264" w:lineRule="auto"/>
              <w:ind w:firstLineChars="0"/>
              <w:jc w:val="both"/>
              <w:rPr>
                <w:rFonts w:asciiTheme="minorEastAsia" w:hAnsiTheme="minorEastAsia" w:eastAsiaTheme="minorEastAsia"/>
                <w:bCs/>
                <w:sz w:val="21"/>
                <w:szCs w:val="21"/>
              </w:rPr>
            </w:pPr>
            <w:r>
              <w:rPr>
                <w:rFonts w:hint="eastAsia" w:asciiTheme="minorEastAsia" w:hAnsiTheme="minorEastAsia" w:eastAsiaTheme="minorEastAsia"/>
                <w:bCs/>
                <w:sz w:val="21"/>
                <w:szCs w:val="21"/>
              </w:rPr>
              <w:t>在集体活动中能主动担任自己的角色，与其他成员密切合作，善于自我管理和团队管理，共同完成任务。</w:t>
            </w:r>
          </w:p>
        </w:tc>
      </w:tr>
    </w:tbl>
    <w:p w14:paraId="1277C230">
      <w:pPr>
        <w:pStyle w:val="17"/>
        <w:spacing w:before="163" w:beforeLines="50" w:after="163"/>
      </w:pPr>
      <w:r>
        <w:rPr>
          <w:rFonts w:hint="eastAsia"/>
        </w:rPr>
        <w:t xml:space="preserve">（三）毕业要求与课程目标的关系 </w:t>
      </w:r>
    </w:p>
    <w:tbl>
      <w:tblPr>
        <w:tblStyle w:val="7"/>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660"/>
        <w:gridCol w:w="726"/>
        <w:gridCol w:w="5371"/>
        <w:gridCol w:w="1161"/>
      </w:tblGrid>
      <w:tr w14:paraId="7544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7615CAB">
            <w:pPr>
              <w:pStyle w:val="13"/>
              <w:rPr>
                <w:szCs w:val="16"/>
              </w:rPr>
            </w:pPr>
            <w:r>
              <w:rPr>
                <w:rFonts w:hint="eastAsia" w:ascii="黑体" w:hAnsi="黑体"/>
                <w:szCs w:val="18"/>
              </w:rPr>
              <w:t>毕业要求</w:t>
            </w:r>
          </w:p>
        </w:tc>
        <w:tc>
          <w:tcPr>
            <w:tcW w:w="644" w:type="dxa"/>
            <w:tcBorders>
              <w:top w:val="single" w:color="auto" w:sz="12" w:space="0"/>
              <w:left w:val="single" w:color="auto" w:sz="4" w:space="0"/>
            </w:tcBorders>
            <w:vAlign w:val="center"/>
          </w:tcPr>
          <w:p w14:paraId="0D2CCC90">
            <w:pPr>
              <w:pStyle w:val="13"/>
              <w:rPr>
                <w:szCs w:val="16"/>
              </w:rPr>
            </w:pPr>
            <w:r>
              <w:rPr>
                <w:rFonts w:hint="eastAsia"/>
                <w:szCs w:val="16"/>
              </w:rPr>
              <w:t>指标点</w:t>
            </w:r>
          </w:p>
        </w:tc>
        <w:tc>
          <w:tcPr>
            <w:tcW w:w="709" w:type="dxa"/>
            <w:tcBorders>
              <w:top w:val="single" w:color="auto" w:sz="12" w:space="0"/>
              <w:right w:val="double" w:color="auto" w:sz="4" w:space="0"/>
            </w:tcBorders>
            <w:shd w:val="clear" w:color="auto" w:fill="auto"/>
            <w:vAlign w:val="center"/>
          </w:tcPr>
          <w:p w14:paraId="0AB06BE2">
            <w:pPr>
              <w:pStyle w:val="13"/>
              <w:rPr>
                <w:szCs w:val="16"/>
              </w:rPr>
            </w:pPr>
            <w:r>
              <w:rPr>
                <w:rFonts w:hint="eastAsia"/>
                <w:szCs w:val="16"/>
              </w:rPr>
              <w:t>支撑度</w:t>
            </w:r>
          </w:p>
        </w:tc>
        <w:tc>
          <w:tcPr>
            <w:tcW w:w="5244" w:type="dxa"/>
            <w:tcBorders>
              <w:top w:val="single" w:color="auto" w:sz="12" w:space="0"/>
            </w:tcBorders>
            <w:vAlign w:val="center"/>
          </w:tcPr>
          <w:p w14:paraId="2D278017">
            <w:pPr>
              <w:pStyle w:val="13"/>
              <w:rPr>
                <w:szCs w:val="16"/>
              </w:rPr>
            </w:pPr>
            <w:r>
              <w:rPr>
                <w:rFonts w:hint="eastAsia"/>
                <w:szCs w:val="16"/>
              </w:rPr>
              <w:t>课程目标</w:t>
            </w:r>
          </w:p>
        </w:tc>
        <w:tc>
          <w:tcPr>
            <w:tcW w:w="1134" w:type="dxa"/>
            <w:tcBorders>
              <w:top w:val="single" w:color="auto" w:sz="12" w:space="0"/>
              <w:right w:val="single" w:color="auto" w:sz="12" w:space="0"/>
            </w:tcBorders>
            <w:vAlign w:val="center"/>
          </w:tcPr>
          <w:p w14:paraId="5F69B4AA">
            <w:pPr>
              <w:pStyle w:val="13"/>
              <w:rPr>
                <w:szCs w:val="16"/>
              </w:rPr>
            </w:pPr>
            <w:r>
              <w:rPr>
                <w:rFonts w:hint="eastAsia"/>
                <w:szCs w:val="16"/>
              </w:rPr>
              <w:t>对指标点的贡献度</w:t>
            </w:r>
          </w:p>
        </w:tc>
      </w:tr>
      <w:tr w14:paraId="559A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6C96E876">
            <w:pPr>
              <w:pStyle w:val="14"/>
            </w:pPr>
            <w:r>
              <w:rPr>
                <w:rFonts w:eastAsia="Arial Unicode MS" w:cs="Arial Unicode MS"/>
              </w:rPr>
              <w:t>L01</w:t>
            </w:r>
          </w:p>
        </w:tc>
        <w:tc>
          <w:tcPr>
            <w:tcW w:w="644" w:type="dxa"/>
            <w:tcBorders>
              <w:left w:val="single" w:color="auto" w:sz="4" w:space="0"/>
            </w:tcBorders>
            <w:vAlign w:val="center"/>
          </w:tcPr>
          <w:p w14:paraId="7460E8FB">
            <w:pPr>
              <w:pStyle w:val="14"/>
              <w:rPr>
                <w:rFonts w:cs="Times New Roman"/>
                <w:bCs/>
              </w:rPr>
            </w:pPr>
            <w:r>
              <w:rPr>
                <w:rFonts w:hint="eastAsia" w:asciiTheme="minorEastAsia" w:hAnsiTheme="minorEastAsia" w:eastAsiaTheme="minorEastAsia"/>
                <w:bCs/>
              </w:rPr>
              <w:t>⑤</w:t>
            </w:r>
          </w:p>
        </w:tc>
        <w:tc>
          <w:tcPr>
            <w:tcW w:w="709" w:type="dxa"/>
            <w:tcBorders>
              <w:right w:val="double" w:color="auto" w:sz="4" w:space="0"/>
            </w:tcBorders>
            <w:shd w:val="clear" w:color="auto" w:fill="auto"/>
            <w:vAlign w:val="center"/>
          </w:tcPr>
          <w:p w14:paraId="44D6D799">
            <w:pPr>
              <w:pStyle w:val="14"/>
              <w:rPr>
                <w:rFonts w:ascii="宋体" w:hAnsi="宋体"/>
              </w:rPr>
            </w:pPr>
            <w:r>
              <w:rPr>
                <w:rFonts w:cs="Times New Roman"/>
              </w:rPr>
              <w:t>M</w:t>
            </w:r>
          </w:p>
        </w:tc>
        <w:tc>
          <w:tcPr>
            <w:tcW w:w="5244" w:type="dxa"/>
            <w:vAlign w:val="center"/>
          </w:tcPr>
          <w:p w14:paraId="0119F083">
            <w:pPr>
              <w:pStyle w:val="14"/>
              <w:jc w:val="left"/>
              <w:rPr>
                <w:rFonts w:ascii="宋体" w:hAnsi="宋体"/>
                <w:bCs/>
              </w:rPr>
            </w:pPr>
            <w:r>
              <w:rPr>
                <w:rFonts w:hint="eastAsia" w:ascii="宋体" w:hAnsi="宋体"/>
                <w:bCs/>
              </w:rPr>
              <w:t>5</w:t>
            </w:r>
            <w:r>
              <w:rPr>
                <w:rFonts w:ascii="宋体" w:hAnsi="宋体"/>
                <w:bCs/>
              </w:rPr>
              <w:t xml:space="preserve">. </w:t>
            </w:r>
            <w:r>
              <w:rPr>
                <w:bCs/>
              </w:rPr>
              <w:t>培养学生坚定的政治方向，拥护中国共产党的领导，理解并践行社会主义核心价值观。通过课程学习，使学生深刻理解并遵守法律法规，传承雷锋精神，将“感恩、回报、爱心、责任”的校训融入个人品德修养。</w:t>
            </w:r>
            <w:r>
              <w:rPr>
                <w:rFonts w:hint="eastAsia" w:ascii="宋体" w:hAnsi="宋体"/>
                <w:bCs/>
              </w:rPr>
              <w:t>强化学生对职业道德的认识，培养爱岗敬业的态度，鼓励学生在专业学习中勤学苦练，锤炼专业技能。</w:t>
            </w:r>
          </w:p>
        </w:tc>
        <w:tc>
          <w:tcPr>
            <w:tcW w:w="1134" w:type="dxa"/>
            <w:tcBorders>
              <w:right w:val="single" w:color="auto" w:sz="12" w:space="0"/>
            </w:tcBorders>
            <w:vAlign w:val="center"/>
          </w:tcPr>
          <w:p w14:paraId="5B2C8297">
            <w:pPr>
              <w:pStyle w:val="14"/>
              <w:rPr>
                <w:rFonts w:ascii="宋体" w:hAnsi="宋体"/>
                <w:bCs/>
              </w:rPr>
            </w:pPr>
            <w:r>
              <w:t>100%</w:t>
            </w:r>
          </w:p>
        </w:tc>
      </w:tr>
      <w:tr w14:paraId="4D3E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15F354A0">
            <w:pPr>
              <w:pStyle w:val="14"/>
            </w:pPr>
            <w:r>
              <w:rPr>
                <w:rFonts w:eastAsia="Arial Unicode MS" w:cs="Arial Unicode MS"/>
              </w:rPr>
              <w:t>L02</w:t>
            </w:r>
          </w:p>
        </w:tc>
        <w:tc>
          <w:tcPr>
            <w:tcW w:w="644" w:type="dxa"/>
            <w:tcBorders>
              <w:left w:val="single" w:color="auto" w:sz="4" w:space="0"/>
            </w:tcBorders>
            <w:vAlign w:val="center"/>
          </w:tcPr>
          <w:p w14:paraId="33023AE5">
            <w:pPr>
              <w:pStyle w:val="14"/>
              <w:rPr>
                <w:rFonts w:cs="Times New Roman"/>
                <w:bCs/>
              </w:rPr>
            </w:pPr>
            <w:r>
              <w:rPr>
                <w:rFonts w:hint="eastAsia" w:asciiTheme="minorEastAsia" w:hAnsiTheme="minorEastAsia" w:eastAsiaTheme="minorEastAsia"/>
                <w:bCs/>
              </w:rPr>
              <w:t>④</w:t>
            </w:r>
          </w:p>
        </w:tc>
        <w:tc>
          <w:tcPr>
            <w:tcW w:w="709" w:type="dxa"/>
            <w:tcBorders>
              <w:right w:val="double" w:color="auto" w:sz="4" w:space="0"/>
            </w:tcBorders>
            <w:shd w:val="clear" w:color="auto" w:fill="auto"/>
            <w:vAlign w:val="center"/>
          </w:tcPr>
          <w:p w14:paraId="779A2294">
            <w:pPr>
              <w:pStyle w:val="14"/>
              <w:rPr>
                <w:rFonts w:ascii="宋体" w:hAnsi="宋体"/>
              </w:rPr>
            </w:pPr>
            <w:r>
              <w:rPr>
                <w:rFonts w:cs="Times New Roman"/>
              </w:rPr>
              <w:t>H</w:t>
            </w:r>
          </w:p>
        </w:tc>
        <w:tc>
          <w:tcPr>
            <w:tcW w:w="5244" w:type="dxa"/>
            <w:vAlign w:val="center"/>
          </w:tcPr>
          <w:p w14:paraId="6F2D7B3A">
            <w:pPr>
              <w:pStyle w:val="14"/>
              <w:jc w:val="left"/>
              <w:rPr>
                <w:rFonts w:ascii="宋体" w:hAnsi="宋体"/>
                <w:bCs/>
              </w:rPr>
            </w:pPr>
            <w:r>
              <w:rPr>
                <w:rFonts w:hint="eastAsia" w:ascii="宋体" w:hAnsi="宋体"/>
                <w:bCs/>
              </w:rPr>
              <w:t>1</w:t>
            </w:r>
            <w:r>
              <w:rPr>
                <w:rFonts w:ascii="宋体" w:hAnsi="宋体"/>
                <w:bCs/>
              </w:rPr>
              <w:t>. 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c>
          <w:tcPr>
            <w:tcW w:w="1134" w:type="dxa"/>
            <w:tcBorders>
              <w:right w:val="single" w:color="auto" w:sz="12" w:space="0"/>
            </w:tcBorders>
            <w:vAlign w:val="center"/>
          </w:tcPr>
          <w:p w14:paraId="3EDD5CD4">
            <w:pPr>
              <w:pStyle w:val="14"/>
              <w:rPr>
                <w:rFonts w:ascii="宋体" w:hAnsi="宋体"/>
                <w:bCs/>
              </w:rPr>
            </w:pPr>
            <w:r>
              <w:t>100%</w:t>
            </w:r>
          </w:p>
        </w:tc>
      </w:tr>
      <w:tr w14:paraId="534A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FD18732">
            <w:pPr>
              <w:pStyle w:val="14"/>
            </w:pPr>
            <w:r>
              <w:rPr>
                <w:rFonts w:hint="eastAsia"/>
              </w:rPr>
              <w:t>L</w:t>
            </w:r>
            <w:r>
              <w:t>03</w:t>
            </w:r>
          </w:p>
        </w:tc>
        <w:tc>
          <w:tcPr>
            <w:tcW w:w="644" w:type="dxa"/>
            <w:tcBorders>
              <w:left w:val="single" w:color="auto" w:sz="4" w:space="0"/>
            </w:tcBorders>
            <w:vAlign w:val="center"/>
          </w:tcPr>
          <w:p w14:paraId="643C5643">
            <w:pPr>
              <w:pStyle w:val="14"/>
              <w:rPr>
                <w:rFonts w:cs="Times New Roman"/>
                <w:bCs/>
              </w:rPr>
            </w:pPr>
            <w:r>
              <w:rPr>
                <w:rFonts w:hint="eastAsia" w:asciiTheme="minorEastAsia" w:hAnsiTheme="minorEastAsia" w:eastAsiaTheme="minorEastAsia"/>
                <w:bCs/>
              </w:rPr>
              <w:t>①</w:t>
            </w:r>
          </w:p>
        </w:tc>
        <w:tc>
          <w:tcPr>
            <w:tcW w:w="709" w:type="dxa"/>
            <w:tcBorders>
              <w:right w:val="double" w:color="auto" w:sz="4" w:space="0"/>
            </w:tcBorders>
            <w:shd w:val="clear" w:color="auto" w:fill="auto"/>
            <w:vAlign w:val="center"/>
          </w:tcPr>
          <w:p w14:paraId="79C64504">
            <w:pPr>
              <w:pStyle w:val="14"/>
              <w:rPr>
                <w:rFonts w:ascii="宋体" w:hAnsi="宋体"/>
              </w:rPr>
            </w:pPr>
            <w:r>
              <w:rPr>
                <w:rFonts w:ascii="宋体" w:hAnsi="宋体"/>
              </w:rPr>
              <w:t>H</w:t>
            </w:r>
          </w:p>
        </w:tc>
        <w:tc>
          <w:tcPr>
            <w:tcW w:w="5244" w:type="dxa"/>
            <w:vAlign w:val="center"/>
          </w:tcPr>
          <w:p w14:paraId="4652B43F">
            <w:pPr>
              <w:pStyle w:val="14"/>
              <w:jc w:val="left"/>
              <w:rPr>
                <w:rFonts w:ascii="宋体" w:hAnsi="宋体"/>
                <w:bCs/>
              </w:rPr>
            </w:pPr>
            <w:r>
              <w:rPr>
                <w:rFonts w:hint="eastAsia" w:ascii="宋体" w:hAnsi="宋体"/>
                <w:bCs/>
              </w:rPr>
              <w:t>2</w:t>
            </w:r>
            <w:r>
              <w:rPr>
                <w:rFonts w:ascii="宋体" w:hAnsi="宋体"/>
                <w:bCs/>
              </w:rPr>
              <w:t>.</w:t>
            </w:r>
            <w:r>
              <w:rPr>
                <w:rFonts w:hint="eastAsia" w:ascii="宋体" w:hAnsi="宋体"/>
                <w:bCs/>
              </w:rPr>
              <w:t xml:space="preserve"> 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c>
          <w:tcPr>
            <w:tcW w:w="1134" w:type="dxa"/>
            <w:tcBorders>
              <w:right w:val="single" w:color="auto" w:sz="12" w:space="0"/>
            </w:tcBorders>
            <w:vAlign w:val="center"/>
          </w:tcPr>
          <w:p w14:paraId="6DD9B039">
            <w:pPr>
              <w:pStyle w:val="14"/>
            </w:pPr>
            <w:r>
              <w:t>50%</w:t>
            </w:r>
          </w:p>
        </w:tc>
      </w:tr>
      <w:tr w14:paraId="0302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5D10F01">
            <w:pPr>
              <w:pStyle w:val="14"/>
            </w:pPr>
          </w:p>
        </w:tc>
        <w:tc>
          <w:tcPr>
            <w:tcW w:w="644" w:type="dxa"/>
            <w:tcBorders>
              <w:left w:val="single" w:color="auto" w:sz="4" w:space="0"/>
            </w:tcBorders>
            <w:vAlign w:val="center"/>
          </w:tcPr>
          <w:p w14:paraId="5039773F">
            <w:pPr>
              <w:pStyle w:val="14"/>
              <w:jc w:val="left"/>
              <w:rPr>
                <w:rFonts w:cs="Times New Roman"/>
                <w:bCs/>
              </w:rPr>
            </w:pPr>
            <w:r>
              <w:rPr>
                <w:rFonts w:hint="eastAsia" w:asciiTheme="minorEastAsia" w:hAnsiTheme="minorEastAsia" w:eastAsiaTheme="minorEastAsia"/>
                <w:bCs/>
              </w:rPr>
              <w:t>②</w:t>
            </w:r>
          </w:p>
        </w:tc>
        <w:tc>
          <w:tcPr>
            <w:tcW w:w="709" w:type="dxa"/>
            <w:tcBorders>
              <w:right w:val="double" w:color="auto" w:sz="4" w:space="0"/>
            </w:tcBorders>
            <w:shd w:val="clear" w:color="auto" w:fill="auto"/>
            <w:vAlign w:val="center"/>
          </w:tcPr>
          <w:p w14:paraId="47A09C94">
            <w:pPr>
              <w:pStyle w:val="14"/>
              <w:rPr>
                <w:rFonts w:ascii="宋体" w:hAnsi="宋体"/>
              </w:rPr>
            </w:pPr>
            <w:r>
              <w:rPr>
                <w:rFonts w:hint="eastAsia" w:ascii="宋体" w:hAnsi="宋体"/>
              </w:rPr>
              <w:t>H</w:t>
            </w:r>
          </w:p>
        </w:tc>
        <w:tc>
          <w:tcPr>
            <w:tcW w:w="5244" w:type="dxa"/>
            <w:vAlign w:val="center"/>
          </w:tcPr>
          <w:p w14:paraId="77A3BACB">
            <w:pPr>
              <w:pStyle w:val="14"/>
              <w:jc w:val="left"/>
              <w:rPr>
                <w:rFonts w:ascii="宋体" w:hAnsi="宋体"/>
                <w:bCs/>
              </w:rPr>
            </w:pPr>
            <w:r>
              <w:rPr>
                <w:rFonts w:hint="eastAsia" w:ascii="宋体" w:hAnsi="宋体"/>
                <w:bCs/>
              </w:rPr>
              <w:t>3</w:t>
            </w:r>
            <w:r>
              <w:rPr>
                <w:rFonts w:ascii="宋体" w:hAnsi="宋体"/>
                <w:bCs/>
              </w:rPr>
              <w:t>. 培养学生的倾听和理解能力，使其能够准确把握他人观点和需求，并在此基础上进行有效的沟通和交流。加强学生的书面和口头表达能力，使其能够清晰、有逻辑地阐述自己的观点，提升其在不同场合的沟通效果。</w:t>
            </w:r>
          </w:p>
        </w:tc>
        <w:tc>
          <w:tcPr>
            <w:tcW w:w="1134" w:type="dxa"/>
            <w:tcBorders>
              <w:right w:val="single" w:color="auto" w:sz="12" w:space="0"/>
            </w:tcBorders>
            <w:vAlign w:val="center"/>
          </w:tcPr>
          <w:p w14:paraId="5F420690">
            <w:pPr>
              <w:pStyle w:val="14"/>
            </w:pPr>
            <w:r>
              <w:t>50%</w:t>
            </w:r>
          </w:p>
        </w:tc>
      </w:tr>
      <w:tr w14:paraId="789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6A2971BA">
            <w:pPr>
              <w:pStyle w:val="14"/>
            </w:pPr>
            <w:r>
              <w:rPr>
                <w:rFonts w:eastAsia="Arial Unicode MS" w:cs="Arial Unicode MS"/>
              </w:rPr>
              <w:t>L06</w:t>
            </w:r>
          </w:p>
        </w:tc>
        <w:tc>
          <w:tcPr>
            <w:tcW w:w="644" w:type="dxa"/>
            <w:tcBorders>
              <w:left w:val="single" w:color="auto" w:sz="4" w:space="0"/>
            </w:tcBorders>
            <w:vAlign w:val="center"/>
          </w:tcPr>
          <w:p w14:paraId="52FCD671">
            <w:pPr>
              <w:pStyle w:val="14"/>
              <w:rPr>
                <w:rFonts w:cs="Times New Roman"/>
                <w:bCs/>
              </w:rPr>
            </w:pPr>
            <w:r>
              <w:rPr>
                <w:rFonts w:hint="eastAsia" w:asciiTheme="minorEastAsia" w:hAnsiTheme="minorEastAsia" w:eastAsiaTheme="minorEastAsia"/>
                <w:bCs/>
              </w:rPr>
              <w:t>①</w:t>
            </w:r>
          </w:p>
        </w:tc>
        <w:tc>
          <w:tcPr>
            <w:tcW w:w="709" w:type="dxa"/>
            <w:tcBorders>
              <w:right w:val="double" w:color="auto" w:sz="4" w:space="0"/>
            </w:tcBorders>
            <w:shd w:val="clear" w:color="auto" w:fill="auto"/>
            <w:vAlign w:val="center"/>
          </w:tcPr>
          <w:p w14:paraId="48BBA024">
            <w:pPr>
              <w:pStyle w:val="14"/>
              <w:rPr>
                <w:rFonts w:ascii="宋体" w:hAnsi="宋体"/>
              </w:rPr>
            </w:pPr>
            <w:r>
              <w:rPr>
                <w:rFonts w:cs="Times New Roman"/>
              </w:rPr>
              <w:t>M</w:t>
            </w:r>
          </w:p>
        </w:tc>
        <w:tc>
          <w:tcPr>
            <w:tcW w:w="5244" w:type="dxa"/>
            <w:tcBorders>
              <w:bottom w:val="single" w:color="auto" w:sz="12" w:space="0"/>
            </w:tcBorders>
            <w:vAlign w:val="center"/>
          </w:tcPr>
          <w:p w14:paraId="60FB5EEA">
            <w:pPr>
              <w:pStyle w:val="14"/>
              <w:jc w:val="left"/>
              <w:rPr>
                <w:rFonts w:ascii="宋体" w:hAnsi="宋体"/>
                <w:bCs/>
              </w:rPr>
            </w:pPr>
            <w:r>
              <w:rPr>
                <w:rFonts w:hint="eastAsia" w:ascii="宋体" w:hAnsi="宋体"/>
                <w:bCs/>
              </w:rPr>
              <w:t>4</w:t>
            </w:r>
            <w:r>
              <w:rPr>
                <w:rFonts w:ascii="宋体" w:hAnsi="宋体"/>
                <w:bCs/>
              </w:rPr>
              <w:t>. 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c>
          <w:tcPr>
            <w:tcW w:w="1134" w:type="dxa"/>
            <w:tcBorders>
              <w:bottom w:val="single" w:color="auto" w:sz="12" w:space="0"/>
              <w:right w:val="single" w:color="auto" w:sz="12" w:space="0"/>
            </w:tcBorders>
            <w:vAlign w:val="center"/>
          </w:tcPr>
          <w:p w14:paraId="26752F0B">
            <w:pPr>
              <w:pStyle w:val="14"/>
              <w:rPr>
                <w:rFonts w:ascii="宋体" w:hAnsi="宋体"/>
                <w:bCs/>
              </w:rPr>
            </w:pPr>
            <w:r>
              <w:t>100%</w:t>
            </w:r>
          </w:p>
        </w:tc>
      </w:tr>
    </w:tbl>
    <w:p w14:paraId="5CEEAE30">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B9D598E">
      <w:pPr>
        <w:pStyle w:val="17"/>
        <w:spacing w:before="81" w:after="163"/>
      </w:pPr>
      <w:r>
        <w:rPr>
          <w:rFonts w:hint="eastAsia"/>
        </w:rPr>
        <w:t>（一）各教学单元预期学习成果与教学内容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977"/>
        <w:gridCol w:w="2914"/>
      </w:tblGrid>
      <w:tr w14:paraId="61E3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tcPr>
          <w:p w14:paraId="6ADA5706">
            <w:pPr>
              <w:pStyle w:val="17"/>
              <w:widowControl w:val="0"/>
              <w:spacing w:before="81" w:after="163"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单元</w:t>
            </w:r>
          </w:p>
        </w:tc>
        <w:tc>
          <w:tcPr>
            <w:tcW w:w="2977" w:type="dxa"/>
          </w:tcPr>
          <w:p w14:paraId="55497A7D">
            <w:pPr>
              <w:pStyle w:val="17"/>
              <w:widowControl w:val="0"/>
              <w:spacing w:before="81" w:after="163"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教学内容</w:t>
            </w:r>
          </w:p>
        </w:tc>
        <w:tc>
          <w:tcPr>
            <w:tcW w:w="2914" w:type="dxa"/>
          </w:tcPr>
          <w:p w14:paraId="7EECEA3E">
            <w:pPr>
              <w:pStyle w:val="17"/>
              <w:widowControl w:val="0"/>
              <w:spacing w:before="81" w:after="163" w:line="240"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预期学习成果</w:t>
            </w:r>
          </w:p>
        </w:tc>
      </w:tr>
      <w:tr w14:paraId="15FB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405" w:type="dxa"/>
            <w:vAlign w:val="center"/>
          </w:tcPr>
          <w:p w14:paraId="6850E9C0">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1 Pleased to meet you </w:t>
            </w:r>
          </w:p>
        </w:tc>
        <w:tc>
          <w:tcPr>
            <w:tcW w:w="2977" w:type="dxa"/>
            <w:vAlign w:val="center"/>
          </w:tcPr>
          <w:p w14:paraId="032447F7">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 介绍商务场合的问候语, 练习自我介绍, 学习商务名片交换礼仪 。 </w:t>
            </w:r>
          </w:p>
        </w:tc>
        <w:tc>
          <w:tcPr>
            <w:tcW w:w="2914" w:type="dxa"/>
            <w:vAlign w:val="center"/>
          </w:tcPr>
          <w:p w14:paraId="21E980B6">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能够自信地进行商务场合的自我介绍, 掌握基本的商务问候语和名片交换技巧 。</w:t>
            </w:r>
          </w:p>
        </w:tc>
      </w:tr>
      <w:tr w14:paraId="7FB8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14:paraId="6C57BAAD">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3 How long do you work a day? </w:t>
            </w:r>
          </w:p>
        </w:tc>
        <w:tc>
          <w:tcPr>
            <w:tcW w:w="2977" w:type="dxa"/>
            <w:vAlign w:val="center"/>
          </w:tcPr>
          <w:p w14:paraId="7CA162E0">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 学习询问和描述工作时间, 练习日常商务对话, 了解不同国家的工作时长文化 。 </w:t>
            </w:r>
          </w:p>
        </w:tc>
        <w:tc>
          <w:tcPr>
            <w:tcW w:w="2914" w:type="dxa"/>
            <w:vAlign w:val="center"/>
          </w:tcPr>
          <w:p w14:paraId="565B1818">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能够询问和描述工作时间, 掌握商务对话中的基本问答技巧 。</w:t>
            </w:r>
          </w:p>
        </w:tc>
      </w:tr>
      <w:tr w14:paraId="7520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14:paraId="5A815C60">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4 May I take a message? </w:t>
            </w:r>
          </w:p>
        </w:tc>
        <w:tc>
          <w:tcPr>
            <w:tcW w:w="2977" w:type="dxa"/>
            <w:vAlign w:val="center"/>
          </w:tcPr>
          <w:p w14:paraId="2FC1AAAA">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 学习电话接听和留言技巧, 练习电话商务沟通, 学习电话礼仪和记录信息的方法 。 </w:t>
            </w:r>
          </w:p>
        </w:tc>
        <w:tc>
          <w:tcPr>
            <w:tcW w:w="2914" w:type="dxa"/>
            <w:vAlign w:val="center"/>
          </w:tcPr>
          <w:p w14:paraId="33BD02CA">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能够专业地接听商务电话并记录留言, 掌握电话沟通的基本礼仪 。</w:t>
            </w:r>
          </w:p>
        </w:tc>
      </w:tr>
      <w:tr w14:paraId="29FF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14:paraId="0959A473">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6 We’d like to invite you to dinner tonight </w:t>
            </w:r>
          </w:p>
        </w:tc>
        <w:tc>
          <w:tcPr>
            <w:tcW w:w="2977" w:type="dxa"/>
            <w:vAlign w:val="center"/>
          </w:tcPr>
          <w:p w14:paraId="4F068CB2">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 学习商务邀请的表达方式, 练习正式和非正式的邀请与回应, 了解商务餐饮礼仪 。 </w:t>
            </w:r>
          </w:p>
        </w:tc>
        <w:tc>
          <w:tcPr>
            <w:tcW w:w="2914" w:type="dxa"/>
            <w:vAlign w:val="center"/>
          </w:tcPr>
          <w:p w14:paraId="495055FD">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能够发出和回应商务邀请, 掌握商务餐饮的基本礼仪 。</w:t>
            </w:r>
          </w:p>
        </w:tc>
      </w:tr>
      <w:tr w14:paraId="3F1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14:paraId="51FB0D6B">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7 The magic word- sorry and thank you </w:t>
            </w:r>
          </w:p>
        </w:tc>
        <w:tc>
          <w:tcPr>
            <w:tcW w:w="2977" w:type="dxa"/>
            <w:vAlign w:val="center"/>
          </w:tcPr>
          <w:p w14:paraId="273E9E42">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学习商务场合中道歉和感谢的表达, 练习礼貌用语的使用。</w:t>
            </w:r>
          </w:p>
        </w:tc>
        <w:tc>
          <w:tcPr>
            <w:tcW w:w="2914" w:type="dxa"/>
            <w:vAlign w:val="center"/>
          </w:tcPr>
          <w:p w14:paraId="284A2265">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了解文化差异对礼貌用语的影响 。  能够在商务交流中恰当地使用道歉和感谢。</w:t>
            </w:r>
          </w:p>
        </w:tc>
      </w:tr>
      <w:tr w14:paraId="25C3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14:paraId="53311D0C">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10 I wish I didn’t have to work late so much </w:t>
            </w:r>
          </w:p>
        </w:tc>
        <w:tc>
          <w:tcPr>
            <w:tcW w:w="2977" w:type="dxa"/>
            <w:vAlign w:val="center"/>
          </w:tcPr>
          <w:p w14:paraId="1E3442D5">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 学习表达工作压力和个人愿望, 练习商务场合的同情与支持表达, 了解工作与生活平衡的文化观念 。 </w:t>
            </w:r>
          </w:p>
        </w:tc>
        <w:tc>
          <w:tcPr>
            <w:tcW w:w="2914" w:type="dxa"/>
            <w:vAlign w:val="center"/>
          </w:tcPr>
          <w:p w14:paraId="55F4A751">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能够表达工作中的挑战和个人感受, 掌握在商务环境中表达同理心的技巧 。</w:t>
            </w:r>
          </w:p>
        </w:tc>
      </w:tr>
      <w:tr w14:paraId="2600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vAlign w:val="center"/>
          </w:tcPr>
          <w:p w14:paraId="5D3514B8">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Unit 11 I’d like to make a reservation </w:t>
            </w:r>
          </w:p>
        </w:tc>
        <w:tc>
          <w:tcPr>
            <w:tcW w:w="2977" w:type="dxa"/>
            <w:vAlign w:val="center"/>
          </w:tcPr>
          <w:p w14:paraId="5868C703">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 xml:space="preserve"> 学习预订商务服务（如酒店、会议室等）的表达, 练习商务预订流程, 了解不同商务服务的预订要求 。 </w:t>
            </w:r>
          </w:p>
        </w:tc>
        <w:tc>
          <w:tcPr>
            <w:tcW w:w="2914" w:type="dxa"/>
            <w:vAlign w:val="center"/>
          </w:tcPr>
          <w:p w14:paraId="46A794B5">
            <w:pPr>
              <w:pStyle w:val="17"/>
              <w:widowControl w:val="0"/>
              <w:spacing w:before="81" w:after="163" w:line="240" w:lineRule="auto"/>
              <w:jc w:val="left"/>
              <w:rPr>
                <w:rFonts w:ascii="宋体" w:hAnsi="宋体"/>
                <w:b w:val="0"/>
                <w:bCs/>
                <w:sz w:val="21"/>
                <w:szCs w:val="21"/>
              </w:rPr>
            </w:pPr>
            <w:r>
              <w:rPr>
                <w:rFonts w:hint="eastAsia" w:ascii="宋体" w:hAnsi="宋体"/>
                <w:b w:val="0"/>
                <w:bCs/>
                <w:color w:val="000000"/>
                <w:sz w:val="21"/>
                <w:szCs w:val="21"/>
              </w:rPr>
              <w:t>学生 能够独立完成商务服务预订, 掌握商务预订的标准流程和用语 。</w:t>
            </w:r>
          </w:p>
        </w:tc>
      </w:tr>
    </w:tbl>
    <w:p w14:paraId="201757B0">
      <w:pPr>
        <w:pStyle w:val="17"/>
        <w:spacing w:before="81" w:after="163"/>
      </w:pPr>
    </w:p>
    <w:p w14:paraId="477250D8">
      <w:pPr>
        <w:rPr>
          <w:rFonts w:ascii="Times New Roman" w:hAnsi="Times New Roman"/>
          <w:b/>
        </w:rPr>
      </w:pPr>
      <w:r>
        <w:br w:type="page"/>
      </w:r>
    </w:p>
    <w:p w14:paraId="0F88BDA7">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724"/>
        <w:gridCol w:w="1005"/>
        <w:gridCol w:w="861"/>
        <w:gridCol w:w="1005"/>
        <w:gridCol w:w="861"/>
        <w:gridCol w:w="1020"/>
      </w:tblGrid>
      <w:tr w14:paraId="6D7E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686" w:type="dxa"/>
            <w:tcBorders>
              <w:top w:val="single" w:color="auto" w:sz="12" w:space="0"/>
              <w:left w:val="single" w:color="auto" w:sz="12" w:space="0"/>
              <w:tl2br w:val="single" w:color="auto" w:sz="4" w:space="0"/>
            </w:tcBorders>
          </w:tcPr>
          <w:p w14:paraId="0BE064F2">
            <w:pPr>
              <w:pStyle w:val="13"/>
              <w:ind w:firstLine="489"/>
              <w:jc w:val="right"/>
              <w:rPr>
                <w:szCs w:val="16"/>
              </w:rPr>
            </w:pPr>
            <w:r>
              <w:rPr>
                <w:rFonts w:hint="eastAsia"/>
                <w:szCs w:val="16"/>
              </w:rPr>
              <w:t>课程目标</w:t>
            </w:r>
          </w:p>
          <w:p w14:paraId="3A8D5103">
            <w:pPr>
              <w:pStyle w:val="13"/>
              <w:ind w:right="210"/>
              <w:jc w:val="left"/>
              <w:rPr>
                <w:szCs w:val="16"/>
              </w:rPr>
            </w:pPr>
          </w:p>
          <w:p w14:paraId="5A69A34D">
            <w:pPr>
              <w:pStyle w:val="13"/>
              <w:ind w:right="210"/>
              <w:jc w:val="left"/>
              <w:rPr>
                <w:szCs w:val="16"/>
              </w:rPr>
            </w:pPr>
            <w:r>
              <w:rPr>
                <w:rFonts w:hint="eastAsia"/>
                <w:szCs w:val="16"/>
              </w:rPr>
              <w:t>教学单元</w:t>
            </w:r>
          </w:p>
        </w:tc>
        <w:tc>
          <w:tcPr>
            <w:tcW w:w="992" w:type="dxa"/>
            <w:tcBorders>
              <w:top w:val="single" w:color="auto" w:sz="12" w:space="0"/>
            </w:tcBorders>
            <w:vAlign w:val="center"/>
          </w:tcPr>
          <w:p w14:paraId="21AA9831">
            <w:pPr>
              <w:pStyle w:val="13"/>
              <w:rPr>
                <w:szCs w:val="16"/>
              </w:rPr>
            </w:pPr>
            <w:r>
              <w:rPr>
                <w:rFonts w:ascii="黑体" w:hAnsi="黑体" w:cs="Times New Roman"/>
                <w:szCs w:val="16"/>
              </w:rPr>
              <w:t>1</w:t>
            </w:r>
          </w:p>
        </w:tc>
        <w:tc>
          <w:tcPr>
            <w:tcW w:w="851" w:type="dxa"/>
            <w:tcBorders>
              <w:top w:val="single" w:color="auto" w:sz="12" w:space="0"/>
            </w:tcBorders>
            <w:vAlign w:val="center"/>
          </w:tcPr>
          <w:p w14:paraId="289D53C3">
            <w:pPr>
              <w:pStyle w:val="13"/>
              <w:rPr>
                <w:szCs w:val="16"/>
              </w:rPr>
            </w:pPr>
            <w:r>
              <w:rPr>
                <w:rFonts w:ascii="黑体" w:hAnsi="黑体" w:cs="Times New Roman"/>
                <w:szCs w:val="16"/>
              </w:rPr>
              <w:t>2</w:t>
            </w:r>
          </w:p>
        </w:tc>
        <w:tc>
          <w:tcPr>
            <w:tcW w:w="992" w:type="dxa"/>
            <w:tcBorders>
              <w:top w:val="single" w:color="auto" w:sz="12" w:space="0"/>
            </w:tcBorders>
            <w:vAlign w:val="center"/>
          </w:tcPr>
          <w:p w14:paraId="36A33004">
            <w:pPr>
              <w:pStyle w:val="13"/>
              <w:rPr>
                <w:szCs w:val="16"/>
              </w:rPr>
            </w:pPr>
            <w:r>
              <w:rPr>
                <w:rFonts w:ascii="黑体" w:hAnsi="黑体" w:cs="Times New Roman"/>
                <w:szCs w:val="16"/>
              </w:rPr>
              <w:t>3</w:t>
            </w:r>
          </w:p>
        </w:tc>
        <w:tc>
          <w:tcPr>
            <w:tcW w:w="851" w:type="dxa"/>
            <w:tcBorders>
              <w:top w:val="single" w:color="auto" w:sz="12" w:space="0"/>
            </w:tcBorders>
            <w:vAlign w:val="center"/>
          </w:tcPr>
          <w:p w14:paraId="2D75CA91">
            <w:pPr>
              <w:pStyle w:val="13"/>
              <w:rPr>
                <w:szCs w:val="16"/>
              </w:rPr>
            </w:pPr>
            <w:r>
              <w:rPr>
                <w:rFonts w:ascii="黑体" w:hAnsi="黑体" w:cs="Times New Roman"/>
                <w:szCs w:val="16"/>
              </w:rPr>
              <w:t>4</w:t>
            </w:r>
          </w:p>
        </w:tc>
        <w:tc>
          <w:tcPr>
            <w:tcW w:w="1008" w:type="dxa"/>
            <w:tcBorders>
              <w:top w:val="single" w:color="auto" w:sz="12" w:space="0"/>
            </w:tcBorders>
            <w:vAlign w:val="center"/>
          </w:tcPr>
          <w:p w14:paraId="1AE8F099">
            <w:pPr>
              <w:pStyle w:val="13"/>
              <w:rPr>
                <w:szCs w:val="16"/>
              </w:rPr>
            </w:pPr>
            <w:r>
              <w:rPr>
                <w:rFonts w:ascii="黑体" w:hAnsi="黑体" w:cs="Times New Roman"/>
                <w:szCs w:val="16"/>
              </w:rPr>
              <w:t>5</w:t>
            </w:r>
          </w:p>
        </w:tc>
      </w:tr>
      <w:tr w14:paraId="24CB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37906C29">
            <w:pPr>
              <w:pStyle w:val="14"/>
              <w:jc w:val="left"/>
            </w:pPr>
            <w:r>
              <w:rPr>
                <w:rFonts w:hint="eastAsia" w:ascii="等线" w:hAnsi="等线" w:eastAsia="等线"/>
              </w:rPr>
              <w:t xml:space="preserve">Unit 1 Pleased to meet you </w:t>
            </w:r>
          </w:p>
        </w:tc>
        <w:tc>
          <w:tcPr>
            <w:tcW w:w="992" w:type="dxa"/>
            <w:vAlign w:val="center"/>
          </w:tcPr>
          <w:p w14:paraId="3A923663">
            <w:pPr>
              <w:pStyle w:val="14"/>
            </w:pPr>
            <w:r>
              <w:rPr>
                <w:rFonts w:hint="eastAsia" w:cs="Times New Roman"/>
              </w:rPr>
              <w:t>√</w:t>
            </w:r>
          </w:p>
        </w:tc>
        <w:tc>
          <w:tcPr>
            <w:tcW w:w="851" w:type="dxa"/>
            <w:vAlign w:val="center"/>
          </w:tcPr>
          <w:p w14:paraId="163D5779">
            <w:pPr>
              <w:pStyle w:val="14"/>
            </w:pPr>
            <w:r>
              <w:rPr>
                <w:rFonts w:hint="eastAsia" w:cs="Times New Roman"/>
              </w:rPr>
              <w:t>√</w:t>
            </w:r>
          </w:p>
        </w:tc>
        <w:tc>
          <w:tcPr>
            <w:tcW w:w="992" w:type="dxa"/>
            <w:vAlign w:val="center"/>
          </w:tcPr>
          <w:p w14:paraId="4A5178D3">
            <w:pPr>
              <w:pStyle w:val="14"/>
            </w:pPr>
            <w:r>
              <w:rPr>
                <w:rFonts w:hint="eastAsia" w:cs="Times New Roman"/>
              </w:rPr>
              <w:t>√</w:t>
            </w:r>
          </w:p>
        </w:tc>
        <w:tc>
          <w:tcPr>
            <w:tcW w:w="851" w:type="dxa"/>
            <w:vAlign w:val="center"/>
          </w:tcPr>
          <w:p w14:paraId="32951583">
            <w:pPr>
              <w:pStyle w:val="14"/>
            </w:pPr>
            <w:r>
              <w:rPr>
                <w:rFonts w:hint="eastAsia" w:cs="Times New Roman"/>
              </w:rPr>
              <w:t>√</w:t>
            </w:r>
          </w:p>
        </w:tc>
        <w:tc>
          <w:tcPr>
            <w:tcW w:w="1008" w:type="dxa"/>
            <w:vAlign w:val="center"/>
          </w:tcPr>
          <w:p w14:paraId="1C671AC8">
            <w:pPr>
              <w:pStyle w:val="14"/>
            </w:pPr>
            <w:r>
              <w:rPr>
                <w:rFonts w:hint="eastAsia" w:cs="Times New Roman"/>
              </w:rPr>
              <w:t>√</w:t>
            </w:r>
          </w:p>
        </w:tc>
      </w:tr>
      <w:tr w14:paraId="07D0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4081D54A">
            <w:pPr>
              <w:pStyle w:val="14"/>
              <w:jc w:val="left"/>
            </w:pPr>
            <w:r>
              <w:rPr>
                <w:rFonts w:hint="eastAsia" w:ascii="等线" w:hAnsi="等线" w:eastAsia="等线"/>
              </w:rPr>
              <w:t xml:space="preserve">Unit 3 How long do you work a day? </w:t>
            </w:r>
          </w:p>
        </w:tc>
        <w:tc>
          <w:tcPr>
            <w:tcW w:w="992" w:type="dxa"/>
            <w:vAlign w:val="center"/>
          </w:tcPr>
          <w:p w14:paraId="4FE04462">
            <w:pPr>
              <w:pStyle w:val="14"/>
            </w:pPr>
            <w:r>
              <w:rPr>
                <w:rFonts w:hint="eastAsia" w:cs="Times New Roman"/>
              </w:rPr>
              <w:t>√</w:t>
            </w:r>
          </w:p>
        </w:tc>
        <w:tc>
          <w:tcPr>
            <w:tcW w:w="851" w:type="dxa"/>
            <w:vAlign w:val="center"/>
          </w:tcPr>
          <w:p w14:paraId="69AC4EE6">
            <w:pPr>
              <w:pStyle w:val="14"/>
            </w:pPr>
            <w:r>
              <w:rPr>
                <w:rFonts w:hint="eastAsia" w:cs="Times New Roman"/>
              </w:rPr>
              <w:t>√</w:t>
            </w:r>
          </w:p>
        </w:tc>
        <w:tc>
          <w:tcPr>
            <w:tcW w:w="992" w:type="dxa"/>
            <w:vAlign w:val="center"/>
          </w:tcPr>
          <w:p w14:paraId="125BAB98">
            <w:pPr>
              <w:pStyle w:val="14"/>
            </w:pPr>
            <w:r>
              <w:rPr>
                <w:rFonts w:hint="eastAsia" w:cs="Times New Roman"/>
              </w:rPr>
              <w:t>√</w:t>
            </w:r>
          </w:p>
        </w:tc>
        <w:tc>
          <w:tcPr>
            <w:tcW w:w="851" w:type="dxa"/>
            <w:vAlign w:val="center"/>
          </w:tcPr>
          <w:p w14:paraId="61D2981F">
            <w:pPr>
              <w:pStyle w:val="14"/>
            </w:pPr>
            <w:r>
              <w:rPr>
                <w:rFonts w:hint="eastAsia" w:cs="Times New Roman"/>
              </w:rPr>
              <w:t>√</w:t>
            </w:r>
          </w:p>
        </w:tc>
        <w:tc>
          <w:tcPr>
            <w:tcW w:w="1008" w:type="dxa"/>
            <w:vAlign w:val="center"/>
          </w:tcPr>
          <w:p w14:paraId="6722B60D">
            <w:pPr>
              <w:pStyle w:val="14"/>
            </w:pPr>
          </w:p>
        </w:tc>
      </w:tr>
      <w:tr w14:paraId="0EB5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6D28BC44">
            <w:pPr>
              <w:pStyle w:val="14"/>
              <w:jc w:val="left"/>
            </w:pPr>
            <w:r>
              <w:rPr>
                <w:rFonts w:hint="eastAsia" w:ascii="等线" w:hAnsi="等线" w:eastAsia="等线"/>
              </w:rPr>
              <w:t xml:space="preserve">Unit 4 May I take a message? </w:t>
            </w:r>
          </w:p>
        </w:tc>
        <w:tc>
          <w:tcPr>
            <w:tcW w:w="992" w:type="dxa"/>
            <w:vAlign w:val="center"/>
          </w:tcPr>
          <w:p w14:paraId="4ECB79C2">
            <w:pPr>
              <w:pStyle w:val="14"/>
            </w:pPr>
            <w:r>
              <w:rPr>
                <w:rFonts w:hint="eastAsia" w:cs="Times New Roman"/>
              </w:rPr>
              <w:t>√</w:t>
            </w:r>
          </w:p>
        </w:tc>
        <w:tc>
          <w:tcPr>
            <w:tcW w:w="851" w:type="dxa"/>
            <w:vAlign w:val="center"/>
          </w:tcPr>
          <w:p w14:paraId="6F0AE775">
            <w:pPr>
              <w:pStyle w:val="14"/>
            </w:pPr>
            <w:r>
              <w:rPr>
                <w:rFonts w:hint="eastAsia" w:cs="Times New Roman"/>
              </w:rPr>
              <w:t>√</w:t>
            </w:r>
          </w:p>
        </w:tc>
        <w:tc>
          <w:tcPr>
            <w:tcW w:w="992" w:type="dxa"/>
            <w:vAlign w:val="center"/>
          </w:tcPr>
          <w:p w14:paraId="105E677F">
            <w:pPr>
              <w:pStyle w:val="14"/>
            </w:pPr>
            <w:r>
              <w:rPr>
                <w:rFonts w:hint="eastAsia" w:cs="Times New Roman"/>
              </w:rPr>
              <w:t>√</w:t>
            </w:r>
          </w:p>
        </w:tc>
        <w:tc>
          <w:tcPr>
            <w:tcW w:w="851" w:type="dxa"/>
            <w:vAlign w:val="center"/>
          </w:tcPr>
          <w:p w14:paraId="10B52D82">
            <w:pPr>
              <w:pStyle w:val="14"/>
            </w:pPr>
            <w:r>
              <w:rPr>
                <w:rFonts w:hint="eastAsia" w:cs="Times New Roman"/>
              </w:rPr>
              <w:t>√</w:t>
            </w:r>
          </w:p>
        </w:tc>
        <w:tc>
          <w:tcPr>
            <w:tcW w:w="1008" w:type="dxa"/>
            <w:vAlign w:val="center"/>
          </w:tcPr>
          <w:p w14:paraId="119F9AD0">
            <w:pPr>
              <w:pStyle w:val="14"/>
            </w:pPr>
          </w:p>
        </w:tc>
      </w:tr>
      <w:tr w14:paraId="5F02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5EFC027A">
            <w:pPr>
              <w:pStyle w:val="14"/>
              <w:jc w:val="left"/>
            </w:pPr>
            <w:r>
              <w:rPr>
                <w:rFonts w:hint="eastAsia" w:ascii="等线" w:hAnsi="等线" w:eastAsia="等线"/>
              </w:rPr>
              <w:t xml:space="preserve">Unit 6 We’d like to invite you to dinner tonight </w:t>
            </w:r>
          </w:p>
        </w:tc>
        <w:tc>
          <w:tcPr>
            <w:tcW w:w="992" w:type="dxa"/>
            <w:vAlign w:val="center"/>
          </w:tcPr>
          <w:p w14:paraId="04F7FE2E">
            <w:pPr>
              <w:pStyle w:val="14"/>
            </w:pPr>
            <w:r>
              <w:rPr>
                <w:rFonts w:hint="eastAsia" w:cs="Times New Roman"/>
              </w:rPr>
              <w:t>√</w:t>
            </w:r>
          </w:p>
        </w:tc>
        <w:tc>
          <w:tcPr>
            <w:tcW w:w="851" w:type="dxa"/>
            <w:vAlign w:val="center"/>
          </w:tcPr>
          <w:p w14:paraId="38DEE7DA">
            <w:pPr>
              <w:pStyle w:val="14"/>
            </w:pPr>
            <w:r>
              <w:rPr>
                <w:rFonts w:hint="eastAsia" w:cs="Times New Roman"/>
              </w:rPr>
              <w:t>√</w:t>
            </w:r>
          </w:p>
        </w:tc>
        <w:tc>
          <w:tcPr>
            <w:tcW w:w="992" w:type="dxa"/>
            <w:vAlign w:val="center"/>
          </w:tcPr>
          <w:p w14:paraId="5A71786D">
            <w:pPr>
              <w:pStyle w:val="14"/>
            </w:pPr>
            <w:r>
              <w:rPr>
                <w:rFonts w:hint="eastAsia" w:cs="Times New Roman"/>
              </w:rPr>
              <w:t>√</w:t>
            </w:r>
          </w:p>
        </w:tc>
        <w:tc>
          <w:tcPr>
            <w:tcW w:w="851" w:type="dxa"/>
            <w:vAlign w:val="center"/>
          </w:tcPr>
          <w:p w14:paraId="4E25CC75">
            <w:pPr>
              <w:pStyle w:val="14"/>
            </w:pPr>
            <w:r>
              <w:rPr>
                <w:rFonts w:hint="eastAsia" w:cs="Times New Roman"/>
              </w:rPr>
              <w:t>√</w:t>
            </w:r>
          </w:p>
        </w:tc>
        <w:tc>
          <w:tcPr>
            <w:tcW w:w="1008" w:type="dxa"/>
            <w:vAlign w:val="center"/>
          </w:tcPr>
          <w:p w14:paraId="1B217CB2">
            <w:pPr>
              <w:pStyle w:val="14"/>
            </w:pPr>
            <w:r>
              <w:rPr>
                <w:rFonts w:hint="eastAsia" w:cs="Times New Roman"/>
              </w:rPr>
              <w:t>√</w:t>
            </w:r>
          </w:p>
        </w:tc>
      </w:tr>
      <w:tr w14:paraId="229D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1DB6AE41">
            <w:pPr>
              <w:pStyle w:val="14"/>
              <w:jc w:val="left"/>
            </w:pPr>
            <w:r>
              <w:rPr>
                <w:rFonts w:hint="eastAsia" w:ascii="等线" w:hAnsi="等线" w:eastAsia="等线"/>
              </w:rPr>
              <w:t xml:space="preserve">Unit 7 The magic word- sorry and thank you </w:t>
            </w:r>
          </w:p>
        </w:tc>
        <w:tc>
          <w:tcPr>
            <w:tcW w:w="992" w:type="dxa"/>
            <w:vAlign w:val="center"/>
          </w:tcPr>
          <w:p w14:paraId="0447A465">
            <w:pPr>
              <w:pStyle w:val="14"/>
            </w:pPr>
            <w:r>
              <w:rPr>
                <w:rFonts w:hint="eastAsia" w:cs="Times New Roman"/>
              </w:rPr>
              <w:t>√</w:t>
            </w:r>
          </w:p>
        </w:tc>
        <w:tc>
          <w:tcPr>
            <w:tcW w:w="851" w:type="dxa"/>
            <w:vAlign w:val="center"/>
          </w:tcPr>
          <w:p w14:paraId="4B7A73AF">
            <w:pPr>
              <w:pStyle w:val="14"/>
            </w:pPr>
            <w:r>
              <w:rPr>
                <w:rFonts w:hint="eastAsia" w:cs="Times New Roman"/>
              </w:rPr>
              <w:t>√</w:t>
            </w:r>
          </w:p>
        </w:tc>
        <w:tc>
          <w:tcPr>
            <w:tcW w:w="992" w:type="dxa"/>
            <w:vAlign w:val="center"/>
          </w:tcPr>
          <w:p w14:paraId="33B4D4DF">
            <w:pPr>
              <w:pStyle w:val="14"/>
            </w:pPr>
            <w:r>
              <w:rPr>
                <w:rFonts w:hint="eastAsia" w:cs="Times New Roman"/>
              </w:rPr>
              <w:t>√</w:t>
            </w:r>
          </w:p>
        </w:tc>
        <w:tc>
          <w:tcPr>
            <w:tcW w:w="851" w:type="dxa"/>
            <w:vAlign w:val="center"/>
          </w:tcPr>
          <w:p w14:paraId="3B572FC0">
            <w:pPr>
              <w:pStyle w:val="14"/>
            </w:pPr>
            <w:r>
              <w:rPr>
                <w:rFonts w:hint="eastAsia" w:cs="Times New Roman"/>
              </w:rPr>
              <w:t>√</w:t>
            </w:r>
          </w:p>
        </w:tc>
        <w:tc>
          <w:tcPr>
            <w:tcW w:w="1008" w:type="dxa"/>
            <w:vAlign w:val="center"/>
          </w:tcPr>
          <w:p w14:paraId="1ACFB032">
            <w:pPr>
              <w:pStyle w:val="14"/>
            </w:pPr>
            <w:r>
              <w:rPr>
                <w:rFonts w:hint="eastAsia" w:cs="Times New Roman"/>
              </w:rPr>
              <w:t>√</w:t>
            </w:r>
          </w:p>
        </w:tc>
      </w:tr>
      <w:tr w14:paraId="696B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08BC85F7">
            <w:pPr>
              <w:pStyle w:val="14"/>
              <w:jc w:val="left"/>
            </w:pPr>
            <w:r>
              <w:rPr>
                <w:rFonts w:hint="eastAsia" w:ascii="等线" w:hAnsi="等线" w:eastAsia="等线"/>
              </w:rPr>
              <w:t xml:space="preserve">Unit 10 I wish I didn’t have to work late so much </w:t>
            </w:r>
          </w:p>
        </w:tc>
        <w:tc>
          <w:tcPr>
            <w:tcW w:w="992" w:type="dxa"/>
            <w:vAlign w:val="center"/>
          </w:tcPr>
          <w:p w14:paraId="436BFCF8">
            <w:pPr>
              <w:pStyle w:val="14"/>
            </w:pPr>
            <w:r>
              <w:rPr>
                <w:rFonts w:hint="eastAsia" w:cs="Times New Roman"/>
              </w:rPr>
              <w:t>√</w:t>
            </w:r>
          </w:p>
        </w:tc>
        <w:tc>
          <w:tcPr>
            <w:tcW w:w="851" w:type="dxa"/>
            <w:vAlign w:val="center"/>
          </w:tcPr>
          <w:p w14:paraId="20D47E54">
            <w:pPr>
              <w:pStyle w:val="14"/>
            </w:pPr>
            <w:r>
              <w:rPr>
                <w:rFonts w:hint="eastAsia" w:cs="Times New Roman"/>
              </w:rPr>
              <w:t>√</w:t>
            </w:r>
          </w:p>
        </w:tc>
        <w:tc>
          <w:tcPr>
            <w:tcW w:w="992" w:type="dxa"/>
            <w:vAlign w:val="center"/>
          </w:tcPr>
          <w:p w14:paraId="12FF13E4">
            <w:pPr>
              <w:pStyle w:val="14"/>
            </w:pPr>
            <w:r>
              <w:rPr>
                <w:rFonts w:hint="eastAsia" w:cs="Times New Roman"/>
              </w:rPr>
              <w:t>√</w:t>
            </w:r>
          </w:p>
        </w:tc>
        <w:tc>
          <w:tcPr>
            <w:tcW w:w="851" w:type="dxa"/>
            <w:vAlign w:val="center"/>
          </w:tcPr>
          <w:p w14:paraId="5EAACE38">
            <w:pPr>
              <w:pStyle w:val="14"/>
            </w:pPr>
            <w:r>
              <w:rPr>
                <w:rFonts w:hint="eastAsia" w:cs="Times New Roman"/>
              </w:rPr>
              <w:t>√</w:t>
            </w:r>
          </w:p>
        </w:tc>
        <w:tc>
          <w:tcPr>
            <w:tcW w:w="1008" w:type="dxa"/>
            <w:vAlign w:val="center"/>
          </w:tcPr>
          <w:p w14:paraId="59B6239E">
            <w:pPr>
              <w:pStyle w:val="14"/>
            </w:pPr>
          </w:p>
        </w:tc>
      </w:tr>
      <w:tr w14:paraId="255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686" w:type="dxa"/>
            <w:tcBorders>
              <w:left w:val="single" w:color="auto" w:sz="12" w:space="0"/>
            </w:tcBorders>
            <w:vAlign w:val="center"/>
          </w:tcPr>
          <w:p w14:paraId="03880C57">
            <w:pPr>
              <w:pStyle w:val="14"/>
              <w:jc w:val="left"/>
            </w:pPr>
            <w:r>
              <w:rPr>
                <w:rFonts w:hint="eastAsia" w:ascii="等线" w:hAnsi="等线" w:eastAsia="等线"/>
              </w:rPr>
              <w:t xml:space="preserve">Unit 11 I’d like to make a reservation </w:t>
            </w:r>
          </w:p>
        </w:tc>
        <w:tc>
          <w:tcPr>
            <w:tcW w:w="992" w:type="dxa"/>
            <w:vAlign w:val="center"/>
          </w:tcPr>
          <w:p w14:paraId="154E1E41">
            <w:pPr>
              <w:pStyle w:val="14"/>
            </w:pPr>
            <w:r>
              <w:rPr>
                <w:rFonts w:hint="eastAsia" w:cs="Times New Roman"/>
              </w:rPr>
              <w:t>√</w:t>
            </w:r>
          </w:p>
        </w:tc>
        <w:tc>
          <w:tcPr>
            <w:tcW w:w="851" w:type="dxa"/>
            <w:vAlign w:val="center"/>
          </w:tcPr>
          <w:p w14:paraId="70EB6360">
            <w:pPr>
              <w:pStyle w:val="14"/>
            </w:pPr>
            <w:r>
              <w:rPr>
                <w:rFonts w:hint="eastAsia" w:cs="Times New Roman"/>
              </w:rPr>
              <w:t>√</w:t>
            </w:r>
          </w:p>
        </w:tc>
        <w:tc>
          <w:tcPr>
            <w:tcW w:w="992" w:type="dxa"/>
            <w:vAlign w:val="center"/>
          </w:tcPr>
          <w:p w14:paraId="115049D2">
            <w:pPr>
              <w:pStyle w:val="14"/>
            </w:pPr>
            <w:r>
              <w:rPr>
                <w:rFonts w:hint="eastAsia" w:cs="Times New Roman"/>
              </w:rPr>
              <w:t>√</w:t>
            </w:r>
          </w:p>
        </w:tc>
        <w:tc>
          <w:tcPr>
            <w:tcW w:w="851" w:type="dxa"/>
            <w:vAlign w:val="center"/>
          </w:tcPr>
          <w:p w14:paraId="502CBF00">
            <w:pPr>
              <w:pStyle w:val="14"/>
            </w:pPr>
            <w:r>
              <w:rPr>
                <w:rFonts w:hint="eastAsia" w:cs="Times New Roman"/>
              </w:rPr>
              <w:t>√</w:t>
            </w:r>
          </w:p>
        </w:tc>
        <w:tc>
          <w:tcPr>
            <w:tcW w:w="1008" w:type="dxa"/>
            <w:vAlign w:val="center"/>
          </w:tcPr>
          <w:p w14:paraId="5FA8484D">
            <w:pPr>
              <w:pStyle w:val="14"/>
            </w:pPr>
            <w:r>
              <w:rPr>
                <w:rFonts w:hint="eastAsia" w:cs="Times New Roman"/>
              </w:rPr>
              <w:t>√</w:t>
            </w:r>
          </w:p>
        </w:tc>
      </w:tr>
    </w:tbl>
    <w:p w14:paraId="62AF65D2">
      <w:pPr>
        <w:pStyle w:val="17"/>
        <w:spacing w:before="326" w:beforeLines="100" w:after="163"/>
      </w:pPr>
      <w:r>
        <w:rPr>
          <w:rFonts w:hint="eastAsia"/>
        </w:rPr>
        <w:t>（三）课程教学方法与学时分配</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629"/>
        <w:gridCol w:w="2468"/>
        <w:gridCol w:w="1299"/>
        <w:gridCol w:w="725"/>
        <w:gridCol w:w="734"/>
        <w:gridCol w:w="652"/>
      </w:tblGrid>
      <w:tr w14:paraId="4A42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67" w:type="dxa"/>
            <w:vMerge w:val="restart"/>
            <w:tcBorders>
              <w:top w:val="single" w:color="auto" w:sz="12" w:space="0"/>
              <w:left w:val="single" w:color="auto" w:sz="12" w:space="0"/>
            </w:tcBorders>
            <w:vAlign w:val="center"/>
          </w:tcPr>
          <w:p w14:paraId="7DE20BB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410" w:type="dxa"/>
            <w:vMerge w:val="restart"/>
            <w:tcBorders>
              <w:top w:val="single" w:color="auto" w:sz="12" w:space="0"/>
            </w:tcBorders>
            <w:vAlign w:val="center"/>
          </w:tcPr>
          <w:p w14:paraId="63E96BC9">
            <w:pPr>
              <w:pStyle w:val="13"/>
              <w:widowControl w:val="0"/>
              <w:rPr>
                <w:szCs w:val="21"/>
              </w:rPr>
            </w:pPr>
            <w:r>
              <w:rPr>
                <w:rFonts w:hint="eastAsia" w:ascii="黑体" w:hAnsi="黑体"/>
                <w:szCs w:val="21"/>
              </w:rPr>
              <w:t>教与学方式</w:t>
            </w:r>
          </w:p>
        </w:tc>
        <w:tc>
          <w:tcPr>
            <w:tcW w:w="1268" w:type="dxa"/>
            <w:vMerge w:val="restart"/>
            <w:tcBorders>
              <w:top w:val="single" w:color="auto" w:sz="12" w:space="0"/>
            </w:tcBorders>
            <w:vAlign w:val="center"/>
          </w:tcPr>
          <w:p w14:paraId="0CD8F04A">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986FA6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099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67" w:type="dxa"/>
            <w:vMerge w:val="continue"/>
            <w:tcBorders>
              <w:left w:val="single" w:color="auto" w:sz="12" w:space="0"/>
            </w:tcBorders>
          </w:tcPr>
          <w:p w14:paraId="6C8F7512">
            <w:pPr>
              <w:widowControl w:val="0"/>
              <w:snapToGrid w:val="0"/>
              <w:jc w:val="center"/>
              <w:rPr>
                <w:rFonts w:ascii="黑体" w:hAnsi="黑体" w:eastAsia="黑体"/>
                <w:bCs/>
                <w:sz w:val="21"/>
                <w:szCs w:val="21"/>
              </w:rPr>
            </w:pPr>
          </w:p>
        </w:tc>
        <w:tc>
          <w:tcPr>
            <w:tcW w:w="2410" w:type="dxa"/>
            <w:vMerge w:val="continue"/>
          </w:tcPr>
          <w:p w14:paraId="568B2F78">
            <w:pPr>
              <w:widowControl w:val="0"/>
              <w:snapToGrid w:val="0"/>
              <w:jc w:val="center"/>
              <w:rPr>
                <w:rFonts w:ascii="黑体" w:hAnsi="黑体" w:eastAsia="黑体"/>
                <w:bCs/>
                <w:sz w:val="21"/>
                <w:szCs w:val="21"/>
              </w:rPr>
            </w:pPr>
          </w:p>
        </w:tc>
        <w:tc>
          <w:tcPr>
            <w:tcW w:w="1268" w:type="dxa"/>
            <w:vMerge w:val="continue"/>
          </w:tcPr>
          <w:p w14:paraId="34A8F911">
            <w:pPr>
              <w:widowControl w:val="0"/>
              <w:snapToGrid w:val="0"/>
              <w:jc w:val="center"/>
              <w:rPr>
                <w:rFonts w:ascii="黑体" w:hAnsi="黑体" w:eastAsia="黑体"/>
                <w:bCs/>
                <w:sz w:val="21"/>
                <w:szCs w:val="21"/>
              </w:rPr>
            </w:pPr>
          </w:p>
        </w:tc>
        <w:tc>
          <w:tcPr>
            <w:tcW w:w="708" w:type="dxa"/>
            <w:vAlign w:val="center"/>
          </w:tcPr>
          <w:p w14:paraId="5167DF49">
            <w:pPr>
              <w:widowControl w:val="0"/>
              <w:snapToGrid w:val="0"/>
              <w:jc w:val="left"/>
              <w:rPr>
                <w:rFonts w:ascii="黑体" w:hAnsi="黑体" w:eastAsia="黑体"/>
                <w:bCs/>
                <w:sz w:val="21"/>
                <w:szCs w:val="21"/>
              </w:rPr>
            </w:pPr>
            <w:r>
              <w:rPr>
                <w:rFonts w:hint="eastAsia" w:ascii="黑体" w:hAnsi="黑体" w:eastAsia="黑体"/>
                <w:bCs/>
                <w:sz w:val="21"/>
                <w:szCs w:val="21"/>
              </w:rPr>
              <w:t>理论</w:t>
            </w:r>
          </w:p>
        </w:tc>
        <w:tc>
          <w:tcPr>
            <w:tcW w:w="717" w:type="dxa"/>
            <w:vAlign w:val="center"/>
          </w:tcPr>
          <w:p w14:paraId="18EDD2C2">
            <w:pPr>
              <w:widowControl w:val="0"/>
              <w:snapToGrid w:val="0"/>
              <w:jc w:val="left"/>
              <w:rPr>
                <w:rFonts w:ascii="黑体" w:hAnsi="黑体" w:eastAsia="黑体"/>
                <w:bCs/>
                <w:sz w:val="21"/>
                <w:szCs w:val="21"/>
              </w:rPr>
            </w:pPr>
            <w:r>
              <w:rPr>
                <w:rFonts w:hint="eastAsia" w:ascii="黑体" w:hAnsi="黑体" w:eastAsia="黑体"/>
                <w:bCs/>
                <w:sz w:val="21"/>
                <w:szCs w:val="21"/>
              </w:rPr>
              <w:t>实践</w:t>
            </w:r>
          </w:p>
        </w:tc>
        <w:tc>
          <w:tcPr>
            <w:tcW w:w="636" w:type="dxa"/>
            <w:tcBorders>
              <w:right w:val="single" w:color="auto" w:sz="12" w:space="0"/>
            </w:tcBorders>
            <w:vAlign w:val="center"/>
          </w:tcPr>
          <w:p w14:paraId="76BB0AC7">
            <w:pPr>
              <w:widowControl w:val="0"/>
              <w:snapToGrid w:val="0"/>
              <w:jc w:val="left"/>
              <w:rPr>
                <w:rFonts w:ascii="黑体" w:hAnsi="黑体" w:eastAsia="黑体"/>
                <w:bCs/>
                <w:sz w:val="21"/>
                <w:szCs w:val="21"/>
              </w:rPr>
            </w:pPr>
            <w:r>
              <w:rPr>
                <w:rFonts w:hint="eastAsia" w:ascii="黑体" w:hAnsi="黑体" w:eastAsia="黑体"/>
                <w:bCs/>
                <w:sz w:val="21"/>
                <w:szCs w:val="21"/>
              </w:rPr>
              <w:t>小计</w:t>
            </w:r>
          </w:p>
        </w:tc>
      </w:tr>
      <w:tr w14:paraId="28CF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1B8CAD13">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1 Pleased to meet you</w:t>
            </w:r>
          </w:p>
        </w:tc>
        <w:tc>
          <w:tcPr>
            <w:tcW w:w="2410" w:type="dxa"/>
            <w:vAlign w:val="center"/>
          </w:tcPr>
          <w:p w14:paraId="7ED86D3E">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影音资料/口语练习/小组演练</w:t>
            </w:r>
          </w:p>
        </w:tc>
        <w:tc>
          <w:tcPr>
            <w:tcW w:w="1268" w:type="dxa"/>
            <w:vAlign w:val="center"/>
          </w:tcPr>
          <w:p w14:paraId="4FE3E9D5">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color w:val="000000"/>
                <w:sz w:val="21"/>
                <w:szCs w:val="21"/>
              </w:rPr>
              <w:t>课堂展示</w:t>
            </w:r>
          </w:p>
        </w:tc>
        <w:tc>
          <w:tcPr>
            <w:tcW w:w="708" w:type="dxa"/>
            <w:vAlign w:val="center"/>
          </w:tcPr>
          <w:p w14:paraId="758E6DA9">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7411F210">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color="auto" w:sz="12" w:space="0"/>
            </w:tcBorders>
            <w:vAlign w:val="center"/>
          </w:tcPr>
          <w:p w14:paraId="6F8051CF">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D7E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3A3F2156">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3 How long do you work a day?</w:t>
            </w:r>
          </w:p>
        </w:tc>
        <w:tc>
          <w:tcPr>
            <w:tcW w:w="2410" w:type="dxa"/>
            <w:vAlign w:val="center"/>
          </w:tcPr>
          <w:p w14:paraId="22EEBA4F">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口语练习/小组演练</w:t>
            </w:r>
          </w:p>
        </w:tc>
        <w:tc>
          <w:tcPr>
            <w:tcW w:w="1268" w:type="dxa"/>
            <w:vAlign w:val="center"/>
          </w:tcPr>
          <w:p w14:paraId="3B6E28EA">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color w:val="000000"/>
                <w:sz w:val="21"/>
                <w:szCs w:val="21"/>
              </w:rPr>
              <w:t>课堂展示</w:t>
            </w:r>
          </w:p>
        </w:tc>
        <w:tc>
          <w:tcPr>
            <w:tcW w:w="708" w:type="dxa"/>
            <w:vAlign w:val="center"/>
          </w:tcPr>
          <w:p w14:paraId="0C24660A">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6B6B369E">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color="auto" w:sz="12" w:space="0"/>
            </w:tcBorders>
            <w:vAlign w:val="center"/>
          </w:tcPr>
          <w:p w14:paraId="0B1B32F4">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173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0810D426">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4 May I take a message?</w:t>
            </w:r>
          </w:p>
        </w:tc>
        <w:tc>
          <w:tcPr>
            <w:tcW w:w="2410" w:type="dxa"/>
            <w:vAlign w:val="center"/>
          </w:tcPr>
          <w:p w14:paraId="08A761F1">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口语练习/熟悉商务对话/小组演练</w:t>
            </w:r>
          </w:p>
        </w:tc>
        <w:tc>
          <w:tcPr>
            <w:tcW w:w="1268" w:type="dxa"/>
            <w:vAlign w:val="center"/>
          </w:tcPr>
          <w:p w14:paraId="18650D81">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课堂展示</w:t>
            </w:r>
          </w:p>
        </w:tc>
        <w:tc>
          <w:tcPr>
            <w:tcW w:w="708" w:type="dxa"/>
            <w:vAlign w:val="center"/>
          </w:tcPr>
          <w:p w14:paraId="77C3D51E">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2ED3D623">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color="auto" w:sz="12" w:space="0"/>
            </w:tcBorders>
            <w:vAlign w:val="center"/>
          </w:tcPr>
          <w:p w14:paraId="0FCAC852">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F81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106A8732">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6 We’d like to invite you to dinner tonight</w:t>
            </w:r>
          </w:p>
        </w:tc>
        <w:tc>
          <w:tcPr>
            <w:tcW w:w="2410" w:type="dxa"/>
            <w:vAlign w:val="center"/>
          </w:tcPr>
          <w:p w14:paraId="61D1530B">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影音资料/口语练习 /小组演练</w:t>
            </w:r>
          </w:p>
        </w:tc>
        <w:tc>
          <w:tcPr>
            <w:tcW w:w="1268" w:type="dxa"/>
            <w:vAlign w:val="center"/>
          </w:tcPr>
          <w:p w14:paraId="366BAA95">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color w:val="000000"/>
                <w:sz w:val="21"/>
                <w:szCs w:val="21"/>
              </w:rPr>
              <w:t>课堂展示、</w:t>
            </w:r>
            <w:r>
              <w:rPr>
                <w:rFonts w:hint="eastAsia" w:asciiTheme="minorEastAsia" w:hAnsiTheme="minorEastAsia" w:eastAsiaTheme="minorEastAsia"/>
                <w:bCs/>
                <w:sz w:val="21"/>
                <w:szCs w:val="21"/>
              </w:rPr>
              <w:t>小组任务、</w:t>
            </w:r>
          </w:p>
        </w:tc>
        <w:tc>
          <w:tcPr>
            <w:tcW w:w="708" w:type="dxa"/>
            <w:vAlign w:val="center"/>
          </w:tcPr>
          <w:p w14:paraId="5B7BEAF2">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17" w:type="dxa"/>
            <w:vAlign w:val="center"/>
          </w:tcPr>
          <w:p w14:paraId="3BF1376E">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color="auto" w:sz="12" w:space="0"/>
            </w:tcBorders>
            <w:vAlign w:val="center"/>
          </w:tcPr>
          <w:p w14:paraId="2FE857EB">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5886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18F00925">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7 The magic word- sorry and thank you</w:t>
            </w:r>
          </w:p>
        </w:tc>
        <w:tc>
          <w:tcPr>
            <w:tcW w:w="2410" w:type="dxa"/>
            <w:vAlign w:val="center"/>
          </w:tcPr>
          <w:p w14:paraId="4B9BA0EA">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练习诗歌/口语练习/单词游戏/小组演练</w:t>
            </w:r>
          </w:p>
        </w:tc>
        <w:tc>
          <w:tcPr>
            <w:tcW w:w="1268" w:type="dxa"/>
            <w:vAlign w:val="center"/>
          </w:tcPr>
          <w:p w14:paraId="2C790DFF">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color w:val="000000"/>
                <w:sz w:val="21"/>
                <w:szCs w:val="21"/>
              </w:rPr>
              <w:t>课堂展示、</w:t>
            </w:r>
            <w:r>
              <w:rPr>
                <w:rFonts w:hint="eastAsia" w:asciiTheme="minorEastAsia" w:hAnsiTheme="minorEastAsia" w:eastAsiaTheme="minorEastAsia"/>
                <w:bCs/>
                <w:sz w:val="21"/>
                <w:szCs w:val="21"/>
              </w:rPr>
              <w:t>小组任务、</w:t>
            </w:r>
          </w:p>
        </w:tc>
        <w:tc>
          <w:tcPr>
            <w:tcW w:w="708" w:type="dxa"/>
            <w:vAlign w:val="center"/>
          </w:tcPr>
          <w:p w14:paraId="3B1AB313">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717" w:type="dxa"/>
            <w:vAlign w:val="center"/>
          </w:tcPr>
          <w:p w14:paraId="0A54A5AA">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color="auto" w:sz="12" w:space="0"/>
            </w:tcBorders>
            <w:vAlign w:val="center"/>
          </w:tcPr>
          <w:p w14:paraId="6C64225A">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71C3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0138F820">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10 I wish I didn’t have to work late so much</w:t>
            </w:r>
          </w:p>
        </w:tc>
        <w:tc>
          <w:tcPr>
            <w:tcW w:w="2410" w:type="dxa"/>
            <w:vAlign w:val="center"/>
          </w:tcPr>
          <w:p w14:paraId="0193A38B">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口语练习/小组演练</w:t>
            </w:r>
          </w:p>
        </w:tc>
        <w:tc>
          <w:tcPr>
            <w:tcW w:w="1268" w:type="dxa"/>
            <w:vAlign w:val="center"/>
          </w:tcPr>
          <w:p w14:paraId="17F5BCA7">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color w:val="000000"/>
                <w:sz w:val="21"/>
                <w:szCs w:val="21"/>
              </w:rPr>
              <w:t>课堂展示、</w:t>
            </w:r>
            <w:r>
              <w:rPr>
                <w:rFonts w:hint="eastAsia" w:asciiTheme="minorEastAsia" w:hAnsiTheme="minorEastAsia" w:eastAsiaTheme="minorEastAsia"/>
                <w:bCs/>
                <w:sz w:val="21"/>
                <w:szCs w:val="21"/>
              </w:rPr>
              <w:t>小组任务、</w:t>
            </w:r>
          </w:p>
        </w:tc>
        <w:tc>
          <w:tcPr>
            <w:tcW w:w="708" w:type="dxa"/>
            <w:vAlign w:val="center"/>
          </w:tcPr>
          <w:p w14:paraId="495317A3">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13BEA5EA">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color="auto" w:sz="12" w:space="0"/>
            </w:tcBorders>
            <w:vAlign w:val="center"/>
          </w:tcPr>
          <w:p w14:paraId="13EFCE23">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4907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78E9C2FE">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Unit 11 I’d like to make a reservation</w:t>
            </w:r>
          </w:p>
        </w:tc>
        <w:tc>
          <w:tcPr>
            <w:tcW w:w="2410" w:type="dxa"/>
            <w:vAlign w:val="center"/>
          </w:tcPr>
          <w:p w14:paraId="3AEA7F16">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color w:val="000000"/>
                <w:sz w:val="21"/>
                <w:szCs w:val="21"/>
              </w:rPr>
              <w:t>口语练习/角色扮演/小组演练</w:t>
            </w:r>
          </w:p>
        </w:tc>
        <w:tc>
          <w:tcPr>
            <w:tcW w:w="1268" w:type="dxa"/>
            <w:vAlign w:val="center"/>
          </w:tcPr>
          <w:p w14:paraId="511A4FB9">
            <w:pPr>
              <w:widowControl w:val="0"/>
              <w:snapToGrid w:val="0"/>
              <w:jc w:val="center"/>
              <w:rPr>
                <w:rFonts w:asciiTheme="minorEastAsia" w:hAnsiTheme="minorEastAsia" w:eastAsiaTheme="minorEastAsia"/>
                <w:bCs/>
                <w:sz w:val="21"/>
                <w:szCs w:val="21"/>
              </w:rPr>
            </w:pPr>
            <w:r>
              <w:rPr>
                <w:rFonts w:hint="eastAsia" w:asciiTheme="minorEastAsia" w:hAnsiTheme="minorEastAsia" w:eastAsiaTheme="minorEastAsia"/>
                <w:bCs/>
                <w:color w:val="000000"/>
                <w:sz w:val="21"/>
                <w:szCs w:val="21"/>
              </w:rPr>
              <w:t>课堂展示、</w:t>
            </w:r>
            <w:r>
              <w:rPr>
                <w:rFonts w:hint="eastAsia" w:asciiTheme="minorEastAsia" w:hAnsiTheme="minorEastAsia" w:eastAsiaTheme="minorEastAsia"/>
                <w:bCs/>
                <w:sz w:val="21"/>
                <w:szCs w:val="21"/>
              </w:rPr>
              <w:t>小组任务、</w:t>
            </w:r>
          </w:p>
        </w:tc>
        <w:tc>
          <w:tcPr>
            <w:tcW w:w="708" w:type="dxa"/>
            <w:vAlign w:val="center"/>
          </w:tcPr>
          <w:p w14:paraId="79715926">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717" w:type="dxa"/>
            <w:vAlign w:val="center"/>
          </w:tcPr>
          <w:p w14:paraId="0C760B0E">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color="auto" w:sz="12" w:space="0"/>
            </w:tcBorders>
            <w:vAlign w:val="center"/>
          </w:tcPr>
          <w:p w14:paraId="2792E27E">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012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67" w:type="dxa"/>
            <w:tcBorders>
              <w:left w:val="single" w:color="auto" w:sz="12" w:space="0"/>
            </w:tcBorders>
            <w:vAlign w:val="center"/>
          </w:tcPr>
          <w:p w14:paraId="4602B52E">
            <w:pPr>
              <w:widowControl w:val="0"/>
              <w:snapToGrid w:val="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Final</w:t>
            </w:r>
            <w:r>
              <w:rPr>
                <w:rFonts w:asciiTheme="minorEastAsia" w:hAnsiTheme="minorEastAsia" w:eastAsiaTheme="minorEastAsia"/>
                <w:color w:val="000000"/>
                <w:sz w:val="21"/>
                <w:szCs w:val="21"/>
              </w:rPr>
              <w:t xml:space="preserve"> </w:t>
            </w:r>
            <w:r>
              <w:rPr>
                <w:rFonts w:hint="eastAsia" w:asciiTheme="minorEastAsia" w:hAnsiTheme="minorEastAsia" w:eastAsiaTheme="minorEastAsia"/>
                <w:color w:val="000000"/>
                <w:sz w:val="21"/>
                <w:szCs w:val="21"/>
              </w:rPr>
              <w:t>week</w:t>
            </w:r>
          </w:p>
        </w:tc>
        <w:tc>
          <w:tcPr>
            <w:tcW w:w="2410" w:type="dxa"/>
            <w:vAlign w:val="center"/>
          </w:tcPr>
          <w:p w14:paraId="70ED883D">
            <w:pPr>
              <w:widowControl w:val="0"/>
              <w:snapToGrid w:val="0"/>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限定主题口语测试</w:t>
            </w:r>
          </w:p>
        </w:tc>
        <w:tc>
          <w:tcPr>
            <w:tcW w:w="1268" w:type="dxa"/>
            <w:vAlign w:val="center"/>
          </w:tcPr>
          <w:p w14:paraId="639086E4">
            <w:pPr>
              <w:widowControl w:val="0"/>
              <w:snapToGrid w:val="0"/>
              <w:jc w:val="center"/>
              <w:rPr>
                <w:rFonts w:asciiTheme="minorEastAsia" w:hAnsiTheme="minorEastAsia" w:eastAsiaTheme="minorEastAsia"/>
                <w:bCs/>
                <w:color w:val="000000"/>
                <w:sz w:val="21"/>
                <w:szCs w:val="21"/>
              </w:rPr>
            </w:pPr>
            <w:r>
              <w:rPr>
                <w:rFonts w:hint="eastAsia" w:asciiTheme="minorEastAsia" w:hAnsiTheme="minorEastAsia" w:eastAsiaTheme="minorEastAsia"/>
                <w:bCs/>
                <w:color w:val="000000"/>
                <w:sz w:val="21"/>
                <w:szCs w:val="21"/>
              </w:rPr>
              <w:t>教师考核</w:t>
            </w:r>
          </w:p>
        </w:tc>
        <w:tc>
          <w:tcPr>
            <w:tcW w:w="708" w:type="dxa"/>
            <w:vAlign w:val="center"/>
          </w:tcPr>
          <w:p w14:paraId="3A93C6E6">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vAlign w:val="center"/>
          </w:tcPr>
          <w:p w14:paraId="524238E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36" w:type="dxa"/>
            <w:tcBorders>
              <w:right w:val="single" w:color="auto" w:sz="12" w:space="0"/>
            </w:tcBorders>
            <w:vAlign w:val="center"/>
          </w:tcPr>
          <w:p w14:paraId="518CC29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0765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45" w:type="dxa"/>
            <w:gridSpan w:val="3"/>
            <w:tcBorders>
              <w:left w:val="single" w:color="auto" w:sz="12" w:space="0"/>
              <w:bottom w:val="single" w:color="auto" w:sz="12" w:space="0"/>
            </w:tcBorders>
            <w:vAlign w:val="center"/>
          </w:tcPr>
          <w:p w14:paraId="76F9E675">
            <w:pPr>
              <w:pStyle w:val="13"/>
              <w:widowControl w:val="0"/>
            </w:pPr>
            <w:r>
              <w:rPr>
                <w:rFonts w:hint="eastAsia"/>
              </w:rPr>
              <w:t>合计</w:t>
            </w:r>
          </w:p>
        </w:tc>
        <w:tc>
          <w:tcPr>
            <w:tcW w:w="708" w:type="dxa"/>
            <w:tcBorders>
              <w:bottom w:val="single" w:color="auto" w:sz="12" w:space="0"/>
            </w:tcBorders>
            <w:vAlign w:val="center"/>
          </w:tcPr>
          <w:p w14:paraId="6C0B17FA">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717" w:type="dxa"/>
            <w:tcBorders>
              <w:bottom w:val="single" w:color="auto" w:sz="12" w:space="0"/>
            </w:tcBorders>
            <w:vAlign w:val="center"/>
          </w:tcPr>
          <w:p w14:paraId="00A3CD3B">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636" w:type="dxa"/>
            <w:tcBorders>
              <w:bottom w:val="single" w:color="auto" w:sz="12" w:space="0"/>
              <w:right w:val="single" w:color="auto" w:sz="12" w:space="0"/>
            </w:tcBorders>
            <w:vAlign w:val="center"/>
          </w:tcPr>
          <w:p w14:paraId="27050A35">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4C633586">
      <w:pPr>
        <w:pStyle w:val="16"/>
        <w:spacing w:before="326" w:beforeLines="100" w:line="360" w:lineRule="auto"/>
        <w:ind w:firstLine="140" w:firstLineChars="50"/>
        <w:rPr>
          <w:rFonts w:hint="eastAsia" w:ascii="黑体" w:hAnsi="宋体"/>
        </w:rPr>
      </w:pPr>
      <w:bookmarkStart w:id="0" w:name="OLE_LINK2"/>
      <w:bookmarkStart w:id="1" w:name="OLE_LINK1"/>
    </w:p>
    <w:p w14:paraId="487C1923">
      <w:pPr>
        <w:pStyle w:val="16"/>
        <w:spacing w:before="326" w:beforeLines="100" w:line="360" w:lineRule="auto"/>
        <w:ind w:firstLine="140" w:firstLineChars="50"/>
        <w:rPr>
          <w:rFonts w:ascii="黑体" w:hAnsi="宋体"/>
        </w:rPr>
      </w:pPr>
      <w:bookmarkStart w:id="4" w:name="_GoBack"/>
      <w:bookmarkEnd w:id="4"/>
      <w:r>
        <w:rPr>
          <w:rFonts w:hint="eastAsia" w:ascii="黑体" w:hAnsi="宋体"/>
        </w:rPr>
        <w:t>四、课程思政教学设计</w:t>
      </w:r>
    </w:p>
    <w:bookmarkEnd w:id="0"/>
    <w:bookmarkEnd w:id="1"/>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00F5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tcPr>
          <w:p w14:paraId="7563FDF9">
            <w:pPr>
              <w:pStyle w:val="14"/>
              <w:widowControl w:val="0"/>
              <w:jc w:val="both"/>
            </w:pPr>
            <w:r>
              <w:t>在商务英语视听说课程中，我们专注于提升学生的商务交流技巧，同时确保他们能够代表中国的商务形象，并在国际环境中展示中国的礼仪和文化。例如，在“Pleased to meet you”单元，学生将学习如何在商务场合中进行自我介绍和建立良好的第一印象，同时融入中国商务礼仪的元素，如交换名片的礼节，以及如何在跨文化交流中展现中国的友好和尊重。</w:t>
            </w:r>
          </w:p>
          <w:p w14:paraId="18131EEA">
            <w:pPr>
              <w:pStyle w:val="14"/>
              <w:widowControl w:val="0"/>
              <w:jc w:val="both"/>
            </w:pPr>
          </w:p>
          <w:p w14:paraId="3095A83D">
            <w:pPr>
              <w:pStyle w:val="14"/>
              <w:widowControl w:val="0"/>
              <w:jc w:val="both"/>
            </w:pPr>
            <w:r>
              <w:t>在“May I take a message?”单元，学生练习商务电话沟通技巧，包括清晰表达、有效倾听和准确记录信息。课程将强调在电话沟通中体现中国商务人士的专业性和礼貌，以及如何在国际商务环境中维护和提升中国的商务形象。</w:t>
            </w:r>
          </w:p>
          <w:p w14:paraId="7863EC98">
            <w:pPr>
              <w:pStyle w:val="14"/>
              <w:widowControl w:val="0"/>
              <w:jc w:val="both"/>
            </w:pPr>
          </w:p>
          <w:p w14:paraId="2C788B84">
            <w:pPr>
              <w:pStyle w:val="14"/>
              <w:widowControl w:val="0"/>
              <w:jc w:val="both"/>
            </w:pPr>
            <w:r>
              <w:t>通过“Would like to invite you to dinner tonight”单元，学生将掌握如何在商务场合中发出邀请和安排晚宴，这是展示中国文化和礼仪的重要机会。学生将学习如何在邀请函中体现中国的礼仪文化，以及如何在晚宴中介绍中国的美食和文化，同时确保商务活动的顺利进行。</w:t>
            </w:r>
          </w:p>
          <w:p w14:paraId="278D0A04">
            <w:pPr>
              <w:pStyle w:val="14"/>
              <w:widowControl w:val="0"/>
              <w:jc w:val="both"/>
            </w:pPr>
          </w:p>
          <w:p w14:paraId="7DFF23DA">
            <w:pPr>
              <w:pStyle w:val="14"/>
              <w:widowControl w:val="0"/>
              <w:jc w:val="both"/>
            </w:pPr>
            <w:r>
              <w:t>整体而言，课程旨在培养学生的商务英语沟通能力，同时使他们能够在国际商务交流中代表中国，展现中国的礼仪之邦风度，发挥商务技能，展示中国风采。通过这些实践，学生将能够在全球化的商务环境中有效地沟通和交流，同时传播中国文化，增强中国在国际舞台上的影响力。</w:t>
            </w:r>
          </w:p>
        </w:tc>
      </w:tr>
    </w:tbl>
    <w:p w14:paraId="26A3D2CF">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706"/>
      </w:tblGrid>
      <w:tr w14:paraId="4A03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5DB0632">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E899270">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EC3D0A5">
            <w:pPr>
              <w:pStyle w:val="16"/>
              <w:widowControl w:val="0"/>
              <w:jc w:val="center"/>
              <w:rPr>
                <w:rFonts w:ascii="黑体" w:hAnsi="黑体"/>
                <w:bCs/>
                <w:sz w:val="21"/>
                <w:szCs w:val="21"/>
              </w:rPr>
            </w:pPr>
            <w:r>
              <w:rPr>
                <w:rFonts w:hint="eastAsia" w:ascii="黑体" w:hAnsi="黑体"/>
                <w:bCs/>
                <w:sz w:val="21"/>
                <w:szCs w:val="21"/>
              </w:rPr>
              <w:t>考核方式</w:t>
            </w:r>
          </w:p>
        </w:tc>
        <w:tc>
          <w:tcPr>
            <w:tcW w:w="3060" w:type="dxa"/>
            <w:gridSpan w:val="5"/>
            <w:tcBorders>
              <w:top w:val="single" w:color="auto" w:sz="12" w:space="0"/>
              <w:left w:val="double" w:color="auto" w:sz="4" w:space="0"/>
            </w:tcBorders>
            <w:vAlign w:val="center"/>
          </w:tcPr>
          <w:p w14:paraId="65F3B11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025ED0B">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5B1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30049FA">
            <w:pPr>
              <w:widowControl w:val="0"/>
              <w:snapToGrid w:val="0"/>
              <w:jc w:val="center"/>
              <w:rPr>
                <w:rFonts w:ascii="黑体" w:hAnsi="黑体" w:eastAsia="黑体"/>
                <w:bCs/>
                <w:sz w:val="21"/>
                <w:szCs w:val="21"/>
              </w:rPr>
            </w:pPr>
          </w:p>
        </w:tc>
        <w:tc>
          <w:tcPr>
            <w:tcW w:w="709" w:type="dxa"/>
            <w:vMerge w:val="continue"/>
          </w:tcPr>
          <w:p w14:paraId="3D22B0A5">
            <w:pPr>
              <w:pStyle w:val="16"/>
              <w:widowControl w:val="0"/>
              <w:jc w:val="both"/>
              <w:rPr>
                <w:rFonts w:ascii="黑体" w:hAnsi="黑体"/>
                <w:bCs/>
                <w:sz w:val="21"/>
                <w:szCs w:val="21"/>
              </w:rPr>
            </w:pPr>
          </w:p>
        </w:tc>
        <w:tc>
          <w:tcPr>
            <w:tcW w:w="2353" w:type="dxa"/>
            <w:vMerge w:val="continue"/>
            <w:tcBorders>
              <w:right w:val="double" w:color="auto" w:sz="4" w:space="0"/>
            </w:tcBorders>
          </w:tcPr>
          <w:p w14:paraId="76DF85F4">
            <w:pPr>
              <w:pStyle w:val="16"/>
              <w:widowControl w:val="0"/>
              <w:jc w:val="both"/>
              <w:rPr>
                <w:rFonts w:ascii="黑体" w:hAnsi="黑体"/>
                <w:bCs/>
                <w:sz w:val="21"/>
                <w:szCs w:val="21"/>
              </w:rPr>
            </w:pPr>
          </w:p>
        </w:tc>
        <w:tc>
          <w:tcPr>
            <w:tcW w:w="612" w:type="dxa"/>
            <w:tcBorders>
              <w:left w:val="double" w:color="auto" w:sz="4" w:space="0"/>
            </w:tcBorders>
            <w:vAlign w:val="center"/>
          </w:tcPr>
          <w:p w14:paraId="7822D494">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6B422407">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636D20E5">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6C93D0DF">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7DC0F97D">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2486E2A6">
            <w:pPr>
              <w:pStyle w:val="16"/>
              <w:widowControl w:val="0"/>
              <w:spacing w:line="240" w:lineRule="auto"/>
              <w:jc w:val="center"/>
              <w:rPr>
                <w:rFonts w:ascii="黑体" w:hAnsi="黑体"/>
                <w:bCs/>
                <w:sz w:val="21"/>
                <w:szCs w:val="21"/>
              </w:rPr>
            </w:pPr>
          </w:p>
        </w:tc>
      </w:tr>
      <w:tr w14:paraId="0AFA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EA9B28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2F33302D">
            <w:pPr>
              <w:pStyle w:val="14"/>
              <w:widowControl w:val="0"/>
            </w:pPr>
            <w:r>
              <w:rPr>
                <w:rFonts w:hint="eastAsia" w:ascii="宋体" w:hAnsi="宋体" w:cs="Arial"/>
                <w:bCs/>
              </w:rPr>
              <w:t>2</w:t>
            </w:r>
            <w:r>
              <w:rPr>
                <w:rFonts w:ascii="宋体" w:hAnsi="宋体" w:cs="Arial"/>
                <w:bCs/>
              </w:rPr>
              <w:t>0%</w:t>
            </w:r>
          </w:p>
        </w:tc>
        <w:tc>
          <w:tcPr>
            <w:tcW w:w="2353" w:type="dxa"/>
            <w:tcBorders>
              <w:right w:val="double" w:color="auto" w:sz="4" w:space="0"/>
            </w:tcBorders>
            <w:vAlign w:val="center"/>
          </w:tcPr>
          <w:p w14:paraId="59CBF23B">
            <w:pPr>
              <w:pStyle w:val="14"/>
              <w:widowControl w:val="0"/>
            </w:pPr>
            <w:r>
              <w:rPr>
                <w:rFonts w:hint="eastAsia" w:ascii="宋体" w:hAnsi="宋体" w:cs="Arial"/>
                <w:bCs/>
              </w:rPr>
              <w:t>课堂表现、出勤</w:t>
            </w:r>
          </w:p>
        </w:tc>
        <w:tc>
          <w:tcPr>
            <w:tcW w:w="612" w:type="dxa"/>
            <w:tcBorders>
              <w:left w:val="double" w:color="auto" w:sz="4" w:space="0"/>
            </w:tcBorders>
            <w:vAlign w:val="center"/>
          </w:tcPr>
          <w:p w14:paraId="0018B102">
            <w:pPr>
              <w:pStyle w:val="14"/>
              <w:widowControl w:val="0"/>
            </w:pPr>
            <w:r>
              <w:rPr>
                <w:rFonts w:hint="eastAsia"/>
              </w:rPr>
              <w:t>2</w:t>
            </w:r>
            <w:r>
              <w:t>5</w:t>
            </w:r>
          </w:p>
        </w:tc>
        <w:tc>
          <w:tcPr>
            <w:tcW w:w="612" w:type="dxa"/>
            <w:vAlign w:val="center"/>
          </w:tcPr>
          <w:p w14:paraId="4E4B3899">
            <w:pPr>
              <w:pStyle w:val="14"/>
              <w:widowControl w:val="0"/>
            </w:pPr>
            <w:r>
              <w:rPr>
                <w:rFonts w:hint="eastAsia"/>
              </w:rPr>
              <w:t>2</w:t>
            </w:r>
            <w:r>
              <w:t>5</w:t>
            </w:r>
          </w:p>
        </w:tc>
        <w:tc>
          <w:tcPr>
            <w:tcW w:w="612" w:type="dxa"/>
            <w:vAlign w:val="center"/>
          </w:tcPr>
          <w:p w14:paraId="36C71921">
            <w:pPr>
              <w:pStyle w:val="14"/>
              <w:widowControl w:val="0"/>
            </w:pPr>
            <w:r>
              <w:rPr>
                <w:rFonts w:hint="eastAsia"/>
              </w:rPr>
              <w:t>2</w:t>
            </w:r>
            <w:r>
              <w:t>5</w:t>
            </w:r>
          </w:p>
        </w:tc>
        <w:tc>
          <w:tcPr>
            <w:tcW w:w="612" w:type="dxa"/>
            <w:vAlign w:val="center"/>
          </w:tcPr>
          <w:p w14:paraId="0F1BDC69">
            <w:pPr>
              <w:pStyle w:val="14"/>
              <w:widowControl w:val="0"/>
              <w:jc w:val="left"/>
            </w:pPr>
            <w:r>
              <w:rPr>
                <w:rFonts w:hint="eastAsia"/>
              </w:rPr>
              <w:t>2</w:t>
            </w:r>
            <w:r>
              <w:t>5</w:t>
            </w:r>
          </w:p>
        </w:tc>
        <w:tc>
          <w:tcPr>
            <w:tcW w:w="612" w:type="dxa"/>
            <w:vAlign w:val="center"/>
          </w:tcPr>
          <w:p w14:paraId="3AE35E51">
            <w:pPr>
              <w:pStyle w:val="14"/>
              <w:widowControl w:val="0"/>
            </w:pPr>
          </w:p>
        </w:tc>
        <w:tc>
          <w:tcPr>
            <w:tcW w:w="706" w:type="dxa"/>
            <w:tcBorders>
              <w:right w:val="single" w:color="auto" w:sz="12" w:space="0"/>
            </w:tcBorders>
            <w:vAlign w:val="center"/>
          </w:tcPr>
          <w:p w14:paraId="6583C3C7">
            <w:pPr>
              <w:pStyle w:val="14"/>
              <w:widowControl w:val="0"/>
            </w:pPr>
            <w:r>
              <w:rPr>
                <w:rFonts w:hint="eastAsia"/>
              </w:rPr>
              <w:t>1</w:t>
            </w:r>
            <w:r>
              <w:t>00</w:t>
            </w:r>
          </w:p>
        </w:tc>
      </w:tr>
      <w:tr w14:paraId="5080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7CD5DC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C93F3D6">
            <w:pPr>
              <w:pStyle w:val="14"/>
              <w:widowControl w:val="0"/>
            </w:pPr>
            <w:r>
              <w:rPr>
                <w:rFonts w:hint="eastAsia" w:ascii="宋体" w:hAnsi="宋体" w:cs="Arial"/>
                <w:bCs/>
              </w:rPr>
              <w:t>2</w:t>
            </w:r>
            <w:r>
              <w:rPr>
                <w:rFonts w:ascii="宋体" w:hAnsi="宋体" w:cs="Arial"/>
                <w:bCs/>
              </w:rPr>
              <w:t>0%</w:t>
            </w:r>
          </w:p>
        </w:tc>
        <w:tc>
          <w:tcPr>
            <w:tcW w:w="2353" w:type="dxa"/>
            <w:tcBorders>
              <w:right w:val="double" w:color="auto" w:sz="4" w:space="0"/>
            </w:tcBorders>
            <w:vAlign w:val="center"/>
          </w:tcPr>
          <w:p w14:paraId="42FE3055">
            <w:pPr>
              <w:pStyle w:val="14"/>
              <w:widowControl w:val="0"/>
            </w:pPr>
            <w:r>
              <w:rPr>
                <w:rFonts w:hint="eastAsia" w:ascii="宋体" w:hAnsi="宋体" w:cs="Arial"/>
                <w:bCs/>
              </w:rPr>
              <w:t>听力测试</w:t>
            </w:r>
          </w:p>
        </w:tc>
        <w:tc>
          <w:tcPr>
            <w:tcW w:w="612" w:type="dxa"/>
            <w:tcBorders>
              <w:left w:val="double" w:color="auto" w:sz="4" w:space="0"/>
            </w:tcBorders>
            <w:vAlign w:val="center"/>
          </w:tcPr>
          <w:p w14:paraId="2C9113AF">
            <w:pPr>
              <w:pStyle w:val="14"/>
              <w:widowControl w:val="0"/>
            </w:pPr>
            <w:r>
              <w:rPr>
                <w:rFonts w:hint="eastAsia"/>
              </w:rPr>
              <w:t>2</w:t>
            </w:r>
            <w:r>
              <w:t>0</w:t>
            </w:r>
          </w:p>
        </w:tc>
        <w:tc>
          <w:tcPr>
            <w:tcW w:w="612" w:type="dxa"/>
            <w:vAlign w:val="center"/>
          </w:tcPr>
          <w:p w14:paraId="54ACDC24">
            <w:pPr>
              <w:pStyle w:val="14"/>
              <w:widowControl w:val="0"/>
            </w:pPr>
            <w:r>
              <w:rPr>
                <w:rFonts w:hint="eastAsia"/>
              </w:rPr>
              <w:t>2</w:t>
            </w:r>
            <w:r>
              <w:t>0</w:t>
            </w:r>
          </w:p>
        </w:tc>
        <w:tc>
          <w:tcPr>
            <w:tcW w:w="612" w:type="dxa"/>
            <w:vAlign w:val="center"/>
          </w:tcPr>
          <w:p w14:paraId="06863A6E">
            <w:pPr>
              <w:pStyle w:val="14"/>
              <w:widowControl w:val="0"/>
            </w:pPr>
            <w:r>
              <w:rPr>
                <w:rFonts w:hint="eastAsia"/>
              </w:rPr>
              <w:t>3</w:t>
            </w:r>
            <w:r>
              <w:t>0</w:t>
            </w:r>
          </w:p>
        </w:tc>
        <w:tc>
          <w:tcPr>
            <w:tcW w:w="612" w:type="dxa"/>
            <w:vAlign w:val="center"/>
          </w:tcPr>
          <w:p w14:paraId="667C5045">
            <w:pPr>
              <w:pStyle w:val="14"/>
              <w:widowControl w:val="0"/>
            </w:pPr>
            <w:r>
              <w:rPr>
                <w:rFonts w:hint="eastAsia"/>
              </w:rPr>
              <w:t>3</w:t>
            </w:r>
            <w:r>
              <w:t>0</w:t>
            </w:r>
          </w:p>
        </w:tc>
        <w:tc>
          <w:tcPr>
            <w:tcW w:w="612" w:type="dxa"/>
            <w:vAlign w:val="center"/>
          </w:tcPr>
          <w:p w14:paraId="4A205DC1">
            <w:pPr>
              <w:pStyle w:val="14"/>
              <w:widowControl w:val="0"/>
            </w:pPr>
          </w:p>
        </w:tc>
        <w:tc>
          <w:tcPr>
            <w:tcW w:w="706" w:type="dxa"/>
            <w:tcBorders>
              <w:right w:val="single" w:color="auto" w:sz="12" w:space="0"/>
            </w:tcBorders>
            <w:vAlign w:val="center"/>
          </w:tcPr>
          <w:p w14:paraId="26100AF0">
            <w:pPr>
              <w:pStyle w:val="14"/>
              <w:widowControl w:val="0"/>
            </w:pPr>
            <w:r>
              <w:rPr>
                <w:rFonts w:hint="eastAsia"/>
              </w:rPr>
              <w:t>1</w:t>
            </w:r>
            <w:r>
              <w:t>00</w:t>
            </w:r>
          </w:p>
        </w:tc>
      </w:tr>
      <w:tr w14:paraId="0FA6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7AA892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145D0AC5">
            <w:pPr>
              <w:pStyle w:val="14"/>
              <w:widowControl w:val="0"/>
            </w:pPr>
            <w:r>
              <w:rPr>
                <w:rFonts w:ascii="宋体" w:hAnsi="宋体" w:cs="Arial"/>
                <w:bCs/>
              </w:rPr>
              <w:t>20%</w:t>
            </w:r>
          </w:p>
        </w:tc>
        <w:tc>
          <w:tcPr>
            <w:tcW w:w="2353" w:type="dxa"/>
            <w:tcBorders>
              <w:right w:val="double" w:color="auto" w:sz="4" w:space="0"/>
            </w:tcBorders>
            <w:vAlign w:val="center"/>
          </w:tcPr>
          <w:p w14:paraId="5072DA5E">
            <w:pPr>
              <w:pStyle w:val="14"/>
              <w:widowControl w:val="0"/>
            </w:pPr>
            <w:r>
              <w:rPr>
                <w:rFonts w:hint="eastAsia" w:ascii="宋体" w:hAnsi="宋体" w:cs="Arial"/>
                <w:bCs/>
              </w:rPr>
              <w:t>影视配音</w:t>
            </w:r>
          </w:p>
        </w:tc>
        <w:tc>
          <w:tcPr>
            <w:tcW w:w="612" w:type="dxa"/>
            <w:tcBorders>
              <w:left w:val="double" w:color="auto" w:sz="4" w:space="0"/>
            </w:tcBorders>
            <w:vAlign w:val="center"/>
          </w:tcPr>
          <w:p w14:paraId="613027D5">
            <w:pPr>
              <w:pStyle w:val="14"/>
              <w:widowControl w:val="0"/>
            </w:pPr>
            <w:r>
              <w:rPr>
                <w:rFonts w:hint="eastAsia"/>
              </w:rPr>
              <w:t>2</w:t>
            </w:r>
            <w:r>
              <w:t>0</w:t>
            </w:r>
          </w:p>
        </w:tc>
        <w:tc>
          <w:tcPr>
            <w:tcW w:w="612" w:type="dxa"/>
            <w:vAlign w:val="center"/>
          </w:tcPr>
          <w:p w14:paraId="0F74EE7F">
            <w:pPr>
              <w:pStyle w:val="14"/>
              <w:widowControl w:val="0"/>
            </w:pPr>
            <w:r>
              <w:rPr>
                <w:rFonts w:hint="eastAsia"/>
              </w:rPr>
              <w:t>2</w:t>
            </w:r>
            <w:r>
              <w:t>0</w:t>
            </w:r>
          </w:p>
        </w:tc>
        <w:tc>
          <w:tcPr>
            <w:tcW w:w="612" w:type="dxa"/>
            <w:vAlign w:val="center"/>
          </w:tcPr>
          <w:p w14:paraId="13EE48FE">
            <w:pPr>
              <w:pStyle w:val="14"/>
              <w:widowControl w:val="0"/>
            </w:pPr>
            <w:r>
              <w:rPr>
                <w:rFonts w:hint="eastAsia"/>
              </w:rPr>
              <w:t>2</w:t>
            </w:r>
            <w:r>
              <w:t>0</w:t>
            </w:r>
          </w:p>
        </w:tc>
        <w:tc>
          <w:tcPr>
            <w:tcW w:w="612" w:type="dxa"/>
            <w:vAlign w:val="center"/>
          </w:tcPr>
          <w:p w14:paraId="3772FD5C">
            <w:pPr>
              <w:pStyle w:val="14"/>
              <w:widowControl w:val="0"/>
            </w:pPr>
            <w:r>
              <w:rPr>
                <w:rFonts w:hint="eastAsia"/>
              </w:rPr>
              <w:t>2</w:t>
            </w:r>
            <w:r>
              <w:t>0</w:t>
            </w:r>
          </w:p>
        </w:tc>
        <w:tc>
          <w:tcPr>
            <w:tcW w:w="612" w:type="dxa"/>
            <w:vAlign w:val="center"/>
          </w:tcPr>
          <w:p w14:paraId="516E7808">
            <w:pPr>
              <w:pStyle w:val="14"/>
              <w:widowControl w:val="0"/>
            </w:pPr>
            <w:r>
              <w:rPr>
                <w:rFonts w:hint="eastAsia"/>
              </w:rPr>
              <w:t>2</w:t>
            </w:r>
            <w:r>
              <w:t>0</w:t>
            </w:r>
          </w:p>
        </w:tc>
        <w:tc>
          <w:tcPr>
            <w:tcW w:w="706" w:type="dxa"/>
            <w:tcBorders>
              <w:right w:val="single" w:color="auto" w:sz="12" w:space="0"/>
            </w:tcBorders>
            <w:vAlign w:val="center"/>
          </w:tcPr>
          <w:p w14:paraId="09E77601">
            <w:pPr>
              <w:pStyle w:val="14"/>
              <w:widowControl w:val="0"/>
            </w:pPr>
            <w:r>
              <w:rPr>
                <w:rFonts w:hint="eastAsia"/>
              </w:rPr>
              <w:t>1</w:t>
            </w:r>
            <w:r>
              <w:t>00</w:t>
            </w:r>
          </w:p>
        </w:tc>
      </w:tr>
      <w:tr w14:paraId="3E1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0A40A0C6">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6C64724A">
            <w:pPr>
              <w:pStyle w:val="14"/>
              <w:widowControl w:val="0"/>
            </w:pPr>
            <w:r>
              <w:rPr>
                <w:rFonts w:hint="eastAsia" w:ascii="宋体" w:hAnsi="宋体" w:cs="Arial"/>
                <w:bCs/>
              </w:rPr>
              <w:t>4</w:t>
            </w:r>
            <w:r>
              <w:rPr>
                <w:rFonts w:ascii="宋体" w:hAnsi="宋体" w:cs="Arial"/>
                <w:bCs/>
              </w:rPr>
              <w:t>0%</w:t>
            </w:r>
          </w:p>
        </w:tc>
        <w:tc>
          <w:tcPr>
            <w:tcW w:w="2353" w:type="dxa"/>
            <w:tcBorders>
              <w:bottom w:val="single" w:color="auto" w:sz="4" w:space="0"/>
              <w:right w:val="double" w:color="auto" w:sz="4" w:space="0"/>
            </w:tcBorders>
            <w:vAlign w:val="center"/>
          </w:tcPr>
          <w:p w14:paraId="64818115">
            <w:pPr>
              <w:pStyle w:val="14"/>
              <w:widowControl w:val="0"/>
            </w:pPr>
            <w:r>
              <w:rPr>
                <w:rFonts w:hint="eastAsia" w:ascii="宋体" w:hAnsi="宋体" w:cs="Arial"/>
                <w:bCs/>
              </w:rPr>
              <w:t>一对一口语测试</w:t>
            </w:r>
          </w:p>
        </w:tc>
        <w:tc>
          <w:tcPr>
            <w:tcW w:w="612" w:type="dxa"/>
            <w:tcBorders>
              <w:left w:val="double" w:color="auto" w:sz="4" w:space="0"/>
              <w:bottom w:val="single" w:color="auto" w:sz="4" w:space="0"/>
            </w:tcBorders>
            <w:vAlign w:val="center"/>
          </w:tcPr>
          <w:p w14:paraId="5741FABD">
            <w:pPr>
              <w:pStyle w:val="14"/>
              <w:widowControl w:val="0"/>
            </w:pPr>
            <w:r>
              <w:rPr>
                <w:rFonts w:hint="eastAsia"/>
              </w:rPr>
              <w:t>4</w:t>
            </w:r>
            <w:r>
              <w:t>0</w:t>
            </w:r>
          </w:p>
        </w:tc>
        <w:tc>
          <w:tcPr>
            <w:tcW w:w="612" w:type="dxa"/>
            <w:tcBorders>
              <w:bottom w:val="single" w:color="auto" w:sz="4" w:space="0"/>
            </w:tcBorders>
            <w:vAlign w:val="center"/>
          </w:tcPr>
          <w:p w14:paraId="193D0505">
            <w:pPr>
              <w:pStyle w:val="14"/>
              <w:widowControl w:val="0"/>
            </w:pPr>
            <w:r>
              <w:rPr>
                <w:rFonts w:hint="eastAsia"/>
              </w:rPr>
              <w:t>4</w:t>
            </w:r>
            <w:r>
              <w:t>0</w:t>
            </w:r>
          </w:p>
        </w:tc>
        <w:tc>
          <w:tcPr>
            <w:tcW w:w="612" w:type="dxa"/>
            <w:tcBorders>
              <w:bottom w:val="single" w:color="auto" w:sz="4" w:space="0"/>
            </w:tcBorders>
            <w:vAlign w:val="center"/>
          </w:tcPr>
          <w:p w14:paraId="54F65AEB">
            <w:pPr>
              <w:pStyle w:val="14"/>
              <w:widowControl w:val="0"/>
            </w:pPr>
          </w:p>
        </w:tc>
        <w:tc>
          <w:tcPr>
            <w:tcW w:w="612" w:type="dxa"/>
            <w:tcBorders>
              <w:bottom w:val="single" w:color="auto" w:sz="4" w:space="0"/>
            </w:tcBorders>
            <w:vAlign w:val="center"/>
          </w:tcPr>
          <w:p w14:paraId="0A0ADBDD">
            <w:pPr>
              <w:pStyle w:val="14"/>
              <w:widowControl w:val="0"/>
            </w:pPr>
          </w:p>
        </w:tc>
        <w:tc>
          <w:tcPr>
            <w:tcW w:w="612" w:type="dxa"/>
            <w:tcBorders>
              <w:bottom w:val="single" w:color="auto" w:sz="4" w:space="0"/>
            </w:tcBorders>
            <w:vAlign w:val="center"/>
          </w:tcPr>
          <w:p w14:paraId="5DA175BD">
            <w:pPr>
              <w:pStyle w:val="14"/>
              <w:widowControl w:val="0"/>
            </w:pPr>
            <w:r>
              <w:rPr>
                <w:rFonts w:hint="eastAsia"/>
              </w:rPr>
              <w:t>2</w:t>
            </w:r>
            <w:r>
              <w:t>0</w:t>
            </w:r>
          </w:p>
        </w:tc>
        <w:tc>
          <w:tcPr>
            <w:tcW w:w="706" w:type="dxa"/>
            <w:tcBorders>
              <w:bottom w:val="single" w:color="auto" w:sz="4" w:space="0"/>
              <w:right w:val="single" w:color="auto" w:sz="12" w:space="0"/>
            </w:tcBorders>
            <w:vAlign w:val="center"/>
          </w:tcPr>
          <w:p w14:paraId="1B7A4E5E">
            <w:pPr>
              <w:pStyle w:val="14"/>
              <w:widowControl w:val="0"/>
            </w:pPr>
            <w:r>
              <w:rPr>
                <w:rFonts w:hint="eastAsia"/>
              </w:rPr>
              <w:t>1</w:t>
            </w:r>
            <w:r>
              <w:t>00</w:t>
            </w:r>
          </w:p>
        </w:tc>
      </w:tr>
    </w:tbl>
    <w:p w14:paraId="7A0F28EE">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Neue">
    <w:altName w:val="Times New Roman"/>
    <w:panose1 w:val="02000503000000020004"/>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B0604020202020204"/>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A957B">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DC8AFDE">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A44EE2"/>
    <w:multiLevelType w:val="multilevel"/>
    <w:tmpl w:val="1AA44EE2"/>
    <w:lvl w:ilvl="0" w:tentative="0">
      <w:start w:val="1"/>
      <w:numFmt w:val="decimalEnclosedCircle"/>
      <w:lvlText w:val="%1"/>
      <w:lvlJc w:val="left"/>
      <w:pPr>
        <w:ind w:left="838" w:hanging="360"/>
      </w:pPr>
      <w:rPr>
        <w:rFonts w:hint="default"/>
      </w:rPr>
    </w:lvl>
    <w:lvl w:ilvl="1" w:tentative="0">
      <w:start w:val="1"/>
      <w:numFmt w:val="lowerLetter"/>
      <w:lvlText w:val="%2)"/>
      <w:lvlJc w:val="left"/>
      <w:pPr>
        <w:ind w:left="1358" w:hanging="440"/>
      </w:pPr>
    </w:lvl>
    <w:lvl w:ilvl="2" w:tentative="0">
      <w:start w:val="1"/>
      <w:numFmt w:val="lowerRoman"/>
      <w:lvlText w:val="%3."/>
      <w:lvlJc w:val="right"/>
      <w:pPr>
        <w:ind w:left="1798" w:hanging="440"/>
      </w:pPr>
    </w:lvl>
    <w:lvl w:ilvl="3" w:tentative="0">
      <w:start w:val="1"/>
      <w:numFmt w:val="decimal"/>
      <w:lvlText w:val="%4."/>
      <w:lvlJc w:val="left"/>
      <w:pPr>
        <w:ind w:left="2238" w:hanging="440"/>
      </w:pPr>
    </w:lvl>
    <w:lvl w:ilvl="4" w:tentative="0">
      <w:start w:val="1"/>
      <w:numFmt w:val="lowerLetter"/>
      <w:lvlText w:val="%5)"/>
      <w:lvlJc w:val="left"/>
      <w:pPr>
        <w:ind w:left="2678" w:hanging="440"/>
      </w:pPr>
    </w:lvl>
    <w:lvl w:ilvl="5" w:tentative="0">
      <w:start w:val="1"/>
      <w:numFmt w:val="lowerRoman"/>
      <w:lvlText w:val="%6."/>
      <w:lvlJc w:val="right"/>
      <w:pPr>
        <w:ind w:left="3118" w:hanging="440"/>
      </w:pPr>
    </w:lvl>
    <w:lvl w:ilvl="6" w:tentative="0">
      <w:start w:val="1"/>
      <w:numFmt w:val="decimal"/>
      <w:lvlText w:val="%7."/>
      <w:lvlJc w:val="left"/>
      <w:pPr>
        <w:ind w:left="3558" w:hanging="440"/>
      </w:pPr>
    </w:lvl>
    <w:lvl w:ilvl="7" w:tentative="0">
      <w:start w:val="1"/>
      <w:numFmt w:val="lowerLetter"/>
      <w:lvlText w:val="%8)"/>
      <w:lvlJc w:val="left"/>
      <w:pPr>
        <w:ind w:left="3998" w:hanging="440"/>
      </w:pPr>
    </w:lvl>
    <w:lvl w:ilvl="8" w:tentative="0">
      <w:start w:val="1"/>
      <w:numFmt w:val="lowerRoman"/>
      <w:lvlText w:val="%9."/>
      <w:lvlJc w:val="right"/>
      <w:pPr>
        <w:ind w:left="443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WNmMzgzMzJhYzQ2M2I4MmJjMmQyYjA1OGI1OGEifQ=="/>
  </w:docVars>
  <w:rsids>
    <w:rsidRoot w:val="00B7651F"/>
    <w:rsid w:val="000203E0"/>
    <w:rsid w:val="000210E0"/>
    <w:rsid w:val="00033082"/>
    <w:rsid w:val="00044088"/>
    <w:rsid w:val="00053590"/>
    <w:rsid w:val="0006001D"/>
    <w:rsid w:val="00066041"/>
    <w:rsid w:val="000728CD"/>
    <w:rsid w:val="00076794"/>
    <w:rsid w:val="0008122A"/>
    <w:rsid w:val="00087488"/>
    <w:rsid w:val="0009050A"/>
    <w:rsid w:val="0009721F"/>
    <w:rsid w:val="000A4E73"/>
    <w:rsid w:val="000B1BD2"/>
    <w:rsid w:val="000B5921"/>
    <w:rsid w:val="000C0F0D"/>
    <w:rsid w:val="000C13BC"/>
    <w:rsid w:val="000D28E5"/>
    <w:rsid w:val="000D34D7"/>
    <w:rsid w:val="000F256D"/>
    <w:rsid w:val="00100633"/>
    <w:rsid w:val="001072BC"/>
    <w:rsid w:val="00111888"/>
    <w:rsid w:val="00114BD6"/>
    <w:rsid w:val="00130F6D"/>
    <w:rsid w:val="00133554"/>
    <w:rsid w:val="00144082"/>
    <w:rsid w:val="0016045D"/>
    <w:rsid w:val="0016381F"/>
    <w:rsid w:val="00163A48"/>
    <w:rsid w:val="00164E36"/>
    <w:rsid w:val="001678A2"/>
    <w:rsid w:val="00176C69"/>
    <w:rsid w:val="00183AA1"/>
    <w:rsid w:val="0018767C"/>
    <w:rsid w:val="001A135C"/>
    <w:rsid w:val="001A27EF"/>
    <w:rsid w:val="001B0D49"/>
    <w:rsid w:val="001B546F"/>
    <w:rsid w:val="001C16FC"/>
    <w:rsid w:val="001C2E3E"/>
    <w:rsid w:val="001C388D"/>
    <w:rsid w:val="001E0494"/>
    <w:rsid w:val="001E1D2D"/>
    <w:rsid w:val="001E5A17"/>
    <w:rsid w:val="001F284E"/>
    <w:rsid w:val="001F332E"/>
    <w:rsid w:val="00217861"/>
    <w:rsid w:val="002204E4"/>
    <w:rsid w:val="002211BF"/>
    <w:rsid w:val="00226343"/>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B61"/>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A1680"/>
    <w:rsid w:val="003A373C"/>
    <w:rsid w:val="003A5874"/>
    <w:rsid w:val="003A712E"/>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20E2"/>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1641"/>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32152"/>
    <w:rsid w:val="007428DF"/>
    <w:rsid w:val="00742BD1"/>
    <w:rsid w:val="00742DCF"/>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029"/>
    <w:rsid w:val="007D5326"/>
    <w:rsid w:val="007D5A33"/>
    <w:rsid w:val="007E4F3A"/>
    <w:rsid w:val="007E620F"/>
    <w:rsid w:val="007E663C"/>
    <w:rsid w:val="007E7795"/>
    <w:rsid w:val="0080066B"/>
    <w:rsid w:val="00803578"/>
    <w:rsid w:val="00815B8D"/>
    <w:rsid w:val="00815B8E"/>
    <w:rsid w:val="00816D99"/>
    <w:rsid w:val="00822851"/>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8DF"/>
    <w:rsid w:val="008B7448"/>
    <w:rsid w:val="008B7E1E"/>
    <w:rsid w:val="008C2AE6"/>
    <w:rsid w:val="008C2DE8"/>
    <w:rsid w:val="008C5113"/>
    <w:rsid w:val="008C5B8A"/>
    <w:rsid w:val="008D22E7"/>
    <w:rsid w:val="008D3D5F"/>
    <w:rsid w:val="008D4E81"/>
    <w:rsid w:val="008D505F"/>
    <w:rsid w:val="008E058B"/>
    <w:rsid w:val="008E0F55"/>
    <w:rsid w:val="008F253F"/>
    <w:rsid w:val="008F7F31"/>
    <w:rsid w:val="00900019"/>
    <w:rsid w:val="009023B1"/>
    <w:rsid w:val="009147D6"/>
    <w:rsid w:val="00914D98"/>
    <w:rsid w:val="00925F8C"/>
    <w:rsid w:val="00927324"/>
    <w:rsid w:val="00932ED7"/>
    <w:rsid w:val="00933990"/>
    <w:rsid w:val="00941B89"/>
    <w:rsid w:val="00941DEA"/>
    <w:rsid w:val="00955115"/>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B7871"/>
    <w:rsid w:val="00AC1479"/>
    <w:rsid w:val="00AC2AAC"/>
    <w:rsid w:val="00AC40F1"/>
    <w:rsid w:val="00AC4C45"/>
    <w:rsid w:val="00AD1085"/>
    <w:rsid w:val="00AD519C"/>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16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7FE"/>
    <w:rsid w:val="00D47689"/>
    <w:rsid w:val="00D50C42"/>
    <w:rsid w:val="00D57CF5"/>
    <w:rsid w:val="00D612BC"/>
    <w:rsid w:val="00D62F98"/>
    <w:rsid w:val="00D66FD6"/>
    <w:rsid w:val="00D8285B"/>
    <w:rsid w:val="00D862EB"/>
    <w:rsid w:val="00D86619"/>
    <w:rsid w:val="00D93E7C"/>
    <w:rsid w:val="00DA6383"/>
    <w:rsid w:val="00DB2BE6"/>
    <w:rsid w:val="00DB76B3"/>
    <w:rsid w:val="00DD1052"/>
    <w:rsid w:val="00DD1D43"/>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0EF"/>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81D7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2E69B2"/>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4022</Words>
  <Characters>4654</Characters>
  <Lines>37</Lines>
  <Paragraphs>10</Paragraphs>
  <TotalTime>1</TotalTime>
  <ScaleCrop>false</ScaleCrop>
  <LinksUpToDate>false</LinksUpToDate>
  <CharactersWithSpaces>4914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2024-09-19T08:52:00Z</dcterms:created>
  <dc:creator>juvg</dc:creator>
  <cp:lastModifiedBy>奶茶</cp:lastModifiedBy>
  <cp:lastPrinted>2023-11-21T00:52:00Z</cp:lastPrinted>
  <dcterms:modified xsi:type="dcterms:W3CDTF">2024-09-25T07:45:02Z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B8588DEF0F9F45EEA60E8230054E83AB_12</vt:lpwstr>
  </property>
</Properties>
</file>