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w:pict>
          <v:shape id="文本框 1" o:spid="_x0000_s2050"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033</w:t>
                  </w:r>
                  <w:r>
                    <w:rPr>
                      <w:rFonts w:hint="eastAsia" w:ascii="宋体" w:hAnsi="宋体"/>
                      <w:spacing w:val="20"/>
                      <w:sz w:val="24"/>
                      <w:szCs w:val="24"/>
                    </w:rPr>
                    <w:t>（A</w:t>
                  </w:r>
                  <w:r>
                    <w:rPr>
                      <w:rFonts w:ascii="宋体" w:hAnsi="宋体"/>
                      <w:spacing w:val="20"/>
                      <w:sz w:val="24"/>
                      <w:szCs w:val="24"/>
                    </w:rPr>
                    <w:t>0）</w:t>
                  </w:r>
                </w:p>
              </w:txbxContent>
            </v:textbox>
          </v:shape>
        </w:pict>
      </w:r>
    </w:p>
    <w:p>
      <w:pPr>
        <w:spacing w:line="288" w:lineRule="auto"/>
        <w:jc w:val="center"/>
        <w:rPr>
          <w:b/>
          <w:sz w:val="28"/>
          <w:szCs w:val="30"/>
        </w:rPr>
      </w:pPr>
      <w:r>
        <w:rPr>
          <w:rFonts w:hint="eastAsia"/>
          <w:b/>
          <w:sz w:val="28"/>
          <w:szCs w:val="30"/>
        </w:rPr>
        <w:t>【德语国家概况】</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Overview</w:t>
      </w:r>
      <w:r>
        <w:rPr>
          <w:rFonts w:hint="eastAsia"/>
          <w:b/>
          <w:sz w:val="28"/>
          <w:szCs w:val="30"/>
        </w:rPr>
        <w:t xml:space="preserve"> of Germany</w:t>
      </w:r>
      <w:bookmarkStart w:id="0" w:name="a2"/>
      <w:bookmarkEnd w:id="0"/>
      <w:r>
        <w:rPr>
          <w:b/>
          <w:sz w:val="28"/>
          <w:szCs w:val="30"/>
        </w:rPr>
        <w:t xml:space="preserve"> </w:t>
      </w:r>
      <w:r>
        <w:rPr>
          <w:rFonts w:hint="eastAsia"/>
          <w:b/>
          <w:sz w:val="28"/>
          <w:szCs w:val="30"/>
        </w:rPr>
        <w:t>and</w:t>
      </w:r>
      <w:r>
        <w:rPr>
          <w:b/>
          <w:sz w:val="28"/>
          <w:szCs w:val="30"/>
        </w:rPr>
        <w:t xml:space="preserve"> German-speaking countries</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b w:val="0"/>
          <w:bCs w:val="0"/>
          <w:color w:val="000000"/>
          <w:sz w:val="20"/>
          <w:szCs w:val="20"/>
        </w:rPr>
      </w:pPr>
      <w:r>
        <w:rPr>
          <w:b/>
          <w:bCs/>
          <w:color w:val="000000"/>
          <w:sz w:val="20"/>
          <w:szCs w:val="20"/>
        </w:rPr>
        <w:t>课程代码：</w:t>
      </w:r>
      <w:r>
        <w:rPr>
          <w:color w:val="000000"/>
          <w:sz w:val="20"/>
          <w:szCs w:val="20"/>
        </w:rPr>
        <w:t>【</w:t>
      </w:r>
      <w:r>
        <w:rPr>
          <w:b w:val="0"/>
          <w:bCs w:val="0"/>
        </w:rPr>
        <w:fldChar w:fldCharType="begin"/>
      </w:r>
      <w:r>
        <w:rPr>
          <w:b w:val="0"/>
          <w:bCs w:val="0"/>
        </w:rPr>
        <w:instrText xml:space="preserve"> HYPERLINK "https://jwxt.gench.edu.cn/eams/syllabusTeacher.action" \t "_blank" </w:instrText>
      </w:r>
      <w:r>
        <w:rPr>
          <w:b w:val="0"/>
          <w:bCs w:val="0"/>
        </w:rPr>
        <w:fldChar w:fldCharType="separate"/>
      </w:r>
      <w:r>
        <w:rPr>
          <w:rFonts w:hint="eastAsia"/>
          <w:b w:val="0"/>
          <w:bCs w:val="0"/>
          <w:color w:val="000000"/>
        </w:rPr>
        <w:t>1020017</w:t>
      </w:r>
      <w:r>
        <w:rPr>
          <w:rFonts w:hint="eastAsia"/>
          <w:b w:val="0"/>
          <w:bCs w:val="0"/>
          <w:color w:val="000000"/>
        </w:rPr>
        <w:fldChar w:fldCharType="end"/>
      </w:r>
      <w:r>
        <w:rPr>
          <w:color w:val="000000"/>
          <w:sz w:val="20"/>
          <w:szCs w:val="20"/>
        </w:rPr>
        <w:t>】</w:t>
      </w:r>
    </w:p>
    <w:p>
      <w:pPr>
        <w:snapToGrid w:val="0"/>
        <w:spacing w:line="288" w:lineRule="auto"/>
        <w:ind w:firstLine="394" w:firstLineChars="196"/>
        <w:rPr>
          <w:b w:val="0"/>
          <w:bCs w:val="0"/>
          <w:color w:val="000000"/>
          <w:sz w:val="20"/>
          <w:szCs w:val="20"/>
        </w:rPr>
      </w:pPr>
      <w:r>
        <w:rPr>
          <w:b/>
          <w:bCs/>
          <w:color w:val="000000"/>
          <w:sz w:val="20"/>
          <w:szCs w:val="20"/>
        </w:rPr>
        <w:t>课程学分：</w:t>
      </w:r>
      <w:r>
        <w:rPr>
          <w:color w:val="000000"/>
          <w:sz w:val="20"/>
          <w:szCs w:val="20"/>
        </w:rPr>
        <w:t>【</w:t>
      </w:r>
      <w:r>
        <w:rPr>
          <w:rFonts w:hint="eastAsia"/>
          <w:b w:val="0"/>
          <w:bCs w:val="0"/>
          <w:color w:val="000000"/>
          <w:sz w:val="20"/>
          <w:szCs w:val="20"/>
        </w:rPr>
        <w:t>2</w:t>
      </w:r>
      <w:r>
        <w:rPr>
          <w:color w:val="000000"/>
          <w:sz w:val="20"/>
          <w:szCs w:val="20"/>
        </w:rPr>
        <w:t>】</w:t>
      </w:r>
    </w:p>
    <w:p>
      <w:pPr>
        <w:snapToGrid w:val="0"/>
        <w:spacing w:line="288" w:lineRule="auto"/>
        <w:ind w:firstLine="394" w:firstLineChars="196"/>
        <w:rPr>
          <w:b w:val="0"/>
          <w:bCs w:val="0"/>
          <w:color w:val="000000"/>
          <w:sz w:val="20"/>
          <w:szCs w:val="20"/>
        </w:rPr>
      </w:pPr>
      <w:r>
        <w:rPr>
          <w:b/>
          <w:bCs/>
          <w:color w:val="000000"/>
          <w:sz w:val="20"/>
          <w:szCs w:val="20"/>
        </w:rPr>
        <w:t>面向专业：</w:t>
      </w:r>
      <w:r>
        <w:rPr>
          <w:color w:val="000000"/>
          <w:sz w:val="20"/>
          <w:szCs w:val="20"/>
        </w:rPr>
        <w:t>【</w:t>
      </w:r>
      <w:r>
        <w:rPr>
          <w:b w:val="0"/>
          <w:bCs w:val="0"/>
          <w:color w:val="000000"/>
          <w:sz w:val="20"/>
          <w:szCs w:val="20"/>
        </w:rPr>
        <w:t>德语</w:t>
      </w:r>
      <w:r>
        <w:rPr>
          <w:color w:val="000000"/>
          <w:sz w:val="20"/>
          <w:szCs w:val="20"/>
        </w:rPr>
        <w:t>】</w:t>
      </w:r>
    </w:p>
    <w:p>
      <w:pPr>
        <w:snapToGrid w:val="0"/>
        <w:spacing w:line="288" w:lineRule="auto"/>
        <w:ind w:firstLine="394" w:firstLineChars="196"/>
        <w:rPr>
          <w:b w:val="0"/>
          <w:bCs w:val="0"/>
          <w:color w:val="000000"/>
          <w:sz w:val="20"/>
          <w:szCs w:val="20"/>
        </w:rPr>
      </w:pPr>
      <w:r>
        <w:rPr>
          <w:b/>
          <w:bCs/>
          <w:color w:val="000000"/>
          <w:sz w:val="20"/>
          <w:szCs w:val="20"/>
        </w:rPr>
        <w:t>课程性质：</w:t>
      </w:r>
      <w:r>
        <w:rPr>
          <w:color w:val="000000"/>
          <w:sz w:val="20"/>
          <w:szCs w:val="20"/>
        </w:rPr>
        <w:t>【</w:t>
      </w:r>
      <w:r>
        <w:rPr>
          <w:rFonts w:hint="eastAsia"/>
          <w:b w:val="0"/>
          <w:bCs w:val="0"/>
          <w:color w:val="000000"/>
          <w:sz w:val="20"/>
          <w:szCs w:val="20"/>
        </w:rPr>
        <w:t>系级选修课</w:t>
      </w:r>
      <w:r>
        <w:rPr>
          <w:color w:val="000000"/>
          <w:sz w:val="20"/>
          <w:szCs w:val="20"/>
        </w:rPr>
        <w:t>】</w:t>
      </w:r>
    </w:p>
    <w:p>
      <w:pPr>
        <w:snapToGrid w:val="0"/>
        <w:spacing w:line="288" w:lineRule="auto"/>
        <w:ind w:firstLine="394" w:firstLineChars="196"/>
        <w:rPr>
          <w:b w:val="0"/>
          <w:bCs w:val="0"/>
          <w:color w:val="000000"/>
          <w:sz w:val="20"/>
          <w:szCs w:val="20"/>
        </w:rPr>
      </w:pPr>
      <w:r>
        <w:rPr>
          <w:b/>
          <w:bCs/>
          <w:color w:val="000000"/>
          <w:sz w:val="20"/>
          <w:szCs w:val="20"/>
        </w:rPr>
        <w:t>开课院系：</w:t>
      </w:r>
      <w:r>
        <w:rPr>
          <w:b w:val="0"/>
          <w:bCs w:val="0"/>
          <w:color w:val="000000"/>
          <w:sz w:val="20"/>
          <w:szCs w:val="20"/>
        </w:rPr>
        <w:t>外语学院德语系</w:t>
      </w:r>
    </w:p>
    <w:p>
      <w:pPr>
        <w:snapToGrid w:val="0"/>
        <w:spacing w:line="288" w:lineRule="auto"/>
        <w:ind w:firstLine="394" w:firstLineChars="196"/>
        <w:rPr>
          <w:b/>
          <w:bCs/>
          <w:color w:val="000000"/>
          <w:sz w:val="20"/>
          <w:szCs w:val="20"/>
        </w:rPr>
      </w:pPr>
      <w:r>
        <w:rPr>
          <w:b/>
          <w:bCs/>
          <w:color w:val="000000"/>
          <w:sz w:val="20"/>
          <w:szCs w:val="20"/>
        </w:rPr>
        <w:t>使用教材：</w:t>
      </w:r>
      <w:r>
        <w:rPr>
          <w:color w:val="000000"/>
          <w:sz w:val="20"/>
          <w:szCs w:val="20"/>
        </w:rPr>
        <w:t>【</w:t>
      </w:r>
      <w:r>
        <w:rPr>
          <w:b w:val="0"/>
          <w:bCs w:val="0"/>
          <w:color w:val="000000"/>
        </w:rPr>
        <w:t>德语国家社会与文化</w:t>
      </w:r>
      <w:r>
        <w:rPr>
          <w:rFonts w:hint="eastAsia"/>
          <w:b w:val="0"/>
          <w:bCs w:val="0"/>
          <w:color w:val="000000"/>
          <w:sz w:val="20"/>
          <w:szCs w:val="20"/>
        </w:rPr>
        <w:t>，</w:t>
      </w:r>
      <w:r>
        <w:rPr>
          <w:b w:val="0"/>
          <w:bCs w:val="0"/>
          <w:color w:val="000000"/>
          <w:sz w:val="20"/>
          <w:szCs w:val="20"/>
        </w:rPr>
        <w:t>刘炜，魏育青</w:t>
      </w:r>
      <w:r>
        <w:rPr>
          <w:rFonts w:hint="eastAsia"/>
          <w:b w:val="0"/>
          <w:bCs w:val="0"/>
          <w:color w:val="000000"/>
          <w:sz w:val="20"/>
          <w:szCs w:val="20"/>
        </w:rPr>
        <w:t>著，上海外语教育出版社， 2</w:t>
      </w:r>
      <w:r>
        <w:rPr>
          <w:b w:val="0"/>
          <w:bCs w:val="0"/>
          <w:color w:val="000000"/>
          <w:sz w:val="20"/>
          <w:szCs w:val="20"/>
        </w:rPr>
        <w:t>012</w:t>
      </w:r>
    </w:p>
    <w:p>
      <w:pPr>
        <w:snapToGrid w:val="0"/>
        <w:spacing w:line="288" w:lineRule="auto"/>
        <w:ind w:firstLine="402" w:firstLineChars="200"/>
        <w:rPr>
          <w:b w:val="0"/>
          <w:bCs w:val="0"/>
          <w:color w:val="000000"/>
          <w:sz w:val="20"/>
          <w:szCs w:val="20"/>
        </w:rPr>
      </w:pPr>
      <w:r>
        <w:rPr>
          <w:b/>
          <w:bCs/>
          <w:color w:val="000000"/>
          <w:sz w:val="20"/>
          <w:szCs w:val="20"/>
        </w:rPr>
        <w:t>参考</w:t>
      </w:r>
      <w:r>
        <w:rPr>
          <w:rFonts w:hint="eastAsia"/>
          <w:b/>
          <w:bCs/>
          <w:color w:val="000000"/>
          <w:sz w:val="20"/>
          <w:szCs w:val="20"/>
        </w:rPr>
        <w:t xml:space="preserve">书目: </w:t>
      </w:r>
      <w:r>
        <w:rPr>
          <w:rFonts w:hint="eastAsia"/>
          <w:b w:val="0"/>
          <w:bCs w:val="0"/>
          <w:color w:val="000000"/>
          <w:sz w:val="20"/>
          <w:szCs w:val="20"/>
        </w:rPr>
        <w:t xml:space="preserve">德国历史基础教程, 罗炜著, 北京大学出版社,  </w:t>
      </w:r>
      <w:r>
        <w:rPr>
          <w:b w:val="0"/>
          <w:bCs w:val="0"/>
          <w:color w:val="000000"/>
          <w:sz w:val="20"/>
          <w:szCs w:val="20"/>
        </w:rPr>
        <w:t>2011</w:t>
      </w:r>
    </w:p>
    <w:p>
      <w:pPr>
        <w:snapToGrid w:val="0"/>
        <w:spacing w:line="288" w:lineRule="auto"/>
        <w:ind w:firstLine="400" w:firstLineChars="200"/>
        <w:rPr>
          <w:b w:val="0"/>
          <w:bCs w:val="0"/>
          <w:color w:val="000000"/>
          <w:sz w:val="20"/>
          <w:szCs w:val="20"/>
        </w:rPr>
      </w:pPr>
      <w:r>
        <w:rPr>
          <w:b w:val="0"/>
          <w:bCs w:val="0"/>
          <w:color w:val="000000"/>
          <w:sz w:val="20"/>
          <w:szCs w:val="20"/>
        </w:rPr>
        <w:t xml:space="preserve"> </w:t>
      </w:r>
      <w:r>
        <w:rPr>
          <w:rFonts w:hint="eastAsia"/>
          <w:b w:val="0"/>
          <w:bCs w:val="0"/>
          <w:color w:val="000000"/>
          <w:sz w:val="20"/>
          <w:szCs w:val="20"/>
        </w:rPr>
        <w:t xml:space="preserve">         德语国家国情1000题, 方宜盛，彭彧，薛琳 著, 同济大学出版社，2013</w:t>
      </w:r>
    </w:p>
    <w:p>
      <w:pPr>
        <w:snapToGrid w:val="0"/>
        <w:spacing w:line="288" w:lineRule="auto"/>
        <w:ind w:firstLine="400" w:firstLineChars="200"/>
        <w:rPr>
          <w:b w:val="0"/>
          <w:bCs w:val="0"/>
          <w:color w:val="000000"/>
          <w:sz w:val="20"/>
          <w:szCs w:val="20"/>
        </w:rPr>
      </w:pPr>
      <w:r>
        <w:rPr>
          <w:rFonts w:hint="eastAsia"/>
          <w:b w:val="0"/>
          <w:bCs w:val="0"/>
          <w:color w:val="000000"/>
          <w:sz w:val="20"/>
          <w:szCs w:val="20"/>
        </w:rPr>
        <w:t xml:space="preserve">          德国简史, 孟钟捷著, 北京大学出版社, 2012年</w:t>
      </w:r>
      <w:r>
        <w:rPr>
          <w:color w:val="000000"/>
          <w:sz w:val="20"/>
          <w:szCs w:val="20"/>
        </w:rPr>
        <w:t>】</w:t>
      </w:r>
    </w:p>
    <w:p>
      <w:pPr>
        <w:snapToGrid w:val="0"/>
        <w:spacing w:line="288" w:lineRule="auto"/>
        <w:ind w:left="412" w:leftChars="196"/>
        <w:jc w:val="left"/>
        <w:rPr>
          <w:b/>
          <w:bCs/>
          <w:color w:val="000000"/>
          <w:sz w:val="20"/>
          <w:szCs w:val="20"/>
        </w:rPr>
      </w:pPr>
      <w:r>
        <w:rPr>
          <w:rFonts w:hint="eastAsia"/>
          <w:b/>
          <w:bCs/>
          <w:color w:val="000000"/>
          <w:sz w:val="20"/>
          <w:szCs w:val="20"/>
        </w:rPr>
        <w:t>课程网站网址：</w:t>
      </w:r>
      <w:r>
        <w:rPr>
          <w:b/>
          <w:bCs/>
          <w:color w:val="000000"/>
          <w:sz w:val="20"/>
          <w:szCs w:val="20"/>
        </w:rPr>
        <w:t>https://hike-course-homepage.zhihuishu.com/home/courseDesc?courseId=10637810</w:t>
      </w:r>
    </w:p>
    <w:p>
      <w:pPr>
        <w:adjustRightInd w:val="0"/>
        <w:snapToGrid w:val="0"/>
        <w:spacing w:line="288" w:lineRule="auto"/>
        <w:ind w:firstLine="394" w:firstLineChars="196"/>
        <w:rPr>
          <w:b/>
          <w:bCs/>
          <w:color w:val="000000"/>
          <w:sz w:val="20"/>
          <w:szCs w:val="20"/>
        </w:rPr>
      </w:pPr>
      <w:r>
        <w:rPr>
          <w:b/>
          <w:bCs/>
          <w:color w:val="000000"/>
          <w:sz w:val="20"/>
          <w:szCs w:val="20"/>
        </w:rPr>
        <w:t>先修课程：</w:t>
      </w:r>
      <w:r>
        <w:rPr>
          <w:rFonts w:hint="eastAsia"/>
          <w:b/>
          <w:bCs/>
          <w:color w:val="000000"/>
          <w:sz w:val="20"/>
          <w:szCs w:val="20"/>
        </w:rPr>
        <w:t>无</w:t>
      </w:r>
    </w:p>
    <w:p>
      <w:pPr>
        <w:adjustRightInd w:val="0"/>
        <w:snapToGrid w:val="0"/>
        <w:spacing w:before="156" w:beforeLines="50" w:after="156" w:afterLines="50" w:line="288" w:lineRule="auto"/>
        <w:ind w:firstLine="290" w:firstLineChars="145"/>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系级选修课“德语国家概况”，主要授课内容包含简要的德国古代史综述、德国近现代史介绍，尤其是二战后德国史以及德国地理、政治、文化、教育、经济、建筑等多方面的国情概况，以及德语国家奥地利、瑞士等相关的国情介绍。学习本门课的学生，需要较为良好的德语基础，能够看懂相关的德语材料，并且能够自行搜索资料，进行深入的学习研究。该课程能够给予德语系专业的学生德语国家的国情介绍以及历史综述，使学生对于德国历史和基本国情、社会体制方面有着更好的了解，拓展学生的专业知识面，丰富学生文化素养、增加学生的词汇量，树立学生跨文化交际的意识及对异国文化的正确认知，为今后的跨文化交际学习以及口语、翻译等方面的深入学习打下良好的基础。</w:t>
      </w:r>
    </w:p>
    <w:p>
      <w:pPr>
        <w:snapToGrid w:val="0"/>
        <w:spacing w:line="288" w:lineRule="auto"/>
        <w:ind w:firstLine="400" w:firstLineChars="200"/>
        <w:rPr>
          <w:color w:val="000000"/>
          <w:sz w:val="20"/>
          <w:szCs w:val="20"/>
        </w:rPr>
      </w:pPr>
      <w:r>
        <w:rPr>
          <w:rFonts w:hint="eastAsia"/>
          <w:color w:val="000000"/>
          <w:sz w:val="20"/>
          <w:szCs w:val="20"/>
        </w:rPr>
        <w:t>授课语言以德语和中文双语为基础，采用启发式讲授及分主题探讨等授课形式。</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德语系</w:t>
      </w:r>
      <w:r>
        <w:rPr>
          <w:color w:val="000000"/>
          <w:sz w:val="20"/>
          <w:szCs w:val="20"/>
        </w:rPr>
        <w:t>大</w:t>
      </w:r>
      <w:r>
        <w:rPr>
          <w:rFonts w:hint="eastAsia"/>
          <w:color w:val="000000"/>
          <w:sz w:val="20"/>
          <w:szCs w:val="20"/>
        </w:rPr>
        <w:t>三</w:t>
      </w:r>
      <w:r>
        <w:rPr>
          <w:color w:val="000000"/>
          <w:sz w:val="20"/>
          <w:szCs w:val="20"/>
        </w:rPr>
        <w:t>学生选修课</w:t>
      </w:r>
    </w:p>
    <w:p>
      <w:pPr>
        <w:widowControl/>
        <w:spacing w:before="156" w:beforeLines="50" w:after="156" w:afterLines="50" w:line="288" w:lineRule="auto"/>
        <w:ind w:firstLine="360" w:firstLineChars="150"/>
        <w:jc w:val="left"/>
        <w:rPr>
          <w:rFonts w:ascii="黑体" w:hAnsi="宋体" w:eastAsia="黑体"/>
          <w:sz w:val="24"/>
        </w:rPr>
      </w:pPr>
      <w:bookmarkStart w:id="1" w:name="_Hlk96425617"/>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bookmarkStart w:id="2" w:name="_Hlk67319576"/>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w:t>
            </w: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bookmarkEnd w:id="1"/>
      <w:bookmarkEnd w:id="2"/>
    </w:tbl>
    <w:p>
      <w:pPr>
        <w:spacing w:line="360" w:lineRule="auto"/>
      </w:pPr>
    </w:p>
    <w:p>
      <w:pPr>
        <w:spacing w:line="360" w:lineRule="auto"/>
        <w:ind w:firstLine="420"/>
        <w:rPr>
          <w:color w:val="FF0000"/>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LO321</w:t>
            </w:r>
          </w:p>
        </w:tc>
        <w:tc>
          <w:tcPr>
            <w:tcW w:w="2470" w:type="dxa"/>
            <w:shd w:val="clear" w:color="auto" w:fill="auto"/>
          </w:tcPr>
          <w:p>
            <w:pPr>
              <w:rPr>
                <w:rFonts w:ascii="仿宋" w:hAnsi="仿宋" w:eastAsia="仿宋" w:cs="宋体"/>
                <w:color w:val="000000"/>
                <w:kern w:val="0"/>
                <w:sz w:val="24"/>
              </w:rPr>
            </w:pPr>
            <w:r>
              <w:rPr>
                <w:rFonts w:hint="eastAsia"/>
                <w:color w:val="000000"/>
                <w:sz w:val="20"/>
                <w:szCs w:val="20"/>
              </w:rPr>
              <w:t>1.了解德国基本国情和社会制度</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讲授，课堂讨论</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2.了解德国历史概况</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讲授，课堂讨论</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LO331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1.理解中德在国情方面的区别</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学生自行检索资料，分小组进行</w:t>
            </w:r>
            <w:r>
              <w:rPr>
                <w:color w:val="000000"/>
                <w:sz w:val="20"/>
                <w:szCs w:val="20"/>
              </w:rPr>
              <w:t>报告</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课堂展示</w:t>
            </w:r>
            <w:r>
              <w:rPr>
                <w:rFonts w:hint="eastAsia"/>
                <w:color w:val="000000"/>
                <w:sz w:val="20"/>
                <w:szCs w:val="20"/>
              </w:rPr>
              <w:t>，</w:t>
            </w:r>
            <w:r>
              <w:rPr>
                <w:color w:val="000000"/>
                <w:sz w:val="20"/>
                <w:szCs w:val="20"/>
              </w:rPr>
              <w:t>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ascii="仿宋" w:hAnsi="仿宋" w:eastAsia="仿宋" w:cs="宋体"/>
                <w:color w:val="000000"/>
                <w:kern w:val="0"/>
                <w:sz w:val="24"/>
              </w:rPr>
              <w:t>LO</w:t>
            </w:r>
            <w:r>
              <w:rPr>
                <w:rFonts w:hint="eastAsia" w:ascii="仿宋" w:hAnsi="仿宋" w:eastAsia="仿宋" w:cs="宋体"/>
                <w:color w:val="000000"/>
                <w:kern w:val="0"/>
                <w:sz w:val="24"/>
              </w:rPr>
              <w:t>812</w:t>
            </w:r>
          </w:p>
        </w:tc>
        <w:tc>
          <w:tcPr>
            <w:tcW w:w="2470"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具有跨文化交流的能力</w:t>
            </w:r>
          </w:p>
        </w:tc>
        <w:tc>
          <w:tcPr>
            <w:tcW w:w="2199" w:type="dxa"/>
            <w:shd w:val="clear" w:color="auto" w:fill="auto"/>
          </w:tcPr>
          <w:p>
            <w:pPr>
              <w:snapToGrid w:val="0"/>
              <w:spacing w:line="288" w:lineRule="auto"/>
              <w:jc w:val="center"/>
              <w:rPr>
                <w:rFonts w:ascii="黑体" w:hAnsi="宋体" w:eastAsia="黑体"/>
                <w:sz w:val="24"/>
              </w:rPr>
            </w:pPr>
            <w:r>
              <w:rPr>
                <w:color w:val="000000"/>
                <w:sz w:val="20"/>
                <w:szCs w:val="20"/>
              </w:rPr>
              <w:t>师生共同讨论</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课堂展示</w:t>
            </w:r>
            <w:r>
              <w:rPr>
                <w:rFonts w:hint="eastAsia"/>
                <w:color w:val="000000"/>
                <w:sz w:val="20"/>
                <w:szCs w:val="20"/>
              </w:rPr>
              <w:t>，</w:t>
            </w:r>
            <w:r>
              <w:rPr>
                <w:color w:val="000000"/>
                <w:sz w:val="20"/>
                <w:szCs w:val="20"/>
              </w:rPr>
              <w:t>口头报告</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bCs/>
          <w:sz w:val="20"/>
          <w:szCs w:val="20"/>
        </w:rPr>
        <w:t>本课程总课时为</w:t>
      </w:r>
      <w:r>
        <w:rPr>
          <w:bCs/>
          <w:sz w:val="20"/>
          <w:szCs w:val="20"/>
        </w:rPr>
        <w:t>32</w:t>
      </w:r>
      <w:r>
        <w:rPr>
          <w:rFonts w:hint="eastAsia"/>
          <w:bCs/>
          <w:sz w:val="20"/>
          <w:szCs w:val="20"/>
        </w:rPr>
        <w:t>学时，理论课时为</w:t>
      </w:r>
      <w:r>
        <w:rPr>
          <w:bCs/>
          <w:sz w:val="20"/>
          <w:szCs w:val="20"/>
        </w:rPr>
        <w:t>32</w:t>
      </w:r>
      <w:r>
        <w:rPr>
          <w:rFonts w:hint="eastAsia"/>
          <w:bCs/>
          <w:sz w:val="20"/>
          <w:szCs w:val="20"/>
        </w:rPr>
        <w:t>学时。</w:t>
      </w:r>
    </w:p>
    <w:p>
      <w:pPr>
        <w:snapToGrid w:val="0"/>
        <w:spacing w:line="288" w:lineRule="auto"/>
        <w:ind w:firstLine="400" w:firstLineChars="200"/>
        <w:rPr>
          <w:rFonts w:ascii="宋体" w:hAnsi="宋体"/>
          <w:sz w:val="20"/>
          <w:szCs w:val="2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14"/>
        <w:gridCol w:w="1786"/>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0" w:type="dxa"/>
          </w:tcPr>
          <w:p>
            <w:pPr>
              <w:snapToGrid w:val="0"/>
              <w:spacing w:line="288" w:lineRule="auto"/>
              <w:rPr>
                <w:rFonts w:ascii="宋体" w:hAnsi="宋体"/>
                <w:sz w:val="20"/>
                <w:szCs w:val="20"/>
              </w:rPr>
            </w:pPr>
          </w:p>
        </w:tc>
        <w:tc>
          <w:tcPr>
            <w:tcW w:w="2714" w:type="dxa"/>
          </w:tcPr>
          <w:p>
            <w:pPr>
              <w:snapToGrid w:val="0"/>
              <w:spacing w:line="288" w:lineRule="auto"/>
              <w:jc w:val="center"/>
              <w:rPr>
                <w:rFonts w:ascii="宋体" w:hAnsi="宋体"/>
                <w:sz w:val="18"/>
                <w:szCs w:val="20"/>
              </w:rPr>
            </w:pPr>
            <w:r>
              <w:rPr>
                <w:rFonts w:hint="eastAsia" w:ascii="宋体" w:hAnsi="宋体"/>
                <w:sz w:val="18"/>
                <w:szCs w:val="20"/>
              </w:rPr>
              <w:t>知识点</w:t>
            </w:r>
          </w:p>
        </w:tc>
        <w:tc>
          <w:tcPr>
            <w:tcW w:w="1786" w:type="dxa"/>
          </w:tcPr>
          <w:p>
            <w:pPr>
              <w:snapToGrid w:val="0"/>
              <w:spacing w:line="288" w:lineRule="auto"/>
              <w:jc w:val="center"/>
              <w:rPr>
                <w:rFonts w:ascii="宋体" w:hAnsi="宋体"/>
                <w:sz w:val="18"/>
                <w:szCs w:val="20"/>
              </w:rPr>
            </w:pPr>
            <w:r>
              <w:rPr>
                <w:rFonts w:hint="eastAsia" w:ascii="宋体" w:hAnsi="宋体"/>
                <w:sz w:val="18"/>
                <w:szCs w:val="20"/>
              </w:rPr>
              <w:t>能力要求</w:t>
            </w:r>
          </w:p>
        </w:tc>
        <w:tc>
          <w:tcPr>
            <w:tcW w:w="1621" w:type="dxa"/>
          </w:tcPr>
          <w:p>
            <w:pPr>
              <w:snapToGrid w:val="0"/>
              <w:spacing w:line="288" w:lineRule="auto"/>
              <w:jc w:val="center"/>
              <w:rPr>
                <w:rFonts w:ascii="宋体" w:hAnsi="宋体"/>
                <w:sz w:val="18"/>
                <w:szCs w:val="20"/>
              </w:rPr>
            </w:pPr>
            <w:r>
              <w:rPr>
                <w:rFonts w:hint="eastAsia" w:ascii="宋体" w:hAnsi="宋体"/>
                <w:sz w:val="18"/>
                <w:szCs w:val="20"/>
              </w:rPr>
              <w:t>教学难点</w:t>
            </w:r>
          </w:p>
        </w:tc>
        <w:tc>
          <w:tcPr>
            <w:tcW w:w="1621" w:type="dxa"/>
          </w:tcPr>
          <w:p>
            <w:pPr>
              <w:snapToGrid w:val="0"/>
              <w:spacing w:line="288" w:lineRule="auto"/>
              <w:jc w:val="center"/>
              <w:rPr>
                <w:rFonts w:ascii="宋体" w:hAnsi="宋体"/>
                <w:sz w:val="18"/>
                <w:szCs w:val="20"/>
              </w:rPr>
            </w:pP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第一单元</w:t>
            </w:r>
          </w:p>
        </w:tc>
        <w:tc>
          <w:tcPr>
            <w:tcW w:w="2714" w:type="dxa"/>
          </w:tcPr>
          <w:p>
            <w:pPr>
              <w:snapToGrid w:val="0"/>
              <w:spacing w:line="288" w:lineRule="auto"/>
              <w:rPr>
                <w:rFonts w:ascii="宋体" w:hAnsi="宋体"/>
                <w:sz w:val="18"/>
                <w:szCs w:val="20"/>
              </w:rPr>
            </w:pPr>
            <w:r>
              <w:rPr>
                <w:rFonts w:hint="eastAsia" w:ascii="宋体" w:hAnsi="宋体"/>
                <w:sz w:val="18"/>
                <w:szCs w:val="20"/>
              </w:rPr>
              <w:t>德语国家政治、地理、国家重要信息的概况</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知道德国、奥地利、瑞士基本国家信息，理解其中某些的起源</w:t>
            </w:r>
          </w:p>
        </w:tc>
        <w:tc>
          <w:tcPr>
            <w:tcW w:w="1621" w:type="dxa"/>
          </w:tcPr>
          <w:p>
            <w:pPr>
              <w:snapToGrid w:val="0"/>
              <w:spacing w:line="288" w:lineRule="auto"/>
              <w:rPr>
                <w:rFonts w:ascii="宋体" w:hAnsi="宋体"/>
                <w:sz w:val="18"/>
                <w:szCs w:val="20"/>
              </w:rPr>
            </w:pPr>
            <w:r>
              <w:rPr>
                <w:rFonts w:hint="eastAsia" w:ascii="宋体" w:hAnsi="宋体"/>
                <w:sz w:val="18"/>
                <w:szCs w:val="20"/>
              </w:rPr>
              <w:t>具体信息的记忆和区分</w:t>
            </w:r>
          </w:p>
        </w:tc>
        <w:tc>
          <w:tcPr>
            <w:tcW w:w="1621" w:type="dxa"/>
          </w:tcPr>
          <w:p>
            <w:pPr>
              <w:snapToGrid w:val="0"/>
              <w:spacing w:line="288" w:lineRule="auto"/>
              <w:rPr>
                <w:rFonts w:ascii="宋体" w:hAnsi="宋体"/>
                <w:sz w:val="18"/>
                <w:szCs w:val="20"/>
              </w:rPr>
            </w:pPr>
            <w:r>
              <w:rPr>
                <w:rFonts w:hint="eastAsia" w:ascii="宋体" w:hAnsi="宋体"/>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第二单元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德国地图、德国各州基本情况、德国基本地理知识</w:t>
            </w:r>
          </w:p>
          <w:p>
            <w:pPr>
              <w:snapToGrid w:val="0"/>
              <w:spacing w:line="288" w:lineRule="auto"/>
              <w:rPr>
                <w:rFonts w:ascii="宋体" w:hAnsi="宋体"/>
                <w:sz w:val="18"/>
                <w:szCs w:val="20"/>
              </w:rPr>
            </w:pPr>
            <w:r>
              <w:rPr>
                <w:rFonts w:hint="eastAsia" w:ascii="宋体" w:hAnsi="宋体"/>
                <w:sz w:val="18"/>
                <w:szCs w:val="20"/>
              </w:rPr>
              <w:t>奥地利、瑞士的基本地理知识</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知道德国基本地理知识，能够运用信息判断德国各州各城市的基本状况</w:t>
            </w:r>
          </w:p>
        </w:tc>
        <w:tc>
          <w:tcPr>
            <w:tcW w:w="1621" w:type="dxa"/>
          </w:tcPr>
          <w:p>
            <w:pPr>
              <w:snapToGrid w:val="0"/>
              <w:spacing w:line="288" w:lineRule="auto"/>
              <w:rPr>
                <w:rFonts w:ascii="宋体" w:hAnsi="宋体"/>
                <w:sz w:val="18"/>
                <w:szCs w:val="20"/>
              </w:rPr>
            </w:pPr>
            <w:r>
              <w:rPr>
                <w:rFonts w:hint="eastAsia" w:ascii="宋体" w:hAnsi="宋体"/>
                <w:sz w:val="18"/>
                <w:szCs w:val="20"/>
              </w:rPr>
              <w:t>地图记忆</w:t>
            </w:r>
          </w:p>
        </w:tc>
        <w:tc>
          <w:tcPr>
            <w:tcW w:w="1621" w:type="dxa"/>
          </w:tcPr>
          <w:p>
            <w:pPr>
              <w:snapToGrid w:val="0"/>
              <w:spacing w:line="288" w:lineRule="auto"/>
              <w:rPr>
                <w:rFonts w:ascii="宋体" w:hAnsi="宋体"/>
                <w:sz w:val="18"/>
                <w:szCs w:val="20"/>
              </w:rPr>
            </w:pPr>
            <w:r>
              <w:rPr>
                <w:rFonts w:ascii="宋体" w:hAnsi="宋体"/>
                <w:sz w:val="18"/>
                <w:szCs w:val="20"/>
              </w:rPr>
              <w:t>6</w:t>
            </w: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第三单元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德国古代史简述、德国近现代史简述</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理解德国历史的基本法则，运用所学知识、能够分析历史事件的起因和结果</w:t>
            </w:r>
          </w:p>
        </w:tc>
        <w:tc>
          <w:tcPr>
            <w:tcW w:w="1621" w:type="dxa"/>
          </w:tcPr>
          <w:p>
            <w:pPr>
              <w:snapToGrid w:val="0"/>
              <w:spacing w:line="288" w:lineRule="auto"/>
              <w:rPr>
                <w:rFonts w:ascii="宋体" w:hAnsi="宋体"/>
                <w:sz w:val="18"/>
                <w:szCs w:val="20"/>
              </w:rPr>
            </w:pPr>
            <w:r>
              <w:rPr>
                <w:rFonts w:hint="eastAsia" w:ascii="宋体" w:hAnsi="宋体"/>
                <w:sz w:val="18"/>
                <w:szCs w:val="20"/>
              </w:rPr>
              <w:t>历史事件，具体年份、起源与后果</w:t>
            </w:r>
          </w:p>
        </w:tc>
        <w:tc>
          <w:tcPr>
            <w:tcW w:w="1621" w:type="dxa"/>
          </w:tcPr>
          <w:p>
            <w:pPr>
              <w:snapToGrid w:val="0"/>
              <w:spacing w:line="288" w:lineRule="auto"/>
              <w:rPr>
                <w:rFonts w:ascii="宋体" w:hAnsi="宋体"/>
                <w:sz w:val="18"/>
                <w:szCs w:val="20"/>
              </w:rPr>
            </w:pPr>
            <w:r>
              <w:rPr>
                <w:rFonts w:ascii="宋体" w:hAnsi="宋体"/>
                <w:sz w:val="18"/>
                <w:szCs w:val="20"/>
              </w:rPr>
              <w:t>6</w:t>
            </w: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第四单元</w:t>
            </w:r>
          </w:p>
        </w:tc>
        <w:tc>
          <w:tcPr>
            <w:tcW w:w="2714" w:type="dxa"/>
          </w:tcPr>
          <w:p>
            <w:pPr>
              <w:snapToGrid w:val="0"/>
              <w:spacing w:line="288" w:lineRule="auto"/>
              <w:rPr>
                <w:rFonts w:ascii="宋体" w:hAnsi="宋体"/>
                <w:sz w:val="18"/>
                <w:szCs w:val="20"/>
              </w:rPr>
            </w:pPr>
            <w:r>
              <w:rPr>
                <w:rFonts w:hint="eastAsia" w:ascii="宋体" w:hAnsi="宋体"/>
                <w:sz w:val="18"/>
                <w:szCs w:val="20"/>
              </w:rPr>
              <w:t>德语国家建筑简述</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知道欧洲的主要建筑风格、运用理论判断建筑物的风格以及年代</w:t>
            </w:r>
          </w:p>
        </w:tc>
        <w:tc>
          <w:tcPr>
            <w:tcW w:w="1621" w:type="dxa"/>
          </w:tcPr>
          <w:p>
            <w:pPr>
              <w:snapToGrid w:val="0"/>
              <w:spacing w:line="288" w:lineRule="auto"/>
              <w:rPr>
                <w:rFonts w:ascii="宋体" w:hAnsi="宋体"/>
                <w:sz w:val="18"/>
                <w:szCs w:val="20"/>
              </w:rPr>
            </w:pPr>
            <w:r>
              <w:rPr>
                <w:rFonts w:hint="eastAsia" w:ascii="宋体" w:hAnsi="宋体"/>
                <w:sz w:val="18"/>
                <w:szCs w:val="20"/>
              </w:rPr>
              <w:t>建筑物风格区分</w:t>
            </w:r>
          </w:p>
        </w:tc>
        <w:tc>
          <w:tcPr>
            <w:tcW w:w="1621" w:type="dxa"/>
          </w:tcPr>
          <w:p>
            <w:pPr>
              <w:snapToGrid w:val="0"/>
              <w:spacing w:line="288" w:lineRule="auto"/>
              <w:rPr>
                <w:rFonts w:ascii="宋体" w:hAnsi="宋体"/>
                <w:sz w:val="18"/>
                <w:szCs w:val="20"/>
              </w:rPr>
            </w:pPr>
            <w:r>
              <w:rPr>
                <w:rFonts w:hint="eastAsia" w:ascii="宋体" w:hAnsi="宋体"/>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第五单元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德国的教育体制</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知道德国教育体制，能够分析其优缺点</w:t>
            </w:r>
          </w:p>
        </w:tc>
        <w:tc>
          <w:tcPr>
            <w:tcW w:w="1621" w:type="dxa"/>
          </w:tcPr>
          <w:p>
            <w:pPr>
              <w:snapToGrid w:val="0"/>
              <w:spacing w:line="288" w:lineRule="auto"/>
              <w:rPr>
                <w:rFonts w:ascii="宋体" w:hAnsi="宋体"/>
                <w:sz w:val="18"/>
                <w:szCs w:val="20"/>
              </w:rPr>
            </w:pPr>
            <w:r>
              <w:rPr>
                <w:rFonts w:hint="eastAsia" w:ascii="宋体" w:hAnsi="宋体"/>
                <w:sz w:val="18"/>
                <w:szCs w:val="20"/>
              </w:rPr>
              <w:t>双元制教育</w:t>
            </w:r>
          </w:p>
        </w:tc>
        <w:tc>
          <w:tcPr>
            <w:tcW w:w="1621" w:type="dxa"/>
          </w:tcPr>
          <w:p>
            <w:pPr>
              <w:snapToGrid w:val="0"/>
              <w:spacing w:line="288" w:lineRule="auto"/>
              <w:rPr>
                <w:rFonts w:ascii="宋体" w:hAnsi="宋体"/>
                <w:sz w:val="18"/>
                <w:szCs w:val="20"/>
              </w:rPr>
            </w:pPr>
            <w:r>
              <w:rPr>
                <w:rFonts w:hint="eastAsia" w:ascii="宋体" w:hAnsi="宋体"/>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第六单元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德国的社会保障制度、德国经济</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知道德国社会保障制度和经济基本情况，能够阐述其主要内容</w:t>
            </w:r>
          </w:p>
        </w:tc>
        <w:tc>
          <w:tcPr>
            <w:tcW w:w="1621" w:type="dxa"/>
          </w:tcPr>
          <w:p>
            <w:pPr>
              <w:snapToGrid w:val="0"/>
              <w:spacing w:line="288" w:lineRule="auto"/>
              <w:rPr>
                <w:rFonts w:ascii="宋体" w:hAnsi="宋体"/>
                <w:sz w:val="18"/>
                <w:szCs w:val="20"/>
              </w:rPr>
            </w:pPr>
            <w:r>
              <w:rPr>
                <w:rFonts w:hint="eastAsia" w:ascii="宋体" w:hAnsi="宋体"/>
                <w:sz w:val="18"/>
                <w:szCs w:val="20"/>
              </w:rPr>
              <w:t>德国社保体系</w:t>
            </w:r>
          </w:p>
        </w:tc>
        <w:tc>
          <w:tcPr>
            <w:tcW w:w="1621" w:type="dxa"/>
          </w:tcPr>
          <w:p>
            <w:pPr>
              <w:snapToGrid w:val="0"/>
              <w:spacing w:line="288" w:lineRule="auto"/>
              <w:rPr>
                <w:rFonts w:ascii="宋体" w:hAnsi="宋体"/>
                <w:sz w:val="18"/>
                <w:szCs w:val="20"/>
              </w:rPr>
            </w:pPr>
            <w:r>
              <w:rPr>
                <w:rFonts w:ascii="宋体" w:hAnsi="宋体"/>
                <w:sz w:val="18"/>
                <w:szCs w:val="20"/>
              </w:rPr>
              <w:t>6</w:t>
            </w: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第七单元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德国的政治体制，党派</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知道德国主要党派，理解其基本的理念</w:t>
            </w:r>
          </w:p>
        </w:tc>
        <w:tc>
          <w:tcPr>
            <w:tcW w:w="1621" w:type="dxa"/>
          </w:tcPr>
          <w:p>
            <w:pPr>
              <w:snapToGrid w:val="0"/>
              <w:spacing w:line="288" w:lineRule="auto"/>
              <w:rPr>
                <w:rFonts w:ascii="宋体" w:hAnsi="宋体"/>
                <w:sz w:val="18"/>
                <w:szCs w:val="20"/>
              </w:rPr>
            </w:pPr>
            <w:r>
              <w:rPr>
                <w:rFonts w:hint="eastAsia" w:ascii="宋体" w:hAnsi="宋体"/>
                <w:sz w:val="18"/>
                <w:szCs w:val="20"/>
              </w:rPr>
              <w:t>各党派与其基本政治立场</w:t>
            </w:r>
          </w:p>
        </w:tc>
        <w:tc>
          <w:tcPr>
            <w:tcW w:w="1621" w:type="dxa"/>
          </w:tcPr>
          <w:p>
            <w:pPr>
              <w:snapToGrid w:val="0"/>
              <w:spacing w:line="288" w:lineRule="auto"/>
              <w:rPr>
                <w:rFonts w:ascii="宋体" w:hAnsi="宋体"/>
                <w:sz w:val="18"/>
                <w:szCs w:val="20"/>
              </w:rPr>
            </w:pPr>
            <w:r>
              <w:rPr>
                <w:rFonts w:hint="eastAsia" w:ascii="宋体" w:hAnsi="宋体"/>
                <w:sz w:val="18"/>
                <w:szCs w:val="20"/>
              </w:rPr>
              <w:t>2课时</w:t>
            </w:r>
          </w:p>
        </w:tc>
      </w:tr>
    </w:tbl>
    <w:p>
      <w:pPr>
        <w:snapToGrid w:val="0"/>
        <w:spacing w:line="288" w:lineRule="auto"/>
        <w:ind w:right="252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七、评价方式与成绩</w:t>
      </w:r>
    </w:p>
    <w:tbl>
      <w:tblPr>
        <w:tblStyle w:val="5"/>
        <w:tblpPr w:leftFromText="180" w:rightFromText="180" w:vertAnchor="text" w:horzAnchor="margin" w:tblpY="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期末测试（开卷考）</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论文</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小组课堂展示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作业/课堂参与</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firstLine="840" w:firstLineChars="300"/>
        <w:rPr>
          <w:sz w:val="28"/>
          <w:szCs w:val="28"/>
        </w:rPr>
      </w:pPr>
    </w:p>
    <w:p>
      <w:pPr>
        <w:snapToGrid w:val="0"/>
        <w:spacing w:line="288" w:lineRule="auto"/>
        <w:ind w:firstLine="840" w:firstLineChars="300"/>
        <w:rPr>
          <w:sz w:val="28"/>
          <w:szCs w:val="28"/>
        </w:rPr>
      </w:pPr>
      <w:r>
        <w:rPr>
          <w:rFonts w:hint="eastAsia"/>
          <w:sz w:val="28"/>
          <w:szCs w:val="28"/>
        </w:rPr>
        <w:drawing>
          <wp:anchor distT="0" distB="0" distL="114300" distR="114300" simplePos="0" relativeHeight="251661312"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sz w:val="28"/>
          <w:szCs w:val="28"/>
        </w:rPr>
        <w:drawing>
          <wp:anchor distT="0" distB="0" distL="114300" distR="114300" simplePos="0" relativeHeight="251660288"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sz w:val="28"/>
          <w:szCs w:val="28"/>
        </w:rPr>
        <w:t xml:space="preserve">撰写人：  </w:t>
      </w:r>
      <w:r>
        <w:rPr>
          <w:sz w:val="28"/>
          <w:szCs w:val="28"/>
        </w:rPr>
        <w:drawing>
          <wp:inline distT="0" distB="0" distL="0" distR="0">
            <wp:extent cx="428625" cy="228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pic:spPr>
                </pic:pic>
              </a:graphicData>
            </a:graphic>
          </wp:inline>
        </w:drawing>
      </w:r>
      <w:r>
        <w:rPr>
          <w:rFonts w:hint="eastAsia"/>
          <w:sz w:val="28"/>
          <w:szCs w:val="28"/>
        </w:rPr>
        <w:t xml:space="preserve">          系主任审核签名：</w:t>
      </w:r>
      <w:r>
        <w:rPr>
          <w:rFonts w:ascii="宋体" w:hAnsi="宋体"/>
          <w:color w:val="000000"/>
          <w:szCs w:val="21"/>
        </w:rPr>
        <w:drawing>
          <wp:inline distT="0" distB="0" distL="0" distR="0">
            <wp:extent cx="679450" cy="311150"/>
            <wp:effectExtent l="0" t="0" r="0" b="0"/>
            <wp:docPr id="1"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中度可信度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79450" cy="311150"/>
                    </a:xfrm>
                    <a:prstGeom prst="rect">
                      <a:avLst/>
                    </a:prstGeom>
                    <a:noFill/>
                    <a:ln>
                      <a:noFill/>
                    </a:ln>
                  </pic:spPr>
                </pic:pic>
              </a:graphicData>
            </a:graphic>
          </wp:inline>
        </w:drawing>
      </w:r>
      <w:bookmarkStart w:id="3" w:name="_GoBack"/>
      <w:bookmarkEnd w:id="3"/>
    </w:p>
    <w:p>
      <w:pPr>
        <w:snapToGrid w:val="0"/>
        <w:spacing w:line="288" w:lineRule="auto"/>
        <w:ind w:firstLine="840" w:firstLineChars="300"/>
        <w:rPr>
          <w:sz w:val="28"/>
          <w:szCs w:val="28"/>
        </w:rPr>
      </w:pPr>
      <w:r>
        <w:rPr>
          <w:rFonts w:hint="eastAsia"/>
          <w:sz w:val="28"/>
          <w:szCs w:val="28"/>
        </w:rPr>
        <w:t>审核时间：20</w:t>
      </w:r>
      <w:r>
        <w:rPr>
          <w:sz w:val="28"/>
          <w:szCs w:val="28"/>
        </w:rPr>
        <w:t>22</w:t>
      </w:r>
      <w:r>
        <w:rPr>
          <w:rFonts w:hint="eastAsia"/>
          <w:sz w:val="28"/>
          <w:szCs w:val="28"/>
        </w:rPr>
        <w:t>.</w:t>
      </w:r>
      <w:r>
        <w:rPr>
          <w:sz w:val="28"/>
          <w:szCs w:val="28"/>
        </w:rPr>
        <w:t>9</w:t>
      </w:r>
      <w:r>
        <w:rPr>
          <w:rFonts w:hint="eastAsia"/>
          <w:sz w:val="28"/>
          <w:szCs w:val="28"/>
        </w:rPr>
        <w:t>.</w:t>
      </w:r>
      <w:r>
        <w:rPr>
          <w:sz w:val="28"/>
          <w:szCs w:val="28"/>
        </w:rPr>
        <w:t>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16248"/>
    <w:rsid w:val="00071F18"/>
    <w:rsid w:val="0007362F"/>
    <w:rsid w:val="00073B3A"/>
    <w:rsid w:val="000D4B0A"/>
    <w:rsid w:val="001510C8"/>
    <w:rsid w:val="001958A6"/>
    <w:rsid w:val="001F41DE"/>
    <w:rsid w:val="001F4A01"/>
    <w:rsid w:val="00214BF1"/>
    <w:rsid w:val="00256B39"/>
    <w:rsid w:val="0026033C"/>
    <w:rsid w:val="002751AF"/>
    <w:rsid w:val="002824DD"/>
    <w:rsid w:val="00282901"/>
    <w:rsid w:val="002A0BE2"/>
    <w:rsid w:val="002E3721"/>
    <w:rsid w:val="002F1A16"/>
    <w:rsid w:val="00313BBA"/>
    <w:rsid w:val="00322737"/>
    <w:rsid w:val="0032602E"/>
    <w:rsid w:val="003367AE"/>
    <w:rsid w:val="00382617"/>
    <w:rsid w:val="0038781B"/>
    <w:rsid w:val="003C14F3"/>
    <w:rsid w:val="003F4853"/>
    <w:rsid w:val="004100B0"/>
    <w:rsid w:val="004176C7"/>
    <w:rsid w:val="00477394"/>
    <w:rsid w:val="004D6F91"/>
    <w:rsid w:val="005176E0"/>
    <w:rsid w:val="005453CD"/>
    <w:rsid w:val="005467DC"/>
    <w:rsid w:val="00552C0A"/>
    <w:rsid w:val="00553D03"/>
    <w:rsid w:val="0059417A"/>
    <w:rsid w:val="005B0BD6"/>
    <w:rsid w:val="005B2B6D"/>
    <w:rsid w:val="005B4B4E"/>
    <w:rsid w:val="005C687E"/>
    <w:rsid w:val="005E3619"/>
    <w:rsid w:val="00624FE1"/>
    <w:rsid w:val="00670062"/>
    <w:rsid w:val="006C66C1"/>
    <w:rsid w:val="006D50AA"/>
    <w:rsid w:val="007208D6"/>
    <w:rsid w:val="007569EB"/>
    <w:rsid w:val="00784129"/>
    <w:rsid w:val="00811B47"/>
    <w:rsid w:val="008B397C"/>
    <w:rsid w:val="008B47F4"/>
    <w:rsid w:val="00900019"/>
    <w:rsid w:val="0099063E"/>
    <w:rsid w:val="009F7B9F"/>
    <w:rsid w:val="00A059C4"/>
    <w:rsid w:val="00A13382"/>
    <w:rsid w:val="00A527A9"/>
    <w:rsid w:val="00A914CC"/>
    <w:rsid w:val="00A93C61"/>
    <w:rsid w:val="00B147C5"/>
    <w:rsid w:val="00B511A5"/>
    <w:rsid w:val="00B62A11"/>
    <w:rsid w:val="00B7651F"/>
    <w:rsid w:val="00C41628"/>
    <w:rsid w:val="00C56E09"/>
    <w:rsid w:val="00C721FD"/>
    <w:rsid w:val="00CC68DF"/>
    <w:rsid w:val="00DA61CD"/>
    <w:rsid w:val="00E16D30"/>
    <w:rsid w:val="00E310DA"/>
    <w:rsid w:val="00E33169"/>
    <w:rsid w:val="00E70904"/>
    <w:rsid w:val="00EE1EFB"/>
    <w:rsid w:val="00EF15D5"/>
    <w:rsid w:val="00EF44B1"/>
    <w:rsid w:val="00F35AA0"/>
    <w:rsid w:val="00FF1953"/>
    <w:rsid w:val="00FF2C61"/>
    <w:rsid w:val="024B0C39"/>
    <w:rsid w:val="06CD4C74"/>
    <w:rsid w:val="07910517"/>
    <w:rsid w:val="089608E6"/>
    <w:rsid w:val="1252010C"/>
    <w:rsid w:val="16847139"/>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semiHidden/>
    <w:unhideWhenUsed/>
    <w:qFormat/>
    <w:uiPriority w:val="99"/>
    <w:rPr>
      <w:color w:val="000080"/>
      <w:u w:val="none"/>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2064</Words>
  <Characters>2403</Characters>
  <Lines>20</Lines>
  <Paragraphs>5</Paragraphs>
  <TotalTime>0</TotalTime>
  <ScaleCrop>false</ScaleCrop>
  <LinksUpToDate>false</LinksUpToDate>
  <CharactersWithSpaces>2455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2022-11-29T03:55:19Z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F5D4CD731F72422DB248D3F83832A17C</vt:lpwstr>
  </property>
</Properties>
</file>