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FNI9OVwIAAJ0EAAAOAAAAZHJzL2Uyb0RvYy54bWytVM1uEzEQ&#10;viPxDpbvdJMl/SHqpgqtgpAqWqkgzo7Xm13J6zG2k93yAPAGPXHhznP1OfjsTdpQOPRADs6MZ/zN&#10;zDcze3rWt5ptlPMNmYKPD0acKSOpbMyq4J8+Ll6dcOaDMKXQZFTBb5XnZ7OXL047O1U51aRL5RhA&#10;jJ92tuB1CHaaZV7WqhX+gKwyMFbkWhGgulVWOtEBvdVZPhodZR250jqSynvcXgxGvkV0zwGkqmqk&#10;uiC5bpUJA6pTWgSU5OvGej5L2VaVkuGqqrwKTBcclYZ0IgjkZTyz2amYrpywdSO3KYjnpPCkplY0&#10;BkEfoC5EEGztmr+g2kY68lSFA0ltNhSSGEEV49ETbm5qYVWqBVR7+0C6/3+w8sPm2rGmLHjOmREt&#10;Gn5/9/3+x6/7n9/YONLTWT+F142FX+jfUo+h2d17XMaq+8q18R/1MNhB7u0DuaoPTOIyP3p9mB/C&#10;JGHLT0ZHx4n97PG1dT68U9SyKBTcoXmJU7G59AGZwHXnEoN50k25aLROilstz7VjG4FGL9IvJokn&#10;f7hpw7qCI5NRQjYU3w9+2kQclWZmGy+WPpQYpdAv+y0fSypvQYejYZ68lYsGOV8KH66FwwChTKxY&#10;uMJRaUJI2kqc1eS+/us++qOvsHLWYSAL7r+shVOc6fcGHX8znkwAG5IyOTzOobh9y3LfYtbtOYGK&#10;MZbZyiRG/6B3YuWo/YxNnMeoMAkjEbvgYSeeh2FNsMlSzefJCTNrRbg0N1ZG6EiYofk6UNWkBkWa&#10;Bm5AfVQwtakJ2w2La7GvJ6/Hr8r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tWR5rUAAAACAEA&#10;AA8AAAAAAAAAAQAgAAAAIgAAAGRycy9kb3ducmV2LnhtbFBLAQIUABQAAAAIAIdO4kBFNI9OVwIA&#10;AJ0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【法语（1）】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【French（1）】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2020016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英语专业本科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外国语学院德语系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bCs/>
          <w:color w:val="000000"/>
          <w:sz w:val="20"/>
          <w:szCs w:val="20"/>
        </w:rPr>
        <w:t>《你好！法语1》，王海燕主编，外语教育与研究出版社，2012年9月第1版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792" w:firstLineChars="396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《新公共法语基础语法全解》，吴贤良主编，上海外语教育出版社，2012年8月第1版；《你好！法语1练习册》，王海燕主编，外语教学与研究出版社，2012年9月第1版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法语和英语一样，都是联合国、欧盟、非盟、国际奥委会和万国邮政联盟等国际组织及机构的主要工作语言。本课程为选修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的</w:t>
      </w:r>
      <w:r>
        <w:rPr>
          <w:rFonts w:hint="eastAsia"/>
          <w:color w:val="000000"/>
          <w:kern w:val="0"/>
          <w:sz w:val="20"/>
          <w:szCs w:val="20"/>
        </w:rPr>
        <w:t>英语专业</w:t>
      </w:r>
      <w:r>
        <w:rPr>
          <w:color w:val="000000"/>
          <w:kern w:val="0"/>
          <w:sz w:val="20"/>
          <w:szCs w:val="20"/>
        </w:rPr>
        <w:t>学生而设计，旨在培养学生掌握法语的基本知识，借助词典阅读和翻译法语文章，并具有初步</w:t>
      </w:r>
      <w:r>
        <w:rPr>
          <w:rFonts w:hint="eastAsia"/>
          <w:color w:val="000000"/>
          <w:kern w:val="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</w:rPr>
        <w:t>听说能力。</w:t>
      </w:r>
      <w:r>
        <w:rPr>
          <w:rFonts w:hint="eastAsia"/>
          <w:color w:val="000000"/>
          <w:kern w:val="0"/>
          <w:sz w:val="20"/>
          <w:szCs w:val="20"/>
        </w:rPr>
        <w:t>本课程</w:t>
      </w:r>
      <w:r>
        <w:rPr>
          <w:color w:val="000000"/>
          <w:kern w:val="0"/>
          <w:sz w:val="20"/>
          <w:szCs w:val="20"/>
        </w:rPr>
        <w:t>教授纯正的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语音语调、语法基础知识及一些常用词汇，同时加强口语能力的训练，为下一阶段学习打下良好基础</w:t>
      </w:r>
      <w:r>
        <w:rPr>
          <w:rFonts w:hint="eastAsia"/>
          <w:color w:val="000000"/>
          <w:kern w:val="0"/>
          <w:sz w:val="20"/>
          <w:szCs w:val="20"/>
        </w:rPr>
        <w:t>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适合英语本科专业三年级第一学期开设，无需法语基础</w:t>
      </w:r>
      <w:r>
        <w:rPr>
          <w:color w:val="000000"/>
          <w:sz w:val="20"/>
          <w:szCs w:val="20"/>
        </w:rPr>
        <w:t>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44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44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LO31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掌握正确的发音，能够使用法语进行交流与表达</w:t>
            </w:r>
          </w:p>
        </w:tc>
        <w:tc>
          <w:tcPr>
            <w:tcW w:w="244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讲解发音规则，带读单词、句子和课文，纠正发音</w:t>
            </w: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能够理解课文内容，并进行分析、归纳、推理</w:t>
            </w:r>
          </w:p>
        </w:tc>
        <w:tc>
          <w:tcPr>
            <w:tcW w:w="244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细讲课文的意思及用法，并进行提问，加深学生对课文的理解</w:t>
            </w: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通过对新的法语词汇、语法和句型的学习，解决课后习题及相应法语能力考试的问题</w:t>
            </w:r>
          </w:p>
        </w:tc>
        <w:tc>
          <w:tcPr>
            <w:tcW w:w="244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详细解说本课出现的语法及句型，进行相应的练习</w:t>
            </w: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小测验及期末考试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通过课堂活动、口头发表等形式，对法国文化进行深入了解和探讨</w:t>
            </w:r>
          </w:p>
        </w:tc>
        <w:tc>
          <w:tcPr>
            <w:tcW w:w="244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课堂中穿插小组讨论和发表</w:t>
            </w: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小组演讲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rPr>
          <w:rFonts w:ascii="宋体" w:hAnsi="宋体"/>
          <w:bCs/>
          <w:color w:val="000000"/>
          <w:szCs w:val="21"/>
        </w:rPr>
      </w:pPr>
      <w:r>
        <w:rPr>
          <w:rFonts w:ascii="宋体" w:hAnsi="宋体"/>
          <w:bCs/>
          <w:color w:val="000000"/>
          <w:szCs w:val="21"/>
        </w:rPr>
        <w:t>本课程</w:t>
      </w:r>
      <w:r>
        <w:rPr>
          <w:rFonts w:hint="eastAsia" w:ascii="宋体" w:hAnsi="宋体"/>
          <w:bCs/>
          <w:color w:val="000000"/>
          <w:szCs w:val="21"/>
        </w:rPr>
        <w:t>总课时为64学时，全部为理论学时，具体为教师课堂授课（含讲解、演示、点评等环节）。</w:t>
      </w:r>
    </w:p>
    <w:tbl>
      <w:tblPr>
        <w:tblStyle w:val="5"/>
        <w:tblW w:w="79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67"/>
        <w:gridCol w:w="567"/>
        <w:gridCol w:w="1565"/>
        <w:gridCol w:w="2597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内容构成</w:t>
            </w:r>
          </w:p>
        </w:tc>
        <w:tc>
          <w:tcPr>
            <w:tcW w:w="2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教学重点与难点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理论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1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 w:eastAsia="MS Mincho"/>
                <w:szCs w:val="21"/>
                <w:lang w:val="fr-FR" w:eastAsia="ja-JP"/>
              </w:rPr>
            </w:pPr>
            <w:r>
              <w:rPr>
                <w:rFonts w:hint="eastAsia" w:ascii="宋体" w:hAnsi="宋体" w:eastAsia="MS Mincho"/>
                <w:szCs w:val="21"/>
                <w:lang w:val="fr-FR" w:eastAsia="ja-JP"/>
              </w:rPr>
              <w:t>U</w:t>
            </w:r>
            <w:r>
              <w:rPr>
                <w:rFonts w:ascii="宋体" w:hAnsi="宋体" w:eastAsia="MS Mincho"/>
                <w:szCs w:val="21"/>
                <w:lang w:val="fr-FR" w:eastAsia="ja-JP"/>
              </w:rPr>
              <w:t>nité 0</w:t>
            </w:r>
          </w:p>
          <w:p>
            <w:pPr>
              <w:snapToGrid w:val="0"/>
              <w:spacing w:line="288" w:lineRule="auto"/>
              <w:rPr>
                <w:rFonts w:ascii="宋体" w:hAnsi="宋体" w:eastAsia="MS Mincho"/>
                <w:bCs/>
                <w:color w:val="000000"/>
                <w:szCs w:val="21"/>
                <w:lang w:val="fr-FR" w:eastAsia="ja-JP"/>
              </w:rPr>
            </w:pPr>
            <w:r>
              <w:rPr>
                <w:rFonts w:ascii="宋体" w:hAnsi="宋体" w:eastAsia="MS Mincho"/>
                <w:szCs w:val="21"/>
                <w:lang w:val="fr-FR" w:eastAsia="ja-JP"/>
              </w:rPr>
              <w:t>Phonétique</w:t>
            </w:r>
          </w:p>
        </w:tc>
        <w:tc>
          <w:tcPr>
            <w:tcW w:w="25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hint="eastAsia" w:ascii="宋体" w:hAnsi="宋体"/>
                <w:szCs w:val="21"/>
                <w:lang w:eastAsia="ja-JP"/>
              </w:rPr>
            </w:pPr>
            <w:r>
              <w:rPr>
                <w:rFonts w:hint="eastAsia" w:ascii="宋体" w:hAnsi="宋体"/>
                <w:szCs w:val="21"/>
                <w:lang w:eastAsia="ja-JP"/>
              </w:rPr>
              <w:t>1.</w:t>
            </w:r>
            <w:r>
              <w:rPr>
                <w:rFonts w:hint="eastAsia" w:ascii="宋体" w:hAnsi="宋体"/>
                <w:szCs w:val="21"/>
                <w:lang w:eastAsia="ja-JP"/>
              </w:rPr>
              <w:tab/>
            </w:r>
            <w:r>
              <w:rPr>
                <w:rFonts w:hint="eastAsia" w:ascii="宋体" w:hAnsi="宋体" w:eastAsiaTheme="minorEastAsia"/>
                <w:szCs w:val="21"/>
              </w:rPr>
              <w:t>学会</w:t>
            </w:r>
            <w:r>
              <w:rPr>
                <w:rFonts w:hint="eastAsia" w:ascii="宋体" w:hAnsi="宋体"/>
                <w:szCs w:val="21"/>
                <w:lang w:eastAsia="ja-JP"/>
              </w:rPr>
              <w:t>拼读法语单词</w:t>
            </w:r>
          </w:p>
          <w:p>
            <w:pPr>
              <w:snapToGrid w:val="0"/>
              <w:spacing w:line="288" w:lineRule="auto"/>
              <w:rPr>
                <w:rFonts w:hint="eastAsia" w:ascii="宋体" w:hAnsi="宋体"/>
                <w:szCs w:val="21"/>
                <w:lang w:eastAsia="ja-JP"/>
              </w:rPr>
            </w:pPr>
            <w:r>
              <w:rPr>
                <w:rFonts w:hint="eastAsia" w:ascii="宋体" w:hAnsi="宋体"/>
                <w:szCs w:val="21"/>
                <w:lang w:eastAsia="ja-JP"/>
              </w:rPr>
              <w:t>2.</w:t>
            </w:r>
            <w:r>
              <w:rPr>
                <w:rFonts w:hint="eastAsia" w:ascii="宋体" w:hAnsi="宋体"/>
                <w:szCs w:val="21"/>
                <w:lang w:eastAsia="ja-JP"/>
              </w:rPr>
              <w:tab/>
            </w:r>
            <w:r>
              <w:rPr>
                <w:rFonts w:hint="eastAsia" w:ascii="宋体" w:hAnsi="宋体"/>
                <w:szCs w:val="21"/>
              </w:rPr>
              <w:t>理解法语读音规则</w:t>
            </w:r>
          </w:p>
          <w:p>
            <w:pPr>
              <w:widowControl/>
              <w:adjustRightInd w:val="0"/>
              <w:snapToGrid w:val="0"/>
              <w:spacing w:line="300" w:lineRule="auto"/>
              <w:ind w:left="2"/>
              <w:jc w:val="left"/>
              <w:rPr>
                <w:rFonts w:hint="eastAsia" w:ascii="宋体" w:hAnsi="宋体" w:eastAsia="MS Mincho"/>
                <w:szCs w:val="21"/>
                <w:lang w:eastAsia="ja-JP"/>
              </w:rPr>
            </w:pPr>
            <w:r>
              <w:rPr>
                <w:rFonts w:hint="eastAsia" w:ascii="宋体" w:hAnsi="宋体"/>
                <w:szCs w:val="21"/>
                <w:lang w:eastAsia="ja-JP"/>
              </w:rPr>
              <w:t>3.</w:t>
            </w:r>
            <w:r>
              <w:rPr>
                <w:rFonts w:hint="eastAsia" w:ascii="宋体" w:hAnsi="宋体"/>
                <w:szCs w:val="21"/>
                <w:lang w:eastAsia="ja-JP"/>
              </w:rPr>
              <w:tab/>
            </w:r>
            <w:r>
              <w:rPr>
                <w:rFonts w:hint="eastAsia" w:ascii="宋体" w:hAnsi="宋体"/>
                <w:szCs w:val="21"/>
                <w:lang w:eastAsia="ja-JP"/>
              </w:rPr>
              <w:t>掌握数字</w:t>
            </w:r>
            <w:r>
              <w:rPr>
                <w:rFonts w:ascii="宋体" w:hAnsi="宋体"/>
                <w:szCs w:val="21"/>
                <w:lang w:eastAsia="ja-JP"/>
              </w:rPr>
              <w:t>0</w:t>
            </w:r>
            <w:r>
              <w:rPr>
                <w:rFonts w:hint="eastAsia" w:ascii="宋体" w:hAnsi="宋体"/>
                <w:szCs w:val="21"/>
                <w:lang w:eastAsia="ja-JP"/>
              </w:rPr>
              <w:t>-100的发音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法语26个字母</w:t>
            </w:r>
          </w:p>
          <w:p>
            <w:pPr>
              <w:pStyle w:val="10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法语35个音素</w:t>
            </w:r>
          </w:p>
          <w:p>
            <w:pPr>
              <w:pStyle w:val="10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color w:val="000000"/>
                <w:kern w:val="0"/>
                <w:szCs w:val="21"/>
                <w:lang w:val="fr-FR"/>
              </w:rPr>
              <w:t>法语语音的基本知识及拼读规则</w:t>
            </w:r>
          </w:p>
          <w:p>
            <w:pPr>
              <w:pStyle w:val="10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数字（1-</w:t>
            </w:r>
            <w:r>
              <w:rPr>
                <w:color w:val="000000"/>
                <w:kern w:val="0"/>
                <w:szCs w:val="21"/>
                <w:lang w:val="fr-FR"/>
              </w:rPr>
              <w:t>100</w:t>
            </w: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Cs w:val="21"/>
                <w:lang w:val="fr-FR"/>
              </w:rPr>
            </w:pPr>
            <w:r>
              <w:rPr>
                <w:rFonts w:hint="eastAsia" w:ascii="宋体" w:hAnsi="宋体"/>
                <w:szCs w:val="21"/>
              </w:rPr>
              <w:t>U</w:t>
            </w:r>
            <w:r>
              <w:rPr>
                <w:rFonts w:ascii="宋体" w:hAnsi="宋体"/>
                <w:szCs w:val="21"/>
                <w:lang w:val="fr-FR"/>
              </w:rPr>
              <w:t>nité 1</w:t>
            </w:r>
          </w:p>
          <w:p>
            <w:pPr>
              <w:snapToGrid w:val="0"/>
              <w:spacing w:line="288" w:lineRule="auto"/>
              <w:rPr>
                <w:rFonts w:hint="eastAsia" w:ascii="宋体" w:hAnsi="宋体"/>
                <w:bCs/>
                <w:color w:val="000000"/>
                <w:szCs w:val="21"/>
                <w:lang w:val="fr-FR"/>
              </w:rPr>
            </w:pPr>
            <w:r>
              <w:rPr>
                <w:rFonts w:hint="eastAsia" w:ascii="宋体" w:hAnsi="宋体"/>
                <w:szCs w:val="21"/>
                <w:lang w:val="fr-FR"/>
              </w:rPr>
              <w:t>R</w:t>
            </w:r>
            <w:r>
              <w:rPr>
                <w:rFonts w:ascii="宋体" w:hAnsi="宋体"/>
                <w:szCs w:val="21"/>
                <w:lang w:val="fr-FR"/>
              </w:rPr>
              <w:t>encontres</w:t>
            </w:r>
          </w:p>
        </w:tc>
        <w:tc>
          <w:tcPr>
            <w:tcW w:w="25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学会自我介绍和介绍他人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掌握日常寒暄的语句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学会如何打听某人的消息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学会表达喜好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hint="eastAsia"/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学会听懂和报电话号码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打招呼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就姓名、年龄、联系方式及职业提问和回答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表达喜好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snapToGrid w:val="0"/>
              <w:spacing w:line="288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</w:t>
            </w:r>
          </w:p>
        </w:tc>
        <w:tc>
          <w:tcPr>
            <w:tcW w:w="156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 w:eastAsia="MS Mincho"/>
                <w:szCs w:val="21"/>
                <w:lang w:eastAsia="ja-JP"/>
              </w:rPr>
            </w:pPr>
            <w:r>
              <w:rPr>
                <w:rFonts w:hint="eastAsia" w:ascii="宋体" w:hAnsi="宋体" w:eastAsia="MS Mincho"/>
                <w:szCs w:val="21"/>
                <w:lang w:eastAsia="ja-JP"/>
              </w:rPr>
              <w:t>U</w:t>
            </w:r>
            <w:r>
              <w:rPr>
                <w:rFonts w:ascii="宋体" w:hAnsi="宋体" w:eastAsia="MS Mincho"/>
                <w:szCs w:val="21"/>
                <w:lang w:eastAsia="ja-JP"/>
              </w:rPr>
              <w:t>nité 2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Theme="minorEastAsia"/>
                <w:szCs w:val="21"/>
              </w:rPr>
            </w:pPr>
            <w:r>
              <w:rPr>
                <w:rFonts w:hint="eastAsia" w:ascii="宋体" w:hAnsi="宋体" w:eastAsia="MS Mincho"/>
                <w:szCs w:val="21"/>
                <w:lang w:eastAsia="ja-JP"/>
              </w:rPr>
              <w:t>P</w:t>
            </w:r>
            <w:r>
              <w:rPr>
                <w:rFonts w:ascii="宋体" w:hAnsi="宋体" w:eastAsia="MS Mincho"/>
                <w:szCs w:val="21"/>
                <w:lang w:eastAsia="ja-JP"/>
              </w:rPr>
              <w:t>ortraits</w:t>
            </w:r>
          </w:p>
        </w:tc>
        <w:tc>
          <w:tcPr>
            <w:tcW w:w="2597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学会描述事物特征并确定其方位</w:t>
            </w:r>
          </w:p>
          <w:p>
            <w:pPr>
              <w:pStyle w:val="1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学会识别人物身份</w:t>
            </w:r>
          </w:p>
          <w:p>
            <w:pPr>
              <w:pStyle w:val="10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掌握购物常用语句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指出食物和人</w:t>
            </w:r>
            <w:r>
              <w:rPr>
                <w:rFonts w:hint="eastAsia"/>
                <w:color w:val="000000"/>
                <w:kern w:val="0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确定其方位</w:t>
            </w:r>
          </w:p>
          <w:p>
            <w:pPr>
              <w:pStyle w:val="1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表达所属关系</w:t>
            </w:r>
          </w:p>
          <w:p>
            <w:pPr>
              <w:pStyle w:val="1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表达喜好</w:t>
            </w:r>
          </w:p>
          <w:p>
            <w:pPr>
              <w:pStyle w:val="1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表述颜色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询问及表述价格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 w:eastAsia="MS Mincho"/>
                <w:szCs w:val="21"/>
                <w:lang w:eastAsia="ja-JP"/>
              </w:rPr>
            </w:pPr>
            <w:r>
              <w:rPr>
                <w:rFonts w:hint="eastAsia" w:ascii="宋体" w:hAnsi="宋体" w:eastAsia="MS Mincho"/>
                <w:szCs w:val="21"/>
                <w:lang w:eastAsia="ja-JP"/>
              </w:rPr>
              <w:t>U</w:t>
            </w:r>
            <w:r>
              <w:rPr>
                <w:rFonts w:ascii="宋体" w:hAnsi="宋体" w:eastAsia="MS Mincho"/>
                <w:szCs w:val="21"/>
                <w:lang w:eastAsia="ja-JP"/>
              </w:rPr>
              <w:t>nité 3</w:t>
            </w:r>
          </w:p>
          <w:p>
            <w:pPr>
              <w:snapToGrid w:val="0"/>
              <w:spacing w:line="288" w:lineRule="auto"/>
              <w:rPr>
                <w:rFonts w:ascii="宋体" w:hAnsi="宋体" w:eastAsia="MS Mincho"/>
                <w:szCs w:val="21"/>
                <w:lang w:val="fr-FR" w:eastAsia="ja-JP"/>
              </w:rPr>
            </w:pPr>
            <w:r>
              <w:rPr>
                <w:rFonts w:hint="eastAsia" w:ascii="宋体" w:hAnsi="宋体" w:eastAsia="MS Mincho"/>
                <w:szCs w:val="21"/>
                <w:lang w:val="fr-FR" w:eastAsia="ja-JP"/>
              </w:rPr>
              <w:t>Ç</w:t>
            </w:r>
            <w:r>
              <w:rPr>
                <w:rFonts w:ascii="宋体" w:hAnsi="宋体" w:eastAsia="MS Mincho"/>
                <w:szCs w:val="21"/>
                <w:lang w:val="fr-FR" w:eastAsia="ja-JP"/>
              </w:rPr>
              <w:t>a se trouve où ?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能够看懂租房信息或房产广告</w:t>
            </w:r>
          </w:p>
          <w:p>
            <w:pPr>
              <w:pStyle w:val="1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掌握问路和指路常用语句</w:t>
            </w:r>
          </w:p>
          <w:p>
            <w:pPr>
              <w:pStyle w:val="10"/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firstLineChars="0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理解旅游信息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确定某一地点的方位</w:t>
            </w:r>
          </w:p>
          <w:p>
            <w:pPr>
              <w:pStyle w:val="10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表述东南西北</w:t>
            </w:r>
          </w:p>
          <w:p>
            <w:pPr>
              <w:pStyle w:val="10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表述交通方式</w:t>
            </w:r>
          </w:p>
          <w:p>
            <w:pPr>
              <w:pStyle w:val="10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提供建议</w:t>
            </w:r>
          </w:p>
          <w:p>
            <w:pPr>
              <w:pStyle w:val="10"/>
              <w:numPr>
                <w:ilvl w:val="0"/>
                <w:numId w:val="7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描述公寓或房子</w:t>
            </w:r>
          </w:p>
        </w:tc>
      </w:tr>
    </w:tbl>
    <w:p>
      <w:pPr>
        <w:snapToGrid w:val="0"/>
        <w:spacing w:line="288" w:lineRule="auto"/>
        <w:ind w:right="2520"/>
        <w:rPr>
          <w:rFonts w:hint="eastAsia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六、评价方式与成绩</w:t>
      </w:r>
    </w:p>
    <w:tbl>
      <w:tblPr>
        <w:tblStyle w:val="5"/>
        <w:tblpPr w:leftFromText="180" w:rightFromText="180" w:vertAnchor="text" w:horzAnchor="page" w:tblpX="1800" w:tblpY="230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期末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考勤+平时作业+课堂表现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课堂小测验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小组演讲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</w:pPr>
    </w:p>
    <w:p>
      <w:pPr>
        <w:snapToGrid w:val="0"/>
        <w:spacing w:line="288" w:lineRule="auto"/>
        <w:ind w:firstLine="630" w:firstLineChars="300"/>
      </w:pPr>
      <w:r>
        <w:rPr>
          <w:rFonts w:hint="eastAsia"/>
        </w:rPr>
        <w:t>撰写：</w:t>
      </w:r>
      <w:r>
        <w:drawing>
          <wp:inline distT="0" distB="0" distL="0" distR="0">
            <wp:extent cx="1126490" cy="386715"/>
            <wp:effectExtent l="0" t="0" r="16510" b="13335"/>
            <wp:docPr id="1" name="图片 1" descr="卡通人物&#10;&#10;低可信度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卡通人物&#10;&#10;低可信度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系主任审核：</w:t>
      </w:r>
      <w:r>
        <w:rPr>
          <w:rFonts w:ascii="宋体" w:hAnsi="宋体"/>
          <w:color w:val="000000"/>
          <w:szCs w:val="21"/>
        </w:rPr>
        <w:drawing>
          <wp:inline distT="0" distB="0" distL="0" distR="0">
            <wp:extent cx="679450" cy="311150"/>
            <wp:effectExtent l="0" t="0" r="0" b="13335"/>
            <wp:docPr id="3" name="图片 3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firstLine="630" w:firstLineChars="300"/>
      </w:pPr>
    </w:p>
    <w:p>
      <w:pPr>
        <w:tabs>
          <w:tab w:val="left" w:pos="1350"/>
        </w:tabs>
      </w:pPr>
      <w:r>
        <w:rPr>
          <w:rFonts w:hint="eastAsia"/>
        </w:rPr>
        <w:t xml:space="preserve">      </w:t>
      </w:r>
      <w:bookmarkStart w:id="1" w:name="_GoBack"/>
      <w:bookmarkEnd w:id="1"/>
      <w:r>
        <w:rPr>
          <w:rFonts w:hint="eastAsia"/>
        </w:rPr>
        <w:t>审核时间：202</w:t>
      </w:r>
      <w:r>
        <w:t>2</w:t>
      </w:r>
      <w:r>
        <w:rPr>
          <w:rFonts w:hint="eastAsia"/>
        </w:rPr>
        <w:t>.9.2</w:t>
      </w:r>
    </w:p>
    <w:p/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D4DE2"/>
    <w:multiLevelType w:val="multilevel"/>
    <w:tmpl w:val="12ED4D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9752D5"/>
    <w:multiLevelType w:val="multilevel"/>
    <w:tmpl w:val="1A9752D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7778F8"/>
    <w:multiLevelType w:val="multilevel"/>
    <w:tmpl w:val="217778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626101"/>
    <w:multiLevelType w:val="multilevel"/>
    <w:tmpl w:val="256261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6B6093"/>
    <w:multiLevelType w:val="multilevel"/>
    <w:tmpl w:val="546B609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E424BC"/>
    <w:multiLevelType w:val="multilevel"/>
    <w:tmpl w:val="69E424B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EA094A"/>
    <w:multiLevelType w:val="multilevel"/>
    <w:tmpl w:val="7BEA094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7362F"/>
    <w:rsid w:val="000D235D"/>
    <w:rsid w:val="001F4A01"/>
    <w:rsid w:val="00256B39"/>
    <w:rsid w:val="0026033C"/>
    <w:rsid w:val="002E3721"/>
    <w:rsid w:val="002F1A16"/>
    <w:rsid w:val="00313BBA"/>
    <w:rsid w:val="0032602E"/>
    <w:rsid w:val="003367AE"/>
    <w:rsid w:val="003B08E6"/>
    <w:rsid w:val="004100B0"/>
    <w:rsid w:val="005467DC"/>
    <w:rsid w:val="00553D03"/>
    <w:rsid w:val="005B2B6D"/>
    <w:rsid w:val="005B4B4E"/>
    <w:rsid w:val="005D5D84"/>
    <w:rsid w:val="00624FE1"/>
    <w:rsid w:val="00677D70"/>
    <w:rsid w:val="007208D6"/>
    <w:rsid w:val="008B397C"/>
    <w:rsid w:val="008B47F4"/>
    <w:rsid w:val="00900019"/>
    <w:rsid w:val="0099063E"/>
    <w:rsid w:val="00B511A5"/>
    <w:rsid w:val="00B7651F"/>
    <w:rsid w:val="00C56E09"/>
    <w:rsid w:val="00C721FD"/>
    <w:rsid w:val="00DE5A0A"/>
    <w:rsid w:val="00E16D30"/>
    <w:rsid w:val="00E33169"/>
    <w:rsid w:val="00E70904"/>
    <w:rsid w:val="00EA064B"/>
    <w:rsid w:val="00EE1EFB"/>
    <w:rsid w:val="00EF44B1"/>
    <w:rsid w:val="00F144B7"/>
    <w:rsid w:val="00F35AA0"/>
    <w:rsid w:val="00F44016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5C412CD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1115</Words>
  <Characters>1238</Characters>
  <Lines>10</Lines>
  <Paragraphs>2</Paragraphs>
  <TotalTime>1</TotalTime>
  <ScaleCrop>false</ScaleCrop>
  <LinksUpToDate>false</LinksUpToDate>
  <CharactersWithSpaces>1289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2022-11-25T05:11:00Z</dcterms:created>
  <dc:creator>juvg</dc:creator>
  <cp:lastModifiedBy>Administrator</cp:lastModifiedBy>
  <dcterms:modified xsi:type="dcterms:W3CDTF">2022-11-29T04:10:43Z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08EED8A0DD0D42738C211EF9E1209CCC</vt:lpwstr>
  </property>
</Properties>
</file>