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1020022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DFA33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5419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5431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E192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2学分/</w:t>
            </w:r>
          </w:p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32学时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314F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日语B22-5（专升本）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日语B22-6（专升本）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AFAB8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29人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29人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一教112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每周一下午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9444214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5140976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color w:val="0F1111"/>
                <w:sz w:val="21"/>
                <w:szCs w:val="21"/>
                <w:shd w:val="clear" w:color="auto" w:fill="FFFFFF"/>
              </w:rPr>
              <w:t>中日跨文化交</w:t>
            </w:r>
            <w:r>
              <w:rPr>
                <w:rFonts w:hint="eastAsia" w:ascii="宋体" w:hAnsi="宋体" w:eastAsia="宋体" w:cs="PMingLiU"/>
                <w:color w:val="0F1111"/>
                <w:sz w:val="21"/>
                <w:szCs w:val="21"/>
                <w:shd w:val="clear" w:color="auto" w:fill="FFFFFF"/>
              </w:rPr>
              <w:t>际实</w:t>
            </w:r>
            <w:r>
              <w:rPr>
                <w:rFonts w:hint="eastAsia" w:ascii="宋体" w:hAnsi="宋体" w:eastAsia="宋体" w:cs="Meiryo"/>
                <w:color w:val="0F1111"/>
                <w:sz w:val="21"/>
                <w:szCs w:val="21"/>
                <w:shd w:val="clear" w:color="auto" w:fill="FFFFFF"/>
              </w:rPr>
              <w:t>用教</w:t>
            </w:r>
            <w:r>
              <w:rPr>
                <w:rFonts w:hint="eastAsia" w:ascii="宋体" w:hAnsi="宋体" w:eastAsia="宋体"/>
                <w:color w:val="0F1111"/>
                <w:sz w:val="21"/>
                <w:szCs w:val="21"/>
                <w:shd w:val="clear" w:color="auto" w:fill="FFFFFF"/>
              </w:rPr>
              <w:t>程</w:t>
            </w:r>
            <w:r>
              <w:rPr>
                <w:rFonts w:ascii="宋体" w:hAnsi="宋体" w:eastAsia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PMingLiU"/>
                <w:color w:val="0F1111"/>
                <w:sz w:val="21"/>
                <w:szCs w:val="21"/>
                <w:shd w:val="clear" w:color="auto" w:fill="FFFFFF"/>
              </w:rPr>
              <w:t>张</w:t>
            </w:r>
            <w:r>
              <w:rPr>
                <w:rFonts w:hint="eastAsia" w:ascii="宋体" w:hAnsi="宋体" w:eastAsia="宋体" w:cs="Meiryo"/>
                <w:color w:val="0F1111"/>
                <w:sz w:val="21"/>
                <w:szCs w:val="21"/>
                <w:shd w:val="clear" w:color="auto" w:fill="FFFFFF"/>
              </w:rPr>
              <w:t>韶岩</w:t>
            </w:r>
            <w:r>
              <w:rPr>
                <w:rFonts w:hint="eastAsia" w:ascii="宋体" w:hAnsi="宋体" w:eastAsia="宋体" w:cs="PMingLiU"/>
                <w:sz w:val="21"/>
                <w:szCs w:val="21"/>
              </w:rPr>
              <w:t>编</w:t>
            </w:r>
            <w:r>
              <w:rPr>
                <w:rFonts w:hint="eastAsia" w:ascii="宋体" w:hAnsi="宋体" w:eastAsia="宋体" w:cs="Meiryo"/>
                <w:color w:val="0F1111"/>
                <w:sz w:val="21"/>
                <w:szCs w:val="21"/>
                <w:shd w:val="clear" w:color="auto" w:fill="FFFFFF"/>
              </w:rPr>
              <w:t>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PMingLiU"/>
                <w:color w:val="0F1111"/>
                <w:sz w:val="21"/>
                <w:szCs w:val="21"/>
                <w:shd w:val="clear" w:color="auto" w:fill="FFFFFF"/>
              </w:rPr>
              <w:t>华东</w:t>
            </w:r>
            <w:r>
              <w:rPr>
                <w:rFonts w:hint="eastAsia" w:ascii="宋体" w:hAnsi="宋体" w:eastAsia="宋体" w:cs="Meiryo"/>
                <w:color w:val="0F1111"/>
                <w:sz w:val="21"/>
                <w:szCs w:val="21"/>
                <w:shd w:val="clear" w:color="auto" w:fill="FFFFFF"/>
              </w:rPr>
              <w:t>理工大学出版</w:t>
            </w:r>
            <w:r>
              <w:rPr>
                <w:rFonts w:hint="eastAsia" w:ascii="宋体" w:hAnsi="宋体" w:eastAsia="宋体"/>
                <w:color w:val="0F1111"/>
                <w:sz w:val="21"/>
                <w:szCs w:val="21"/>
                <w:shd w:val="clear" w:color="auto" w:fill="FFFFFF"/>
              </w:rPr>
              <w:t>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2019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《中日跨文化交际教程》，</w:t>
            </w:r>
            <w:r>
              <w:rPr>
                <w:rFonts w:hint="eastAsia" w:ascii="宋体" w:hAnsi="宋体" w:eastAsia="宋体" w:cs="微软雅黑"/>
                <w:color w:val="000000"/>
                <w:sz w:val="21"/>
                <w:szCs w:val="21"/>
                <w:lang w:eastAsia="zh-CN"/>
              </w:rPr>
              <w:t>长谷川典子，外语教学与研究出版社，2</w:t>
            </w:r>
            <w:r>
              <w:rPr>
                <w:rFonts w:ascii="宋体" w:hAnsi="宋体" w:eastAsia="宋体" w:cs="微软雅黑"/>
                <w:color w:val="000000"/>
                <w:sz w:val="21"/>
                <w:szCs w:val="21"/>
                <w:lang w:eastAsia="zh-CN"/>
              </w:rPr>
              <w:t>022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04"/>
        <w:gridCol w:w="1701"/>
        <w:gridCol w:w="1528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多文化</w:t>
            </w:r>
            <w:r>
              <w:rPr>
                <w:rFonts w:hint="eastAsia" w:ascii="MS Mincho" w:hAnsi="MS Mincho" w:eastAsia="MS Mincho" w:cs="微软雅黑"/>
                <w:kern w:val="0"/>
                <w:sz w:val="21"/>
                <w:szCs w:val="21"/>
                <w:lang w:eastAsia="ja-JP"/>
              </w:rPr>
              <w:t>・異文化に目を向けよう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異文化受容態度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中国人が違いを感じた日本人の行動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日本人が違いを感じた中国人の行動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ポライトネスのストラテジー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あいづちのストラテジー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あいさつのストラテジー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謝罪のストラテジー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慰めのストラテジー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説得のストラテジー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褒めのストラテジー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反対意見表明のストラテジー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値切り交渉のストラテジー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前置きのストラテジー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異文化コミュニケーションの非言語行動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ja-JP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ja-JP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期末考试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平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Yu Gothic Light"/>
                <w:bCs/>
                <w:color w:val="000000"/>
                <w:sz w:val="21"/>
                <w:szCs w:val="21"/>
              </w:rPr>
              <w:t>随堂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测试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后作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平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Yu Gothic Light"/>
                <w:bCs/>
                <w:color w:val="000000"/>
                <w:sz w:val="21"/>
                <w:szCs w:val="21"/>
              </w:rPr>
              <w:t>随堂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测试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后作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平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Yu Gothic Light"/>
                <w:bCs/>
                <w:color w:val="000000"/>
                <w:sz w:val="21"/>
                <w:szCs w:val="21"/>
              </w:rPr>
              <w:t>随堂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测试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+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后作</w:t>
            </w:r>
            <w:r>
              <w:rPr>
                <w:rFonts w:hint="eastAsia" w:ascii="宋体" w:hAnsi="宋体" w:eastAsia="宋体" w:cs="PMingLiU"/>
                <w:bCs/>
                <w:color w:val="000000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Yu Mincho"/>
                <w:bCs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）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979170" cy="358775"/>
            <wp:effectExtent l="0" t="0" r="0" b="0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>
                      <a:fillRect/>
                    </a:stretch>
                  </pic:blipFill>
                  <pic:spPr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482600" cy="348615"/>
            <wp:effectExtent l="0" t="0" r="0" b="6985"/>
            <wp:docPr id="12" name="图片 12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2024.9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eiryo">
    <w:altName w:val="Hiragino Sans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Hiragino Sans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Yu Gothic Light">
    <w:altName w:val="Hiragino Sans"/>
    <w:panose1 w:val="020B0300000000000000"/>
    <w:charset w:val="80"/>
    <w:family w:val="swiss"/>
    <w:pitch w:val="default"/>
    <w:sig w:usb0="00000000" w:usb1="00000000" w:usb2="00000016" w:usb3="00000000" w:csb0="0002009F" w:csb1="00000000"/>
  </w:font>
  <w:font w:name="華康儷中黑">
    <w:altName w:val="汉仪中黑KW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505"/>
    <w:rsid w:val="00054B07"/>
    <w:rsid w:val="000557A7"/>
    <w:rsid w:val="00055B75"/>
    <w:rsid w:val="00061DF6"/>
    <w:rsid w:val="00065643"/>
    <w:rsid w:val="00065C53"/>
    <w:rsid w:val="000665E5"/>
    <w:rsid w:val="000703C6"/>
    <w:rsid w:val="000708DA"/>
    <w:rsid w:val="00072696"/>
    <w:rsid w:val="00073336"/>
    <w:rsid w:val="00075557"/>
    <w:rsid w:val="000757F8"/>
    <w:rsid w:val="00081FA0"/>
    <w:rsid w:val="00087FB2"/>
    <w:rsid w:val="00094CE3"/>
    <w:rsid w:val="000968F9"/>
    <w:rsid w:val="000A22C6"/>
    <w:rsid w:val="000A2A2E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0870"/>
    <w:rsid w:val="00103793"/>
    <w:rsid w:val="001103D4"/>
    <w:rsid w:val="001121A1"/>
    <w:rsid w:val="0011669C"/>
    <w:rsid w:val="001212AD"/>
    <w:rsid w:val="001305E1"/>
    <w:rsid w:val="0013156D"/>
    <w:rsid w:val="00140258"/>
    <w:rsid w:val="00143672"/>
    <w:rsid w:val="0014621F"/>
    <w:rsid w:val="00161517"/>
    <w:rsid w:val="00161A65"/>
    <w:rsid w:val="001625E9"/>
    <w:rsid w:val="00163A68"/>
    <w:rsid w:val="00164B67"/>
    <w:rsid w:val="0016749D"/>
    <w:rsid w:val="00171DEE"/>
    <w:rsid w:val="00172A24"/>
    <w:rsid w:val="00173320"/>
    <w:rsid w:val="00176B28"/>
    <w:rsid w:val="0017703A"/>
    <w:rsid w:val="001838C0"/>
    <w:rsid w:val="00187761"/>
    <w:rsid w:val="00187F2F"/>
    <w:rsid w:val="00190BF2"/>
    <w:rsid w:val="001918B2"/>
    <w:rsid w:val="001A32EB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FAC"/>
    <w:rsid w:val="00233384"/>
    <w:rsid w:val="00233529"/>
    <w:rsid w:val="00240B53"/>
    <w:rsid w:val="002469A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390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0AF1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579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3196"/>
    <w:rsid w:val="00415B53"/>
    <w:rsid w:val="00416E3A"/>
    <w:rsid w:val="00416EE2"/>
    <w:rsid w:val="004170F2"/>
    <w:rsid w:val="00421F6F"/>
    <w:rsid w:val="00422249"/>
    <w:rsid w:val="00422B54"/>
    <w:rsid w:val="00423345"/>
    <w:rsid w:val="00427D2B"/>
    <w:rsid w:val="0043270C"/>
    <w:rsid w:val="00432FE4"/>
    <w:rsid w:val="00434C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A08"/>
    <w:rsid w:val="004D6DC5"/>
    <w:rsid w:val="004E204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21D"/>
    <w:rsid w:val="006123C8"/>
    <w:rsid w:val="006128CC"/>
    <w:rsid w:val="006146E0"/>
    <w:rsid w:val="006208E9"/>
    <w:rsid w:val="0062514D"/>
    <w:rsid w:val="0062610F"/>
    <w:rsid w:val="00630676"/>
    <w:rsid w:val="00631302"/>
    <w:rsid w:val="0063311A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2F3"/>
    <w:rsid w:val="006D5C73"/>
    <w:rsid w:val="006D7264"/>
    <w:rsid w:val="006E5416"/>
    <w:rsid w:val="006F2384"/>
    <w:rsid w:val="006F4482"/>
    <w:rsid w:val="00701C32"/>
    <w:rsid w:val="00704C15"/>
    <w:rsid w:val="0070511C"/>
    <w:rsid w:val="007063F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3B1"/>
    <w:rsid w:val="00873C4B"/>
    <w:rsid w:val="00882E20"/>
    <w:rsid w:val="0089049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8FE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61D"/>
    <w:rsid w:val="009343C3"/>
    <w:rsid w:val="00934AC4"/>
    <w:rsid w:val="00935F4D"/>
    <w:rsid w:val="009378D3"/>
    <w:rsid w:val="00941FD1"/>
    <w:rsid w:val="00944CC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89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57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12F"/>
    <w:rsid w:val="00B817D2"/>
    <w:rsid w:val="00B970B1"/>
    <w:rsid w:val="00BA5396"/>
    <w:rsid w:val="00BB00B3"/>
    <w:rsid w:val="00BC09B7"/>
    <w:rsid w:val="00BC622E"/>
    <w:rsid w:val="00BD0220"/>
    <w:rsid w:val="00BD2AE6"/>
    <w:rsid w:val="00BD7B83"/>
    <w:rsid w:val="00BE1CB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27A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4D0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FBD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1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27AA1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41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F751A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145</Words>
  <Characters>827</Characters>
  <Lines>6</Lines>
  <Paragraphs>1</Paragraphs>
  <TotalTime>0</TotalTime>
  <ScaleCrop>false</ScaleCrop>
  <LinksUpToDate>false</LinksUpToDate>
  <CharactersWithSpaces>971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假字稻遮劳</cp:lastModifiedBy>
  <cp:lastPrinted>2015-03-18T11:45:00Z</cp:lastPrinted>
  <dcterms:modified xsi:type="dcterms:W3CDTF">2024-09-25T22:25:19Z</dcterms:modified>
  <dc:title>上海建桥学院教学进度计划表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1410BB1C2340FBA94F1DF466685E0C11_42</vt:lpwstr>
  </property>
</Properties>
</file>