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769489D6" w:rsidR="00C92CFC" w:rsidRDefault="007B1A07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笔译理论与实践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2848195F" w:rsidR="00C92CFC" w:rsidRPr="00CA3857" w:rsidRDefault="0048357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bookmarkStart w:id="0" w:name="_GoBack"/>
            <w:r w:rsidRPr="00CA3857">
              <w:rPr>
                <w:rFonts w:eastAsia="宋体" w:hint="eastAsia"/>
                <w:sz w:val="21"/>
                <w:szCs w:val="21"/>
                <w:lang w:eastAsia="zh-CN"/>
              </w:rPr>
              <w:t>1020008</w:t>
            </w:r>
            <w:bookmarkEnd w:id="0"/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36B362FA" w:rsidR="00C92CFC" w:rsidRPr="00C92CFC" w:rsidRDefault="007B1A0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233</w:t>
            </w:r>
            <w:r w:rsidR="00C553BB">
              <w:rPr>
                <w:rFonts w:eastAsia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50D69D4A" w:rsidR="00C92CFC" w:rsidRPr="00C92CFC" w:rsidRDefault="00CC7C1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5DEE3462" w:rsidR="00C92CFC" w:rsidRPr="00C92CFC" w:rsidRDefault="00CC7C1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杭贝蒂</w:t>
            </w:r>
            <w:proofErr w:type="gramEnd"/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F3A1CFE" w:rsidR="00C92CFC" w:rsidRPr="00C92CFC" w:rsidRDefault="00CC7C1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7100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3774145" w:rsidR="00C92CFC" w:rsidRPr="00C92CFC" w:rsidRDefault="00CC7C1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617910A2" w:rsidR="00C91C85" w:rsidRPr="00C92CFC" w:rsidRDefault="00CC7C1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21-</w:t>
            </w:r>
            <w:r w:rsidR="00483570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483570">
              <w:rPr>
                <w:rFonts w:eastAsia="宋体" w:hint="eastAsia"/>
                <w:sz w:val="21"/>
                <w:szCs w:val="21"/>
                <w:lang w:eastAsia="zh-CN"/>
              </w:rPr>
              <w:t>（专升本）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1D3086BD" w:rsidR="00C91C85" w:rsidRPr="00C92CFC" w:rsidRDefault="00CC7C1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7074559F" w:rsidR="00C91C85" w:rsidRPr="00C92CFC" w:rsidRDefault="00CC7C1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外院</w:t>
            </w:r>
            <w:r w:rsidR="007B1A07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C553BB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1C469E28" w:rsidR="00C91C85" w:rsidRPr="005A283A" w:rsidRDefault="00CC7C12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736CC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待定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6080FFC" w:rsidR="00C91C85" w:rsidRPr="005A283A" w:rsidRDefault="00736CC2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736CC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233</w:t>
            </w:r>
            <w:r w:rsidR="00C553BB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8</w:t>
            </w:r>
            <w:r w:rsidRPr="00736CC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https://elearning.gench.edu.cn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9156800" w:rsidR="00CC7C12" w:rsidRPr="005A283A" w:rsidRDefault="007B1A07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《新德汉翻译教程（第二版）》，王京平，杨帆编著，上海外语教育出版社，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A45D63" w14:textId="77777777" w:rsidR="007B1A07" w:rsidRDefault="007B1A07" w:rsidP="007B1A07">
            <w:pPr>
              <w:numPr>
                <w:ilvl w:val="0"/>
                <w:numId w:val="7"/>
              </w:num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《德语学习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周年精选</w:t>
            </w:r>
            <w:r>
              <w:rPr>
                <w:rFonts w:hint="eastAsia"/>
                <w:color w:val="000000"/>
                <w:sz w:val="20"/>
                <w:szCs w:val="20"/>
              </w:rPr>
              <w:t>》，钟力平主编，外语教学与研究出版社，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09</w:t>
            </w:r>
          </w:p>
          <w:p w14:paraId="5E9F53B6" w14:textId="7C2B77AC" w:rsidR="007B1A07" w:rsidRDefault="007B1A07" w:rsidP="007B1A07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2.《翻译技术教程》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王华树主编，商务印书馆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，201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  <w:p w14:paraId="215B6887" w14:textId="158E8647" w:rsidR="007B1A07" w:rsidRDefault="007B1A07" w:rsidP="007B1A07">
            <w:pPr>
              <w:snapToGrid w:val="0"/>
              <w:spacing w:line="288" w:lineRule="auto"/>
              <w:jc w:val="both"/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3.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《计算机辅助翻译入门》，吕奇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杨元刚主编，武汉大学出版社，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201</w:t>
            </w:r>
            <w:r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>5</w:t>
            </w:r>
          </w:p>
          <w:p w14:paraId="5617BDF9" w14:textId="155F78A7" w:rsidR="00C91C85" w:rsidRPr="007B1A07" w:rsidRDefault="00C91C85" w:rsidP="00CC7C12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822"/>
        <w:gridCol w:w="3989"/>
        <w:gridCol w:w="1574"/>
        <w:gridCol w:w="1574"/>
      </w:tblGrid>
      <w:tr w:rsidR="007B1A07" w14:paraId="1CA5DDD9" w14:textId="4383FE3A" w:rsidTr="007B1A07">
        <w:trPr>
          <w:tblHeader/>
          <w:jc w:val="center"/>
        </w:trPr>
        <w:tc>
          <w:tcPr>
            <w:tcW w:w="495" w:type="pct"/>
            <w:vAlign w:val="center"/>
          </w:tcPr>
          <w:p w14:paraId="5D4D4C29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周次</w:t>
            </w:r>
          </w:p>
        </w:tc>
        <w:tc>
          <w:tcPr>
            <w:tcW w:w="465" w:type="pct"/>
          </w:tcPr>
          <w:p w14:paraId="16AB321C" w14:textId="68D0C1E9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课时</w:t>
            </w:r>
          </w:p>
        </w:tc>
        <w:tc>
          <w:tcPr>
            <w:tcW w:w="2258" w:type="pct"/>
            <w:vAlign w:val="center"/>
          </w:tcPr>
          <w:p w14:paraId="796FB135" w14:textId="3579A492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  <w:t>教学内容</w:t>
            </w:r>
          </w:p>
        </w:tc>
        <w:tc>
          <w:tcPr>
            <w:tcW w:w="891" w:type="pct"/>
            <w:vAlign w:val="center"/>
          </w:tcPr>
          <w:p w14:paraId="6C79EDD4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教学方式</w:t>
            </w:r>
          </w:p>
        </w:tc>
        <w:tc>
          <w:tcPr>
            <w:tcW w:w="891" w:type="pct"/>
          </w:tcPr>
          <w:p w14:paraId="39BCD841" w14:textId="1CB86393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作业</w:t>
            </w:r>
          </w:p>
        </w:tc>
      </w:tr>
      <w:tr w:rsidR="007B1A07" w14:paraId="176E2F0F" w14:textId="1CC0FFA5" w:rsidTr="007B1A07">
        <w:trPr>
          <w:jc w:val="center"/>
        </w:trPr>
        <w:tc>
          <w:tcPr>
            <w:tcW w:w="495" w:type="pct"/>
            <w:vAlign w:val="center"/>
          </w:tcPr>
          <w:p w14:paraId="223C7CD0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465" w:type="pct"/>
          </w:tcPr>
          <w:p w14:paraId="70D1C284" w14:textId="2BABFABC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58" w:type="pct"/>
            <w:vAlign w:val="center"/>
          </w:tcPr>
          <w:p w14:paraId="058D0D22" w14:textId="40AE1112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讲解笔译理论与实践内容及基本知识点</w:t>
            </w:r>
          </w:p>
        </w:tc>
        <w:tc>
          <w:tcPr>
            <w:tcW w:w="891" w:type="pct"/>
            <w:vAlign w:val="center"/>
          </w:tcPr>
          <w:p w14:paraId="489BADFA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讨论</w:t>
            </w:r>
            <w:r>
              <w:rPr>
                <w:rFonts w:ascii="宋体" w:eastAsia="宋体" w:hAnsi="宋体" w:cs="Arial Unicode MS" w:hint="eastAsia"/>
                <w:color w:val="000000"/>
                <w:sz w:val="18"/>
                <w:szCs w:val="18"/>
                <w:lang w:val="zh-CN" w:eastAsia="zh-CN"/>
              </w:rPr>
              <w:t>、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讲课</w:t>
            </w:r>
          </w:p>
        </w:tc>
        <w:tc>
          <w:tcPr>
            <w:tcW w:w="891" w:type="pct"/>
          </w:tcPr>
          <w:p w14:paraId="331C221A" w14:textId="4EC9E024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课后练习</w:t>
            </w:r>
          </w:p>
        </w:tc>
      </w:tr>
      <w:tr w:rsidR="007B1A07" w14:paraId="79DABD7C" w14:textId="59550C05" w:rsidTr="007B1A07">
        <w:trPr>
          <w:jc w:val="center"/>
        </w:trPr>
        <w:tc>
          <w:tcPr>
            <w:tcW w:w="495" w:type="pct"/>
            <w:vAlign w:val="center"/>
          </w:tcPr>
          <w:p w14:paraId="791000C0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465" w:type="pct"/>
          </w:tcPr>
          <w:p w14:paraId="02492DB3" w14:textId="7FBED822" w:rsidR="007B1A07" w:rsidRPr="00A44B03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58" w:type="pct"/>
            <w:vAlign w:val="center"/>
          </w:tcPr>
          <w:p w14:paraId="75F9CFB1" w14:textId="3A204022" w:rsidR="007B1A07" w:rsidRPr="00A44B03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学习翻译的本质，翻译的标准，翻译者应具备的素质</w:t>
            </w:r>
          </w:p>
        </w:tc>
        <w:tc>
          <w:tcPr>
            <w:tcW w:w="891" w:type="pct"/>
            <w:vAlign w:val="center"/>
          </w:tcPr>
          <w:p w14:paraId="52E6C32F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讨论、讲课、边讲边练</w:t>
            </w:r>
          </w:p>
        </w:tc>
        <w:tc>
          <w:tcPr>
            <w:tcW w:w="891" w:type="pct"/>
          </w:tcPr>
          <w:p w14:paraId="2EBB0E15" w14:textId="2B41C1ED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课后练习</w:t>
            </w:r>
          </w:p>
        </w:tc>
      </w:tr>
      <w:tr w:rsidR="007B1A07" w14:paraId="659791E0" w14:textId="5918158B" w:rsidTr="007B1A07">
        <w:trPr>
          <w:jc w:val="center"/>
        </w:trPr>
        <w:tc>
          <w:tcPr>
            <w:tcW w:w="495" w:type="pct"/>
            <w:vAlign w:val="center"/>
          </w:tcPr>
          <w:p w14:paraId="57A42EF6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  <w:t>3</w:t>
            </w:r>
          </w:p>
        </w:tc>
        <w:tc>
          <w:tcPr>
            <w:tcW w:w="465" w:type="pct"/>
          </w:tcPr>
          <w:p w14:paraId="3A6950E9" w14:textId="57768863" w:rsidR="007B1A07" w:rsidRPr="00A44B03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58" w:type="pct"/>
            <w:vAlign w:val="center"/>
          </w:tcPr>
          <w:p w14:paraId="50AA8961" w14:textId="4C6ADB3B" w:rsidR="007B1A07" w:rsidRPr="00A44B03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掌握翻译工具书，平行文章和背景文章基本构成的知识</w:t>
            </w:r>
          </w:p>
        </w:tc>
        <w:tc>
          <w:tcPr>
            <w:tcW w:w="891" w:type="pct"/>
            <w:vAlign w:val="center"/>
          </w:tcPr>
          <w:p w14:paraId="793AF360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、讲课</w:t>
            </w:r>
          </w:p>
        </w:tc>
        <w:tc>
          <w:tcPr>
            <w:tcW w:w="891" w:type="pct"/>
          </w:tcPr>
          <w:p w14:paraId="0BFF4E24" w14:textId="14B96E5A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课后练习</w:t>
            </w:r>
          </w:p>
        </w:tc>
      </w:tr>
      <w:tr w:rsidR="007B1A07" w14:paraId="23AF270A" w14:textId="5C6569FB" w:rsidTr="007B1A07">
        <w:trPr>
          <w:jc w:val="center"/>
        </w:trPr>
        <w:tc>
          <w:tcPr>
            <w:tcW w:w="495" w:type="pct"/>
            <w:vAlign w:val="center"/>
          </w:tcPr>
          <w:p w14:paraId="02C41CB7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65" w:type="pct"/>
          </w:tcPr>
          <w:p w14:paraId="5DA7FDDC" w14:textId="795B1780" w:rsidR="007B1A07" w:rsidRPr="00A44B03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58" w:type="pct"/>
            <w:vAlign w:val="center"/>
          </w:tcPr>
          <w:p w14:paraId="388E3FE5" w14:textId="7551C964" w:rsidR="007B1A07" w:rsidRPr="00A44B03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了解翻译目的，分析理解原文，制定翻译策略，评价译文质量</w:t>
            </w:r>
          </w:p>
        </w:tc>
        <w:tc>
          <w:tcPr>
            <w:tcW w:w="891" w:type="pct"/>
            <w:vAlign w:val="center"/>
          </w:tcPr>
          <w:p w14:paraId="66248FD7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891" w:type="pct"/>
          </w:tcPr>
          <w:p w14:paraId="399FB726" w14:textId="28CB3096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课后练习</w:t>
            </w:r>
          </w:p>
        </w:tc>
      </w:tr>
      <w:tr w:rsidR="007B1A07" w14:paraId="6A450B58" w14:textId="3F41F509" w:rsidTr="007B1A07">
        <w:trPr>
          <w:jc w:val="center"/>
        </w:trPr>
        <w:tc>
          <w:tcPr>
            <w:tcW w:w="495" w:type="pct"/>
            <w:vAlign w:val="center"/>
          </w:tcPr>
          <w:p w14:paraId="11796EBF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65" w:type="pct"/>
          </w:tcPr>
          <w:p w14:paraId="18E2A3C2" w14:textId="36A18C0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2258" w:type="pct"/>
            <w:vAlign w:val="center"/>
          </w:tcPr>
          <w:p w14:paraId="7A9A4D21" w14:textId="10C2B691" w:rsidR="007B1A07" w:rsidRPr="00A44B03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掌握翻译五步骤，分析篇章主题</w:t>
            </w:r>
          </w:p>
        </w:tc>
        <w:tc>
          <w:tcPr>
            <w:tcW w:w="891" w:type="pct"/>
            <w:vAlign w:val="center"/>
          </w:tcPr>
          <w:p w14:paraId="3C537F3D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891" w:type="pct"/>
          </w:tcPr>
          <w:p w14:paraId="60623801" w14:textId="1613C5AF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课后练习</w:t>
            </w:r>
          </w:p>
        </w:tc>
      </w:tr>
      <w:tr w:rsidR="007B1A07" w14:paraId="3628D9EA" w14:textId="330B611F" w:rsidTr="007B1A07">
        <w:trPr>
          <w:jc w:val="center"/>
        </w:trPr>
        <w:tc>
          <w:tcPr>
            <w:tcW w:w="495" w:type="pct"/>
            <w:vAlign w:val="center"/>
          </w:tcPr>
          <w:p w14:paraId="75D1140B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65" w:type="pct"/>
          </w:tcPr>
          <w:p w14:paraId="25EAAE0E" w14:textId="6E85AC33" w:rsidR="007B1A07" w:rsidRPr="00A44B03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58" w:type="pct"/>
            <w:vAlign w:val="center"/>
          </w:tcPr>
          <w:p w14:paraId="70FAEB78" w14:textId="49B0FD1A" w:rsidR="007B1A07" w:rsidRPr="00A44B03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 w:rsidRPr="00A44B03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掌握</w:t>
            </w: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分析文内外信息基本构成的知识</w:t>
            </w:r>
          </w:p>
        </w:tc>
        <w:tc>
          <w:tcPr>
            <w:tcW w:w="891" w:type="pct"/>
            <w:vAlign w:val="center"/>
          </w:tcPr>
          <w:p w14:paraId="57781E22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891" w:type="pct"/>
          </w:tcPr>
          <w:p w14:paraId="5699A52C" w14:textId="0F93803A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课后练习</w:t>
            </w:r>
          </w:p>
        </w:tc>
      </w:tr>
      <w:tr w:rsidR="007B1A07" w14:paraId="636E1937" w14:textId="5F626AB0" w:rsidTr="007B1A07">
        <w:trPr>
          <w:jc w:val="center"/>
        </w:trPr>
        <w:tc>
          <w:tcPr>
            <w:tcW w:w="495" w:type="pct"/>
            <w:vAlign w:val="center"/>
          </w:tcPr>
          <w:p w14:paraId="583CBE7F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465" w:type="pct"/>
          </w:tcPr>
          <w:p w14:paraId="7FF56CC5" w14:textId="192C218E" w:rsidR="007B1A07" w:rsidRDefault="007B1A07" w:rsidP="00D661E8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58" w:type="pct"/>
            <w:vAlign w:val="center"/>
          </w:tcPr>
          <w:p w14:paraId="2D64FBD5" w14:textId="3724203C" w:rsidR="007B1A07" w:rsidRPr="00A44B03" w:rsidRDefault="007B1A07" w:rsidP="00D661E8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学习相关翻译理论，并进行翻译练习</w:t>
            </w:r>
          </w:p>
        </w:tc>
        <w:tc>
          <w:tcPr>
            <w:tcW w:w="891" w:type="pct"/>
            <w:vAlign w:val="center"/>
          </w:tcPr>
          <w:p w14:paraId="15BBDF31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891" w:type="pct"/>
          </w:tcPr>
          <w:p w14:paraId="5DA3DCBE" w14:textId="28AAE6A5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课后练习</w:t>
            </w:r>
          </w:p>
        </w:tc>
      </w:tr>
      <w:tr w:rsidR="007B1A07" w14:paraId="424F7913" w14:textId="72585A0F" w:rsidTr="007B1A07">
        <w:trPr>
          <w:jc w:val="center"/>
        </w:trPr>
        <w:tc>
          <w:tcPr>
            <w:tcW w:w="495" w:type="pct"/>
            <w:vAlign w:val="center"/>
          </w:tcPr>
          <w:p w14:paraId="11CA3896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465" w:type="pct"/>
          </w:tcPr>
          <w:p w14:paraId="029DD8CA" w14:textId="4D101655" w:rsidR="007B1A07" w:rsidRPr="00A44B03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58" w:type="pct"/>
            <w:vAlign w:val="center"/>
          </w:tcPr>
          <w:p w14:paraId="15E991A9" w14:textId="055AACA5" w:rsidR="007B1A07" w:rsidRPr="00A44B03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学习文本类型与翻译策略</w:t>
            </w:r>
          </w:p>
        </w:tc>
        <w:tc>
          <w:tcPr>
            <w:tcW w:w="891" w:type="pct"/>
            <w:vAlign w:val="center"/>
          </w:tcPr>
          <w:p w14:paraId="71075B89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891" w:type="pct"/>
          </w:tcPr>
          <w:p w14:paraId="4283E703" w14:textId="3F5F1CE9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课后练习</w:t>
            </w:r>
          </w:p>
        </w:tc>
      </w:tr>
      <w:tr w:rsidR="007B1A07" w14:paraId="0F5221A4" w14:textId="594237C7" w:rsidTr="007B1A07">
        <w:trPr>
          <w:jc w:val="center"/>
        </w:trPr>
        <w:tc>
          <w:tcPr>
            <w:tcW w:w="495" w:type="pct"/>
            <w:vAlign w:val="center"/>
          </w:tcPr>
          <w:p w14:paraId="7DE4B3BA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465" w:type="pct"/>
          </w:tcPr>
          <w:p w14:paraId="15E9FD2A" w14:textId="7D359B3C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58" w:type="pct"/>
            <w:vAlign w:val="center"/>
          </w:tcPr>
          <w:p w14:paraId="49CFE101" w14:textId="7C925C40" w:rsidR="007B1A07" w:rsidRPr="00A44B03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学习相关翻译理论，并进行翻译练习</w:t>
            </w:r>
          </w:p>
        </w:tc>
        <w:tc>
          <w:tcPr>
            <w:tcW w:w="891" w:type="pct"/>
            <w:vAlign w:val="center"/>
          </w:tcPr>
          <w:p w14:paraId="2802D27F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891" w:type="pct"/>
          </w:tcPr>
          <w:p w14:paraId="5C62B764" w14:textId="3EE4EFBC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课后练习</w:t>
            </w:r>
          </w:p>
        </w:tc>
      </w:tr>
      <w:tr w:rsidR="007B1A07" w14:paraId="3B86325D" w14:textId="522258F5" w:rsidTr="007B1A07">
        <w:trPr>
          <w:jc w:val="center"/>
        </w:trPr>
        <w:tc>
          <w:tcPr>
            <w:tcW w:w="495" w:type="pct"/>
            <w:vAlign w:val="center"/>
          </w:tcPr>
          <w:p w14:paraId="5CE13956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465" w:type="pct"/>
          </w:tcPr>
          <w:p w14:paraId="7B01A06E" w14:textId="0C913D45" w:rsidR="007B1A07" w:rsidRPr="00A44B03" w:rsidRDefault="007B1A07" w:rsidP="00D661E8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58" w:type="pct"/>
            <w:vAlign w:val="center"/>
          </w:tcPr>
          <w:p w14:paraId="47619140" w14:textId="4CA1ECAE" w:rsidR="007B1A07" w:rsidRPr="00A44B03" w:rsidRDefault="007B1A07" w:rsidP="00D661E8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A44B03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掌握</w:t>
            </w: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语义对比与翻译基本构成的知识</w:t>
            </w:r>
          </w:p>
        </w:tc>
        <w:tc>
          <w:tcPr>
            <w:tcW w:w="891" w:type="pct"/>
            <w:vAlign w:val="center"/>
          </w:tcPr>
          <w:p w14:paraId="0BA7B2E2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891" w:type="pct"/>
          </w:tcPr>
          <w:p w14:paraId="0ABBA2D9" w14:textId="6FCDD802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课后练习</w:t>
            </w:r>
          </w:p>
        </w:tc>
      </w:tr>
      <w:tr w:rsidR="007B1A07" w14:paraId="55D7A787" w14:textId="5B630B43" w:rsidTr="007B1A07">
        <w:trPr>
          <w:jc w:val="center"/>
        </w:trPr>
        <w:tc>
          <w:tcPr>
            <w:tcW w:w="495" w:type="pct"/>
            <w:vAlign w:val="center"/>
          </w:tcPr>
          <w:p w14:paraId="2646DE59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465" w:type="pct"/>
          </w:tcPr>
          <w:p w14:paraId="7C024FBA" w14:textId="3AE825E8" w:rsidR="007B1A07" w:rsidRPr="00A44B03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58" w:type="pct"/>
            <w:vAlign w:val="center"/>
          </w:tcPr>
          <w:p w14:paraId="07CCB787" w14:textId="08749845" w:rsidR="007B1A07" w:rsidRPr="00A44B03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学习语境与理解，表达</w:t>
            </w:r>
          </w:p>
        </w:tc>
        <w:tc>
          <w:tcPr>
            <w:tcW w:w="891" w:type="pct"/>
            <w:vAlign w:val="center"/>
          </w:tcPr>
          <w:p w14:paraId="281C0424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891" w:type="pct"/>
          </w:tcPr>
          <w:p w14:paraId="01B3FE88" w14:textId="46E4C754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课后练习</w:t>
            </w:r>
          </w:p>
        </w:tc>
      </w:tr>
      <w:tr w:rsidR="007B1A07" w14:paraId="077372CA" w14:textId="71385E2D" w:rsidTr="007B1A07">
        <w:trPr>
          <w:jc w:val="center"/>
        </w:trPr>
        <w:tc>
          <w:tcPr>
            <w:tcW w:w="495" w:type="pct"/>
            <w:vAlign w:val="center"/>
          </w:tcPr>
          <w:p w14:paraId="4D42C6B3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65" w:type="pct"/>
          </w:tcPr>
          <w:p w14:paraId="0BD937EC" w14:textId="770304B4" w:rsidR="007B1A07" w:rsidRPr="00A44B03" w:rsidRDefault="007B1A07" w:rsidP="00D661E8">
            <w:pPr>
              <w:jc w:val="both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58" w:type="pct"/>
          </w:tcPr>
          <w:p w14:paraId="15CDA702" w14:textId="7FB98967" w:rsidR="007B1A07" w:rsidRPr="00A44B03" w:rsidRDefault="007B1A07" w:rsidP="00D661E8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A44B03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掌握</w:t>
            </w: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翻译实例基本构成的知识</w:t>
            </w:r>
          </w:p>
        </w:tc>
        <w:tc>
          <w:tcPr>
            <w:tcW w:w="891" w:type="pct"/>
            <w:vAlign w:val="center"/>
          </w:tcPr>
          <w:p w14:paraId="69CA0D77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891" w:type="pct"/>
          </w:tcPr>
          <w:p w14:paraId="1A81DC17" w14:textId="51BFAC12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课后练习</w:t>
            </w:r>
          </w:p>
        </w:tc>
      </w:tr>
      <w:tr w:rsidR="007B1A07" w14:paraId="42FEC529" w14:textId="02E50C97" w:rsidTr="007B1A07">
        <w:trPr>
          <w:jc w:val="center"/>
        </w:trPr>
        <w:tc>
          <w:tcPr>
            <w:tcW w:w="495" w:type="pct"/>
            <w:vAlign w:val="center"/>
          </w:tcPr>
          <w:p w14:paraId="730759B7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65" w:type="pct"/>
          </w:tcPr>
          <w:p w14:paraId="50F653C6" w14:textId="49D85BE9" w:rsidR="007B1A07" w:rsidRPr="00A44B03" w:rsidRDefault="007B1A07" w:rsidP="00D661E8">
            <w:pPr>
              <w:jc w:val="both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58" w:type="pct"/>
          </w:tcPr>
          <w:p w14:paraId="7C09B35E" w14:textId="274303D2" w:rsidR="007B1A07" w:rsidRPr="00A44B03" w:rsidRDefault="007B1A07" w:rsidP="00D661E8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学习篇章翻译与实践，篇章翻译的基本步骤</w:t>
            </w:r>
          </w:p>
        </w:tc>
        <w:tc>
          <w:tcPr>
            <w:tcW w:w="891" w:type="pct"/>
            <w:vAlign w:val="center"/>
          </w:tcPr>
          <w:p w14:paraId="1383D13D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891" w:type="pct"/>
          </w:tcPr>
          <w:p w14:paraId="2820B31B" w14:textId="4138FE1D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课后练习</w:t>
            </w:r>
          </w:p>
        </w:tc>
      </w:tr>
      <w:tr w:rsidR="007B1A07" w14:paraId="00386834" w14:textId="0983D9C6" w:rsidTr="007B1A07">
        <w:trPr>
          <w:jc w:val="center"/>
        </w:trPr>
        <w:tc>
          <w:tcPr>
            <w:tcW w:w="495" w:type="pct"/>
            <w:vAlign w:val="center"/>
          </w:tcPr>
          <w:p w14:paraId="42DE91FB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lastRenderedPageBreak/>
              <w:t>1</w:t>
            </w: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65" w:type="pct"/>
          </w:tcPr>
          <w:p w14:paraId="232591F2" w14:textId="0C4AD07D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58" w:type="pct"/>
            <w:vAlign w:val="center"/>
          </w:tcPr>
          <w:p w14:paraId="6F932D16" w14:textId="14F8AD85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学习相关翻译理论，并进行翻译练习：邀请函及实习申请翻译</w:t>
            </w:r>
          </w:p>
        </w:tc>
        <w:tc>
          <w:tcPr>
            <w:tcW w:w="891" w:type="pct"/>
            <w:vAlign w:val="center"/>
          </w:tcPr>
          <w:p w14:paraId="2FB6506E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891" w:type="pct"/>
          </w:tcPr>
          <w:p w14:paraId="22462592" w14:textId="427974A1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课后练习</w:t>
            </w:r>
          </w:p>
        </w:tc>
      </w:tr>
      <w:tr w:rsidR="007B1A07" w14:paraId="1A1F3B90" w14:textId="781C250E" w:rsidTr="007B1A07">
        <w:trPr>
          <w:jc w:val="center"/>
        </w:trPr>
        <w:tc>
          <w:tcPr>
            <w:tcW w:w="495" w:type="pct"/>
            <w:vAlign w:val="center"/>
          </w:tcPr>
          <w:p w14:paraId="0F023702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15</w:t>
            </w:r>
          </w:p>
        </w:tc>
        <w:tc>
          <w:tcPr>
            <w:tcW w:w="465" w:type="pct"/>
          </w:tcPr>
          <w:p w14:paraId="495CA57A" w14:textId="2D2D12E5" w:rsidR="007B1A07" w:rsidRPr="007B1A07" w:rsidRDefault="007B1A07" w:rsidP="00D661E8">
            <w:pPr>
              <w:snapToGrid w:val="0"/>
              <w:spacing w:line="288" w:lineRule="auto"/>
              <w:rPr>
                <w:rFonts w:eastAsiaTheme="minorEastAsia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EastAsia" w:hAnsi="宋体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58" w:type="pct"/>
            <w:vAlign w:val="center"/>
          </w:tcPr>
          <w:p w14:paraId="63051055" w14:textId="735CC774" w:rsidR="007B1A07" w:rsidRDefault="007B1A07" w:rsidP="00D661E8">
            <w:pPr>
              <w:snapToGrid w:val="0"/>
              <w:spacing w:line="288" w:lineRule="auto"/>
              <w:rPr>
                <w:rFonts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学习</w:t>
            </w: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句法与翻译</w:t>
            </w:r>
            <w:r>
              <w:rPr>
                <w:rFonts w:hAnsi="宋体" w:hint="eastAsia"/>
                <w:kern w:val="0"/>
                <w:sz w:val="18"/>
                <w:szCs w:val="18"/>
              </w:rPr>
              <w:t>，</w:t>
            </w: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主语与主题</w:t>
            </w:r>
            <w:r>
              <w:rPr>
                <w:rFonts w:hAnsi="宋体" w:hint="eastAsia"/>
                <w:kern w:val="0"/>
                <w:sz w:val="18"/>
                <w:szCs w:val="18"/>
              </w:rPr>
              <w:t>，</w:t>
            </w: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汉语复句与德译</w:t>
            </w:r>
            <w:r>
              <w:rPr>
                <w:rFonts w:hAnsi="宋体" w:hint="eastAsia"/>
                <w:kern w:val="0"/>
                <w:sz w:val="18"/>
                <w:szCs w:val="18"/>
              </w:rPr>
              <w:t>，</w:t>
            </w: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德语复句与汉译</w:t>
            </w:r>
          </w:p>
          <w:p w14:paraId="54507576" w14:textId="77777777" w:rsidR="007B1A07" w:rsidRDefault="007B1A07" w:rsidP="00D661E8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891" w:type="pct"/>
            <w:vAlign w:val="center"/>
          </w:tcPr>
          <w:p w14:paraId="60B1A54C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891" w:type="pct"/>
          </w:tcPr>
          <w:p w14:paraId="6AC6942D" w14:textId="487C1303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课后练习</w:t>
            </w:r>
          </w:p>
        </w:tc>
      </w:tr>
      <w:tr w:rsidR="007B1A07" w14:paraId="778A5C81" w14:textId="5F2F798F" w:rsidTr="007B1A07">
        <w:trPr>
          <w:jc w:val="center"/>
        </w:trPr>
        <w:tc>
          <w:tcPr>
            <w:tcW w:w="495" w:type="pct"/>
            <w:vAlign w:val="center"/>
          </w:tcPr>
          <w:p w14:paraId="3B3CCCD1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16</w:t>
            </w:r>
          </w:p>
        </w:tc>
        <w:tc>
          <w:tcPr>
            <w:tcW w:w="465" w:type="pct"/>
          </w:tcPr>
          <w:p w14:paraId="2D5EF031" w14:textId="353A999C" w:rsidR="007B1A07" w:rsidRPr="007B1A07" w:rsidRDefault="007B1A07" w:rsidP="00D661E8">
            <w:pPr>
              <w:snapToGrid w:val="0"/>
              <w:spacing w:line="288" w:lineRule="auto"/>
              <w:rPr>
                <w:rFonts w:eastAsiaTheme="minorEastAsia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EastAsia" w:hAnsi="宋体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58" w:type="pct"/>
            <w:vAlign w:val="center"/>
          </w:tcPr>
          <w:p w14:paraId="268A4F09" w14:textId="02450860" w:rsidR="007B1A07" w:rsidRDefault="007B1A07" w:rsidP="00D661E8"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学习篇章翻译实践</w:t>
            </w:r>
            <w:r>
              <w:rPr>
                <w:rFonts w:hAnsi="宋体" w:hint="eastAsia"/>
                <w:kern w:val="0"/>
                <w:sz w:val="18"/>
                <w:szCs w:val="18"/>
              </w:rPr>
              <w:t>，分析</w:t>
            </w: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篇章翻译的基本步骤，了解工具型翻译策略，文献型翻译策略，德译汉文字处理策略</w:t>
            </w:r>
          </w:p>
          <w:p w14:paraId="2306CF55" w14:textId="77777777" w:rsidR="007B1A07" w:rsidRDefault="007B1A07" w:rsidP="00D661E8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891" w:type="pct"/>
            <w:vAlign w:val="center"/>
          </w:tcPr>
          <w:p w14:paraId="35682619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课前汇报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讲课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891" w:type="pct"/>
          </w:tcPr>
          <w:p w14:paraId="3B573C7D" w14:textId="5AF241B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课后练习</w:t>
            </w:r>
          </w:p>
        </w:tc>
      </w:tr>
    </w:tbl>
    <w:p w14:paraId="67986E16" w14:textId="77777777" w:rsidR="007B1A07" w:rsidRPr="007B1A07" w:rsidRDefault="007B1A07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48722048" w14:textId="77777777" w:rsidR="007B1A07" w:rsidRPr="00FD1B13" w:rsidRDefault="007B1A07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ACC19E4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5146915A" w:rsidR="00055B75" w:rsidRPr="00DA24BF" w:rsidRDefault="007B1A07" w:rsidP="00DA24B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2410E3E3" w:rsidR="00055B75" w:rsidRPr="00DA24BF" w:rsidRDefault="007B1A07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翻译项目撰写报告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4D8E1F31" w:rsidR="00055B75" w:rsidRPr="00DA24BF" w:rsidRDefault="00C553BB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 w:rsidR="007B1A07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466DD6ED" w:rsidR="00055B75" w:rsidRPr="00DA24BF" w:rsidRDefault="007B1A07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作业+考勤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59A7A308" w:rsidR="00055B75" w:rsidRPr="00DA24BF" w:rsidRDefault="00C553BB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 w:rsidR="007B1A07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276A1C73" w:rsidR="00055B75" w:rsidRPr="00DA24BF" w:rsidRDefault="007B1A07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课堂小组展示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36687312" w:rsidR="00055B75" w:rsidRPr="00DA24BF" w:rsidRDefault="007B1A07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49D8CE6A" w:rsidR="00055B75" w:rsidRPr="00DA24BF" w:rsidRDefault="007B1A07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项目演练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9E9F331" w14:textId="1BCF351F" w:rsidR="00483570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483570">
        <w:rPr>
          <w:noProof/>
          <w:lang w:eastAsia="zh-CN"/>
        </w:rPr>
        <w:drawing>
          <wp:inline distT="0" distB="0" distL="0" distR="0" wp14:anchorId="112D4C7C" wp14:editId="11DBFCA7">
            <wp:extent cx="589915" cy="355600"/>
            <wp:effectExtent l="0" t="0" r="635" b="6350"/>
            <wp:docPr id="1695869882" name="图片 1695869882" descr="C:\Users\DELL\Desktop\微信图片_202009272215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DELL\Desktop\微信图片_2020092722155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1D8435DD" w14:textId="50E970B3" w:rsidR="007E19FC" w:rsidRDefault="00483570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</w:rPr>
      </w:pPr>
      <w:r>
        <w:rPr>
          <w:rFonts w:ascii="黑体" w:eastAsia="黑体" w:hAnsi="黑体"/>
          <w:noProof/>
          <w:color w:val="000000" w:themeColor="text1"/>
          <w:szCs w:val="21"/>
          <w:lang w:eastAsia="zh-CN"/>
        </w:rPr>
        <w:drawing>
          <wp:anchor distT="0" distB="0" distL="114300" distR="114300" simplePos="0" relativeHeight="251659264" behindDoc="1" locked="0" layoutInCell="1" allowOverlap="1" wp14:anchorId="1AAC319E" wp14:editId="48A9C19C">
            <wp:simplePos x="0" y="0"/>
            <wp:positionH relativeFrom="column">
              <wp:posOffset>883920</wp:posOffset>
            </wp:positionH>
            <wp:positionV relativeFrom="paragraph">
              <wp:posOffset>137160</wp:posOffset>
            </wp:positionV>
            <wp:extent cx="728650" cy="324485"/>
            <wp:effectExtent l="0" t="0" r="0" b="0"/>
            <wp:wrapNone/>
            <wp:docPr id="93054471" name="图片 2" descr="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54471" name="图片 2" descr="卡通人物&#10;&#10;中度可信度描述已自动生成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650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</w:p>
    <w:p w14:paraId="52C33EFD" w14:textId="1BC9678F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  <w:r w:rsidR="007E19FC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2024.3.7.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6E78A" w14:textId="77777777" w:rsidR="00D10120" w:rsidRDefault="00D10120">
      <w:r>
        <w:separator/>
      </w:r>
    </w:p>
  </w:endnote>
  <w:endnote w:type="continuationSeparator" w:id="0">
    <w:p w14:paraId="16B163DB" w14:textId="77777777" w:rsidR="00D10120" w:rsidRDefault="00D10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A3857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B01A3" w14:textId="77777777" w:rsidR="00D10120" w:rsidRDefault="00D10120">
      <w:r>
        <w:separator/>
      </w:r>
    </w:p>
  </w:footnote>
  <w:footnote w:type="continuationSeparator" w:id="0">
    <w:p w14:paraId="6910A10A" w14:textId="77777777" w:rsidR="00D10120" w:rsidRDefault="00D10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5FDA41E"/>
    <w:multiLevelType w:val="singleLevel"/>
    <w:tmpl w:val="C5FDA41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190B"/>
    <w:rsid w:val="00280A20"/>
    <w:rsid w:val="00283A9D"/>
    <w:rsid w:val="00287142"/>
    <w:rsid w:val="002878C2"/>
    <w:rsid w:val="00290A4F"/>
    <w:rsid w:val="00290EB6"/>
    <w:rsid w:val="0029235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474D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3570"/>
    <w:rsid w:val="004876E8"/>
    <w:rsid w:val="00487D85"/>
    <w:rsid w:val="004900C2"/>
    <w:rsid w:val="00492EE9"/>
    <w:rsid w:val="00496FB3"/>
    <w:rsid w:val="004A33E0"/>
    <w:rsid w:val="004A59AC"/>
    <w:rsid w:val="004A649E"/>
    <w:rsid w:val="004A73E9"/>
    <w:rsid w:val="004B04C5"/>
    <w:rsid w:val="004B3566"/>
    <w:rsid w:val="004C1D3E"/>
    <w:rsid w:val="004C6FD3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0CF"/>
    <w:rsid w:val="005452F2"/>
    <w:rsid w:val="00552F8A"/>
    <w:rsid w:val="00553318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36CC2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1A07"/>
    <w:rsid w:val="007B5087"/>
    <w:rsid w:val="007B59C2"/>
    <w:rsid w:val="007B5F54"/>
    <w:rsid w:val="007B5F95"/>
    <w:rsid w:val="007C27C3"/>
    <w:rsid w:val="007C3319"/>
    <w:rsid w:val="007C4971"/>
    <w:rsid w:val="007D5EEF"/>
    <w:rsid w:val="007E19FC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4DC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53BB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3857"/>
    <w:rsid w:val="00CB08A7"/>
    <w:rsid w:val="00CB6942"/>
    <w:rsid w:val="00CB7109"/>
    <w:rsid w:val="00CC0BE5"/>
    <w:rsid w:val="00CC7C12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0120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71FB32-C0E1-4C75-98A3-392FBE30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176</Words>
  <Characters>1004</Characters>
  <Application>Microsoft Office Word</Application>
  <DocSecurity>0</DocSecurity>
  <Lines>8</Lines>
  <Paragraphs>2</Paragraphs>
  <ScaleCrop>false</ScaleCrop>
  <Company>CMT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7</cp:revision>
  <cp:lastPrinted>2015-03-18T03:45:00Z</cp:lastPrinted>
  <dcterms:created xsi:type="dcterms:W3CDTF">2024-03-07T07:28:00Z</dcterms:created>
  <dcterms:modified xsi:type="dcterms:W3CDTF">2024-04-19T00:51:00Z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