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AEB" w:rsidRDefault="004E0326">
      <w:pPr>
        <w:jc w:val="center"/>
        <w:rPr>
          <w:rFonts w:ascii="黑体" w:eastAsia="黑体" w:hAnsi="黑体"/>
          <w:bCs/>
          <w:sz w:val="32"/>
          <w:szCs w:val="32"/>
        </w:rPr>
      </w:pPr>
      <w:r>
        <w:rPr>
          <w:rFonts w:ascii="黑体" w:eastAsia="黑体" w:hAnsi="黑体" w:hint="eastAsia"/>
          <w:bCs/>
          <w:sz w:val="32"/>
          <w:szCs w:val="32"/>
        </w:rPr>
        <w:t>《</w:t>
      </w:r>
      <w:r>
        <w:rPr>
          <w:rFonts w:ascii="Times New Roman" w:hAnsi="Times New Roman" w:hint="eastAsia"/>
          <w:b/>
          <w:kern w:val="1"/>
          <w:sz w:val="28"/>
          <w:szCs w:val="30"/>
        </w:rPr>
        <w:t>教育学</w:t>
      </w:r>
      <w:r>
        <w:rPr>
          <w:rFonts w:ascii="黑体" w:eastAsia="黑体" w:hAnsi="黑体" w:hint="eastAsia"/>
          <w:bCs/>
          <w:sz w:val="32"/>
          <w:szCs w:val="32"/>
        </w:rPr>
        <w:t>》本科课程教学大纲</w:t>
      </w:r>
    </w:p>
    <w:p w:rsidR="00F93AEB" w:rsidRDefault="004E0326">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5B2D9D">
        <w:trPr>
          <w:trHeight w:val="340"/>
        </w:trPr>
        <w:tc>
          <w:tcPr>
            <w:tcW w:w="1691" w:type="dxa"/>
            <w:vMerge w:val="restart"/>
            <w:tcBorders>
              <w:top w:val="single" w:sz="12" w:space="0" w:color="auto"/>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F93AEB" w:rsidRDefault="004E0326">
            <w:pPr>
              <w:rPr>
                <w:color w:val="000000" w:themeColor="text1"/>
                <w:sz w:val="21"/>
                <w:szCs w:val="21"/>
              </w:rPr>
            </w:pPr>
            <w:r>
              <w:rPr>
                <w:rFonts w:ascii="黑体" w:eastAsia="黑体" w:hAnsi="黑体" w:hint="eastAsia"/>
                <w:color w:val="000000" w:themeColor="text1"/>
                <w:sz w:val="21"/>
                <w:szCs w:val="21"/>
              </w:rPr>
              <w:t>（中文）</w:t>
            </w:r>
            <w:r>
              <w:rPr>
                <w:rFonts w:ascii="Times New Roman" w:hAnsi="Times New Roman" w:hint="eastAsia"/>
                <w:kern w:val="1"/>
                <w:sz w:val="21"/>
                <w:szCs w:val="21"/>
              </w:rPr>
              <w:t>教育学</w:t>
            </w:r>
          </w:p>
        </w:tc>
      </w:tr>
      <w:tr w:rsidR="005B2D9D">
        <w:trPr>
          <w:trHeight w:val="340"/>
        </w:trPr>
        <w:tc>
          <w:tcPr>
            <w:tcW w:w="1691" w:type="dxa"/>
            <w:vMerge/>
            <w:tcBorders>
              <w:left w:val="single" w:sz="12" w:space="0" w:color="auto"/>
            </w:tcBorders>
            <w:shd w:val="clear" w:color="auto" w:fill="auto"/>
            <w:vAlign w:val="center"/>
          </w:tcPr>
          <w:p w:rsidR="00F93AEB" w:rsidRDefault="00F93AEB">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F93AEB" w:rsidRDefault="004E0326">
            <w:pPr>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color w:val="333333"/>
                <w:sz w:val="21"/>
                <w:szCs w:val="21"/>
                <w:shd w:val="clear" w:color="auto" w:fill="FFFFFF"/>
              </w:rPr>
              <w:t>Pedagogy</w:t>
            </w:r>
          </w:p>
        </w:tc>
      </w:tr>
      <w:tr w:rsidR="005B2D9D">
        <w:trPr>
          <w:trHeight w:val="340"/>
        </w:trPr>
        <w:tc>
          <w:tcPr>
            <w:tcW w:w="1691" w:type="dxa"/>
            <w:tcBorders>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F93AEB" w:rsidRDefault="004E0326">
            <w:pPr>
              <w:jc w:val="left"/>
              <w:rPr>
                <w:rFonts w:ascii="黑体" w:eastAsia="黑体" w:hAnsi="黑体"/>
                <w:color w:val="000000" w:themeColor="text1"/>
                <w:sz w:val="21"/>
                <w:szCs w:val="21"/>
              </w:rPr>
            </w:pPr>
            <w:r>
              <w:rPr>
                <w:rFonts w:hint="eastAsia"/>
                <w:color w:val="000000"/>
                <w:sz w:val="20"/>
                <w:szCs w:val="20"/>
              </w:rPr>
              <w:t>2020441</w:t>
            </w:r>
          </w:p>
        </w:tc>
        <w:tc>
          <w:tcPr>
            <w:tcW w:w="2126" w:type="dxa"/>
            <w:gridSpan w:val="2"/>
            <w:vAlign w:val="center"/>
          </w:tcPr>
          <w:p w:rsidR="00F93AEB" w:rsidRDefault="004E0326">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F93AEB" w:rsidRDefault="004E0326">
            <w:pPr>
              <w:jc w:val="left"/>
              <w:rPr>
                <w:color w:val="000000" w:themeColor="text1"/>
                <w:sz w:val="21"/>
                <w:szCs w:val="21"/>
              </w:rPr>
            </w:pPr>
            <w:r>
              <w:rPr>
                <w:color w:val="000000" w:themeColor="text1"/>
                <w:sz w:val="21"/>
                <w:szCs w:val="21"/>
              </w:rPr>
              <w:t>2</w:t>
            </w:r>
          </w:p>
        </w:tc>
      </w:tr>
      <w:tr w:rsidR="005B2D9D">
        <w:trPr>
          <w:trHeight w:val="340"/>
        </w:trPr>
        <w:tc>
          <w:tcPr>
            <w:tcW w:w="1691" w:type="dxa"/>
            <w:tcBorders>
              <w:left w:val="single" w:sz="12" w:space="0" w:color="auto"/>
            </w:tcBorders>
            <w:shd w:val="clear" w:color="auto" w:fill="auto"/>
            <w:vAlign w:val="center"/>
          </w:tcPr>
          <w:p w:rsidR="00F93AEB" w:rsidRDefault="004E0326">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F93AEB" w:rsidRDefault="004E0326">
            <w:pPr>
              <w:jc w:val="left"/>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F93AEB" w:rsidRDefault="004E0326">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F93AEB" w:rsidRDefault="004E0326">
            <w:pPr>
              <w:jc w:val="left"/>
              <w:rPr>
                <w:color w:val="000000" w:themeColor="text1"/>
                <w:sz w:val="21"/>
                <w:szCs w:val="21"/>
              </w:rPr>
            </w:pPr>
            <w:r>
              <w:rPr>
                <w:color w:val="000000" w:themeColor="text1"/>
                <w:sz w:val="21"/>
                <w:szCs w:val="21"/>
              </w:rPr>
              <w:t>32</w:t>
            </w:r>
          </w:p>
        </w:tc>
        <w:tc>
          <w:tcPr>
            <w:tcW w:w="1413" w:type="dxa"/>
            <w:gridSpan w:val="2"/>
            <w:vAlign w:val="center"/>
          </w:tcPr>
          <w:p w:rsidR="00F93AEB" w:rsidRDefault="004E0326">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F93AEB" w:rsidRDefault="004E0326">
            <w:pPr>
              <w:jc w:val="left"/>
              <w:rPr>
                <w:color w:val="000000" w:themeColor="text1"/>
                <w:sz w:val="21"/>
                <w:szCs w:val="21"/>
              </w:rPr>
            </w:pPr>
            <w:r>
              <w:rPr>
                <w:rFonts w:hint="eastAsia"/>
                <w:color w:val="000000" w:themeColor="text1"/>
                <w:sz w:val="21"/>
                <w:szCs w:val="21"/>
              </w:rPr>
              <w:t>0</w:t>
            </w:r>
          </w:p>
        </w:tc>
      </w:tr>
      <w:tr w:rsidR="005B2D9D">
        <w:trPr>
          <w:trHeight w:val="340"/>
        </w:trPr>
        <w:tc>
          <w:tcPr>
            <w:tcW w:w="1691" w:type="dxa"/>
            <w:tcBorders>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F93AEB" w:rsidRDefault="004E0326">
            <w:pPr>
              <w:jc w:val="center"/>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rsidR="00F93AEB" w:rsidRDefault="004E032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F93AEB" w:rsidRDefault="004E0326">
            <w:pPr>
              <w:jc w:val="center"/>
              <w:rPr>
                <w:color w:val="000000" w:themeColor="text1"/>
                <w:sz w:val="21"/>
                <w:szCs w:val="21"/>
              </w:rPr>
            </w:pPr>
            <w:r>
              <w:rPr>
                <w:rFonts w:hint="eastAsia"/>
                <w:color w:val="000000" w:themeColor="text1"/>
                <w:sz w:val="21"/>
                <w:szCs w:val="21"/>
              </w:rPr>
              <w:t>英语专业本科二年级</w:t>
            </w:r>
          </w:p>
        </w:tc>
      </w:tr>
      <w:tr w:rsidR="005B2D9D">
        <w:trPr>
          <w:trHeight w:val="340"/>
        </w:trPr>
        <w:tc>
          <w:tcPr>
            <w:tcW w:w="1691" w:type="dxa"/>
            <w:tcBorders>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F93AEB" w:rsidRDefault="004E0326">
            <w:pPr>
              <w:jc w:val="center"/>
              <w:rPr>
                <w:color w:val="000000" w:themeColor="text1"/>
                <w:sz w:val="21"/>
                <w:szCs w:val="21"/>
              </w:rPr>
            </w:pPr>
            <w:r>
              <w:rPr>
                <w:rFonts w:hint="eastAsia"/>
                <w:color w:val="000000" w:themeColor="text1"/>
                <w:sz w:val="21"/>
                <w:szCs w:val="21"/>
              </w:rPr>
              <w:t>专业选修</w:t>
            </w:r>
          </w:p>
        </w:tc>
        <w:tc>
          <w:tcPr>
            <w:tcW w:w="2126" w:type="dxa"/>
            <w:gridSpan w:val="2"/>
            <w:vAlign w:val="center"/>
          </w:tcPr>
          <w:p w:rsidR="00F93AEB" w:rsidRDefault="004E032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F93AEB" w:rsidRDefault="004E0326">
            <w:pPr>
              <w:jc w:val="center"/>
              <w:rPr>
                <w:color w:val="000000" w:themeColor="text1"/>
                <w:sz w:val="21"/>
                <w:szCs w:val="21"/>
              </w:rPr>
            </w:pPr>
            <w:r>
              <w:rPr>
                <w:rFonts w:hint="eastAsia"/>
                <w:color w:val="000000" w:themeColor="text1"/>
                <w:sz w:val="21"/>
                <w:szCs w:val="21"/>
              </w:rPr>
              <w:t>考试</w:t>
            </w:r>
          </w:p>
        </w:tc>
      </w:tr>
      <w:tr w:rsidR="005B2D9D">
        <w:trPr>
          <w:trHeight w:val="340"/>
        </w:trPr>
        <w:tc>
          <w:tcPr>
            <w:tcW w:w="1691" w:type="dxa"/>
            <w:tcBorders>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F93AEB" w:rsidRDefault="004E0326">
            <w:pPr>
              <w:jc w:val="left"/>
              <w:rPr>
                <w:rFonts w:ascii="Times New Roman" w:hAnsi="Times New Roman"/>
                <w:color w:val="000000" w:themeColor="text1"/>
                <w:sz w:val="21"/>
                <w:szCs w:val="21"/>
              </w:rPr>
            </w:pPr>
            <w:proofErr w:type="gramStart"/>
            <w:r>
              <w:rPr>
                <w:rFonts w:ascii="Times New Roman" w:hAnsi="Times New Roman"/>
                <w:color w:val="000000" w:themeColor="text1"/>
                <w:sz w:val="21"/>
                <w:szCs w:val="21"/>
              </w:rPr>
              <w:t>《</w:t>
            </w:r>
            <w:proofErr w:type="gramEnd"/>
            <w:r>
              <w:fldChar w:fldCharType="begin"/>
            </w:r>
            <w:r>
              <w:instrText>HYPERLINK "http://search.dangdang.com/?key2=%BB%AA%B6%AB%CA%A6%B7%B6%B4%F3%D1%A7%BD%CC%D3%FD%D1%A7&amp;</w:instrText>
            </w:r>
            <w:r>
              <w:instrText>medium=01&amp;category_path=01.00.00.00.00.00" \t "http://product.dangdang.com/_blank"</w:instrText>
            </w:r>
            <w:r>
              <w:fldChar w:fldCharType="separate"/>
            </w:r>
            <w:r>
              <w:rPr>
                <w:rFonts w:hint="eastAsia"/>
                <w:color w:val="000000"/>
                <w:sz w:val="20"/>
                <w:szCs w:val="20"/>
              </w:rPr>
              <w:t>高等教育出版社</w:t>
            </w:r>
            <w:r>
              <w:rPr>
                <w:rFonts w:hint="eastAsia"/>
                <w:color w:val="000000"/>
                <w:sz w:val="20"/>
                <w:szCs w:val="20"/>
              </w:rPr>
              <w:t>«</w:t>
            </w:r>
            <w:r>
              <w:rPr>
                <w:rFonts w:hint="eastAsia"/>
                <w:color w:val="000000"/>
                <w:sz w:val="20"/>
                <w:szCs w:val="20"/>
              </w:rPr>
              <w:t>教育学原理</w:t>
            </w:r>
            <w:r>
              <w:rPr>
                <w:rFonts w:hint="eastAsia"/>
                <w:color w:val="000000"/>
                <w:sz w:val="20"/>
                <w:szCs w:val="20"/>
              </w:rPr>
              <w:t>»</w:t>
            </w:r>
            <w:r>
              <w:rPr>
                <w:color w:val="000000"/>
                <w:sz w:val="20"/>
                <w:szCs w:val="20"/>
              </w:rPr>
              <w:fldChar w:fldCharType="end"/>
            </w:r>
            <w:r>
              <w:rPr>
                <w:color w:val="000000"/>
                <w:sz w:val="20"/>
                <w:szCs w:val="20"/>
              </w:rPr>
              <w:t>编写组</w:t>
            </w:r>
            <w:r>
              <w:rPr>
                <w:rFonts w:hint="eastAsia"/>
                <w:color w:val="000000"/>
                <w:sz w:val="20"/>
                <w:szCs w:val="20"/>
              </w:rPr>
              <w:t>：《教育学原理》，上海，</w:t>
            </w:r>
            <w:hyperlink r:id="rId8" w:tgtFrame="http://product.dangdang.com/_blank" w:history="1">
              <w:r>
                <w:rPr>
                  <w:color w:val="000000"/>
                  <w:sz w:val="20"/>
                  <w:szCs w:val="20"/>
                </w:rPr>
                <w:t>华东师范大学出版社</w:t>
              </w:r>
            </w:hyperlink>
            <w:r>
              <w:rPr>
                <w:rFonts w:hint="eastAsia"/>
                <w:color w:val="000000"/>
                <w:sz w:val="20"/>
                <w:szCs w:val="20"/>
              </w:rPr>
              <w:t>，</w:t>
            </w:r>
            <w:r>
              <w:rPr>
                <w:color w:val="000000"/>
                <w:sz w:val="20"/>
                <w:szCs w:val="20"/>
              </w:rPr>
              <w:t>201</w:t>
            </w:r>
            <w:r>
              <w:rPr>
                <w:rFonts w:hint="eastAsia"/>
                <w:color w:val="000000"/>
                <w:sz w:val="20"/>
                <w:szCs w:val="20"/>
              </w:rPr>
              <w:t>9</w:t>
            </w:r>
            <w:r>
              <w:rPr>
                <w:color w:val="000000"/>
                <w:sz w:val="20"/>
                <w:szCs w:val="20"/>
              </w:rPr>
              <w:t>年</w:t>
            </w:r>
            <w:r>
              <w:rPr>
                <w:rFonts w:hint="eastAsia"/>
                <w:color w:val="000000"/>
                <w:sz w:val="20"/>
                <w:szCs w:val="20"/>
              </w:rPr>
              <w:t>1</w:t>
            </w:r>
            <w:r>
              <w:rPr>
                <w:color w:val="000000"/>
                <w:sz w:val="20"/>
                <w:szCs w:val="20"/>
              </w:rPr>
              <w:t>月</w:t>
            </w:r>
            <w:r>
              <w:rPr>
                <w:rFonts w:hint="eastAsia"/>
                <w:color w:val="000000"/>
                <w:sz w:val="20"/>
                <w:szCs w:val="20"/>
              </w:rPr>
              <w:t>版。</w:t>
            </w:r>
            <w:bookmarkStart w:id="0" w:name="_GoBack"/>
            <w:bookmarkEnd w:id="0"/>
          </w:p>
        </w:tc>
        <w:tc>
          <w:tcPr>
            <w:tcW w:w="1413" w:type="dxa"/>
            <w:gridSpan w:val="2"/>
            <w:vAlign w:val="center"/>
          </w:tcPr>
          <w:p w:rsidR="00F93AEB" w:rsidRDefault="004E032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F93AEB" w:rsidRDefault="004E032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F93AEB" w:rsidRDefault="004E0326">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是</w:t>
            </w:r>
          </w:p>
        </w:tc>
      </w:tr>
      <w:tr w:rsidR="005B2D9D">
        <w:trPr>
          <w:trHeight w:val="680"/>
        </w:trPr>
        <w:tc>
          <w:tcPr>
            <w:tcW w:w="1691" w:type="dxa"/>
            <w:tcBorders>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F93AEB" w:rsidRDefault="004E0326">
            <w:pPr>
              <w:pStyle w:val="DG0"/>
              <w:jc w:val="both"/>
              <w:rPr>
                <w:color w:val="FF0000"/>
              </w:rPr>
            </w:pPr>
            <w:r>
              <w:rPr>
                <w:rFonts w:hint="eastAsia"/>
              </w:rPr>
              <w:t>德育与班级管理</w:t>
            </w:r>
            <w:r>
              <w:t>2020374</w:t>
            </w:r>
            <w:r>
              <w:rPr>
                <w:rFonts w:hint="eastAsia"/>
              </w:rPr>
              <w:t>（</w:t>
            </w:r>
            <w:r>
              <w:rPr>
                <w:rFonts w:hint="eastAsia"/>
              </w:rPr>
              <w:t>2</w:t>
            </w:r>
            <w:r>
              <w:rPr>
                <w:rFonts w:hint="eastAsia"/>
              </w:rPr>
              <w:t>）</w:t>
            </w:r>
            <w:r>
              <w:t>、</w:t>
            </w:r>
            <w:r>
              <w:rPr>
                <w:rFonts w:hint="eastAsia"/>
              </w:rPr>
              <w:t>教育心理学</w:t>
            </w:r>
            <w:r>
              <w:t>2020275</w:t>
            </w:r>
            <w:r>
              <w:rPr>
                <w:rFonts w:hint="eastAsia"/>
              </w:rPr>
              <w:t>（</w:t>
            </w:r>
            <w:r>
              <w:rPr>
                <w:rFonts w:hint="eastAsia"/>
              </w:rPr>
              <w:t>2</w:t>
            </w:r>
            <w:r>
              <w:rPr>
                <w:rFonts w:hint="eastAsia"/>
              </w:rPr>
              <w:t>）</w:t>
            </w:r>
          </w:p>
        </w:tc>
      </w:tr>
      <w:tr w:rsidR="005B2D9D">
        <w:trPr>
          <w:trHeight w:val="2518"/>
        </w:trPr>
        <w:tc>
          <w:tcPr>
            <w:tcW w:w="1691" w:type="dxa"/>
            <w:tcBorders>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F93AEB" w:rsidRDefault="004E0326">
            <w:pPr>
              <w:pStyle w:val="DG0"/>
              <w:jc w:val="both"/>
            </w:pPr>
            <w:r>
              <w:rPr>
                <w:rFonts w:ascii="Calibri" w:hAnsi="Calibri" w:cs="Times New Roman" w:hint="eastAsia"/>
                <w:kern w:val="2"/>
              </w:rPr>
              <w:t>教育学是一门研究教育现象，揭示教育规律的社会学科，包括教育基本原理、课程论、教学论、德育论、学校管理等相关内容。《教育学》是学生将来从事英语教师职业最基本的必修课程，对培养学生具备基本的教育知识、能力和素养具有重要的作用。本课程立足于英语教师应该具备的基本教育教学素养，结合国家教师资格证书考试大纲的要求，依照本科生的学习能力水平，制定了课程目标和内容要求。</w:t>
            </w:r>
          </w:p>
        </w:tc>
      </w:tr>
      <w:tr w:rsidR="005B2D9D">
        <w:trPr>
          <w:trHeight w:val="1314"/>
        </w:trPr>
        <w:tc>
          <w:tcPr>
            <w:tcW w:w="1691" w:type="dxa"/>
            <w:tcBorders>
              <w:left w:val="single" w:sz="12" w:space="0" w:color="auto"/>
              <w:bottom w:val="double" w:sz="4" w:space="0" w:color="auto"/>
            </w:tcBorders>
            <w:shd w:val="clear" w:color="auto" w:fill="auto"/>
            <w:vAlign w:val="center"/>
          </w:tcPr>
          <w:p w:rsidR="00F93AEB" w:rsidRDefault="004E0326">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F93AEB" w:rsidRDefault="004E0326">
            <w:pPr>
              <w:spacing w:line="360" w:lineRule="auto"/>
              <w:ind w:firstLineChars="200" w:firstLine="420"/>
              <w:rPr>
                <w:sz w:val="21"/>
                <w:szCs w:val="21"/>
              </w:rPr>
            </w:pPr>
            <w:r>
              <w:rPr>
                <w:sz w:val="21"/>
                <w:szCs w:val="21"/>
              </w:rPr>
              <w:t>本课程为英语</w:t>
            </w:r>
            <w:r>
              <w:rPr>
                <w:rFonts w:hint="eastAsia"/>
                <w:sz w:val="21"/>
                <w:szCs w:val="21"/>
              </w:rPr>
              <w:t>教育</w:t>
            </w:r>
            <w:r>
              <w:rPr>
                <w:sz w:val="21"/>
                <w:szCs w:val="21"/>
              </w:rPr>
              <w:t>本科专业</w:t>
            </w:r>
            <w:r>
              <w:rPr>
                <w:rFonts w:hint="eastAsia"/>
                <w:sz w:val="21"/>
                <w:szCs w:val="21"/>
              </w:rPr>
              <w:t>选</w:t>
            </w:r>
            <w:r>
              <w:rPr>
                <w:sz w:val="21"/>
                <w:szCs w:val="21"/>
              </w:rPr>
              <w:t>修课，适合对</w:t>
            </w:r>
            <w:r>
              <w:rPr>
                <w:rFonts w:hint="eastAsia"/>
                <w:sz w:val="21"/>
                <w:szCs w:val="21"/>
              </w:rPr>
              <w:t>二</w:t>
            </w:r>
            <w:r>
              <w:rPr>
                <w:sz w:val="21"/>
                <w:szCs w:val="21"/>
              </w:rPr>
              <w:t>年级</w:t>
            </w:r>
            <w:r>
              <w:rPr>
                <w:rFonts w:hint="eastAsia"/>
                <w:sz w:val="21"/>
                <w:szCs w:val="21"/>
              </w:rPr>
              <w:t>下</w:t>
            </w:r>
            <w:r>
              <w:rPr>
                <w:sz w:val="21"/>
                <w:szCs w:val="21"/>
              </w:rPr>
              <w:t>学期的学生开设，要求学生具有</w:t>
            </w:r>
            <w:r>
              <w:rPr>
                <w:rFonts w:hint="eastAsia"/>
                <w:sz w:val="21"/>
                <w:szCs w:val="21"/>
              </w:rPr>
              <w:t>初步的</w:t>
            </w:r>
            <w:proofErr w:type="gramStart"/>
            <w:r>
              <w:rPr>
                <w:sz w:val="21"/>
                <w:szCs w:val="21"/>
              </w:rPr>
              <w:t>的</w:t>
            </w:r>
            <w:proofErr w:type="gramEnd"/>
            <w:r>
              <w:rPr>
                <w:rFonts w:hint="eastAsia"/>
                <w:sz w:val="21"/>
                <w:szCs w:val="21"/>
              </w:rPr>
              <w:t>德育与班级管理</w:t>
            </w:r>
            <w:r>
              <w:rPr>
                <w:sz w:val="21"/>
                <w:szCs w:val="21"/>
              </w:rPr>
              <w:t>、</w:t>
            </w:r>
            <w:r>
              <w:rPr>
                <w:rFonts w:hint="eastAsia"/>
                <w:sz w:val="21"/>
                <w:szCs w:val="21"/>
              </w:rPr>
              <w:t>教育心理学</w:t>
            </w:r>
            <w:r>
              <w:rPr>
                <w:sz w:val="21"/>
                <w:szCs w:val="21"/>
              </w:rPr>
              <w:t>以及科研方法的基本常识。</w:t>
            </w:r>
          </w:p>
        </w:tc>
      </w:tr>
      <w:tr w:rsidR="005B2D9D" w:rsidRPr="005B2D9D">
        <w:trPr>
          <w:trHeight w:val="510"/>
        </w:trPr>
        <w:tc>
          <w:tcPr>
            <w:tcW w:w="1691" w:type="dxa"/>
            <w:tcBorders>
              <w:top w:val="double" w:sz="4" w:space="0" w:color="auto"/>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F93AEB" w:rsidRDefault="004E0326">
            <w:pPr>
              <w:jc w:val="right"/>
              <w:rPr>
                <w:rFonts w:ascii="黑体" w:eastAsia="黑体" w:hAnsi="黑体"/>
                <w:color w:val="000000" w:themeColor="text1"/>
                <w:sz w:val="21"/>
                <w:szCs w:val="21"/>
              </w:rPr>
            </w:pPr>
            <w:r>
              <w:rPr>
                <w:noProof/>
                <w:sz w:val="21"/>
                <w:szCs w:val="21"/>
              </w:rPr>
              <w:drawing>
                <wp:inline distT="0" distB="0" distL="0" distR="0">
                  <wp:extent cx="859790" cy="292735"/>
                  <wp:effectExtent l="0" t="0" r="0" b="0"/>
                  <wp:docPr id="8664365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36539"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9790" cy="292735"/>
                          </a:xfrm>
                          <a:prstGeom prst="rect">
                            <a:avLst/>
                          </a:prstGeom>
                          <a:noFill/>
                        </pic:spPr>
                      </pic:pic>
                    </a:graphicData>
                  </a:graphic>
                </wp:inline>
              </w:drawing>
            </w:r>
          </w:p>
        </w:tc>
        <w:tc>
          <w:tcPr>
            <w:tcW w:w="1425" w:type="dxa"/>
            <w:gridSpan w:val="2"/>
            <w:tcBorders>
              <w:top w:val="double" w:sz="4" w:space="0" w:color="auto"/>
            </w:tcBorders>
            <w:vAlign w:val="center"/>
          </w:tcPr>
          <w:p w:rsidR="00F93AEB" w:rsidRDefault="004E0326">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F93AEB" w:rsidRPr="005B2D9D" w:rsidRDefault="004E0326" w:rsidP="005B2D9D">
            <w:pPr>
              <w:jc w:val="center"/>
              <w:rPr>
                <w:rFonts w:ascii="Times New Roman" w:hAnsi="Times New Roman"/>
                <w:color w:val="000000"/>
                <w:sz w:val="21"/>
                <w:szCs w:val="21"/>
              </w:rPr>
            </w:pPr>
            <w:r w:rsidRPr="005B2D9D">
              <w:rPr>
                <w:rFonts w:ascii="Times New Roman" w:hAnsi="Times New Roman" w:hint="eastAsia"/>
                <w:color w:val="000000"/>
                <w:sz w:val="21"/>
                <w:szCs w:val="21"/>
              </w:rPr>
              <w:t>2</w:t>
            </w:r>
            <w:r w:rsidRPr="005B2D9D">
              <w:rPr>
                <w:rFonts w:ascii="Times New Roman" w:hAnsi="Times New Roman"/>
                <w:color w:val="000000"/>
                <w:sz w:val="21"/>
                <w:szCs w:val="21"/>
              </w:rPr>
              <w:t>02</w:t>
            </w:r>
            <w:r w:rsidR="005B2D9D" w:rsidRPr="005B2D9D">
              <w:rPr>
                <w:rFonts w:ascii="Times New Roman" w:hAnsi="Times New Roman"/>
                <w:color w:val="000000"/>
                <w:sz w:val="21"/>
                <w:szCs w:val="21"/>
              </w:rPr>
              <w:t>6</w:t>
            </w:r>
            <w:r w:rsidRPr="005B2D9D">
              <w:rPr>
                <w:rFonts w:ascii="Times New Roman" w:hAnsi="Times New Roman"/>
                <w:color w:val="000000"/>
                <w:sz w:val="21"/>
                <w:szCs w:val="21"/>
              </w:rPr>
              <w:t>.1</w:t>
            </w:r>
          </w:p>
        </w:tc>
      </w:tr>
      <w:tr w:rsidR="005B2D9D" w:rsidRPr="005B2D9D">
        <w:trPr>
          <w:trHeight w:val="510"/>
        </w:trPr>
        <w:tc>
          <w:tcPr>
            <w:tcW w:w="1691" w:type="dxa"/>
            <w:tcBorders>
              <w:left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F93AEB" w:rsidRDefault="004E0326">
            <w:pPr>
              <w:jc w:val="right"/>
              <w:rPr>
                <w:rFonts w:ascii="黑体" w:eastAsia="黑体" w:hAnsi="黑体"/>
                <w:color w:val="000000" w:themeColor="text1"/>
                <w:sz w:val="21"/>
                <w:szCs w:val="21"/>
              </w:rPr>
            </w:pPr>
            <w:r>
              <w:rPr>
                <w:noProof/>
              </w:rPr>
              <w:drawing>
                <wp:inline distT="0" distB="0" distL="0" distR="0">
                  <wp:extent cx="711200" cy="285115"/>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rsidR="00F93AEB" w:rsidRDefault="004E0326">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F93AEB" w:rsidRPr="005B2D9D" w:rsidRDefault="004E0326" w:rsidP="005B2D9D">
            <w:pPr>
              <w:jc w:val="center"/>
              <w:rPr>
                <w:rFonts w:ascii="Times New Roman" w:hAnsi="Times New Roman"/>
                <w:color w:val="000000"/>
                <w:sz w:val="21"/>
                <w:szCs w:val="21"/>
              </w:rPr>
            </w:pPr>
            <w:r w:rsidRPr="005B2D9D">
              <w:rPr>
                <w:rFonts w:ascii="Times New Roman" w:hAnsi="Times New Roman" w:hint="eastAsia"/>
                <w:color w:val="000000"/>
                <w:sz w:val="21"/>
                <w:szCs w:val="21"/>
              </w:rPr>
              <w:t>2</w:t>
            </w:r>
            <w:r w:rsidRPr="005B2D9D">
              <w:rPr>
                <w:rFonts w:ascii="Times New Roman" w:hAnsi="Times New Roman"/>
                <w:color w:val="000000"/>
                <w:sz w:val="21"/>
                <w:szCs w:val="21"/>
              </w:rPr>
              <w:t>02</w:t>
            </w:r>
            <w:r w:rsidR="005B2D9D" w:rsidRPr="005B2D9D">
              <w:rPr>
                <w:rFonts w:ascii="Times New Roman" w:hAnsi="Times New Roman"/>
                <w:color w:val="000000"/>
                <w:sz w:val="21"/>
                <w:szCs w:val="21"/>
              </w:rPr>
              <w:t>6</w:t>
            </w:r>
            <w:r w:rsidRPr="005B2D9D">
              <w:rPr>
                <w:rFonts w:ascii="Times New Roman" w:hAnsi="Times New Roman"/>
                <w:color w:val="000000"/>
                <w:sz w:val="21"/>
                <w:szCs w:val="21"/>
              </w:rPr>
              <w:t>.2</w:t>
            </w:r>
          </w:p>
        </w:tc>
      </w:tr>
      <w:tr w:rsidR="005B2D9D" w:rsidRPr="005B2D9D">
        <w:trPr>
          <w:trHeight w:val="510"/>
        </w:trPr>
        <w:tc>
          <w:tcPr>
            <w:tcW w:w="1691" w:type="dxa"/>
            <w:tcBorders>
              <w:left w:val="single" w:sz="12" w:space="0" w:color="auto"/>
              <w:bottom w:val="single" w:sz="12" w:space="0" w:color="auto"/>
            </w:tcBorders>
            <w:shd w:val="clear" w:color="auto" w:fill="auto"/>
            <w:vAlign w:val="center"/>
          </w:tcPr>
          <w:p w:rsidR="00F93AEB" w:rsidRDefault="004E032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F93AEB" w:rsidRDefault="005B2D9D">
            <w:pPr>
              <w:ind w:right="840"/>
              <w:jc w:val="center"/>
              <w:rPr>
                <w:rFonts w:ascii="黑体" w:eastAsia="黑体" w:hAnsi="黑体"/>
                <w:color w:val="000000" w:themeColor="text1"/>
                <w:sz w:val="21"/>
                <w:szCs w:val="21"/>
              </w:rPr>
            </w:pPr>
            <w:r w:rsidRPr="005B2D9D">
              <w:rPr>
                <w:rFonts w:ascii="黑体" w:eastAsia="黑体" w:hAnsi="黑体"/>
                <w:noProof/>
                <w:color w:val="000000" w:themeColor="text1"/>
                <w:sz w:val="21"/>
                <w:szCs w:val="21"/>
              </w:rPr>
              <w:drawing>
                <wp:inline distT="0" distB="0" distL="0" distR="0">
                  <wp:extent cx="683950" cy="414337"/>
                  <wp:effectExtent l="0" t="0" r="1905" b="5080"/>
                  <wp:docPr id="1" name="图片 1" descr="D:\Users\Administrator\xwechat_files\wxid_5svuox0sdqlf22_896b\temp\RWTemp\2026-03\11e890ef57217b16a1927b03240de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xwechat_files\wxid_5svuox0sdqlf22_896b\temp\RWTemp\2026-03\11e890ef57217b16a1927b03240de62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954" cy="448264"/>
                          </a:xfrm>
                          <a:prstGeom prst="rect">
                            <a:avLst/>
                          </a:prstGeom>
                          <a:noFill/>
                          <a:ln>
                            <a:noFill/>
                          </a:ln>
                        </pic:spPr>
                      </pic:pic>
                    </a:graphicData>
                  </a:graphic>
                </wp:inline>
              </w:drawing>
            </w:r>
          </w:p>
        </w:tc>
        <w:tc>
          <w:tcPr>
            <w:tcW w:w="1425" w:type="dxa"/>
            <w:gridSpan w:val="2"/>
            <w:tcBorders>
              <w:bottom w:val="single" w:sz="12" w:space="0" w:color="auto"/>
            </w:tcBorders>
            <w:vAlign w:val="center"/>
          </w:tcPr>
          <w:p w:rsidR="00F93AEB" w:rsidRDefault="004E0326">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F93AEB" w:rsidRPr="005B2D9D" w:rsidRDefault="004E0326" w:rsidP="005B2D9D">
            <w:pPr>
              <w:jc w:val="center"/>
              <w:rPr>
                <w:rFonts w:ascii="Times New Roman" w:hAnsi="Times New Roman"/>
                <w:color w:val="000000"/>
                <w:sz w:val="21"/>
                <w:szCs w:val="21"/>
              </w:rPr>
            </w:pPr>
            <w:r w:rsidRPr="005B2D9D">
              <w:rPr>
                <w:rFonts w:ascii="Times New Roman" w:hAnsi="Times New Roman" w:hint="eastAsia"/>
                <w:color w:val="000000"/>
                <w:sz w:val="21"/>
                <w:szCs w:val="21"/>
              </w:rPr>
              <w:t>202</w:t>
            </w:r>
            <w:r w:rsidR="005B2D9D" w:rsidRPr="005B2D9D">
              <w:rPr>
                <w:rFonts w:ascii="Times New Roman" w:hAnsi="Times New Roman"/>
                <w:color w:val="000000"/>
                <w:sz w:val="21"/>
                <w:szCs w:val="21"/>
              </w:rPr>
              <w:t>6.</w:t>
            </w:r>
            <w:r w:rsidRPr="005B2D9D">
              <w:rPr>
                <w:rFonts w:ascii="Times New Roman" w:hAnsi="Times New Roman" w:hint="eastAsia"/>
                <w:color w:val="000000"/>
                <w:sz w:val="21"/>
                <w:szCs w:val="21"/>
              </w:rPr>
              <w:t>2</w:t>
            </w:r>
          </w:p>
        </w:tc>
      </w:tr>
    </w:tbl>
    <w:p w:rsidR="00F93AEB" w:rsidRDefault="004E0326">
      <w:pPr>
        <w:spacing w:line="100" w:lineRule="exact"/>
        <w:rPr>
          <w:rFonts w:ascii="Arial" w:eastAsia="黑体" w:hAnsi="Arial"/>
        </w:rPr>
      </w:pPr>
      <w:r>
        <w:br w:type="page"/>
      </w:r>
    </w:p>
    <w:p w:rsidR="00F93AEB" w:rsidRDefault="004E0326">
      <w:pPr>
        <w:pStyle w:val="DG1"/>
        <w:spacing w:beforeLines="100" w:before="326" w:line="360" w:lineRule="auto"/>
        <w:rPr>
          <w:rFonts w:ascii="黑体" w:hAnsi="宋体"/>
        </w:rPr>
      </w:pPr>
      <w:r>
        <w:rPr>
          <w:rFonts w:ascii="黑体" w:hAnsi="宋体" w:hint="eastAsia"/>
        </w:rPr>
        <w:lastRenderedPageBreak/>
        <w:t>二、课程目标与毕业要求</w:t>
      </w:r>
    </w:p>
    <w:p w:rsidR="00F93AEB" w:rsidRDefault="004E0326">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F93AEB">
        <w:trPr>
          <w:trHeight w:val="454"/>
          <w:jc w:val="center"/>
        </w:trPr>
        <w:tc>
          <w:tcPr>
            <w:tcW w:w="1206" w:type="dxa"/>
            <w:vAlign w:val="center"/>
          </w:tcPr>
          <w:p w:rsidR="00F93AEB" w:rsidRDefault="004E032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F93AEB" w:rsidRDefault="004E0326">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F93AEB" w:rsidRDefault="004E032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F93AEB">
        <w:trPr>
          <w:trHeight w:val="340"/>
          <w:jc w:val="center"/>
        </w:trPr>
        <w:tc>
          <w:tcPr>
            <w:tcW w:w="1206" w:type="dxa"/>
            <w:vMerge w:val="restart"/>
            <w:vAlign w:val="center"/>
          </w:tcPr>
          <w:p w:rsidR="00F93AEB" w:rsidRDefault="004E0326">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F93AEB" w:rsidRDefault="004E0326">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F93AEB" w:rsidRDefault="004E0326">
            <w:pPr>
              <w:pStyle w:val="DG0"/>
              <w:jc w:val="left"/>
              <w:rPr>
                <w:rFonts w:ascii="宋体" w:hAnsi="宋体"/>
                <w:bCs/>
              </w:rPr>
            </w:pPr>
            <w:r>
              <w:rPr>
                <w:rFonts w:asciiTheme="minorEastAsia" w:hAnsiTheme="minorEastAsia" w:hint="eastAsia"/>
                <w:color w:val="000000" w:themeColor="text1"/>
              </w:rPr>
              <w:t>教育概述、教师、学生：理解教育学的基础知识，能运用这些知识和理论分析学校教育现象，具备正确的教师观和学生观。</w:t>
            </w:r>
          </w:p>
        </w:tc>
      </w:tr>
      <w:tr w:rsidR="00F93AEB">
        <w:trPr>
          <w:trHeight w:val="340"/>
          <w:jc w:val="center"/>
        </w:trPr>
        <w:tc>
          <w:tcPr>
            <w:tcW w:w="1206" w:type="dxa"/>
            <w:vMerge/>
            <w:vAlign w:val="center"/>
          </w:tcPr>
          <w:p w:rsidR="00F93AEB" w:rsidRDefault="00F93AEB">
            <w:pPr>
              <w:pStyle w:val="DG0"/>
              <w:rPr>
                <w:bCs/>
              </w:rPr>
            </w:pPr>
          </w:p>
        </w:tc>
        <w:tc>
          <w:tcPr>
            <w:tcW w:w="764" w:type="dxa"/>
            <w:shd w:val="clear" w:color="auto" w:fill="auto"/>
            <w:vAlign w:val="center"/>
          </w:tcPr>
          <w:p w:rsidR="00F93AEB" w:rsidRDefault="004E0326">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F93AEB" w:rsidRDefault="004E0326">
            <w:pPr>
              <w:pStyle w:val="DG0"/>
              <w:jc w:val="left"/>
              <w:rPr>
                <w:rFonts w:ascii="宋体" w:hAnsi="宋体"/>
                <w:bCs/>
              </w:rPr>
            </w:pPr>
            <w:r>
              <w:rPr>
                <w:rFonts w:ascii="宋体" w:hAnsi="宋体" w:cs="Times New Roman" w:hint="eastAsia"/>
                <w:kern w:val="2"/>
              </w:rPr>
              <w:t>课程、教学：掌握课程开发和教学的基本原理，具有教学设计和模拟教学的能力。</w:t>
            </w:r>
          </w:p>
        </w:tc>
      </w:tr>
      <w:tr w:rsidR="00F93AEB">
        <w:trPr>
          <w:trHeight w:val="340"/>
          <w:jc w:val="center"/>
        </w:trPr>
        <w:tc>
          <w:tcPr>
            <w:tcW w:w="1206" w:type="dxa"/>
            <w:vMerge w:val="restart"/>
            <w:vAlign w:val="center"/>
          </w:tcPr>
          <w:p w:rsidR="00F93AEB" w:rsidRDefault="004E0326">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F93AEB" w:rsidRDefault="004E0326">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F93AEB" w:rsidRDefault="004E0326">
            <w:pPr>
              <w:pStyle w:val="DG0"/>
              <w:jc w:val="left"/>
              <w:rPr>
                <w:rFonts w:ascii="宋体" w:hAnsi="宋体"/>
                <w:bCs/>
              </w:rPr>
            </w:pPr>
            <w:r>
              <w:rPr>
                <w:rFonts w:asciiTheme="minorEastAsia" w:hAnsiTheme="minorEastAsia" w:hint="eastAsia"/>
                <w:color w:val="000000" w:themeColor="text1"/>
              </w:rPr>
              <w:t>德育：掌握德育规律、原则和方法，并能结合实际设计德育方案。</w:t>
            </w:r>
          </w:p>
        </w:tc>
      </w:tr>
      <w:tr w:rsidR="00F93AEB">
        <w:trPr>
          <w:trHeight w:val="340"/>
          <w:jc w:val="center"/>
        </w:trPr>
        <w:tc>
          <w:tcPr>
            <w:tcW w:w="1206" w:type="dxa"/>
            <w:vMerge/>
            <w:vAlign w:val="center"/>
          </w:tcPr>
          <w:p w:rsidR="00F93AEB" w:rsidRDefault="00F93AEB">
            <w:pPr>
              <w:pStyle w:val="DG0"/>
              <w:rPr>
                <w:rFonts w:ascii="宋体" w:hAnsi="宋体"/>
              </w:rPr>
            </w:pPr>
          </w:p>
        </w:tc>
        <w:tc>
          <w:tcPr>
            <w:tcW w:w="764" w:type="dxa"/>
            <w:shd w:val="clear" w:color="auto" w:fill="auto"/>
            <w:vAlign w:val="center"/>
          </w:tcPr>
          <w:p w:rsidR="00F93AEB" w:rsidRDefault="004E032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F93AEB" w:rsidRDefault="004E0326">
            <w:pPr>
              <w:pStyle w:val="DG0"/>
              <w:jc w:val="left"/>
              <w:rPr>
                <w:rFonts w:ascii="宋体" w:hAnsi="宋体"/>
                <w:bCs/>
              </w:rPr>
            </w:pPr>
            <w:r>
              <w:rPr>
                <w:rFonts w:asciiTheme="minorEastAsia" w:hAnsiTheme="minorEastAsia" w:hint="eastAsia"/>
                <w:color w:val="000000" w:themeColor="text1"/>
              </w:rPr>
              <w:t>班级管理：</w:t>
            </w:r>
            <w:r>
              <w:rPr>
                <w:rFonts w:ascii="宋体" w:hAnsi="宋体" w:cs="Times New Roman" w:hint="eastAsia"/>
                <w:kern w:val="2"/>
              </w:rPr>
              <w:t>掌握班级管理和班主任工作的基本知识，具有处理课堂问题行为的能力和指导课外活动的能力。</w:t>
            </w:r>
          </w:p>
        </w:tc>
      </w:tr>
      <w:tr w:rsidR="00F93AEB">
        <w:trPr>
          <w:trHeight w:val="340"/>
          <w:jc w:val="center"/>
        </w:trPr>
        <w:tc>
          <w:tcPr>
            <w:tcW w:w="1206" w:type="dxa"/>
            <w:vAlign w:val="center"/>
          </w:tcPr>
          <w:p w:rsidR="00F93AEB" w:rsidRDefault="004E032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F93AEB" w:rsidRDefault="004E0326">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F93AEB" w:rsidRDefault="004E032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F93AEB" w:rsidRDefault="004E0326">
            <w:pPr>
              <w:pStyle w:val="DG0"/>
              <w:jc w:val="left"/>
              <w:rPr>
                <w:rFonts w:ascii="宋体" w:hAnsi="宋体"/>
                <w:bCs/>
              </w:rPr>
            </w:pPr>
            <w:r>
              <w:rPr>
                <w:rFonts w:ascii="宋体" w:hAnsi="宋体" w:hint="eastAsia"/>
                <w:bCs/>
              </w:rPr>
              <w:t>教育学与德育元素自然结合，明确爱国、诚信、敬业、友爱的精神，建立符合社会主义道德要求的价值观</w:t>
            </w:r>
          </w:p>
        </w:tc>
      </w:tr>
    </w:tbl>
    <w:p w:rsidR="00F93AEB" w:rsidRDefault="004E0326">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F93AEB">
        <w:tc>
          <w:tcPr>
            <w:tcW w:w="8276" w:type="dxa"/>
          </w:tcPr>
          <w:p w:rsidR="00F93AEB" w:rsidRDefault="004E0326">
            <w:pPr>
              <w:pStyle w:val="DG0"/>
              <w:jc w:val="left"/>
              <w:rPr>
                <w:bCs/>
              </w:rPr>
            </w:pPr>
            <w:r>
              <w:rPr>
                <w:bCs/>
              </w:rPr>
              <w:t>LO1</w:t>
            </w:r>
            <w:r>
              <w:rPr>
                <w:rFonts w:hint="eastAsia"/>
                <w:bCs/>
              </w:rPr>
              <w:t>品德修养：</w:t>
            </w:r>
            <w:r>
              <w:rPr>
                <w:bCs/>
              </w:rPr>
              <w:t>爱岗敬业，热爱所学专业，勤学多练，锤炼技能。熟悉本专业相关的法律法规，在实习实践中自觉遵守职业规范，具备职业道德操守。</w:t>
            </w:r>
          </w:p>
        </w:tc>
      </w:tr>
      <w:tr w:rsidR="00F93AEB">
        <w:tc>
          <w:tcPr>
            <w:tcW w:w="8276" w:type="dxa"/>
          </w:tcPr>
          <w:p w:rsidR="00F93AEB" w:rsidRDefault="004E0326">
            <w:pPr>
              <w:pStyle w:val="DG0"/>
              <w:jc w:val="left"/>
              <w:rPr>
                <w:bCs/>
              </w:rPr>
            </w:pPr>
            <w:r>
              <w:rPr>
                <w:bCs/>
              </w:rPr>
              <w:t>LO</w:t>
            </w:r>
            <w:r>
              <w:rPr>
                <w:rFonts w:hint="eastAsia"/>
                <w:bCs/>
              </w:rPr>
              <w:t>2</w:t>
            </w:r>
            <w:r>
              <w:rPr>
                <w:rFonts w:hint="eastAsia"/>
                <w:bCs/>
              </w:rPr>
              <w:t>专业能力：②掌握英英语语言基本理论与知识，具备扎实的语言基本功和听、说、读、写、译等语言应用能力。③了解中西文化差异和跨文化理论知识，具备良好的跨文化交际能力。</w:t>
            </w:r>
            <w:r>
              <w:rPr>
                <w:bCs/>
              </w:rPr>
              <w:fldChar w:fldCharType="begin"/>
            </w:r>
            <w:r>
              <w:rPr>
                <w:bCs/>
              </w:rPr>
              <w:instrText xml:space="preserve"> </w:instrText>
            </w:r>
            <w:r>
              <w:rPr>
                <w:rFonts w:hint="eastAsia"/>
                <w:bCs/>
              </w:rPr>
              <w:instrText>= 5 \* GB3</w:instrText>
            </w:r>
            <w:r>
              <w:rPr>
                <w:bCs/>
              </w:rPr>
              <w:instrText xml:space="preserve"> </w:instrText>
            </w:r>
            <w:r>
              <w:rPr>
                <w:bCs/>
              </w:rPr>
              <w:fldChar w:fldCharType="separate"/>
            </w:r>
            <w:r>
              <w:rPr>
                <w:rFonts w:hint="eastAsia"/>
                <w:bCs/>
              </w:rPr>
              <w:t>⑤</w:t>
            </w:r>
            <w:r>
              <w:rPr>
                <w:bCs/>
              </w:rPr>
              <w:fldChar w:fldCharType="end"/>
            </w:r>
            <w:r>
              <w:rPr>
                <w:bCs/>
              </w:rPr>
              <w:t xml:space="preserve"> </w:t>
            </w:r>
            <w:r>
              <w:rPr>
                <w:rFonts w:hint="eastAsia"/>
                <w:bCs/>
              </w:rPr>
              <w:t>熟悉教育教学法规</w:t>
            </w:r>
            <w:r>
              <w:rPr>
                <w:rFonts w:hint="eastAsia"/>
                <w:bCs/>
              </w:rPr>
              <w:t>,</w:t>
            </w:r>
            <w:r>
              <w:rPr>
                <w:rFonts w:hint="eastAsia"/>
                <w:bCs/>
              </w:rPr>
              <w:t>掌握中、小学英语教育基础知识和教学理论，具备开展英语教学的基本能力。</w:t>
            </w:r>
          </w:p>
        </w:tc>
      </w:tr>
      <w:tr w:rsidR="00F93AEB">
        <w:tc>
          <w:tcPr>
            <w:tcW w:w="8276" w:type="dxa"/>
          </w:tcPr>
          <w:p w:rsidR="00F93AEB" w:rsidRDefault="004E0326">
            <w:pPr>
              <w:pStyle w:val="DG0"/>
              <w:jc w:val="left"/>
              <w:rPr>
                <w:rFonts w:ascii="宋体" w:hAnsi="宋体"/>
                <w:bCs/>
                <w:color w:val="auto"/>
              </w:rPr>
            </w:pPr>
            <w:r>
              <w:rPr>
                <w:bCs/>
                <w:color w:val="auto"/>
              </w:rPr>
              <w:t>LO6</w:t>
            </w:r>
            <w:r>
              <w:rPr>
                <w:bCs/>
                <w:color w:val="auto"/>
              </w:rPr>
              <w:t>协同创新：同群体保持良好的合作关系，做集体中的积极成员，善于自我管理和团队管理；善于从多个维度思考问题，利用自己的知识与实践来提出新设想。</w:t>
            </w:r>
            <w:r>
              <w:rPr>
                <w:rFonts w:hint="eastAsia"/>
                <w:bCs/>
                <w:color w:val="auto"/>
              </w:rPr>
              <w:t>③</w:t>
            </w:r>
            <w:r>
              <w:rPr>
                <w:bCs/>
                <w:color w:val="auto"/>
              </w:rPr>
              <w:t>能用创新的方法或者多种方法解决复杂问题或真实问题。</w:t>
            </w:r>
          </w:p>
        </w:tc>
      </w:tr>
    </w:tbl>
    <w:p w:rsidR="00F93AEB" w:rsidRDefault="004E0326">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F93AEB">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F93AEB" w:rsidRDefault="004E0326">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F93AEB" w:rsidRDefault="004E032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F93AEB" w:rsidRDefault="004E0326">
            <w:pPr>
              <w:pStyle w:val="DG"/>
              <w:rPr>
                <w:szCs w:val="16"/>
              </w:rPr>
            </w:pPr>
            <w:r>
              <w:rPr>
                <w:rFonts w:hint="eastAsia"/>
                <w:szCs w:val="16"/>
              </w:rPr>
              <w:t>支撑度</w:t>
            </w:r>
          </w:p>
        </w:tc>
        <w:tc>
          <w:tcPr>
            <w:tcW w:w="4651" w:type="dxa"/>
            <w:tcBorders>
              <w:top w:val="single" w:sz="12" w:space="0" w:color="auto"/>
            </w:tcBorders>
            <w:vAlign w:val="center"/>
          </w:tcPr>
          <w:p w:rsidR="00F93AEB" w:rsidRDefault="004E0326">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F93AEB" w:rsidRDefault="004E0326">
            <w:pPr>
              <w:pStyle w:val="DG"/>
              <w:rPr>
                <w:szCs w:val="16"/>
              </w:rPr>
            </w:pPr>
            <w:r>
              <w:rPr>
                <w:rFonts w:hint="eastAsia"/>
                <w:szCs w:val="16"/>
              </w:rPr>
              <w:t>对指标点的贡献度</w:t>
            </w:r>
          </w:p>
        </w:tc>
      </w:tr>
      <w:tr w:rsidR="00F93AEB">
        <w:trPr>
          <w:trHeight w:val="380"/>
          <w:jc w:val="center"/>
        </w:trPr>
        <w:tc>
          <w:tcPr>
            <w:tcW w:w="759" w:type="dxa"/>
            <w:tcBorders>
              <w:left w:val="single" w:sz="12" w:space="0" w:color="auto"/>
              <w:right w:val="single" w:sz="4" w:space="0" w:color="auto"/>
            </w:tcBorders>
            <w:shd w:val="clear" w:color="auto" w:fill="auto"/>
            <w:vAlign w:val="center"/>
          </w:tcPr>
          <w:p w:rsidR="00F93AEB" w:rsidRDefault="004E0326">
            <w:pPr>
              <w:pStyle w:val="DG0"/>
              <w:rPr>
                <w:rFonts w:cs="Times New Roman"/>
                <w:b/>
                <w:bCs/>
              </w:rPr>
            </w:pPr>
            <w:r>
              <w:rPr>
                <w:rFonts w:cs="Times New Roman"/>
                <w:b/>
                <w:bCs/>
              </w:rPr>
              <w:t>LO1</w:t>
            </w:r>
          </w:p>
        </w:tc>
        <w:tc>
          <w:tcPr>
            <w:tcW w:w="775" w:type="dxa"/>
            <w:tcBorders>
              <w:left w:val="single" w:sz="4" w:space="0" w:color="auto"/>
            </w:tcBorders>
            <w:vAlign w:val="center"/>
          </w:tcPr>
          <w:p w:rsidR="00F93AEB" w:rsidRDefault="004E0326">
            <w:pPr>
              <w:pStyle w:val="DG0"/>
              <w:rPr>
                <w:bCs/>
              </w:rPr>
            </w:pPr>
            <w:r>
              <w:rPr>
                <w:rFonts w:ascii="Cambria Math" w:hAnsi="Cambria Math" w:cs="Cambria Math"/>
                <w:szCs w:val="24"/>
              </w:rPr>
              <w:fldChar w:fldCharType="begin"/>
            </w:r>
            <w:r>
              <w:rPr>
                <w:rFonts w:ascii="Cambria Math" w:hAnsi="Cambria Math" w:cs="Cambria Math"/>
                <w:szCs w:val="24"/>
              </w:rPr>
              <w:instrText xml:space="preserve"> </w:instrText>
            </w:r>
            <w:r>
              <w:rPr>
                <w:rFonts w:ascii="Cambria Math" w:hAnsi="Cambria Math" w:cs="Cambria Math" w:hint="eastAsia"/>
                <w:szCs w:val="24"/>
              </w:rPr>
              <w:instrText>= 5 \* GB3</w:instrText>
            </w:r>
            <w:r>
              <w:rPr>
                <w:rFonts w:ascii="Cambria Math" w:hAnsi="Cambria Math" w:cs="Cambria Math"/>
                <w:szCs w:val="24"/>
              </w:rPr>
              <w:instrText xml:space="preserve"> </w:instrText>
            </w:r>
            <w:r>
              <w:rPr>
                <w:rFonts w:ascii="Cambria Math" w:hAnsi="Cambria Math" w:cs="Cambria Math"/>
                <w:szCs w:val="24"/>
              </w:rPr>
              <w:fldChar w:fldCharType="separate"/>
            </w:r>
            <w:r>
              <w:rPr>
                <w:rFonts w:ascii="Cambria Math" w:hAnsi="Cambria Math" w:cs="Cambria Math" w:hint="eastAsia"/>
                <w:szCs w:val="24"/>
              </w:rPr>
              <w:t>⑤</w:t>
            </w:r>
            <w:r>
              <w:rPr>
                <w:rFonts w:ascii="Cambria Math" w:hAnsi="Cambria Math" w:cs="Cambria Math"/>
                <w:szCs w:val="24"/>
              </w:rPr>
              <w:fldChar w:fldCharType="end"/>
            </w:r>
          </w:p>
        </w:tc>
        <w:tc>
          <w:tcPr>
            <w:tcW w:w="775" w:type="dxa"/>
            <w:tcBorders>
              <w:right w:val="double" w:sz="4" w:space="0" w:color="auto"/>
            </w:tcBorders>
            <w:shd w:val="clear" w:color="auto" w:fill="auto"/>
            <w:vAlign w:val="center"/>
          </w:tcPr>
          <w:p w:rsidR="00F93AEB" w:rsidRDefault="004E0326">
            <w:pPr>
              <w:pStyle w:val="DG0"/>
              <w:rPr>
                <w:rFonts w:ascii="宋体" w:hAnsi="宋体"/>
              </w:rPr>
            </w:pPr>
            <w:r>
              <w:rPr>
                <w:rFonts w:cs="Times New Roman"/>
                <w:color w:val="FF0000"/>
              </w:rPr>
              <w:t>M</w:t>
            </w:r>
          </w:p>
        </w:tc>
        <w:tc>
          <w:tcPr>
            <w:tcW w:w="4651" w:type="dxa"/>
            <w:vAlign w:val="center"/>
          </w:tcPr>
          <w:p w:rsidR="00F93AEB" w:rsidRDefault="004E0326">
            <w:pPr>
              <w:pStyle w:val="DG0"/>
              <w:jc w:val="left"/>
              <w:rPr>
                <w:bCs/>
              </w:rPr>
            </w:pPr>
            <w:r>
              <w:rPr>
                <w:rFonts w:hint="eastAsia"/>
                <w:bCs/>
              </w:rPr>
              <w:t>5</w:t>
            </w:r>
            <w:r>
              <w:rPr>
                <w:bCs/>
              </w:rPr>
              <w:t>.</w:t>
            </w:r>
            <w:r>
              <w:rPr>
                <w:bCs/>
              </w:rPr>
              <w:t>爱岗敬业，热爱所学专业，勤学多练，锤炼技能。熟悉本专业相关的法律法规，在实习实践中自觉遵守职业规范，具备职业道德操守。</w:t>
            </w:r>
          </w:p>
        </w:tc>
        <w:tc>
          <w:tcPr>
            <w:tcW w:w="1316" w:type="dxa"/>
            <w:tcBorders>
              <w:right w:val="single" w:sz="12" w:space="0" w:color="auto"/>
            </w:tcBorders>
            <w:vAlign w:val="center"/>
          </w:tcPr>
          <w:p w:rsidR="00F93AEB" w:rsidRDefault="004E0326">
            <w:pPr>
              <w:pStyle w:val="DG0"/>
              <w:rPr>
                <w:rFonts w:ascii="宋体" w:hAnsi="宋体"/>
                <w:bCs/>
              </w:rPr>
            </w:pPr>
            <w:r>
              <w:rPr>
                <w:rFonts w:ascii="宋体" w:hAnsi="宋体" w:hint="eastAsia"/>
                <w:bCs/>
              </w:rPr>
              <w:t>10</w:t>
            </w:r>
            <w:r>
              <w:rPr>
                <w:rFonts w:ascii="宋体" w:hAnsi="宋体"/>
                <w:bCs/>
              </w:rPr>
              <w:t>0%</w:t>
            </w:r>
          </w:p>
        </w:tc>
      </w:tr>
      <w:tr w:rsidR="00F93AEB">
        <w:trPr>
          <w:trHeight w:val="1160"/>
          <w:jc w:val="center"/>
        </w:trPr>
        <w:tc>
          <w:tcPr>
            <w:tcW w:w="759" w:type="dxa"/>
            <w:vMerge w:val="restart"/>
            <w:tcBorders>
              <w:left w:val="single" w:sz="12" w:space="0" w:color="auto"/>
              <w:right w:val="single" w:sz="4" w:space="0" w:color="auto"/>
            </w:tcBorders>
            <w:shd w:val="clear" w:color="auto" w:fill="auto"/>
            <w:vAlign w:val="center"/>
          </w:tcPr>
          <w:p w:rsidR="00F93AEB" w:rsidRDefault="004E0326">
            <w:pPr>
              <w:pStyle w:val="DG0"/>
              <w:rPr>
                <w:rFonts w:cs="Times New Roman"/>
                <w:b/>
                <w:bCs/>
              </w:rPr>
            </w:pPr>
            <w:r>
              <w:rPr>
                <w:rFonts w:cs="Times New Roman"/>
                <w:b/>
                <w:bCs/>
              </w:rPr>
              <w:t>LO2</w:t>
            </w:r>
          </w:p>
        </w:tc>
        <w:tc>
          <w:tcPr>
            <w:tcW w:w="775" w:type="dxa"/>
            <w:vMerge w:val="restart"/>
            <w:tcBorders>
              <w:left w:val="single" w:sz="4" w:space="0" w:color="auto"/>
            </w:tcBorders>
            <w:vAlign w:val="center"/>
          </w:tcPr>
          <w:p w:rsidR="00F93AEB" w:rsidRDefault="004E0326">
            <w:pPr>
              <w:pStyle w:val="DG0"/>
              <w:rPr>
                <w:rFonts w:ascii="Cambria Math" w:hAnsi="Cambria Math" w:cs="Cambria Math"/>
                <w:szCs w:val="24"/>
              </w:rPr>
            </w:pPr>
            <w:r>
              <w:rPr>
                <w:rFonts w:ascii="宋体" w:hAnsi="宋体"/>
                <w:bCs/>
              </w:rPr>
              <w:fldChar w:fldCharType="begin"/>
            </w:r>
            <w:r>
              <w:rPr>
                <w:rFonts w:ascii="宋体" w:hAnsi="宋体"/>
                <w:bCs/>
              </w:rPr>
              <w:instrText xml:space="preserve"> </w:instrText>
            </w:r>
            <w:r>
              <w:rPr>
                <w:rFonts w:ascii="宋体" w:hAnsi="宋体" w:hint="eastAsia"/>
                <w:bCs/>
              </w:rPr>
              <w:instrText>= 5 \* GB3</w:instrText>
            </w:r>
            <w:r>
              <w:rPr>
                <w:rFonts w:ascii="宋体" w:hAnsi="宋体"/>
                <w:bCs/>
              </w:rPr>
              <w:instrText xml:space="preserve"> </w:instrText>
            </w:r>
            <w:r>
              <w:rPr>
                <w:rFonts w:ascii="宋体" w:hAnsi="宋体"/>
                <w:bCs/>
              </w:rPr>
              <w:fldChar w:fldCharType="separate"/>
            </w:r>
            <w:r>
              <w:rPr>
                <w:rFonts w:ascii="宋体" w:hAnsi="宋体" w:hint="eastAsia"/>
                <w:bCs/>
              </w:rPr>
              <w:t>⑤</w:t>
            </w:r>
            <w:r>
              <w:rPr>
                <w:rFonts w:ascii="宋体" w:hAnsi="宋体"/>
                <w:bCs/>
              </w:rPr>
              <w:fldChar w:fldCharType="end"/>
            </w:r>
          </w:p>
        </w:tc>
        <w:tc>
          <w:tcPr>
            <w:tcW w:w="775" w:type="dxa"/>
            <w:tcBorders>
              <w:right w:val="double" w:sz="4" w:space="0" w:color="auto"/>
            </w:tcBorders>
            <w:shd w:val="clear" w:color="auto" w:fill="auto"/>
            <w:vAlign w:val="center"/>
          </w:tcPr>
          <w:p w:rsidR="00F93AEB" w:rsidRDefault="004E0326">
            <w:pPr>
              <w:pStyle w:val="DG0"/>
              <w:rPr>
                <w:rFonts w:cs="Times New Roman"/>
                <w:color w:val="FF0000"/>
              </w:rPr>
            </w:pPr>
            <w:r>
              <w:rPr>
                <w:rFonts w:cs="Times New Roman" w:hint="eastAsia"/>
                <w:color w:val="FF0000"/>
              </w:rPr>
              <w:t>H</w:t>
            </w:r>
          </w:p>
        </w:tc>
        <w:tc>
          <w:tcPr>
            <w:tcW w:w="4651" w:type="dxa"/>
            <w:vAlign w:val="center"/>
          </w:tcPr>
          <w:p w:rsidR="00F93AEB" w:rsidRDefault="004E0326">
            <w:pPr>
              <w:pStyle w:val="DG0"/>
              <w:jc w:val="left"/>
              <w:rPr>
                <w:bCs/>
              </w:rPr>
            </w:pPr>
            <w:r>
              <w:rPr>
                <w:bCs/>
              </w:rPr>
              <w:t>1.</w:t>
            </w:r>
            <w:r>
              <w:rPr>
                <w:rFonts w:hint="eastAsia"/>
                <w:bCs/>
              </w:rPr>
              <w:t>教育概述、教师、学生：理解教育学的基础知识，能运用这些知识和理论分析学校教育现象，具备正确的教师观和学生观。</w:t>
            </w:r>
          </w:p>
        </w:tc>
        <w:tc>
          <w:tcPr>
            <w:tcW w:w="1316" w:type="dxa"/>
            <w:tcBorders>
              <w:right w:val="single" w:sz="12" w:space="0" w:color="auto"/>
            </w:tcBorders>
            <w:vAlign w:val="center"/>
          </w:tcPr>
          <w:p w:rsidR="00F93AEB" w:rsidRDefault="004E0326">
            <w:pPr>
              <w:pStyle w:val="DG0"/>
              <w:rPr>
                <w:rFonts w:ascii="宋体" w:hAnsi="宋体"/>
                <w:bCs/>
              </w:rPr>
            </w:pPr>
            <w:r>
              <w:rPr>
                <w:rFonts w:ascii="宋体" w:hAnsi="宋体"/>
                <w:bCs/>
              </w:rPr>
              <w:t>40%</w:t>
            </w:r>
          </w:p>
        </w:tc>
      </w:tr>
      <w:tr w:rsidR="00F93AEB">
        <w:trPr>
          <w:trHeight w:val="260"/>
          <w:jc w:val="center"/>
        </w:trPr>
        <w:tc>
          <w:tcPr>
            <w:tcW w:w="759" w:type="dxa"/>
            <w:vMerge/>
            <w:tcBorders>
              <w:left w:val="single" w:sz="12" w:space="0" w:color="auto"/>
              <w:right w:val="single" w:sz="4" w:space="0" w:color="auto"/>
            </w:tcBorders>
            <w:shd w:val="clear" w:color="auto" w:fill="auto"/>
            <w:vAlign w:val="center"/>
          </w:tcPr>
          <w:p w:rsidR="00F93AEB" w:rsidRDefault="00F93AEB">
            <w:pPr>
              <w:pStyle w:val="DG0"/>
              <w:rPr>
                <w:rFonts w:cs="Times New Roman"/>
                <w:b/>
                <w:bCs/>
              </w:rPr>
            </w:pPr>
          </w:p>
        </w:tc>
        <w:tc>
          <w:tcPr>
            <w:tcW w:w="775" w:type="dxa"/>
            <w:vMerge/>
            <w:tcBorders>
              <w:left w:val="single" w:sz="4" w:space="0" w:color="auto"/>
            </w:tcBorders>
            <w:vAlign w:val="center"/>
          </w:tcPr>
          <w:p w:rsidR="00F93AEB" w:rsidRDefault="00F93AEB">
            <w:pPr>
              <w:pStyle w:val="DG0"/>
              <w:rPr>
                <w:rFonts w:ascii="Cambria Math" w:hAnsi="Cambria Math" w:cs="Cambria Math"/>
                <w:szCs w:val="24"/>
              </w:rPr>
            </w:pPr>
          </w:p>
        </w:tc>
        <w:tc>
          <w:tcPr>
            <w:tcW w:w="775" w:type="dxa"/>
            <w:vMerge w:val="restart"/>
            <w:tcBorders>
              <w:right w:val="double" w:sz="4" w:space="0" w:color="auto"/>
            </w:tcBorders>
            <w:shd w:val="clear" w:color="auto" w:fill="auto"/>
            <w:vAlign w:val="center"/>
          </w:tcPr>
          <w:p w:rsidR="00F93AEB" w:rsidRDefault="00F93AEB">
            <w:pPr>
              <w:pStyle w:val="DG0"/>
              <w:jc w:val="left"/>
              <w:rPr>
                <w:rFonts w:cs="Times New Roman"/>
                <w:color w:val="FF0000"/>
              </w:rPr>
            </w:pPr>
          </w:p>
        </w:tc>
        <w:tc>
          <w:tcPr>
            <w:tcW w:w="4651" w:type="dxa"/>
            <w:vAlign w:val="center"/>
          </w:tcPr>
          <w:p w:rsidR="00F93AEB" w:rsidRDefault="004E0326">
            <w:pPr>
              <w:pStyle w:val="DG0"/>
              <w:jc w:val="left"/>
              <w:rPr>
                <w:rFonts w:asciiTheme="minorEastAsia" w:hAnsiTheme="minorEastAsia"/>
                <w:color w:val="FF0000"/>
              </w:rPr>
            </w:pPr>
            <w:r>
              <w:rPr>
                <w:rFonts w:asciiTheme="minorEastAsia" w:hAnsiTheme="minorEastAsia" w:hint="eastAsia"/>
                <w:color w:val="FF0000"/>
              </w:rPr>
              <w:t>3</w:t>
            </w:r>
            <w:r>
              <w:rPr>
                <w:rFonts w:asciiTheme="minorEastAsia" w:hAnsiTheme="minorEastAsia"/>
                <w:color w:val="FF0000"/>
              </w:rPr>
              <w:t>.</w:t>
            </w:r>
            <w:r>
              <w:rPr>
                <w:rFonts w:asciiTheme="minorEastAsia" w:hAnsiTheme="minorEastAsia" w:hint="eastAsia"/>
                <w:color w:val="000000" w:themeColor="text1"/>
              </w:rPr>
              <w:t xml:space="preserve"> </w:t>
            </w:r>
            <w:r>
              <w:rPr>
                <w:rFonts w:asciiTheme="minorEastAsia" w:hAnsiTheme="minorEastAsia" w:hint="eastAsia"/>
                <w:color w:val="000000" w:themeColor="text1"/>
              </w:rPr>
              <w:t>德育：掌握德育规律、原则和方法，并能结合实际设计德育方案。</w:t>
            </w:r>
          </w:p>
        </w:tc>
        <w:tc>
          <w:tcPr>
            <w:tcW w:w="1316" w:type="dxa"/>
            <w:tcBorders>
              <w:right w:val="single" w:sz="12" w:space="0" w:color="auto"/>
            </w:tcBorders>
            <w:vAlign w:val="center"/>
          </w:tcPr>
          <w:p w:rsidR="00F93AEB" w:rsidRDefault="004E0326">
            <w:pPr>
              <w:pStyle w:val="DG0"/>
              <w:rPr>
                <w:rFonts w:ascii="宋体" w:hAnsi="宋体"/>
                <w:bCs/>
              </w:rPr>
            </w:pPr>
            <w:r>
              <w:rPr>
                <w:rFonts w:ascii="宋体" w:hAnsi="宋体" w:hint="eastAsia"/>
                <w:bCs/>
              </w:rPr>
              <w:t>4</w:t>
            </w:r>
            <w:r>
              <w:rPr>
                <w:rFonts w:ascii="宋体" w:hAnsi="宋体"/>
                <w:bCs/>
              </w:rPr>
              <w:t>0%</w:t>
            </w:r>
          </w:p>
        </w:tc>
      </w:tr>
      <w:tr w:rsidR="00F93AEB">
        <w:trPr>
          <w:trHeight w:val="886"/>
          <w:jc w:val="center"/>
        </w:trPr>
        <w:tc>
          <w:tcPr>
            <w:tcW w:w="759" w:type="dxa"/>
            <w:vMerge/>
            <w:tcBorders>
              <w:left w:val="single" w:sz="12" w:space="0" w:color="auto"/>
              <w:right w:val="single" w:sz="4" w:space="0" w:color="auto"/>
            </w:tcBorders>
            <w:shd w:val="clear" w:color="auto" w:fill="auto"/>
            <w:vAlign w:val="center"/>
          </w:tcPr>
          <w:p w:rsidR="00F93AEB" w:rsidRDefault="00F93AEB">
            <w:pPr>
              <w:pStyle w:val="DG0"/>
              <w:rPr>
                <w:rFonts w:cs="Times New Roman"/>
                <w:b/>
                <w:bCs/>
              </w:rPr>
            </w:pPr>
          </w:p>
        </w:tc>
        <w:tc>
          <w:tcPr>
            <w:tcW w:w="775" w:type="dxa"/>
            <w:vMerge/>
            <w:tcBorders>
              <w:left w:val="single" w:sz="4" w:space="0" w:color="auto"/>
            </w:tcBorders>
            <w:vAlign w:val="center"/>
          </w:tcPr>
          <w:p w:rsidR="00F93AEB" w:rsidRDefault="00F93AEB">
            <w:pPr>
              <w:pStyle w:val="DG0"/>
              <w:rPr>
                <w:rFonts w:ascii="Cambria Math" w:hAnsi="Cambria Math" w:cs="Cambria Math"/>
                <w:szCs w:val="24"/>
              </w:rPr>
            </w:pPr>
          </w:p>
        </w:tc>
        <w:tc>
          <w:tcPr>
            <w:tcW w:w="775" w:type="dxa"/>
            <w:vMerge/>
            <w:tcBorders>
              <w:top w:val="nil"/>
              <w:right w:val="double" w:sz="4" w:space="0" w:color="auto"/>
            </w:tcBorders>
            <w:shd w:val="clear" w:color="auto" w:fill="auto"/>
            <w:vAlign w:val="center"/>
          </w:tcPr>
          <w:p w:rsidR="00F93AEB" w:rsidRDefault="00F93AEB">
            <w:pPr>
              <w:pStyle w:val="DG0"/>
              <w:rPr>
                <w:rFonts w:cs="Times New Roman"/>
                <w:color w:val="FF0000"/>
              </w:rPr>
            </w:pPr>
          </w:p>
        </w:tc>
        <w:tc>
          <w:tcPr>
            <w:tcW w:w="4651" w:type="dxa"/>
            <w:vAlign w:val="center"/>
          </w:tcPr>
          <w:p w:rsidR="00F93AEB" w:rsidRDefault="004E0326">
            <w:pPr>
              <w:pStyle w:val="DG0"/>
              <w:jc w:val="left"/>
              <w:rPr>
                <w:rFonts w:asciiTheme="minorEastAsia" w:hAnsiTheme="minorEastAsia"/>
                <w:color w:val="FF0000"/>
              </w:rPr>
            </w:pPr>
            <w:r>
              <w:rPr>
                <w:rFonts w:asciiTheme="minorEastAsia" w:hAnsiTheme="minorEastAsia" w:hint="eastAsia"/>
                <w:color w:val="000000" w:themeColor="text1"/>
              </w:rPr>
              <w:t>4</w:t>
            </w:r>
            <w:r>
              <w:rPr>
                <w:rFonts w:asciiTheme="minorEastAsia" w:hAnsiTheme="minorEastAsia"/>
                <w:color w:val="000000" w:themeColor="text1"/>
              </w:rPr>
              <w:t>.</w:t>
            </w:r>
            <w:r>
              <w:rPr>
                <w:rFonts w:asciiTheme="minorEastAsia" w:hAnsiTheme="minorEastAsia" w:hint="eastAsia"/>
                <w:color w:val="000000" w:themeColor="text1"/>
              </w:rPr>
              <w:t>班级管理：</w:t>
            </w:r>
            <w:r>
              <w:rPr>
                <w:rFonts w:ascii="宋体" w:hAnsi="宋体" w:cs="Times New Roman" w:hint="eastAsia"/>
                <w:kern w:val="2"/>
              </w:rPr>
              <w:t>掌握班级管理和班主任工作的基本知识，具有处理课堂问题行为的能力和指导课外活动的能力。</w:t>
            </w:r>
          </w:p>
        </w:tc>
        <w:tc>
          <w:tcPr>
            <w:tcW w:w="1316" w:type="dxa"/>
            <w:tcBorders>
              <w:right w:val="single" w:sz="12" w:space="0" w:color="auto"/>
            </w:tcBorders>
            <w:vAlign w:val="center"/>
          </w:tcPr>
          <w:p w:rsidR="00F93AEB" w:rsidRDefault="004E0326">
            <w:pPr>
              <w:pStyle w:val="DG0"/>
              <w:rPr>
                <w:rFonts w:ascii="宋体" w:hAnsi="宋体"/>
                <w:bCs/>
              </w:rPr>
            </w:pPr>
            <w:r>
              <w:rPr>
                <w:rFonts w:ascii="宋体" w:hAnsi="宋体" w:hint="eastAsia"/>
                <w:bCs/>
              </w:rPr>
              <w:t>2</w:t>
            </w:r>
            <w:r>
              <w:rPr>
                <w:rFonts w:ascii="宋体" w:hAnsi="宋体"/>
                <w:bCs/>
              </w:rPr>
              <w:t>0%</w:t>
            </w:r>
          </w:p>
        </w:tc>
      </w:tr>
      <w:tr w:rsidR="00F93AEB">
        <w:trPr>
          <w:trHeight w:val="340"/>
          <w:jc w:val="center"/>
        </w:trPr>
        <w:tc>
          <w:tcPr>
            <w:tcW w:w="759" w:type="dxa"/>
            <w:tcBorders>
              <w:left w:val="single" w:sz="12" w:space="0" w:color="auto"/>
              <w:bottom w:val="single" w:sz="12" w:space="0" w:color="auto"/>
              <w:right w:val="single" w:sz="4" w:space="0" w:color="auto"/>
            </w:tcBorders>
            <w:shd w:val="clear" w:color="auto" w:fill="auto"/>
          </w:tcPr>
          <w:p w:rsidR="00F93AEB" w:rsidRDefault="004E0326">
            <w:pPr>
              <w:pStyle w:val="DG0"/>
            </w:pPr>
            <w:r>
              <w:rPr>
                <w:rFonts w:cs="Times New Roman"/>
                <w:b/>
                <w:bCs/>
              </w:rPr>
              <w:t>LO6</w:t>
            </w:r>
          </w:p>
        </w:tc>
        <w:tc>
          <w:tcPr>
            <w:tcW w:w="775" w:type="dxa"/>
            <w:tcBorders>
              <w:left w:val="single" w:sz="4" w:space="0" w:color="auto"/>
              <w:bottom w:val="single" w:sz="12" w:space="0" w:color="auto"/>
            </w:tcBorders>
            <w:vAlign w:val="center"/>
          </w:tcPr>
          <w:p w:rsidR="00F93AEB" w:rsidRDefault="004E0326">
            <w:pPr>
              <w:pStyle w:val="DG0"/>
              <w:rPr>
                <w:rFonts w:cs="Times New Roman"/>
                <w:bCs/>
              </w:rPr>
            </w:pPr>
            <w:r>
              <w:rPr>
                <w:rFonts w:ascii="Cambria Math" w:hAnsi="Cambria Math" w:cs="Cambria Math"/>
                <w:bCs/>
              </w:rPr>
              <w:t>③</w:t>
            </w:r>
          </w:p>
        </w:tc>
        <w:tc>
          <w:tcPr>
            <w:tcW w:w="775" w:type="dxa"/>
            <w:tcBorders>
              <w:bottom w:val="single" w:sz="12" w:space="0" w:color="auto"/>
              <w:right w:val="double" w:sz="4" w:space="0" w:color="auto"/>
            </w:tcBorders>
            <w:shd w:val="clear" w:color="auto" w:fill="auto"/>
            <w:vAlign w:val="center"/>
          </w:tcPr>
          <w:p w:rsidR="00F93AEB" w:rsidRDefault="004E0326">
            <w:pPr>
              <w:pStyle w:val="DG0"/>
              <w:rPr>
                <w:rFonts w:ascii="宋体" w:hAnsi="宋体"/>
                <w:color w:val="FF0000"/>
              </w:rPr>
            </w:pPr>
            <w:r>
              <w:rPr>
                <w:rFonts w:ascii="宋体" w:hAnsi="宋体" w:hint="eastAsia"/>
                <w:color w:val="FF0000"/>
              </w:rPr>
              <w:t>L</w:t>
            </w:r>
          </w:p>
        </w:tc>
        <w:tc>
          <w:tcPr>
            <w:tcW w:w="4651" w:type="dxa"/>
            <w:tcBorders>
              <w:bottom w:val="single" w:sz="12" w:space="0" w:color="auto"/>
            </w:tcBorders>
            <w:vAlign w:val="center"/>
          </w:tcPr>
          <w:p w:rsidR="00F93AEB" w:rsidRDefault="004E0326">
            <w:pPr>
              <w:pStyle w:val="DG0"/>
              <w:jc w:val="left"/>
              <w:rPr>
                <w:rFonts w:ascii="宋体" w:hAnsi="宋体"/>
                <w:bCs/>
              </w:rPr>
            </w:pPr>
            <w:r>
              <w:rPr>
                <w:rFonts w:ascii="宋体" w:hAnsi="宋体" w:cs="Times New Roman" w:hint="eastAsia"/>
                <w:kern w:val="2"/>
              </w:rPr>
              <w:t>2</w:t>
            </w:r>
            <w:r>
              <w:rPr>
                <w:rFonts w:ascii="宋体" w:hAnsi="宋体" w:cs="Times New Roman"/>
                <w:kern w:val="2"/>
              </w:rPr>
              <w:t>.</w:t>
            </w:r>
            <w:r>
              <w:rPr>
                <w:rFonts w:ascii="宋体" w:hAnsi="宋体" w:cs="Times New Roman" w:hint="eastAsia"/>
                <w:kern w:val="2"/>
              </w:rPr>
              <w:t>课程、教学：掌握课程开发和教学的基本原理，具有教学设计和模拟教学的能力。</w:t>
            </w:r>
          </w:p>
        </w:tc>
        <w:tc>
          <w:tcPr>
            <w:tcW w:w="1316" w:type="dxa"/>
            <w:tcBorders>
              <w:bottom w:val="single" w:sz="12" w:space="0" w:color="auto"/>
              <w:right w:val="single" w:sz="12" w:space="0" w:color="auto"/>
            </w:tcBorders>
            <w:vAlign w:val="center"/>
          </w:tcPr>
          <w:p w:rsidR="00F93AEB" w:rsidRDefault="004E0326">
            <w:pPr>
              <w:pStyle w:val="DG0"/>
              <w:rPr>
                <w:rFonts w:ascii="宋体" w:hAnsi="宋体"/>
                <w:bCs/>
              </w:rPr>
            </w:pPr>
            <w:r>
              <w:rPr>
                <w:rFonts w:ascii="宋体" w:hAnsi="宋体"/>
                <w:bCs/>
              </w:rPr>
              <w:t>100%</w:t>
            </w:r>
          </w:p>
        </w:tc>
      </w:tr>
    </w:tbl>
    <w:p w:rsidR="00F93AEB" w:rsidRDefault="004E0326">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F93AEB" w:rsidRDefault="004E0326">
      <w:pPr>
        <w:pStyle w:val="DG2"/>
        <w:spacing w:before="81" w:after="163"/>
      </w:pPr>
      <w:r>
        <w:rPr>
          <w:rFonts w:hint="eastAsia"/>
        </w:rPr>
        <w:t>（一）各教学单元预期学习成果与教学内容</w:t>
      </w:r>
    </w:p>
    <w:tbl>
      <w:tblPr>
        <w:tblStyle w:val="a7"/>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8276"/>
      </w:tblGrid>
      <w:tr w:rsidR="00F93AEB">
        <w:trPr>
          <w:gridBefore w:val="1"/>
          <w:wBefore w:w="15" w:type="dxa"/>
        </w:trPr>
        <w:tc>
          <w:tcPr>
            <w:tcW w:w="8276" w:type="dxa"/>
          </w:tcPr>
          <w:p w:rsidR="00F93AEB" w:rsidRDefault="004E0326">
            <w:pPr>
              <w:pStyle w:val="DG0"/>
              <w:jc w:val="left"/>
              <w:rPr>
                <w:bCs/>
              </w:rPr>
            </w:pPr>
            <w:bookmarkStart w:id="1" w:name="OLE_LINK5"/>
            <w:bookmarkStart w:id="2" w:name="OLE_LINK6"/>
            <w:r>
              <w:rPr>
                <w:rFonts w:hint="eastAsia"/>
                <w:bCs/>
              </w:rPr>
              <w:t>绪论</w:t>
            </w:r>
            <w:r>
              <w:rPr>
                <w:bCs/>
              </w:rPr>
              <w:t xml:space="preserve"> </w:t>
            </w:r>
            <w:r>
              <w:rPr>
                <w:bCs/>
              </w:rPr>
              <w:t>教育学及其发展</w:t>
            </w:r>
            <w:r>
              <w:rPr>
                <w:rFonts w:hint="eastAsia"/>
                <w:bCs/>
              </w:rPr>
              <w:t xml:space="preserve">  </w:t>
            </w:r>
          </w:p>
          <w:p w:rsidR="00F93AEB" w:rsidRDefault="004E0326">
            <w:pPr>
              <w:pStyle w:val="DG0"/>
              <w:jc w:val="left"/>
              <w:rPr>
                <w:bCs/>
              </w:rPr>
            </w:pPr>
            <w:r>
              <w:rPr>
                <w:rFonts w:hint="eastAsia"/>
                <w:bCs/>
              </w:rPr>
              <w:t>知识点：识记教育学的概念。</w:t>
            </w:r>
          </w:p>
          <w:p w:rsidR="00F93AEB" w:rsidRDefault="004E0326">
            <w:pPr>
              <w:pStyle w:val="DG0"/>
              <w:jc w:val="left"/>
              <w:rPr>
                <w:bCs/>
              </w:rPr>
            </w:pPr>
            <w:r>
              <w:rPr>
                <w:rFonts w:hint="eastAsia"/>
                <w:bCs/>
              </w:rPr>
              <w:t>能力要求：理解教育学产生与发展的过程及学习教育学的意义。</w:t>
            </w:r>
          </w:p>
          <w:p w:rsidR="00F93AEB" w:rsidRDefault="004E0326">
            <w:pPr>
              <w:pStyle w:val="DG0"/>
              <w:jc w:val="left"/>
              <w:rPr>
                <w:bCs/>
              </w:rPr>
            </w:pPr>
            <w:r>
              <w:rPr>
                <w:rFonts w:ascii="宋体" w:hAnsi="宋体" w:hint="eastAsia"/>
                <w:bCs/>
              </w:rPr>
              <w:t>教学重点：</w:t>
            </w:r>
            <w:r>
              <w:rPr>
                <w:rFonts w:hint="eastAsia"/>
                <w:bCs/>
              </w:rPr>
              <w:t>掌握中外古代教育家的主要教育思想。。</w:t>
            </w:r>
          </w:p>
          <w:p w:rsidR="00F93AEB" w:rsidRDefault="004E0326">
            <w:pPr>
              <w:pStyle w:val="DG0"/>
              <w:jc w:val="left"/>
              <w:rPr>
                <w:bCs/>
                <w:sz w:val="30"/>
                <w:szCs w:val="30"/>
              </w:rPr>
            </w:pPr>
            <w:r>
              <w:rPr>
                <w:bCs/>
              </w:rPr>
              <w:t>教学难点：</w:t>
            </w:r>
            <w:r>
              <w:rPr>
                <w:rFonts w:hint="eastAsia"/>
                <w:bCs/>
              </w:rPr>
              <w:t>能够运用教育学原理分析教育现象。</w:t>
            </w:r>
          </w:p>
        </w:tc>
      </w:tr>
      <w:tr w:rsidR="00F93AEB">
        <w:trPr>
          <w:gridBefore w:val="1"/>
          <w:wBefore w:w="15" w:type="dxa"/>
        </w:trPr>
        <w:tc>
          <w:tcPr>
            <w:tcW w:w="8276" w:type="dxa"/>
          </w:tcPr>
          <w:p w:rsidR="00F93AEB" w:rsidRDefault="004E0326">
            <w:pPr>
              <w:pStyle w:val="DG0"/>
              <w:jc w:val="left"/>
              <w:rPr>
                <w:bCs/>
              </w:rPr>
            </w:pPr>
            <w:r>
              <w:rPr>
                <w:rFonts w:hint="eastAsia"/>
                <w:bCs/>
              </w:rPr>
              <w:t>第一单元</w:t>
            </w:r>
            <w:r>
              <w:rPr>
                <w:rFonts w:hint="eastAsia"/>
                <w:bCs/>
              </w:rPr>
              <w:t xml:space="preserve"> </w:t>
            </w:r>
            <w:r>
              <w:rPr>
                <w:rFonts w:hint="eastAsia"/>
                <w:bCs/>
              </w:rPr>
              <w:t>教育及其本质</w:t>
            </w:r>
            <w:r>
              <w:rPr>
                <w:rFonts w:hint="eastAsia"/>
                <w:bCs/>
              </w:rPr>
              <w:br/>
            </w:r>
            <w:r>
              <w:rPr>
                <w:rFonts w:hint="eastAsia"/>
                <w:bCs/>
              </w:rPr>
              <w:t>知识点：能举例阐释教育的概念和类型，概述教育的发展历史，比较古代、现代重要教育家的教育思想。</w:t>
            </w:r>
          </w:p>
          <w:p w:rsidR="00F93AEB" w:rsidRDefault="004E0326">
            <w:pPr>
              <w:pStyle w:val="DG0"/>
              <w:jc w:val="left"/>
              <w:rPr>
                <w:bCs/>
              </w:rPr>
            </w:pPr>
            <w:r>
              <w:rPr>
                <w:rFonts w:hint="eastAsia"/>
                <w:bCs/>
              </w:rPr>
              <w:t>能力要求：能举例说明教育与人的发展、社会发展的基本关系。</w:t>
            </w:r>
          </w:p>
          <w:p w:rsidR="00F93AEB" w:rsidRDefault="004E0326">
            <w:pPr>
              <w:pStyle w:val="DG0"/>
              <w:jc w:val="left"/>
              <w:rPr>
                <w:bCs/>
              </w:rPr>
            </w:pPr>
            <w:r>
              <w:rPr>
                <w:rFonts w:ascii="宋体" w:hAnsi="宋体" w:hint="eastAsia"/>
                <w:bCs/>
              </w:rPr>
              <w:t>教学重点：</w:t>
            </w:r>
            <w:r>
              <w:rPr>
                <w:rFonts w:hint="eastAsia"/>
                <w:bCs/>
              </w:rPr>
              <w:t>对照分析教育目的的不同取向，能结合案例评析目前我国应试教育现象。</w:t>
            </w:r>
          </w:p>
          <w:p w:rsidR="00F93AEB" w:rsidRDefault="004E0326">
            <w:pPr>
              <w:pStyle w:val="DG0"/>
              <w:jc w:val="left"/>
              <w:rPr>
                <w:bCs/>
                <w:sz w:val="28"/>
                <w:szCs w:val="28"/>
              </w:rPr>
            </w:pPr>
            <w:r>
              <w:rPr>
                <w:bCs/>
              </w:rPr>
              <w:t>教学难点：</w:t>
            </w:r>
            <w:r>
              <w:rPr>
                <w:rFonts w:hint="eastAsia"/>
                <w:bCs/>
              </w:rPr>
              <w:t>能说出常用的教育研究方法。</w:t>
            </w:r>
          </w:p>
        </w:tc>
      </w:tr>
      <w:bookmarkEnd w:id="1"/>
      <w:bookmarkEnd w:id="2"/>
      <w:tr w:rsidR="00F93AEB">
        <w:trPr>
          <w:trHeight w:val="148"/>
        </w:trPr>
        <w:tc>
          <w:tcPr>
            <w:tcW w:w="8291" w:type="dxa"/>
            <w:gridSpan w:val="2"/>
          </w:tcPr>
          <w:p w:rsidR="00F93AEB" w:rsidRDefault="004E0326">
            <w:pPr>
              <w:pStyle w:val="DG0"/>
              <w:jc w:val="left"/>
              <w:rPr>
                <w:bCs/>
              </w:rPr>
            </w:pPr>
            <w:r>
              <w:rPr>
                <w:rFonts w:hint="eastAsia"/>
                <w:bCs/>
              </w:rPr>
              <w:t>第二单元</w:t>
            </w:r>
            <w:r>
              <w:rPr>
                <w:rFonts w:hint="eastAsia"/>
                <w:bCs/>
              </w:rPr>
              <w:t xml:space="preserve"> </w:t>
            </w:r>
            <w:r>
              <w:rPr>
                <w:rFonts w:hint="eastAsia"/>
                <w:bCs/>
              </w:rPr>
              <w:t>教育与社会发展</w:t>
            </w:r>
          </w:p>
          <w:p w:rsidR="00F93AEB" w:rsidRDefault="004E0326">
            <w:pPr>
              <w:pStyle w:val="DG0"/>
              <w:jc w:val="left"/>
              <w:rPr>
                <w:bCs/>
              </w:rPr>
            </w:pPr>
            <w:r>
              <w:rPr>
                <w:rFonts w:hint="eastAsia"/>
                <w:bCs/>
              </w:rPr>
              <w:t>知识点：掌握教育和政治经济（政治）制度的关系，</w:t>
            </w:r>
            <w:r>
              <w:rPr>
                <w:bCs/>
              </w:rPr>
              <w:t>掌握教育与生产力（经济）的关系</w:t>
            </w:r>
            <w:r>
              <w:rPr>
                <w:rFonts w:hint="eastAsia"/>
                <w:bCs/>
              </w:rPr>
              <w:t>，</w:t>
            </w:r>
            <w:r>
              <w:rPr>
                <w:bCs/>
              </w:rPr>
              <w:t>掌握教育和文化的关系</w:t>
            </w:r>
            <w:r>
              <w:rPr>
                <w:rFonts w:hint="eastAsia"/>
                <w:bCs/>
              </w:rPr>
              <w:t>。</w:t>
            </w:r>
          </w:p>
          <w:p w:rsidR="00F93AEB" w:rsidRDefault="004E0326">
            <w:pPr>
              <w:pStyle w:val="DG0"/>
              <w:jc w:val="left"/>
              <w:rPr>
                <w:bCs/>
              </w:rPr>
            </w:pPr>
            <w:r>
              <w:rPr>
                <w:rFonts w:hint="eastAsia"/>
                <w:bCs/>
              </w:rPr>
              <w:t>能力要求：掌握教育和科学技术的关系。</w:t>
            </w:r>
          </w:p>
          <w:p w:rsidR="00F93AEB" w:rsidRDefault="004E0326">
            <w:pPr>
              <w:pStyle w:val="DG0"/>
              <w:jc w:val="left"/>
              <w:rPr>
                <w:bCs/>
              </w:rPr>
            </w:pPr>
            <w:r>
              <w:rPr>
                <w:rFonts w:ascii="宋体" w:hAnsi="宋体" w:hint="eastAsia"/>
                <w:bCs/>
              </w:rPr>
              <w:t>教学重点：</w:t>
            </w:r>
            <w:r>
              <w:rPr>
                <w:rFonts w:hint="eastAsia"/>
                <w:bCs/>
              </w:rPr>
              <w:t>教育与人口的关系。</w:t>
            </w:r>
          </w:p>
          <w:p w:rsidR="00F93AEB" w:rsidRDefault="004E0326">
            <w:pPr>
              <w:pStyle w:val="DG0"/>
              <w:jc w:val="left"/>
              <w:rPr>
                <w:bCs/>
              </w:rPr>
            </w:pPr>
            <w:r>
              <w:rPr>
                <w:bCs/>
              </w:rPr>
              <w:t>教学难点：</w:t>
            </w:r>
            <w:r>
              <w:rPr>
                <w:rFonts w:hint="eastAsia"/>
                <w:bCs/>
              </w:rPr>
              <w:t>理解为什么我国把教育放</w:t>
            </w:r>
            <w:r>
              <w:rPr>
                <w:rFonts w:hint="eastAsia"/>
                <w:bCs/>
              </w:rPr>
              <w:t>在优先发展的战略地位。</w:t>
            </w:r>
          </w:p>
        </w:tc>
      </w:tr>
      <w:tr w:rsidR="00F93AEB">
        <w:trPr>
          <w:trHeight w:val="148"/>
        </w:trPr>
        <w:tc>
          <w:tcPr>
            <w:tcW w:w="8291" w:type="dxa"/>
            <w:gridSpan w:val="2"/>
          </w:tcPr>
          <w:p w:rsidR="00F93AEB" w:rsidRDefault="004E0326">
            <w:pPr>
              <w:pStyle w:val="DG0"/>
              <w:jc w:val="left"/>
              <w:rPr>
                <w:rFonts w:cs="Times New Roman"/>
                <w:bCs/>
              </w:rPr>
            </w:pPr>
            <w:r>
              <w:rPr>
                <w:rFonts w:ascii="宋体" w:hAnsi="宋体" w:hint="eastAsia"/>
              </w:rPr>
              <w:t>第三单元</w:t>
            </w:r>
            <w:r>
              <w:rPr>
                <w:rFonts w:cs="Times New Roman" w:hint="eastAsia"/>
                <w:bCs/>
              </w:rPr>
              <w:t>教育与人的关系</w:t>
            </w:r>
          </w:p>
          <w:p w:rsidR="00F93AEB" w:rsidRDefault="004E0326">
            <w:pPr>
              <w:pStyle w:val="DG0"/>
              <w:jc w:val="left"/>
              <w:rPr>
                <w:rFonts w:ascii="宋体" w:hAnsi="宋体"/>
              </w:rPr>
            </w:pPr>
            <w:r>
              <w:rPr>
                <w:rFonts w:ascii="宋体" w:hAnsi="宋体" w:hint="eastAsia"/>
              </w:rPr>
              <w:t>知识点：</w:t>
            </w:r>
            <w:r>
              <w:rPr>
                <w:rFonts w:hint="eastAsia"/>
                <w:bCs/>
              </w:rPr>
              <w:t>掌握人的发展的含义。</w:t>
            </w:r>
            <w:r>
              <w:rPr>
                <w:bCs/>
              </w:rPr>
              <w:t>掌握人的发展的特点</w:t>
            </w:r>
            <w:r>
              <w:rPr>
                <w:rFonts w:hint="eastAsia"/>
                <w:bCs/>
              </w:rPr>
              <w:t>。</w:t>
            </w:r>
          </w:p>
          <w:p w:rsidR="00F93AEB" w:rsidRDefault="004E0326">
            <w:pPr>
              <w:pStyle w:val="DG0"/>
              <w:jc w:val="left"/>
              <w:rPr>
                <w:rFonts w:ascii="宋体" w:hAnsi="宋体"/>
              </w:rPr>
            </w:pPr>
            <w:r>
              <w:rPr>
                <w:rFonts w:ascii="宋体" w:hAnsi="宋体" w:hint="eastAsia"/>
              </w:rPr>
              <w:t>能力要求：</w:t>
            </w:r>
            <w:r>
              <w:rPr>
                <w:rFonts w:ascii="宋体" w:hAnsi="宋体" w:hint="eastAsia"/>
                <w:bCs/>
              </w:rPr>
              <w:t>影响人发展的因素。</w:t>
            </w:r>
          </w:p>
          <w:p w:rsidR="00F93AEB" w:rsidRDefault="004E0326">
            <w:pPr>
              <w:pStyle w:val="DG0"/>
              <w:jc w:val="left"/>
              <w:rPr>
                <w:rFonts w:ascii="Calibri" w:hAnsi="Calibri" w:cs="Times New Roman"/>
                <w:bCs/>
                <w:kern w:val="2"/>
              </w:rPr>
            </w:pPr>
            <w:r>
              <w:rPr>
                <w:rFonts w:hint="eastAsia"/>
              </w:rPr>
              <w:t>教学重点：</w:t>
            </w:r>
            <w:r>
              <w:rPr>
                <w:rFonts w:ascii="Calibri" w:hAnsi="Calibri" w:cs="Times New Roman" w:hint="eastAsia"/>
                <w:bCs/>
                <w:kern w:val="2"/>
              </w:rPr>
              <w:t>理解少年期和青年期学生的身心发展特点。</w:t>
            </w:r>
          </w:p>
          <w:p w:rsidR="00F93AEB" w:rsidRDefault="004E0326">
            <w:pPr>
              <w:pStyle w:val="DG0"/>
              <w:jc w:val="left"/>
              <w:rPr>
                <w:rFonts w:ascii="仿宋" w:eastAsia="仿宋" w:hAnsi="仿宋" w:cs="仿宋"/>
              </w:rPr>
            </w:pPr>
            <w:r>
              <w:rPr>
                <w:rFonts w:ascii="宋体" w:hAnsi="宋体" w:hint="eastAsia"/>
              </w:rPr>
              <w:t>教学难点：能针对少年期和青年期学生发展特点进行有针对性的教育。</w:t>
            </w:r>
          </w:p>
        </w:tc>
      </w:tr>
      <w:tr w:rsidR="00F93AEB">
        <w:trPr>
          <w:trHeight w:val="148"/>
        </w:trPr>
        <w:tc>
          <w:tcPr>
            <w:tcW w:w="8291" w:type="dxa"/>
            <w:gridSpan w:val="2"/>
          </w:tcPr>
          <w:p w:rsidR="00F93AEB" w:rsidRDefault="004E0326">
            <w:pPr>
              <w:pStyle w:val="DG0"/>
              <w:jc w:val="left"/>
              <w:rPr>
                <w:bCs/>
              </w:rPr>
            </w:pPr>
            <w:r>
              <w:rPr>
                <w:rFonts w:ascii="宋体" w:hAnsi="宋体" w:hint="eastAsia"/>
              </w:rPr>
              <w:t>第四单元</w:t>
            </w:r>
            <w:r>
              <w:rPr>
                <w:rFonts w:hint="eastAsia"/>
                <w:bCs/>
              </w:rPr>
              <w:t>教育目的</w:t>
            </w:r>
          </w:p>
          <w:p w:rsidR="00F93AEB" w:rsidRDefault="004E0326">
            <w:pPr>
              <w:pStyle w:val="DG0"/>
              <w:jc w:val="left"/>
            </w:pPr>
            <w:r>
              <w:rPr>
                <w:rFonts w:hint="eastAsia"/>
              </w:rPr>
              <w:t>知识点：</w:t>
            </w:r>
            <w:r>
              <w:rPr>
                <w:rFonts w:ascii="Calibri" w:hAnsi="Calibri" w:cs="Times New Roman" w:hint="eastAsia"/>
                <w:bCs/>
                <w:kern w:val="2"/>
              </w:rPr>
              <w:t>掌握教育目的地概念、功能、理论类型。</w:t>
            </w:r>
            <w:r>
              <w:rPr>
                <w:rFonts w:ascii="Calibri" w:hAnsi="Calibri" w:cs="Times New Roman"/>
                <w:bCs/>
                <w:kern w:val="2"/>
              </w:rPr>
              <w:t>重点掌握我国现阶段的教育目的的特征、内容及其精神实质。掌握我国教育目的提出的依据。</w:t>
            </w:r>
          </w:p>
          <w:p w:rsidR="00F93AEB" w:rsidRDefault="004E0326">
            <w:pPr>
              <w:pStyle w:val="DG0"/>
              <w:jc w:val="left"/>
              <w:rPr>
                <w:rFonts w:ascii="宋体" w:hAnsi="宋体"/>
              </w:rPr>
            </w:pPr>
            <w:r>
              <w:rPr>
                <w:rFonts w:ascii="宋体" w:hAnsi="宋体" w:hint="eastAsia"/>
              </w:rPr>
              <w:t>能力要求：</w:t>
            </w:r>
            <w:r>
              <w:rPr>
                <w:rFonts w:ascii="宋体" w:hAnsi="宋体" w:hint="eastAsia"/>
                <w:bCs/>
              </w:rPr>
              <w:t>理解和掌握全面发展教育的组成部分。</w:t>
            </w:r>
          </w:p>
          <w:p w:rsidR="00F93AEB" w:rsidRDefault="004E0326">
            <w:pPr>
              <w:pStyle w:val="DG0"/>
              <w:jc w:val="left"/>
              <w:rPr>
                <w:rFonts w:ascii="宋体" w:hAnsi="宋体"/>
              </w:rPr>
            </w:pPr>
            <w:r>
              <w:rPr>
                <w:rFonts w:ascii="宋体" w:hAnsi="宋体" w:hint="eastAsia"/>
              </w:rPr>
              <w:t>教学重点：</w:t>
            </w:r>
            <w:r>
              <w:rPr>
                <w:rFonts w:hint="eastAsia"/>
                <w:bCs/>
              </w:rPr>
              <w:t>理解素质教育的相关理论并能运用这些理论去分析和解决教育实践中的具体问题。</w:t>
            </w:r>
          </w:p>
          <w:p w:rsidR="00F93AEB" w:rsidRDefault="004E0326">
            <w:pPr>
              <w:pStyle w:val="DG0"/>
              <w:jc w:val="left"/>
              <w:rPr>
                <w:rFonts w:ascii="宋体" w:hAnsi="宋体"/>
                <w:sz w:val="30"/>
                <w:szCs w:val="30"/>
              </w:rPr>
            </w:pPr>
            <w:r>
              <w:rPr>
                <w:rFonts w:ascii="宋体" w:hAnsi="宋体" w:hint="eastAsia"/>
              </w:rPr>
              <w:lastRenderedPageBreak/>
              <w:t>教学难点：</w:t>
            </w:r>
            <w:r>
              <w:rPr>
                <w:rFonts w:hint="eastAsia"/>
                <w:bCs/>
              </w:rPr>
              <w:t>掌握现代学制的类型、阶段、趋势。</w:t>
            </w:r>
          </w:p>
        </w:tc>
      </w:tr>
      <w:tr w:rsidR="00F93AEB">
        <w:trPr>
          <w:trHeight w:val="148"/>
        </w:trPr>
        <w:tc>
          <w:tcPr>
            <w:tcW w:w="8291" w:type="dxa"/>
            <w:gridSpan w:val="2"/>
          </w:tcPr>
          <w:p w:rsidR="00F93AEB" w:rsidRDefault="004E0326">
            <w:pPr>
              <w:pStyle w:val="DG0"/>
              <w:jc w:val="left"/>
              <w:rPr>
                <w:rFonts w:cs="Times New Roman"/>
                <w:bCs/>
              </w:rPr>
            </w:pPr>
            <w:r>
              <w:rPr>
                <w:rFonts w:ascii="宋体" w:hAnsi="宋体" w:hint="eastAsia"/>
              </w:rPr>
              <w:lastRenderedPageBreak/>
              <w:t>第五单元</w:t>
            </w:r>
            <w:r>
              <w:rPr>
                <w:rFonts w:cs="Times New Roman" w:hint="eastAsia"/>
                <w:bCs/>
              </w:rPr>
              <w:t>人的全面发展</w:t>
            </w:r>
          </w:p>
          <w:p w:rsidR="00F93AEB" w:rsidRDefault="004E0326">
            <w:pPr>
              <w:pStyle w:val="DG0"/>
              <w:jc w:val="left"/>
              <w:rPr>
                <w:rFonts w:ascii="宋体" w:hAnsi="宋体"/>
              </w:rPr>
            </w:pPr>
            <w:r>
              <w:rPr>
                <w:rFonts w:ascii="宋体" w:hAnsi="宋体" w:hint="eastAsia"/>
              </w:rPr>
              <w:t>知识点：了解皮亚杰的道德发展阶段理论。</w:t>
            </w:r>
            <w:r>
              <w:rPr>
                <w:rFonts w:ascii="宋体" w:hAnsi="宋体"/>
              </w:rPr>
              <w:t>了解科尔伯格的品德发展理论</w:t>
            </w:r>
            <w:r>
              <w:rPr>
                <w:rFonts w:ascii="宋体" w:hAnsi="宋体" w:hint="eastAsia"/>
              </w:rPr>
              <w:t>。</w:t>
            </w:r>
            <w:r>
              <w:rPr>
                <w:rFonts w:ascii="宋体" w:hAnsi="宋体"/>
              </w:rPr>
              <w:t>掌握德育、学校德育的含义</w:t>
            </w:r>
            <w:r>
              <w:rPr>
                <w:rFonts w:ascii="宋体" w:hAnsi="宋体" w:hint="eastAsia"/>
              </w:rPr>
              <w:t>。</w:t>
            </w:r>
          </w:p>
          <w:p w:rsidR="00F93AEB" w:rsidRDefault="004E0326">
            <w:pPr>
              <w:pStyle w:val="DG0"/>
              <w:jc w:val="left"/>
              <w:rPr>
                <w:bCs/>
              </w:rPr>
            </w:pPr>
            <w:r>
              <w:rPr>
                <w:rFonts w:ascii="宋体" w:hAnsi="宋体" w:hint="eastAsia"/>
              </w:rPr>
              <w:t>能力要求：</w:t>
            </w:r>
            <w:r>
              <w:rPr>
                <w:rFonts w:hint="eastAsia"/>
                <w:bCs/>
              </w:rPr>
              <w:t>掌握德育的意义与德育的内容。</w:t>
            </w:r>
          </w:p>
          <w:p w:rsidR="00F93AEB" w:rsidRDefault="004E0326">
            <w:pPr>
              <w:pStyle w:val="DG0"/>
              <w:jc w:val="left"/>
              <w:rPr>
                <w:bCs/>
              </w:rPr>
            </w:pPr>
            <w:r>
              <w:rPr>
                <w:rFonts w:ascii="宋体" w:hAnsi="宋体" w:hint="eastAsia"/>
              </w:rPr>
              <w:t>教学重点：</w:t>
            </w:r>
            <w:r>
              <w:rPr>
                <w:rFonts w:hint="eastAsia"/>
                <w:bCs/>
              </w:rPr>
              <w:t>掌握德育过程的基本规律。</w:t>
            </w:r>
          </w:p>
          <w:p w:rsidR="00F93AEB" w:rsidRDefault="004E0326">
            <w:pPr>
              <w:pStyle w:val="DG0"/>
              <w:jc w:val="left"/>
              <w:rPr>
                <w:rFonts w:ascii="宋体" w:hAnsi="宋体"/>
                <w:sz w:val="30"/>
                <w:szCs w:val="30"/>
              </w:rPr>
            </w:pPr>
            <w:r>
              <w:rPr>
                <w:rFonts w:ascii="宋体" w:hAnsi="宋体" w:hint="eastAsia"/>
              </w:rPr>
              <w:t>教学难点：重点掌握中学德育的原则、途径与方法。</w:t>
            </w:r>
          </w:p>
        </w:tc>
      </w:tr>
      <w:tr w:rsidR="00F93AEB">
        <w:trPr>
          <w:trHeight w:val="148"/>
        </w:trPr>
        <w:tc>
          <w:tcPr>
            <w:tcW w:w="8291" w:type="dxa"/>
            <w:gridSpan w:val="2"/>
          </w:tcPr>
          <w:p w:rsidR="00F93AEB" w:rsidRDefault="004E0326">
            <w:pPr>
              <w:pStyle w:val="DG0"/>
              <w:jc w:val="left"/>
              <w:rPr>
                <w:rFonts w:cs="Times New Roman"/>
              </w:rPr>
            </w:pPr>
            <w:r>
              <w:rPr>
                <w:rFonts w:ascii="宋体" w:hAnsi="宋体" w:hint="eastAsia"/>
              </w:rPr>
              <w:t>第六单元</w:t>
            </w:r>
            <w:r>
              <w:rPr>
                <w:rFonts w:ascii="宋体" w:hAnsi="宋体" w:hint="eastAsia"/>
              </w:rPr>
              <w:t xml:space="preserve"> </w:t>
            </w:r>
            <w:r>
              <w:rPr>
                <w:rFonts w:ascii="宋体" w:hAnsi="宋体"/>
              </w:rPr>
              <w:t xml:space="preserve"> </w:t>
            </w:r>
            <w:r>
              <w:rPr>
                <w:rFonts w:cs="Times New Roman" w:hint="eastAsia"/>
              </w:rPr>
              <w:t>学校教育制度</w:t>
            </w:r>
          </w:p>
          <w:p w:rsidR="00F93AEB" w:rsidRDefault="004E0326">
            <w:pPr>
              <w:pStyle w:val="DG0"/>
              <w:jc w:val="left"/>
              <w:rPr>
                <w:rFonts w:ascii="宋体" w:hAnsi="宋体"/>
              </w:rPr>
            </w:pPr>
            <w:r>
              <w:rPr>
                <w:rFonts w:ascii="宋体" w:hAnsi="宋体" w:hint="eastAsia"/>
              </w:rPr>
              <w:t>知识点：掌握学校产生的条件</w:t>
            </w:r>
          </w:p>
          <w:p w:rsidR="00F93AEB" w:rsidRDefault="004E0326">
            <w:pPr>
              <w:pStyle w:val="DG0"/>
              <w:jc w:val="left"/>
              <w:rPr>
                <w:rFonts w:ascii="宋体" w:hAnsi="宋体"/>
              </w:rPr>
            </w:pPr>
            <w:r>
              <w:rPr>
                <w:rFonts w:ascii="宋体" w:hAnsi="宋体" w:hint="eastAsia"/>
              </w:rPr>
              <w:t>能力要求：了解学校产生的重要意义。</w:t>
            </w:r>
          </w:p>
          <w:p w:rsidR="00F93AEB" w:rsidRDefault="004E0326">
            <w:pPr>
              <w:pStyle w:val="DG0"/>
              <w:jc w:val="left"/>
              <w:rPr>
                <w:rFonts w:ascii="宋体" w:hAnsi="宋体"/>
              </w:rPr>
            </w:pPr>
            <w:r>
              <w:rPr>
                <w:rFonts w:ascii="宋体" w:hAnsi="宋体" w:hint="eastAsia"/>
              </w:rPr>
              <w:t>教学重点：了解现代学校教育制度的基本特点。</w:t>
            </w:r>
          </w:p>
          <w:p w:rsidR="00F93AEB" w:rsidRDefault="004E0326">
            <w:pPr>
              <w:pStyle w:val="DG0"/>
              <w:jc w:val="left"/>
              <w:rPr>
                <w:rFonts w:ascii="宋体" w:hAnsi="宋体"/>
                <w:sz w:val="32"/>
                <w:szCs w:val="32"/>
              </w:rPr>
            </w:pPr>
            <w:r>
              <w:rPr>
                <w:rFonts w:ascii="宋体" w:hAnsi="宋体" w:hint="eastAsia"/>
              </w:rPr>
              <w:t>教学难点：了解</w:t>
            </w:r>
            <w:r>
              <w:rPr>
                <w:rFonts w:ascii="宋体" w:hAnsi="宋体"/>
              </w:rPr>
              <w:t>20</w:t>
            </w:r>
            <w:r>
              <w:rPr>
                <w:rFonts w:ascii="宋体" w:hAnsi="宋体"/>
              </w:rPr>
              <w:t>世纪</w:t>
            </w:r>
            <w:r>
              <w:rPr>
                <w:rFonts w:ascii="宋体" w:hAnsi="宋体"/>
              </w:rPr>
              <w:t>50</w:t>
            </w:r>
            <w:r>
              <w:rPr>
                <w:rFonts w:ascii="宋体" w:hAnsi="宋体"/>
              </w:rPr>
              <w:t>年代以来我国学制改革的基本历程和主要经验。</w:t>
            </w:r>
          </w:p>
        </w:tc>
      </w:tr>
      <w:tr w:rsidR="00F93AEB">
        <w:trPr>
          <w:trHeight w:val="148"/>
        </w:trPr>
        <w:tc>
          <w:tcPr>
            <w:tcW w:w="8291" w:type="dxa"/>
            <w:gridSpan w:val="2"/>
          </w:tcPr>
          <w:p w:rsidR="00F93AEB" w:rsidRDefault="004E0326">
            <w:pPr>
              <w:pStyle w:val="DG0"/>
              <w:jc w:val="left"/>
              <w:rPr>
                <w:rFonts w:cs="Times New Roman"/>
                <w:bCs/>
              </w:rPr>
            </w:pPr>
            <w:r>
              <w:rPr>
                <w:rFonts w:ascii="宋体" w:hAnsi="宋体" w:hint="eastAsia"/>
              </w:rPr>
              <w:t>第七单元</w:t>
            </w:r>
            <w:r>
              <w:rPr>
                <w:rFonts w:ascii="宋体" w:hAnsi="宋体" w:hint="eastAsia"/>
              </w:rPr>
              <w:t xml:space="preserve"> </w:t>
            </w:r>
            <w:r>
              <w:rPr>
                <w:rFonts w:ascii="宋体" w:hAnsi="宋体"/>
              </w:rPr>
              <w:t xml:space="preserve"> </w:t>
            </w:r>
            <w:r>
              <w:rPr>
                <w:rFonts w:cs="Times New Roman" w:hint="eastAsia"/>
                <w:bCs/>
              </w:rPr>
              <w:t>课程</w:t>
            </w:r>
          </w:p>
          <w:p w:rsidR="00F93AEB" w:rsidRDefault="004E0326">
            <w:pPr>
              <w:pStyle w:val="DG0"/>
              <w:jc w:val="left"/>
              <w:rPr>
                <w:rFonts w:ascii="宋体" w:hAnsi="宋体"/>
              </w:rPr>
            </w:pPr>
            <w:r>
              <w:rPr>
                <w:rFonts w:ascii="宋体" w:hAnsi="宋体" w:hint="eastAsia"/>
              </w:rPr>
              <w:t>知识点：阐释课程概念，比较不同课程流派的基本观点，比较不同类型课程的优缺点。</w:t>
            </w:r>
          </w:p>
          <w:p w:rsidR="00F93AEB" w:rsidRDefault="004E0326">
            <w:pPr>
              <w:pStyle w:val="DG0"/>
              <w:jc w:val="left"/>
              <w:rPr>
                <w:rFonts w:ascii="宋体" w:hAnsi="宋体"/>
              </w:rPr>
            </w:pPr>
            <w:r>
              <w:rPr>
                <w:rFonts w:ascii="宋体" w:hAnsi="宋体" w:hint="eastAsia"/>
              </w:rPr>
              <w:t>能力要求：详细解释课程四要素的含义：课程目标、课程内容、课程实施和课程评价。</w:t>
            </w:r>
          </w:p>
          <w:p w:rsidR="00F93AEB" w:rsidRDefault="004E0326">
            <w:pPr>
              <w:pStyle w:val="DG0"/>
              <w:jc w:val="left"/>
              <w:rPr>
                <w:rFonts w:ascii="宋体" w:hAnsi="宋体"/>
              </w:rPr>
            </w:pPr>
            <w:r>
              <w:rPr>
                <w:rFonts w:ascii="宋体" w:hAnsi="宋体" w:hint="eastAsia"/>
              </w:rPr>
              <w:t>教学重点：解释我国当前基础教育课程改革的理念。</w:t>
            </w:r>
          </w:p>
          <w:p w:rsidR="00F93AEB" w:rsidRDefault="004E0326">
            <w:pPr>
              <w:pStyle w:val="DG0"/>
              <w:jc w:val="left"/>
              <w:rPr>
                <w:rFonts w:ascii="宋体" w:hAnsi="宋体"/>
                <w:sz w:val="32"/>
                <w:szCs w:val="32"/>
              </w:rPr>
            </w:pPr>
            <w:r>
              <w:rPr>
                <w:rFonts w:ascii="宋体" w:hAnsi="宋体" w:hint="eastAsia"/>
              </w:rPr>
              <w:t>教学难点：能说出课程开发的主要影响因素</w:t>
            </w:r>
            <w:r>
              <w:rPr>
                <w:rFonts w:ascii="宋体" w:hAnsi="宋体" w:hint="eastAsia"/>
                <w:sz w:val="32"/>
                <w:szCs w:val="32"/>
              </w:rPr>
              <w:t>。</w:t>
            </w:r>
          </w:p>
        </w:tc>
      </w:tr>
      <w:tr w:rsidR="00F93AEB">
        <w:trPr>
          <w:trHeight w:val="148"/>
        </w:trPr>
        <w:tc>
          <w:tcPr>
            <w:tcW w:w="8291" w:type="dxa"/>
            <w:gridSpan w:val="2"/>
          </w:tcPr>
          <w:p w:rsidR="00F93AEB" w:rsidRDefault="004E0326">
            <w:pPr>
              <w:pStyle w:val="DG0"/>
              <w:jc w:val="left"/>
              <w:rPr>
                <w:rFonts w:cs="Times New Roman"/>
              </w:rPr>
            </w:pPr>
            <w:r>
              <w:rPr>
                <w:rFonts w:ascii="宋体" w:hAnsi="宋体" w:hint="eastAsia"/>
              </w:rPr>
              <w:t>第八单元</w:t>
            </w:r>
            <w:r>
              <w:rPr>
                <w:rFonts w:ascii="宋体" w:hAnsi="宋体" w:hint="eastAsia"/>
              </w:rPr>
              <w:t xml:space="preserve"> </w:t>
            </w:r>
            <w:r>
              <w:rPr>
                <w:rFonts w:cs="Times New Roman"/>
              </w:rPr>
              <w:t xml:space="preserve"> </w:t>
            </w:r>
            <w:r>
              <w:rPr>
                <w:rFonts w:cs="Times New Roman" w:hint="eastAsia"/>
              </w:rPr>
              <w:t>教学</w:t>
            </w:r>
            <w:r>
              <w:rPr>
                <w:rFonts w:cs="Times New Roman"/>
              </w:rPr>
              <w:t xml:space="preserve"> </w:t>
            </w:r>
          </w:p>
          <w:p w:rsidR="00F93AEB" w:rsidRDefault="004E0326">
            <w:pPr>
              <w:pStyle w:val="DG0"/>
              <w:jc w:val="left"/>
              <w:rPr>
                <w:rFonts w:ascii="宋体" w:hAnsi="宋体"/>
              </w:rPr>
            </w:pPr>
            <w:r>
              <w:rPr>
                <w:rFonts w:ascii="宋体" w:hAnsi="宋体" w:hint="eastAsia"/>
              </w:rPr>
              <w:t>知识点：会解释教学概念。</w:t>
            </w:r>
            <w:r>
              <w:rPr>
                <w:rFonts w:ascii="宋体" w:hAnsi="宋体"/>
              </w:rPr>
              <w:t>能阐释教学过程的本质和基本规律，描述教学过程的基本阶段，并将此运用到教学方案的设计中。能说出常用的教学原则，并针对具体案例辨识用了哪个原则。</w:t>
            </w:r>
          </w:p>
          <w:p w:rsidR="00F93AEB" w:rsidRDefault="004E0326">
            <w:pPr>
              <w:pStyle w:val="DG0"/>
              <w:jc w:val="left"/>
              <w:rPr>
                <w:rFonts w:ascii="宋体" w:hAnsi="宋体"/>
              </w:rPr>
            </w:pPr>
            <w:r>
              <w:rPr>
                <w:rFonts w:ascii="宋体" w:hAnsi="宋体" w:hint="eastAsia"/>
              </w:rPr>
              <w:t>能力要求：会列举常用的教学方法，并选择某一方法进行演练。概述我国当前教学改革的主要观点与趋势。</w:t>
            </w:r>
          </w:p>
          <w:p w:rsidR="00F93AEB" w:rsidRDefault="004E0326">
            <w:pPr>
              <w:pStyle w:val="DG0"/>
              <w:jc w:val="left"/>
              <w:rPr>
                <w:rFonts w:ascii="宋体" w:hAnsi="宋体"/>
              </w:rPr>
            </w:pPr>
            <w:r>
              <w:rPr>
                <w:rFonts w:ascii="宋体" w:hAnsi="宋体" w:hint="eastAsia"/>
              </w:rPr>
              <w:t>教学重点：能列出教学组织形式的类型，比较不同教学组织形式的异同。</w:t>
            </w:r>
          </w:p>
          <w:p w:rsidR="00F93AEB" w:rsidRDefault="004E0326">
            <w:pPr>
              <w:pStyle w:val="DG0"/>
              <w:jc w:val="left"/>
              <w:rPr>
                <w:rFonts w:ascii="宋体" w:hAnsi="宋体"/>
              </w:rPr>
            </w:pPr>
            <w:r>
              <w:rPr>
                <w:rFonts w:ascii="宋体" w:hAnsi="宋体" w:hint="eastAsia"/>
              </w:rPr>
              <w:t>教学难点：能举例说出教学评价的类型。</w:t>
            </w:r>
          </w:p>
        </w:tc>
      </w:tr>
      <w:tr w:rsidR="00F93AEB">
        <w:trPr>
          <w:trHeight w:val="148"/>
        </w:trPr>
        <w:tc>
          <w:tcPr>
            <w:tcW w:w="8291" w:type="dxa"/>
            <w:gridSpan w:val="2"/>
          </w:tcPr>
          <w:p w:rsidR="00F93AEB" w:rsidRDefault="004E0326">
            <w:pPr>
              <w:pStyle w:val="DG0"/>
              <w:jc w:val="left"/>
              <w:rPr>
                <w:rFonts w:cs="Times New Roman"/>
              </w:rPr>
            </w:pPr>
            <w:r>
              <w:rPr>
                <w:rFonts w:ascii="宋体" w:hAnsi="宋体" w:hint="eastAsia"/>
              </w:rPr>
              <w:t>第九单元</w:t>
            </w:r>
            <w:r>
              <w:rPr>
                <w:rFonts w:ascii="宋体" w:hAnsi="宋体" w:hint="eastAsia"/>
              </w:rPr>
              <w:t xml:space="preserve">  </w:t>
            </w:r>
            <w:r>
              <w:rPr>
                <w:rFonts w:cs="Times New Roman" w:hint="eastAsia"/>
              </w:rPr>
              <w:t>教师与学生</w:t>
            </w:r>
          </w:p>
          <w:p w:rsidR="00F93AEB" w:rsidRDefault="004E0326">
            <w:pPr>
              <w:pStyle w:val="DG0"/>
              <w:jc w:val="left"/>
              <w:rPr>
                <w:rFonts w:ascii="宋体" w:hAnsi="宋体"/>
              </w:rPr>
            </w:pPr>
            <w:r>
              <w:rPr>
                <w:rFonts w:ascii="宋体" w:hAnsi="宋体" w:hint="eastAsia"/>
              </w:rPr>
              <w:t>知识点：解释教师应该具备的专业素养，描述教师专业发展的阶段和方法。</w:t>
            </w:r>
            <w:r>
              <w:rPr>
                <w:rFonts w:ascii="宋体" w:hAnsi="宋体"/>
              </w:rPr>
              <w:t>明了教师职业道德和职业行为规范，决心在以后的教师职业生涯中遵行</w:t>
            </w:r>
          </w:p>
          <w:p w:rsidR="00F93AEB" w:rsidRDefault="004E0326">
            <w:pPr>
              <w:pStyle w:val="DG0"/>
              <w:jc w:val="left"/>
              <w:rPr>
                <w:rFonts w:ascii="宋体" w:hAnsi="宋体"/>
              </w:rPr>
            </w:pPr>
            <w:r>
              <w:rPr>
                <w:rFonts w:ascii="宋体" w:hAnsi="宋体" w:hint="eastAsia"/>
              </w:rPr>
              <w:t>能力要求：能描述教师的心理特征，会维护和促进自己的心理健康。能解释学生的本质属性。</w:t>
            </w:r>
            <w:r>
              <w:rPr>
                <w:rFonts w:ascii="宋体" w:hAnsi="宋体"/>
              </w:rPr>
              <w:t>阐释学生的地位</w:t>
            </w:r>
            <w:r>
              <w:rPr>
                <w:rFonts w:ascii="宋体" w:hAnsi="宋体" w:hint="eastAsia"/>
              </w:rPr>
              <w:t>。</w:t>
            </w:r>
          </w:p>
          <w:p w:rsidR="00F93AEB" w:rsidRDefault="004E0326">
            <w:pPr>
              <w:pStyle w:val="DG0"/>
              <w:jc w:val="left"/>
              <w:rPr>
                <w:rFonts w:ascii="宋体" w:hAnsi="宋体"/>
              </w:rPr>
            </w:pPr>
            <w:r>
              <w:rPr>
                <w:rFonts w:ascii="宋体" w:hAnsi="宋体" w:hint="eastAsia"/>
              </w:rPr>
              <w:t>教学重点：重点掌握如何建立良好的师生关系。</w:t>
            </w:r>
          </w:p>
          <w:p w:rsidR="00F93AEB" w:rsidRDefault="004E0326">
            <w:pPr>
              <w:pStyle w:val="DG0"/>
              <w:jc w:val="left"/>
              <w:rPr>
                <w:rFonts w:ascii="宋体" w:hAnsi="宋体"/>
                <w:sz w:val="32"/>
                <w:szCs w:val="32"/>
              </w:rPr>
            </w:pPr>
            <w:r>
              <w:rPr>
                <w:rFonts w:ascii="宋体" w:hAnsi="宋体" w:hint="eastAsia"/>
              </w:rPr>
              <w:t>教学难点：描</w:t>
            </w:r>
            <w:r>
              <w:rPr>
                <w:rFonts w:ascii="宋体" w:hAnsi="宋体" w:hint="eastAsia"/>
              </w:rPr>
              <w:t>述学生发展的基本规律，结合实际案例分析当代学生发展的特点。</w:t>
            </w:r>
          </w:p>
        </w:tc>
      </w:tr>
    </w:tbl>
    <w:p w:rsidR="00F93AEB" w:rsidRDefault="00F93AEB">
      <w:pPr>
        <w:pStyle w:val="DG2"/>
        <w:spacing w:before="81" w:after="163"/>
      </w:pPr>
    </w:p>
    <w:p w:rsidR="00F93AEB" w:rsidRDefault="004E0326">
      <w:pPr>
        <w:pStyle w:val="DG2"/>
        <w:spacing w:before="81" w:after="163"/>
      </w:pPr>
      <w:r>
        <w:rPr>
          <w:rFonts w:hint="eastAsia"/>
        </w:rPr>
        <w:t>（二）教学单元对课程目标的支撑关系</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5"/>
        <w:gridCol w:w="1074"/>
        <w:gridCol w:w="1074"/>
        <w:gridCol w:w="1074"/>
        <w:gridCol w:w="1073"/>
        <w:gridCol w:w="1073"/>
      </w:tblGrid>
      <w:tr w:rsidR="00F93AEB">
        <w:trPr>
          <w:trHeight w:val="794"/>
          <w:jc w:val="center"/>
        </w:trPr>
        <w:tc>
          <w:tcPr>
            <w:tcW w:w="2275" w:type="dxa"/>
            <w:tcBorders>
              <w:top w:val="single" w:sz="12" w:space="0" w:color="auto"/>
              <w:left w:val="single" w:sz="12" w:space="0" w:color="auto"/>
              <w:tl2br w:val="single" w:sz="4" w:space="0" w:color="auto"/>
            </w:tcBorders>
          </w:tcPr>
          <w:p w:rsidR="00F93AEB" w:rsidRDefault="004E0326">
            <w:pPr>
              <w:pStyle w:val="DG"/>
              <w:ind w:firstLine="489"/>
              <w:jc w:val="right"/>
              <w:rPr>
                <w:szCs w:val="16"/>
              </w:rPr>
            </w:pPr>
            <w:r>
              <w:rPr>
                <w:rFonts w:hint="eastAsia"/>
                <w:szCs w:val="16"/>
              </w:rPr>
              <w:t>课程目标</w:t>
            </w:r>
          </w:p>
          <w:p w:rsidR="00F93AEB" w:rsidRDefault="00F93AEB">
            <w:pPr>
              <w:pStyle w:val="DG"/>
              <w:ind w:right="210"/>
              <w:jc w:val="left"/>
              <w:rPr>
                <w:szCs w:val="16"/>
              </w:rPr>
            </w:pPr>
          </w:p>
          <w:p w:rsidR="00F93AEB" w:rsidRDefault="004E0326">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F93AEB" w:rsidRDefault="004E0326">
            <w:pPr>
              <w:pStyle w:val="DG"/>
              <w:rPr>
                <w:szCs w:val="16"/>
              </w:rPr>
            </w:pPr>
            <w:r>
              <w:rPr>
                <w:szCs w:val="16"/>
              </w:rPr>
              <w:t>1</w:t>
            </w:r>
          </w:p>
        </w:tc>
        <w:tc>
          <w:tcPr>
            <w:tcW w:w="1074" w:type="dxa"/>
            <w:tcBorders>
              <w:top w:val="single" w:sz="12" w:space="0" w:color="auto"/>
            </w:tcBorders>
            <w:vAlign w:val="center"/>
          </w:tcPr>
          <w:p w:rsidR="00F93AEB" w:rsidRDefault="004E0326">
            <w:pPr>
              <w:pStyle w:val="DG"/>
              <w:rPr>
                <w:szCs w:val="16"/>
              </w:rPr>
            </w:pPr>
            <w:r>
              <w:rPr>
                <w:szCs w:val="16"/>
              </w:rPr>
              <w:t>2</w:t>
            </w:r>
          </w:p>
        </w:tc>
        <w:tc>
          <w:tcPr>
            <w:tcW w:w="1074" w:type="dxa"/>
            <w:tcBorders>
              <w:top w:val="single" w:sz="12" w:space="0" w:color="auto"/>
            </w:tcBorders>
            <w:vAlign w:val="center"/>
          </w:tcPr>
          <w:p w:rsidR="00F93AEB" w:rsidRDefault="004E0326">
            <w:pPr>
              <w:pStyle w:val="DG"/>
              <w:rPr>
                <w:szCs w:val="16"/>
              </w:rPr>
            </w:pPr>
            <w:r>
              <w:rPr>
                <w:szCs w:val="16"/>
              </w:rPr>
              <w:t>3</w:t>
            </w:r>
          </w:p>
        </w:tc>
        <w:tc>
          <w:tcPr>
            <w:tcW w:w="1073" w:type="dxa"/>
            <w:tcBorders>
              <w:top w:val="single" w:sz="12" w:space="0" w:color="auto"/>
            </w:tcBorders>
            <w:vAlign w:val="center"/>
          </w:tcPr>
          <w:p w:rsidR="00F93AEB" w:rsidRDefault="004E0326">
            <w:pPr>
              <w:pStyle w:val="DG"/>
              <w:rPr>
                <w:szCs w:val="16"/>
              </w:rPr>
            </w:pPr>
            <w:r>
              <w:rPr>
                <w:rFonts w:hint="eastAsia"/>
                <w:szCs w:val="16"/>
              </w:rPr>
              <w:t>4</w:t>
            </w:r>
          </w:p>
        </w:tc>
        <w:tc>
          <w:tcPr>
            <w:tcW w:w="1073" w:type="dxa"/>
            <w:tcBorders>
              <w:top w:val="single" w:sz="12" w:space="0" w:color="auto"/>
            </w:tcBorders>
            <w:vAlign w:val="center"/>
          </w:tcPr>
          <w:p w:rsidR="00F93AEB" w:rsidRDefault="004E0326">
            <w:pPr>
              <w:pStyle w:val="DG"/>
              <w:rPr>
                <w:szCs w:val="16"/>
              </w:rPr>
            </w:pPr>
            <w:r>
              <w:rPr>
                <w:rFonts w:hint="eastAsia"/>
                <w:szCs w:val="16"/>
              </w:rPr>
              <w:t>5</w:t>
            </w:r>
          </w:p>
        </w:tc>
      </w:tr>
      <w:tr w:rsidR="00F93AEB">
        <w:trPr>
          <w:trHeight w:val="340"/>
          <w:jc w:val="center"/>
        </w:trPr>
        <w:tc>
          <w:tcPr>
            <w:tcW w:w="2275" w:type="dxa"/>
            <w:tcBorders>
              <w:left w:val="single" w:sz="12" w:space="0" w:color="auto"/>
            </w:tcBorders>
          </w:tcPr>
          <w:p w:rsidR="00F93AEB" w:rsidRDefault="004E0326">
            <w:pPr>
              <w:pStyle w:val="DG0"/>
              <w:jc w:val="left"/>
              <w:rPr>
                <w:bCs/>
              </w:rPr>
            </w:pPr>
            <w:r>
              <w:rPr>
                <w:rFonts w:hint="eastAsia"/>
                <w:bCs/>
              </w:rPr>
              <w:t>绪论</w:t>
            </w:r>
            <w:r>
              <w:rPr>
                <w:rFonts w:hint="eastAsia"/>
                <w:bCs/>
              </w:rPr>
              <w:t xml:space="preserve"> </w:t>
            </w:r>
            <w:r>
              <w:rPr>
                <w:rFonts w:hint="eastAsia"/>
                <w:bCs/>
              </w:rPr>
              <w:t>教育学及其发展</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F93AEB">
            <w:pPr>
              <w:pStyle w:val="DG0"/>
            </w:pPr>
          </w:p>
        </w:tc>
        <w:tc>
          <w:tcPr>
            <w:tcW w:w="1073" w:type="dxa"/>
            <w:vAlign w:val="center"/>
          </w:tcPr>
          <w:p w:rsidR="00F93AEB" w:rsidRDefault="00F93AEB">
            <w:pPr>
              <w:pStyle w:val="DG0"/>
            </w:pP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pPr>
            <w:r>
              <w:rPr>
                <w:rFonts w:hint="eastAsia"/>
              </w:rPr>
              <w:lastRenderedPageBreak/>
              <w:t>第一单元</w:t>
            </w:r>
            <w:r>
              <w:rPr>
                <w:rFonts w:hint="eastAsia"/>
                <w:sz w:val="20"/>
                <w:szCs w:val="20"/>
              </w:rPr>
              <w:t>教育及其本质</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F93AEB">
            <w:pPr>
              <w:pStyle w:val="DG0"/>
            </w:pPr>
          </w:p>
        </w:tc>
        <w:tc>
          <w:tcPr>
            <w:tcW w:w="1073" w:type="dxa"/>
            <w:vAlign w:val="center"/>
          </w:tcPr>
          <w:p w:rsidR="00F93AEB" w:rsidRDefault="00F93AEB">
            <w:pPr>
              <w:pStyle w:val="DG0"/>
            </w:pP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pPr>
            <w:r>
              <w:rPr>
                <w:rFonts w:hint="eastAsia"/>
              </w:rPr>
              <w:t>第二单元</w:t>
            </w:r>
            <w:r>
              <w:t xml:space="preserve"> </w:t>
            </w:r>
            <w:r>
              <w:rPr>
                <w:rFonts w:hint="eastAsia"/>
                <w:bCs/>
              </w:rPr>
              <w:t>（</w:t>
            </w:r>
            <w:r>
              <w:rPr>
                <w:rFonts w:hint="eastAsia"/>
                <w:sz w:val="20"/>
                <w:szCs w:val="20"/>
              </w:rPr>
              <w:t>教育与社会发展</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F93AEB">
            <w:pPr>
              <w:pStyle w:val="DG0"/>
            </w:pPr>
          </w:p>
        </w:tc>
        <w:tc>
          <w:tcPr>
            <w:tcW w:w="1073" w:type="dxa"/>
            <w:vAlign w:val="center"/>
          </w:tcPr>
          <w:p w:rsidR="00F93AEB" w:rsidRDefault="00F93AEB">
            <w:pPr>
              <w:pStyle w:val="DG0"/>
            </w:pP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pPr>
            <w:r>
              <w:rPr>
                <w:rFonts w:ascii="宋体" w:hAnsi="宋体" w:hint="eastAsia"/>
              </w:rPr>
              <w:t>第三单元</w:t>
            </w:r>
            <w:r>
              <w:rPr>
                <w:rFonts w:hint="eastAsia"/>
                <w:sz w:val="20"/>
                <w:szCs w:val="20"/>
              </w:rPr>
              <w:t>教育与人的关系</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F93AEB">
            <w:pPr>
              <w:pStyle w:val="DG0"/>
            </w:pPr>
          </w:p>
        </w:tc>
        <w:tc>
          <w:tcPr>
            <w:tcW w:w="1073" w:type="dxa"/>
            <w:vAlign w:val="center"/>
          </w:tcPr>
          <w:p w:rsidR="00F93AEB" w:rsidRDefault="00F93AEB">
            <w:pPr>
              <w:pStyle w:val="DG0"/>
            </w:pP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rPr>
                <w:rFonts w:ascii="宋体" w:hAnsi="宋体"/>
              </w:rPr>
            </w:pPr>
            <w:r>
              <w:rPr>
                <w:rFonts w:ascii="宋体" w:hAnsi="宋体" w:hint="eastAsia"/>
              </w:rPr>
              <w:t>第四单元</w:t>
            </w:r>
            <w:r>
              <w:rPr>
                <w:rFonts w:hint="eastAsia"/>
                <w:sz w:val="20"/>
                <w:szCs w:val="20"/>
              </w:rPr>
              <w:t>教育目的</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F93AEB">
            <w:pPr>
              <w:pStyle w:val="DG0"/>
            </w:pPr>
          </w:p>
        </w:tc>
        <w:tc>
          <w:tcPr>
            <w:tcW w:w="1073" w:type="dxa"/>
            <w:vAlign w:val="center"/>
          </w:tcPr>
          <w:p w:rsidR="00F93AEB" w:rsidRDefault="00F93AEB">
            <w:pPr>
              <w:pStyle w:val="DG0"/>
            </w:pP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rPr>
                <w:rFonts w:cs="Times New Roman"/>
              </w:rPr>
            </w:pPr>
            <w:r>
              <w:rPr>
                <w:rFonts w:ascii="宋体" w:hAnsi="宋体" w:hint="eastAsia"/>
              </w:rPr>
              <w:t>第五单元</w:t>
            </w:r>
            <w:r>
              <w:rPr>
                <w:rFonts w:ascii="宋体" w:hAnsi="宋体" w:hint="eastAsia"/>
              </w:rPr>
              <w:t xml:space="preserve"> </w:t>
            </w:r>
            <w:r>
              <w:rPr>
                <w:rFonts w:ascii="宋体" w:hAnsi="宋体"/>
              </w:rPr>
              <w:t xml:space="preserve"> </w:t>
            </w:r>
            <w:r>
              <w:rPr>
                <w:rFonts w:hint="eastAsia"/>
                <w:sz w:val="20"/>
                <w:szCs w:val="20"/>
              </w:rPr>
              <w:t>人的全面发展</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4E0326">
            <w:pPr>
              <w:pStyle w:val="DG0"/>
            </w:pPr>
            <w:r>
              <w:rPr>
                <w:rFonts w:ascii="宋体" w:hAnsi="宋体"/>
                <w:color w:val="000000" w:themeColor="text1"/>
              </w:rPr>
              <w:t>√</w:t>
            </w:r>
          </w:p>
        </w:tc>
        <w:tc>
          <w:tcPr>
            <w:tcW w:w="1074" w:type="dxa"/>
            <w:vAlign w:val="center"/>
          </w:tcPr>
          <w:p w:rsidR="00F93AEB" w:rsidRDefault="00F93AEB">
            <w:pPr>
              <w:pStyle w:val="DG0"/>
            </w:pPr>
          </w:p>
        </w:tc>
        <w:tc>
          <w:tcPr>
            <w:tcW w:w="1073" w:type="dxa"/>
            <w:vAlign w:val="center"/>
          </w:tcPr>
          <w:p w:rsidR="00F93AEB" w:rsidRDefault="00F93AEB">
            <w:pPr>
              <w:pStyle w:val="DG0"/>
            </w:pP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rPr>
                <w:rFonts w:cs="Times New Roman"/>
              </w:rPr>
            </w:pPr>
            <w:r>
              <w:rPr>
                <w:rFonts w:ascii="宋体" w:hAnsi="宋体" w:hint="eastAsia"/>
              </w:rPr>
              <w:t>第六单元</w:t>
            </w:r>
            <w:r>
              <w:rPr>
                <w:rFonts w:hint="eastAsia"/>
                <w:sz w:val="20"/>
                <w:szCs w:val="20"/>
              </w:rPr>
              <w:t>学校教育制度</w:t>
            </w:r>
          </w:p>
        </w:tc>
        <w:tc>
          <w:tcPr>
            <w:tcW w:w="1074" w:type="dxa"/>
            <w:vAlign w:val="center"/>
          </w:tcPr>
          <w:p w:rsidR="00F93AEB" w:rsidRDefault="00F93AEB">
            <w:pPr>
              <w:pStyle w:val="DG0"/>
            </w:pPr>
          </w:p>
        </w:tc>
        <w:tc>
          <w:tcPr>
            <w:tcW w:w="1074" w:type="dxa"/>
            <w:vAlign w:val="center"/>
          </w:tcPr>
          <w:p w:rsidR="00F93AEB" w:rsidRDefault="00F93AEB">
            <w:pPr>
              <w:pStyle w:val="DG0"/>
            </w:pPr>
          </w:p>
        </w:tc>
        <w:tc>
          <w:tcPr>
            <w:tcW w:w="1074" w:type="dxa"/>
            <w:vAlign w:val="center"/>
          </w:tcPr>
          <w:p w:rsidR="00F93AEB" w:rsidRDefault="004E0326">
            <w:pPr>
              <w:pStyle w:val="DG0"/>
            </w:pPr>
            <w:r>
              <w:rPr>
                <w:rFonts w:ascii="宋体" w:hAnsi="宋体"/>
                <w:color w:val="000000" w:themeColor="text1"/>
              </w:rPr>
              <w:t>√</w:t>
            </w:r>
          </w:p>
        </w:tc>
        <w:tc>
          <w:tcPr>
            <w:tcW w:w="1073" w:type="dxa"/>
            <w:vAlign w:val="center"/>
          </w:tcPr>
          <w:p w:rsidR="00F93AEB" w:rsidRDefault="004E0326">
            <w:pPr>
              <w:pStyle w:val="DG0"/>
            </w:pPr>
            <w:r>
              <w:rPr>
                <w:rFonts w:ascii="宋体" w:hAnsi="宋体"/>
                <w:color w:val="000000" w:themeColor="text1"/>
              </w:rPr>
              <w:t>√</w:t>
            </w: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rPr>
                <w:rFonts w:cs="Times New Roman"/>
              </w:rPr>
            </w:pPr>
            <w:r>
              <w:rPr>
                <w:rFonts w:ascii="宋体" w:hAnsi="宋体" w:hint="eastAsia"/>
              </w:rPr>
              <w:t>第七单元</w:t>
            </w:r>
            <w:r>
              <w:rPr>
                <w:rFonts w:ascii="宋体" w:hAnsi="宋体" w:hint="eastAsia"/>
              </w:rPr>
              <w:t xml:space="preserve"> </w:t>
            </w:r>
            <w:r>
              <w:rPr>
                <w:rFonts w:cs="Times New Roman"/>
              </w:rPr>
              <w:t xml:space="preserve"> </w:t>
            </w:r>
            <w:r>
              <w:rPr>
                <w:rFonts w:hint="eastAsia"/>
                <w:sz w:val="20"/>
                <w:szCs w:val="20"/>
              </w:rPr>
              <w:t>课程</w:t>
            </w:r>
          </w:p>
        </w:tc>
        <w:tc>
          <w:tcPr>
            <w:tcW w:w="1074" w:type="dxa"/>
            <w:vAlign w:val="center"/>
          </w:tcPr>
          <w:p w:rsidR="00F93AEB" w:rsidRDefault="00F93AEB">
            <w:pPr>
              <w:pStyle w:val="DG0"/>
            </w:pPr>
          </w:p>
        </w:tc>
        <w:tc>
          <w:tcPr>
            <w:tcW w:w="1074" w:type="dxa"/>
            <w:vAlign w:val="center"/>
          </w:tcPr>
          <w:p w:rsidR="00F93AEB" w:rsidRDefault="00F93AEB">
            <w:pPr>
              <w:pStyle w:val="DG0"/>
            </w:pPr>
          </w:p>
        </w:tc>
        <w:tc>
          <w:tcPr>
            <w:tcW w:w="1074" w:type="dxa"/>
            <w:vAlign w:val="center"/>
          </w:tcPr>
          <w:p w:rsidR="00F93AEB" w:rsidRDefault="004E0326">
            <w:pPr>
              <w:pStyle w:val="DG0"/>
            </w:pPr>
            <w:r>
              <w:rPr>
                <w:rFonts w:ascii="宋体" w:hAnsi="宋体"/>
                <w:color w:val="000000" w:themeColor="text1"/>
              </w:rPr>
              <w:t>√</w:t>
            </w:r>
          </w:p>
        </w:tc>
        <w:tc>
          <w:tcPr>
            <w:tcW w:w="1073" w:type="dxa"/>
            <w:vAlign w:val="center"/>
          </w:tcPr>
          <w:p w:rsidR="00F93AEB" w:rsidRDefault="004E0326">
            <w:pPr>
              <w:pStyle w:val="DG0"/>
            </w:pPr>
            <w:r>
              <w:rPr>
                <w:rFonts w:ascii="宋体" w:hAnsi="宋体"/>
                <w:color w:val="000000" w:themeColor="text1"/>
              </w:rPr>
              <w:t>√</w:t>
            </w: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rPr>
                <w:rFonts w:cs="Times New Roman"/>
              </w:rPr>
            </w:pPr>
            <w:r>
              <w:rPr>
                <w:rFonts w:ascii="宋体" w:hAnsi="宋体" w:hint="eastAsia"/>
              </w:rPr>
              <w:t>第八单元</w:t>
            </w:r>
            <w:r>
              <w:rPr>
                <w:rFonts w:ascii="宋体" w:hAnsi="宋体" w:hint="eastAsia"/>
              </w:rPr>
              <w:t xml:space="preserve">  </w:t>
            </w:r>
            <w:r>
              <w:rPr>
                <w:rFonts w:hint="eastAsia"/>
                <w:sz w:val="20"/>
                <w:szCs w:val="20"/>
              </w:rPr>
              <w:t>教学</w:t>
            </w:r>
          </w:p>
        </w:tc>
        <w:tc>
          <w:tcPr>
            <w:tcW w:w="1074" w:type="dxa"/>
            <w:vAlign w:val="center"/>
          </w:tcPr>
          <w:p w:rsidR="00F93AEB" w:rsidRDefault="00F93AEB">
            <w:pPr>
              <w:pStyle w:val="DG0"/>
            </w:pPr>
          </w:p>
        </w:tc>
        <w:tc>
          <w:tcPr>
            <w:tcW w:w="1074" w:type="dxa"/>
            <w:vAlign w:val="center"/>
          </w:tcPr>
          <w:p w:rsidR="00F93AEB" w:rsidRDefault="00F93AEB">
            <w:pPr>
              <w:pStyle w:val="DG0"/>
            </w:pPr>
          </w:p>
        </w:tc>
        <w:tc>
          <w:tcPr>
            <w:tcW w:w="1074" w:type="dxa"/>
            <w:vAlign w:val="center"/>
          </w:tcPr>
          <w:p w:rsidR="00F93AEB" w:rsidRDefault="004E0326">
            <w:pPr>
              <w:pStyle w:val="DG0"/>
            </w:pPr>
            <w:r>
              <w:rPr>
                <w:rFonts w:ascii="宋体" w:hAnsi="宋体"/>
                <w:color w:val="000000" w:themeColor="text1"/>
              </w:rPr>
              <w:t>√</w:t>
            </w:r>
          </w:p>
        </w:tc>
        <w:tc>
          <w:tcPr>
            <w:tcW w:w="1073" w:type="dxa"/>
            <w:vAlign w:val="center"/>
          </w:tcPr>
          <w:p w:rsidR="00F93AEB" w:rsidRDefault="004E0326">
            <w:pPr>
              <w:pStyle w:val="DG0"/>
            </w:pPr>
            <w:r>
              <w:rPr>
                <w:rFonts w:ascii="宋体" w:hAnsi="宋体"/>
                <w:color w:val="000000" w:themeColor="text1"/>
              </w:rPr>
              <w:t>√</w:t>
            </w:r>
          </w:p>
        </w:tc>
        <w:tc>
          <w:tcPr>
            <w:tcW w:w="1073" w:type="dxa"/>
            <w:vAlign w:val="center"/>
          </w:tcPr>
          <w:p w:rsidR="00F93AEB" w:rsidRDefault="004E0326">
            <w:pPr>
              <w:pStyle w:val="DG0"/>
            </w:pPr>
            <w:r>
              <w:rPr>
                <w:rFonts w:ascii="宋体" w:hAnsi="宋体"/>
                <w:color w:val="000000" w:themeColor="text1"/>
              </w:rPr>
              <w:t>√</w:t>
            </w:r>
          </w:p>
        </w:tc>
      </w:tr>
      <w:tr w:rsidR="00F93AEB">
        <w:trPr>
          <w:trHeight w:val="340"/>
          <w:jc w:val="center"/>
        </w:trPr>
        <w:tc>
          <w:tcPr>
            <w:tcW w:w="2275" w:type="dxa"/>
            <w:tcBorders>
              <w:left w:val="single" w:sz="12" w:space="0" w:color="auto"/>
            </w:tcBorders>
          </w:tcPr>
          <w:p w:rsidR="00F93AEB" w:rsidRDefault="004E0326">
            <w:pPr>
              <w:pStyle w:val="DG0"/>
              <w:jc w:val="left"/>
              <w:rPr>
                <w:rFonts w:cs="Times New Roman"/>
              </w:rPr>
            </w:pPr>
            <w:r>
              <w:rPr>
                <w:rFonts w:ascii="宋体" w:hAnsi="宋体" w:hint="eastAsia"/>
              </w:rPr>
              <w:t>第九单元</w:t>
            </w:r>
            <w:r>
              <w:rPr>
                <w:rFonts w:ascii="宋体" w:hAnsi="宋体" w:hint="eastAsia"/>
              </w:rPr>
              <w:t xml:space="preserve">  </w:t>
            </w:r>
            <w:r>
              <w:rPr>
                <w:rFonts w:hint="eastAsia"/>
                <w:sz w:val="20"/>
                <w:szCs w:val="20"/>
              </w:rPr>
              <w:t>教师与学生</w:t>
            </w:r>
          </w:p>
        </w:tc>
        <w:tc>
          <w:tcPr>
            <w:tcW w:w="1074" w:type="dxa"/>
            <w:vAlign w:val="center"/>
          </w:tcPr>
          <w:p w:rsidR="00F93AEB" w:rsidRDefault="00F93AEB">
            <w:pPr>
              <w:pStyle w:val="DG0"/>
            </w:pPr>
          </w:p>
        </w:tc>
        <w:tc>
          <w:tcPr>
            <w:tcW w:w="1074" w:type="dxa"/>
            <w:vAlign w:val="center"/>
          </w:tcPr>
          <w:p w:rsidR="00F93AEB" w:rsidRDefault="00F93AEB">
            <w:pPr>
              <w:pStyle w:val="DG0"/>
            </w:pPr>
          </w:p>
        </w:tc>
        <w:tc>
          <w:tcPr>
            <w:tcW w:w="1074" w:type="dxa"/>
            <w:vAlign w:val="center"/>
          </w:tcPr>
          <w:p w:rsidR="00F93AEB" w:rsidRDefault="004E0326">
            <w:pPr>
              <w:pStyle w:val="DG0"/>
            </w:pPr>
            <w:r>
              <w:rPr>
                <w:rFonts w:ascii="宋体" w:hAnsi="宋体"/>
                <w:color w:val="000000" w:themeColor="text1"/>
              </w:rPr>
              <w:t>√</w:t>
            </w:r>
          </w:p>
        </w:tc>
        <w:tc>
          <w:tcPr>
            <w:tcW w:w="1073" w:type="dxa"/>
            <w:vAlign w:val="center"/>
          </w:tcPr>
          <w:p w:rsidR="00F93AEB" w:rsidRDefault="004E0326">
            <w:pPr>
              <w:pStyle w:val="DG0"/>
            </w:pPr>
            <w:r>
              <w:rPr>
                <w:rFonts w:ascii="宋体" w:hAnsi="宋体"/>
                <w:color w:val="000000" w:themeColor="text1"/>
              </w:rPr>
              <w:t>√</w:t>
            </w:r>
          </w:p>
        </w:tc>
        <w:tc>
          <w:tcPr>
            <w:tcW w:w="1073" w:type="dxa"/>
            <w:vAlign w:val="center"/>
          </w:tcPr>
          <w:p w:rsidR="00F93AEB" w:rsidRDefault="004E0326">
            <w:pPr>
              <w:pStyle w:val="DG0"/>
            </w:pPr>
            <w:r>
              <w:rPr>
                <w:rFonts w:ascii="宋体" w:hAnsi="宋体"/>
                <w:color w:val="000000" w:themeColor="text1"/>
              </w:rPr>
              <w:t>√</w:t>
            </w:r>
          </w:p>
        </w:tc>
      </w:tr>
    </w:tbl>
    <w:p w:rsidR="00F93AEB" w:rsidRDefault="004E0326">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F93AEB">
        <w:trPr>
          <w:trHeight w:val="340"/>
          <w:jc w:val="center"/>
        </w:trPr>
        <w:tc>
          <w:tcPr>
            <w:tcW w:w="1828" w:type="dxa"/>
            <w:vMerge w:val="restart"/>
            <w:tcBorders>
              <w:top w:val="single" w:sz="12" w:space="0" w:color="auto"/>
              <w:left w:val="single" w:sz="12" w:space="0" w:color="auto"/>
            </w:tcBorders>
            <w:vAlign w:val="center"/>
          </w:tcPr>
          <w:p w:rsidR="00F93AEB" w:rsidRDefault="004E0326">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F93AEB" w:rsidRDefault="004E0326">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rsidR="00F93AEB" w:rsidRDefault="004E0326">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F93AEB" w:rsidRDefault="004E0326">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F93AEB">
        <w:trPr>
          <w:trHeight w:val="340"/>
          <w:jc w:val="center"/>
        </w:trPr>
        <w:tc>
          <w:tcPr>
            <w:tcW w:w="1828" w:type="dxa"/>
            <w:vMerge/>
            <w:tcBorders>
              <w:left w:val="single" w:sz="12" w:space="0" w:color="auto"/>
            </w:tcBorders>
          </w:tcPr>
          <w:p w:rsidR="00F93AEB" w:rsidRDefault="00F93AEB">
            <w:pPr>
              <w:snapToGrid w:val="0"/>
              <w:jc w:val="center"/>
              <w:rPr>
                <w:rFonts w:ascii="黑体" w:eastAsia="黑体" w:hAnsi="黑体"/>
                <w:bCs/>
                <w:sz w:val="21"/>
                <w:szCs w:val="21"/>
              </w:rPr>
            </w:pPr>
          </w:p>
        </w:tc>
        <w:tc>
          <w:tcPr>
            <w:tcW w:w="2690" w:type="dxa"/>
            <w:vMerge/>
          </w:tcPr>
          <w:p w:rsidR="00F93AEB" w:rsidRDefault="00F93AEB">
            <w:pPr>
              <w:snapToGrid w:val="0"/>
              <w:jc w:val="center"/>
              <w:rPr>
                <w:rFonts w:ascii="黑体" w:eastAsia="黑体" w:hAnsi="黑体"/>
                <w:bCs/>
                <w:sz w:val="21"/>
                <w:szCs w:val="21"/>
              </w:rPr>
            </w:pPr>
          </w:p>
        </w:tc>
        <w:tc>
          <w:tcPr>
            <w:tcW w:w="1697" w:type="dxa"/>
            <w:vMerge/>
          </w:tcPr>
          <w:p w:rsidR="00F93AEB" w:rsidRDefault="00F93AEB">
            <w:pPr>
              <w:snapToGrid w:val="0"/>
              <w:jc w:val="center"/>
              <w:rPr>
                <w:rFonts w:ascii="黑体" w:eastAsia="黑体" w:hAnsi="黑体"/>
                <w:bCs/>
                <w:sz w:val="21"/>
                <w:szCs w:val="21"/>
              </w:rPr>
            </w:pPr>
          </w:p>
        </w:tc>
        <w:tc>
          <w:tcPr>
            <w:tcW w:w="708" w:type="dxa"/>
            <w:vAlign w:val="center"/>
          </w:tcPr>
          <w:p w:rsidR="00F93AEB" w:rsidRDefault="004E0326">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F93AEB" w:rsidRDefault="004E0326">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F93AEB" w:rsidRDefault="004E0326">
            <w:pPr>
              <w:snapToGrid w:val="0"/>
              <w:jc w:val="center"/>
              <w:rPr>
                <w:rFonts w:ascii="黑体" w:eastAsia="黑体" w:hAnsi="黑体"/>
                <w:bCs/>
                <w:sz w:val="21"/>
                <w:szCs w:val="21"/>
              </w:rPr>
            </w:pPr>
            <w:r>
              <w:rPr>
                <w:rFonts w:ascii="黑体" w:eastAsia="黑体" w:hAnsi="黑体" w:hint="eastAsia"/>
                <w:bCs/>
                <w:sz w:val="21"/>
                <w:szCs w:val="21"/>
              </w:rPr>
              <w:t>小计</w:t>
            </w:r>
          </w:p>
        </w:tc>
      </w:tr>
      <w:tr w:rsidR="00F93AEB">
        <w:trPr>
          <w:trHeight w:val="454"/>
          <w:jc w:val="center"/>
        </w:trPr>
        <w:tc>
          <w:tcPr>
            <w:tcW w:w="1828" w:type="dxa"/>
            <w:tcBorders>
              <w:left w:val="single" w:sz="12" w:space="0" w:color="auto"/>
            </w:tcBorders>
            <w:vAlign w:val="center"/>
          </w:tcPr>
          <w:p w:rsidR="00F93AEB" w:rsidRDefault="004E0326">
            <w:pPr>
              <w:snapToGrid w:val="0"/>
              <w:jc w:val="center"/>
              <w:rPr>
                <w:bCs/>
                <w:sz w:val="21"/>
                <w:szCs w:val="21"/>
              </w:rPr>
            </w:pPr>
            <w:r>
              <w:rPr>
                <w:rFonts w:ascii="Times New Roman" w:hAnsi="Times New Roman" w:hint="eastAsia"/>
                <w:bCs/>
                <w:color w:val="000000"/>
                <w:sz w:val="21"/>
                <w:szCs w:val="21"/>
              </w:rPr>
              <w:t>绪论</w:t>
            </w:r>
            <w:r>
              <w:rPr>
                <w:rFonts w:ascii="Times New Roman" w:hAnsi="Times New Roman" w:hint="eastAsia"/>
                <w:bCs/>
                <w:color w:val="000000"/>
                <w:sz w:val="21"/>
                <w:szCs w:val="21"/>
              </w:rPr>
              <w:t xml:space="preserve"> </w:t>
            </w:r>
            <w:r>
              <w:rPr>
                <w:rFonts w:ascii="Times New Roman" w:hAnsi="Times New Roman" w:hint="eastAsia"/>
                <w:bCs/>
                <w:color w:val="000000"/>
                <w:sz w:val="21"/>
                <w:szCs w:val="21"/>
              </w:rPr>
              <w:t>教育学及其发展</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教师布置阅读任务，让学生课前预习，并在课堂内进行讨论、提问等。</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口头陈述；书面报告；课堂参与度</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454"/>
          <w:jc w:val="center"/>
        </w:trPr>
        <w:tc>
          <w:tcPr>
            <w:tcW w:w="1828" w:type="dxa"/>
            <w:tcBorders>
              <w:left w:val="single" w:sz="12" w:space="0" w:color="auto"/>
            </w:tcBorders>
          </w:tcPr>
          <w:p w:rsidR="00F93AEB" w:rsidRDefault="004E0326">
            <w:pPr>
              <w:snapToGrid w:val="0"/>
              <w:jc w:val="center"/>
              <w:rPr>
                <w:bCs/>
                <w:sz w:val="21"/>
                <w:szCs w:val="21"/>
              </w:rPr>
            </w:pPr>
            <w:r>
              <w:rPr>
                <w:rFonts w:hint="eastAsia"/>
              </w:rPr>
              <w:t>第一单元</w:t>
            </w:r>
            <w:r>
              <w:rPr>
                <w:rFonts w:hint="eastAsia"/>
                <w:color w:val="000000"/>
                <w:sz w:val="20"/>
                <w:szCs w:val="20"/>
              </w:rPr>
              <w:t>教育及其本质</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讲授、案例分析、讨论</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454"/>
          <w:jc w:val="center"/>
        </w:trPr>
        <w:tc>
          <w:tcPr>
            <w:tcW w:w="1828" w:type="dxa"/>
            <w:tcBorders>
              <w:left w:val="single" w:sz="12" w:space="0" w:color="auto"/>
            </w:tcBorders>
          </w:tcPr>
          <w:p w:rsidR="00F93AEB" w:rsidRDefault="004E0326">
            <w:pPr>
              <w:snapToGrid w:val="0"/>
              <w:jc w:val="center"/>
              <w:rPr>
                <w:bCs/>
                <w:sz w:val="21"/>
                <w:szCs w:val="21"/>
              </w:rPr>
            </w:pPr>
            <w:r>
              <w:rPr>
                <w:rFonts w:hint="eastAsia"/>
              </w:rPr>
              <w:t>第二单元</w:t>
            </w:r>
            <w:r>
              <w:t xml:space="preserve"> </w:t>
            </w:r>
            <w:r>
              <w:rPr>
                <w:rFonts w:hint="eastAsia"/>
                <w:bCs/>
              </w:rPr>
              <w:t>（</w:t>
            </w:r>
            <w:r>
              <w:rPr>
                <w:rFonts w:hint="eastAsia"/>
                <w:color w:val="000000"/>
                <w:sz w:val="20"/>
                <w:szCs w:val="20"/>
              </w:rPr>
              <w:t>教育与社会发展</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讲授、案例分析、讨论</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454"/>
          <w:jc w:val="center"/>
        </w:trPr>
        <w:tc>
          <w:tcPr>
            <w:tcW w:w="1828" w:type="dxa"/>
            <w:tcBorders>
              <w:left w:val="single" w:sz="12" w:space="0" w:color="auto"/>
            </w:tcBorders>
          </w:tcPr>
          <w:p w:rsidR="00F93AEB" w:rsidRDefault="004E0326">
            <w:pPr>
              <w:snapToGrid w:val="0"/>
              <w:jc w:val="center"/>
              <w:rPr>
                <w:bCs/>
                <w:sz w:val="21"/>
                <w:szCs w:val="21"/>
              </w:rPr>
            </w:pPr>
            <w:r>
              <w:rPr>
                <w:rFonts w:hint="eastAsia"/>
              </w:rPr>
              <w:t>第三单元</w:t>
            </w:r>
            <w:r>
              <w:rPr>
                <w:rFonts w:hint="eastAsia"/>
                <w:color w:val="000000"/>
                <w:sz w:val="20"/>
                <w:szCs w:val="20"/>
              </w:rPr>
              <w:t>教育与人的关系</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讲授、案例分析、讨论</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454"/>
          <w:jc w:val="center"/>
        </w:trPr>
        <w:tc>
          <w:tcPr>
            <w:tcW w:w="1828" w:type="dxa"/>
            <w:tcBorders>
              <w:left w:val="single" w:sz="12" w:space="0" w:color="auto"/>
            </w:tcBorders>
          </w:tcPr>
          <w:p w:rsidR="00F93AEB" w:rsidRDefault="004E0326">
            <w:pPr>
              <w:snapToGrid w:val="0"/>
              <w:jc w:val="center"/>
              <w:rPr>
                <w:bCs/>
                <w:sz w:val="21"/>
                <w:szCs w:val="21"/>
              </w:rPr>
            </w:pPr>
            <w:r>
              <w:rPr>
                <w:rFonts w:hint="eastAsia"/>
              </w:rPr>
              <w:t>第四单元</w:t>
            </w:r>
            <w:r>
              <w:rPr>
                <w:rFonts w:hint="eastAsia"/>
                <w:color w:val="000000"/>
                <w:sz w:val="20"/>
                <w:szCs w:val="20"/>
              </w:rPr>
              <w:t>教育目的</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讲授、案例分析、讨论</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454"/>
          <w:jc w:val="center"/>
        </w:trPr>
        <w:tc>
          <w:tcPr>
            <w:tcW w:w="1828" w:type="dxa"/>
            <w:tcBorders>
              <w:left w:val="single" w:sz="12" w:space="0" w:color="auto"/>
            </w:tcBorders>
          </w:tcPr>
          <w:p w:rsidR="00F93AEB" w:rsidRDefault="004E0326">
            <w:pPr>
              <w:snapToGrid w:val="0"/>
              <w:jc w:val="center"/>
              <w:rPr>
                <w:bCs/>
                <w:sz w:val="21"/>
                <w:szCs w:val="21"/>
              </w:rPr>
            </w:pPr>
            <w:bookmarkStart w:id="3" w:name="_Hlk160282804"/>
            <w:r>
              <w:rPr>
                <w:rFonts w:hint="eastAsia"/>
              </w:rPr>
              <w:t>第五单元</w:t>
            </w:r>
            <w:r>
              <w:rPr>
                <w:rFonts w:hint="eastAsia"/>
              </w:rPr>
              <w:t xml:space="preserve"> </w:t>
            </w:r>
            <w:r>
              <w:t xml:space="preserve"> </w:t>
            </w:r>
            <w:r>
              <w:rPr>
                <w:rFonts w:hint="eastAsia"/>
                <w:color w:val="000000"/>
                <w:sz w:val="20"/>
                <w:szCs w:val="20"/>
              </w:rPr>
              <w:t>人的全面发展</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观摩、案例分析、讨论</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bookmarkEnd w:id="3"/>
      <w:tr w:rsidR="00F93AEB">
        <w:trPr>
          <w:trHeight w:val="454"/>
          <w:jc w:val="center"/>
        </w:trPr>
        <w:tc>
          <w:tcPr>
            <w:tcW w:w="1828" w:type="dxa"/>
            <w:tcBorders>
              <w:left w:val="single" w:sz="12" w:space="0" w:color="auto"/>
            </w:tcBorders>
          </w:tcPr>
          <w:p w:rsidR="00F93AEB" w:rsidRDefault="004E0326">
            <w:pPr>
              <w:snapToGrid w:val="0"/>
              <w:jc w:val="center"/>
              <w:rPr>
                <w:bCs/>
                <w:sz w:val="21"/>
                <w:szCs w:val="21"/>
              </w:rPr>
            </w:pPr>
            <w:r>
              <w:rPr>
                <w:rFonts w:hint="eastAsia"/>
              </w:rPr>
              <w:t>第六单元</w:t>
            </w:r>
            <w:r>
              <w:rPr>
                <w:rFonts w:hint="eastAsia"/>
                <w:color w:val="000000"/>
                <w:sz w:val="20"/>
                <w:szCs w:val="20"/>
              </w:rPr>
              <w:t>学校教育制度</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0"/>
                <w:szCs w:val="20"/>
              </w:rPr>
              <w:t>实做评价</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454"/>
          <w:jc w:val="center"/>
        </w:trPr>
        <w:tc>
          <w:tcPr>
            <w:tcW w:w="1828" w:type="dxa"/>
            <w:tcBorders>
              <w:left w:val="single" w:sz="12" w:space="0" w:color="auto"/>
            </w:tcBorders>
          </w:tcPr>
          <w:p w:rsidR="00F93AEB" w:rsidRDefault="004E0326">
            <w:pPr>
              <w:snapToGrid w:val="0"/>
              <w:jc w:val="center"/>
              <w:rPr>
                <w:bCs/>
                <w:sz w:val="21"/>
                <w:szCs w:val="21"/>
              </w:rPr>
            </w:pPr>
            <w:r>
              <w:rPr>
                <w:rFonts w:hint="eastAsia"/>
              </w:rPr>
              <w:t>第七单元</w:t>
            </w:r>
            <w:r>
              <w:rPr>
                <w:rFonts w:hint="eastAsia"/>
              </w:rPr>
              <w:t xml:space="preserve"> </w:t>
            </w:r>
            <w:r>
              <w:rPr>
                <w:rFonts w:cs="Times New Roman"/>
              </w:rPr>
              <w:t xml:space="preserve"> </w:t>
            </w:r>
            <w:r>
              <w:rPr>
                <w:rFonts w:hint="eastAsia"/>
                <w:color w:val="000000"/>
                <w:sz w:val="20"/>
                <w:szCs w:val="20"/>
              </w:rPr>
              <w:t>课程</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0"/>
                <w:szCs w:val="20"/>
              </w:rPr>
              <w:t>实做评价</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454"/>
          <w:jc w:val="center"/>
        </w:trPr>
        <w:tc>
          <w:tcPr>
            <w:tcW w:w="1828" w:type="dxa"/>
            <w:tcBorders>
              <w:left w:val="single" w:sz="12" w:space="0" w:color="auto"/>
            </w:tcBorders>
          </w:tcPr>
          <w:p w:rsidR="00F93AEB" w:rsidRDefault="004E0326">
            <w:pPr>
              <w:snapToGrid w:val="0"/>
              <w:jc w:val="center"/>
              <w:rPr>
                <w:bCs/>
                <w:sz w:val="21"/>
                <w:szCs w:val="21"/>
              </w:rPr>
            </w:pPr>
            <w:r>
              <w:rPr>
                <w:rFonts w:hint="eastAsia"/>
              </w:rPr>
              <w:t>第八单元</w:t>
            </w:r>
            <w:r>
              <w:rPr>
                <w:rFonts w:hint="eastAsia"/>
              </w:rPr>
              <w:t xml:space="preserve">  </w:t>
            </w:r>
            <w:r>
              <w:rPr>
                <w:rFonts w:hint="eastAsia"/>
                <w:color w:val="000000"/>
                <w:sz w:val="20"/>
                <w:szCs w:val="20"/>
              </w:rPr>
              <w:t>教学</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0"/>
                <w:szCs w:val="20"/>
              </w:rPr>
              <w:t>实做评价</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500"/>
          <w:jc w:val="center"/>
        </w:trPr>
        <w:tc>
          <w:tcPr>
            <w:tcW w:w="1828" w:type="dxa"/>
            <w:tcBorders>
              <w:left w:val="single" w:sz="12" w:space="0" w:color="auto"/>
            </w:tcBorders>
          </w:tcPr>
          <w:p w:rsidR="00F93AEB" w:rsidRDefault="004E0326">
            <w:pPr>
              <w:snapToGrid w:val="0"/>
              <w:jc w:val="center"/>
              <w:rPr>
                <w:bCs/>
                <w:sz w:val="21"/>
                <w:szCs w:val="21"/>
              </w:rPr>
            </w:pPr>
            <w:r>
              <w:rPr>
                <w:rFonts w:hint="eastAsia"/>
              </w:rPr>
              <w:t>第九单元</w:t>
            </w:r>
            <w:r>
              <w:rPr>
                <w:rFonts w:hint="eastAsia"/>
              </w:rPr>
              <w:t xml:space="preserve">  </w:t>
            </w:r>
            <w:r>
              <w:rPr>
                <w:rFonts w:hint="eastAsia"/>
                <w:color w:val="000000"/>
                <w:sz w:val="20"/>
                <w:szCs w:val="20"/>
              </w:rPr>
              <w:t>教师与学生</w:t>
            </w:r>
          </w:p>
        </w:tc>
        <w:tc>
          <w:tcPr>
            <w:tcW w:w="2690" w:type="dxa"/>
            <w:vAlign w:val="center"/>
          </w:tcPr>
          <w:p w:rsidR="00F93AEB" w:rsidRDefault="004E0326">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0"/>
                <w:szCs w:val="20"/>
              </w:rPr>
              <w:t>实做评价</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340"/>
          <w:jc w:val="center"/>
        </w:trPr>
        <w:tc>
          <w:tcPr>
            <w:tcW w:w="1828" w:type="dxa"/>
            <w:tcBorders>
              <w:left w:val="single" w:sz="12" w:space="0" w:color="auto"/>
            </w:tcBorders>
          </w:tcPr>
          <w:p w:rsidR="00F93AEB" w:rsidRDefault="004E0326">
            <w:pPr>
              <w:snapToGrid w:val="0"/>
              <w:jc w:val="center"/>
            </w:pPr>
            <w:r>
              <w:rPr>
                <w:rFonts w:hint="eastAsia"/>
              </w:rPr>
              <w:t>第十单元</w:t>
            </w:r>
            <w:r>
              <w:rPr>
                <w:rFonts w:cs="Times New Roman" w:hint="eastAsia"/>
                <w:sz w:val="21"/>
                <w:szCs w:val="21"/>
              </w:rPr>
              <w:t>课内</w:t>
            </w:r>
            <w:r>
              <w:rPr>
                <w:rFonts w:cs="Times New Roman"/>
                <w:sz w:val="21"/>
                <w:szCs w:val="21"/>
              </w:rPr>
              <w:t>PPT</w:t>
            </w:r>
            <w:r>
              <w:rPr>
                <w:rFonts w:cs="Times New Roman"/>
                <w:sz w:val="21"/>
                <w:szCs w:val="21"/>
              </w:rPr>
              <w:t>实践</w:t>
            </w:r>
          </w:p>
        </w:tc>
        <w:tc>
          <w:tcPr>
            <w:tcW w:w="2690" w:type="dxa"/>
            <w:vAlign w:val="center"/>
          </w:tcPr>
          <w:p w:rsidR="00F93AEB" w:rsidRDefault="004E0326">
            <w:pPr>
              <w:snapToGrid w:val="0"/>
              <w:jc w:val="center"/>
              <w:rPr>
                <w:rFonts w:asciiTheme="minorEastAsia" w:eastAsiaTheme="minorEastAsia" w:hAnsiTheme="minorEastAsia"/>
                <w:kern w:val="1"/>
                <w:sz w:val="20"/>
                <w:szCs w:val="20"/>
              </w:rPr>
            </w:pPr>
            <w:r>
              <w:rPr>
                <w:rFonts w:asciiTheme="minorEastAsia" w:eastAsiaTheme="minorEastAsia" w:hAnsiTheme="minorEastAsia" w:hint="eastAsia"/>
                <w:kern w:val="1"/>
                <w:sz w:val="20"/>
                <w:szCs w:val="20"/>
              </w:rPr>
              <w:t>实做评价</w:t>
            </w:r>
          </w:p>
        </w:tc>
        <w:tc>
          <w:tcPr>
            <w:tcW w:w="1697" w:type="dxa"/>
            <w:vAlign w:val="center"/>
          </w:tcPr>
          <w:p w:rsidR="00F93AEB" w:rsidRDefault="004E0326">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w:t>
            </w:r>
          </w:p>
        </w:tc>
      </w:tr>
      <w:tr w:rsidR="00F93AEB">
        <w:trPr>
          <w:trHeight w:val="454"/>
          <w:jc w:val="center"/>
        </w:trPr>
        <w:tc>
          <w:tcPr>
            <w:tcW w:w="6215" w:type="dxa"/>
            <w:gridSpan w:val="3"/>
            <w:tcBorders>
              <w:left w:val="single" w:sz="12" w:space="0" w:color="auto"/>
              <w:bottom w:val="single" w:sz="12" w:space="0" w:color="auto"/>
            </w:tcBorders>
            <w:vAlign w:val="center"/>
          </w:tcPr>
          <w:p w:rsidR="00F93AEB" w:rsidRDefault="004E0326">
            <w:pPr>
              <w:pStyle w:val="DG"/>
            </w:pPr>
            <w:r>
              <w:rPr>
                <w:rFonts w:hint="eastAsia"/>
              </w:rPr>
              <w:t>合计</w:t>
            </w:r>
          </w:p>
        </w:tc>
        <w:tc>
          <w:tcPr>
            <w:tcW w:w="708" w:type="dxa"/>
            <w:tcBorders>
              <w:bottom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rsidR="00F93AEB" w:rsidRDefault="004E0326">
            <w:pPr>
              <w:snapToGrid w:val="0"/>
              <w:jc w:val="center"/>
              <w:rPr>
                <w:rFonts w:ascii="Times New Roman" w:hAnsi="Times New Roman"/>
                <w:bCs/>
                <w:sz w:val="21"/>
                <w:szCs w:val="21"/>
              </w:rPr>
            </w:pPr>
            <w:r>
              <w:rPr>
                <w:rFonts w:ascii="Times New Roman" w:hAnsi="Times New Roman"/>
                <w:bCs/>
                <w:sz w:val="21"/>
                <w:szCs w:val="21"/>
              </w:rPr>
              <w:t>32</w:t>
            </w:r>
          </w:p>
        </w:tc>
      </w:tr>
    </w:tbl>
    <w:p w:rsidR="00F93AEB" w:rsidRDefault="004E0326">
      <w:pPr>
        <w:pStyle w:val="DG1"/>
        <w:spacing w:beforeLines="100" w:before="326" w:line="360" w:lineRule="auto"/>
        <w:ind w:firstLineChars="50" w:firstLine="140"/>
        <w:rPr>
          <w:rFonts w:ascii="黑体" w:hAnsi="宋体"/>
        </w:rPr>
      </w:pPr>
      <w:bookmarkStart w:id="4" w:name="OLE_LINK1"/>
      <w:bookmarkStart w:id="5" w:name="OLE_LINK2"/>
      <w:r>
        <w:rPr>
          <w:rFonts w:ascii="黑体" w:hAnsi="宋体" w:hint="eastAsia"/>
        </w:rPr>
        <w:lastRenderedPageBreak/>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F93AEB">
        <w:trPr>
          <w:trHeight w:val="1128"/>
        </w:trPr>
        <w:tc>
          <w:tcPr>
            <w:tcW w:w="8276" w:type="dxa"/>
            <w:vAlign w:val="center"/>
          </w:tcPr>
          <w:bookmarkEnd w:id="4"/>
          <w:bookmarkEnd w:id="5"/>
          <w:p w:rsidR="00F93AEB" w:rsidRDefault="004E0326">
            <w:pPr>
              <w:pStyle w:val="DG0"/>
              <w:jc w:val="left"/>
              <w:rPr>
                <w:rFonts w:asciiTheme="minorEastAsia" w:eastAsiaTheme="minorEastAsia" w:hAnsiTheme="minorEastAsia"/>
              </w:rPr>
            </w:pPr>
            <w:r>
              <w:rPr>
                <w:rFonts w:asciiTheme="minorEastAsia" w:eastAsiaTheme="minorEastAsia" w:hAnsiTheme="minorEastAsia" w:hint="eastAsia"/>
              </w:rPr>
              <w:t>本</w:t>
            </w:r>
            <w:proofErr w:type="gramStart"/>
            <w:r>
              <w:rPr>
                <w:rFonts w:asciiTheme="minorEastAsia" w:eastAsiaTheme="minorEastAsia" w:hAnsiTheme="minorEastAsia" w:hint="eastAsia"/>
              </w:rPr>
              <w:t>课程思政将</w:t>
            </w:r>
            <w:proofErr w:type="gramEnd"/>
            <w:r>
              <w:rPr>
                <w:rFonts w:asciiTheme="minorEastAsia" w:eastAsiaTheme="minorEastAsia" w:hAnsiTheme="minorEastAsia" w:hint="eastAsia"/>
              </w:rPr>
              <w:t>显性的语言教学与隐性的</w:t>
            </w:r>
            <w:proofErr w:type="gramStart"/>
            <w:r>
              <w:rPr>
                <w:rFonts w:asciiTheme="minorEastAsia" w:eastAsiaTheme="minorEastAsia" w:hAnsiTheme="minorEastAsia" w:hint="eastAsia"/>
              </w:rPr>
              <w:t>思政教育</w:t>
            </w:r>
            <w:proofErr w:type="gramEnd"/>
            <w:r>
              <w:rPr>
                <w:rFonts w:asciiTheme="minorEastAsia" w:eastAsiaTheme="minorEastAsia" w:hAnsiTheme="minorEastAsia" w:hint="eastAsia"/>
              </w:rPr>
              <w:t>有机融合。以“学生为主，教师引导”的教学模式，采用专题式、问题导向、任务驱动、案例教学等多元教学设计，引导学生自主思考、反思领悟。深挖各个章节</w:t>
            </w:r>
            <w:proofErr w:type="gramStart"/>
            <w:r>
              <w:rPr>
                <w:rFonts w:asciiTheme="minorEastAsia" w:eastAsiaTheme="minorEastAsia" w:hAnsiTheme="minorEastAsia" w:hint="eastAsia"/>
              </w:rPr>
              <w:t>的思政育人</w:t>
            </w:r>
            <w:proofErr w:type="gramEnd"/>
            <w:r>
              <w:rPr>
                <w:rFonts w:asciiTheme="minorEastAsia" w:eastAsiaTheme="minorEastAsia" w:hAnsiTheme="minorEastAsia" w:hint="eastAsia"/>
              </w:rPr>
              <w:t>元素，在过程中注重学生价值观念的引导，最终使知识传授、能力培养和价值塑造融为一体。</w:t>
            </w:r>
          </w:p>
          <w:p w:rsidR="00F93AEB" w:rsidRDefault="004E0326">
            <w:pPr>
              <w:pStyle w:val="DG0"/>
              <w:jc w:val="left"/>
              <w:rPr>
                <w:rFonts w:asciiTheme="minorEastAsia" w:eastAsiaTheme="minorEastAsia" w:hAnsiTheme="minorEastAsia"/>
              </w:rPr>
            </w:pPr>
            <w:r>
              <w:rPr>
                <w:rFonts w:asciiTheme="minorEastAsia" w:eastAsiaTheme="minorEastAsia" w:hAnsiTheme="minorEastAsia" w:hint="eastAsia"/>
              </w:rPr>
              <w:t>本课程按照循序渐进的原则导入</w:t>
            </w:r>
            <w:proofErr w:type="gramStart"/>
            <w:r>
              <w:rPr>
                <w:rFonts w:asciiTheme="minorEastAsia" w:eastAsiaTheme="minorEastAsia" w:hAnsiTheme="minorEastAsia" w:hint="eastAsia"/>
              </w:rPr>
              <w:t>课程思政目标</w:t>
            </w:r>
            <w:proofErr w:type="gramEnd"/>
            <w:r>
              <w:rPr>
                <w:rFonts w:asciiTheme="minorEastAsia" w:eastAsiaTheme="minorEastAsia" w:hAnsiTheme="minorEastAsia" w:hint="eastAsia"/>
              </w:rPr>
              <w:t>。第一阶段，引导学生</w:t>
            </w:r>
            <w:r>
              <w:rPr>
                <w:rFonts w:asciiTheme="minorEastAsia" w:eastAsiaTheme="minorEastAsia" w:hAnsiTheme="minorEastAsia"/>
              </w:rPr>
              <w:t>爱岗敬业，热爱所学专业，勤学多练，锤炼技能。熟悉本专业相关的法律法规，在实习实践中自觉遵守职业规范，具备职业道德操守。</w:t>
            </w:r>
            <w:r>
              <w:rPr>
                <w:rFonts w:asciiTheme="minorEastAsia" w:eastAsiaTheme="minorEastAsia" w:hAnsiTheme="minorEastAsia" w:hint="eastAsia"/>
              </w:rPr>
              <w:t>第二阶段，熟悉教育学法规</w:t>
            </w:r>
            <w:r>
              <w:rPr>
                <w:rFonts w:asciiTheme="minorEastAsia" w:eastAsiaTheme="minorEastAsia" w:hAnsiTheme="minorEastAsia" w:hint="eastAsia"/>
              </w:rPr>
              <w:t>,</w:t>
            </w:r>
            <w:r>
              <w:rPr>
                <w:rFonts w:asciiTheme="minorEastAsia" w:eastAsiaTheme="minorEastAsia" w:hAnsiTheme="minorEastAsia" w:hint="eastAsia"/>
              </w:rPr>
              <w:t>掌握中、小学教育学基础知识和教学理论，具备开展英语教学的基本能力。第三阶段，拓宽学生交融格局，着眼提升学生的全球视野和文化宽容度。</w:t>
            </w:r>
          </w:p>
          <w:p w:rsidR="00F93AEB" w:rsidRDefault="00F93AEB">
            <w:pPr>
              <w:pStyle w:val="DG0"/>
              <w:jc w:val="left"/>
            </w:pPr>
          </w:p>
        </w:tc>
      </w:tr>
    </w:tbl>
    <w:p w:rsidR="00F93AEB" w:rsidRDefault="004E0326">
      <w:pPr>
        <w:pStyle w:val="DG1"/>
        <w:spacing w:beforeLines="100" w:before="326" w:line="360" w:lineRule="auto"/>
        <w:rPr>
          <w:rFonts w:ascii="黑体" w:hAnsi="宋体"/>
        </w:rPr>
      </w:pPr>
      <w:r>
        <w:rPr>
          <w:rFonts w:ascii="黑体" w:hAnsi="宋体" w:hint="eastAsia"/>
        </w:rPr>
        <w:t>五、课程考核</w:t>
      </w:r>
      <w:bookmarkStart w:id="6" w:name="OLE_LINK3"/>
      <w:bookmarkStart w:id="7" w:name="OLE_LINK4"/>
    </w:p>
    <w:bookmarkEnd w:id="6"/>
    <w:bookmarkEnd w:id="7"/>
    <w:p w:rsidR="00F93AEB" w:rsidRDefault="00F93AEB">
      <w:pPr>
        <w:pStyle w:val="DG2"/>
        <w:spacing w:beforeLines="100" w:before="326" w:after="163"/>
        <w:jc w:val="cente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F93AEB">
        <w:trPr>
          <w:trHeight w:val="454"/>
        </w:trPr>
        <w:tc>
          <w:tcPr>
            <w:tcW w:w="702" w:type="dxa"/>
            <w:vMerge w:val="restart"/>
            <w:tcBorders>
              <w:top w:val="single" w:sz="12" w:space="0" w:color="auto"/>
              <w:bottom w:val="single" w:sz="4" w:space="0" w:color="auto"/>
            </w:tcBorders>
            <w:vAlign w:val="center"/>
          </w:tcPr>
          <w:p w:rsidR="00F93AEB" w:rsidRDefault="004E0326">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43" w:type="dxa"/>
            <w:vMerge w:val="restart"/>
            <w:tcBorders>
              <w:top w:val="single" w:sz="12" w:space="0" w:color="auto"/>
              <w:bottom w:val="single" w:sz="4" w:space="0" w:color="auto"/>
            </w:tcBorders>
            <w:vAlign w:val="center"/>
          </w:tcPr>
          <w:p w:rsidR="00F93AEB" w:rsidRDefault="004E0326">
            <w:pPr>
              <w:pStyle w:val="DG1"/>
              <w:jc w:val="center"/>
              <w:rPr>
                <w:rFonts w:ascii="黑体" w:hAnsi="宋体"/>
              </w:rPr>
            </w:pPr>
            <w:r>
              <w:rPr>
                <w:rFonts w:ascii="黑体" w:hAnsi="黑体" w:hint="eastAsia"/>
                <w:bCs/>
                <w:sz w:val="21"/>
                <w:szCs w:val="21"/>
              </w:rPr>
              <w:t>占比</w:t>
            </w:r>
          </w:p>
        </w:tc>
        <w:tc>
          <w:tcPr>
            <w:tcW w:w="2350" w:type="dxa"/>
            <w:vMerge w:val="restart"/>
            <w:tcBorders>
              <w:top w:val="single" w:sz="12" w:space="0" w:color="auto"/>
              <w:bottom w:val="single" w:sz="4" w:space="0" w:color="auto"/>
              <w:right w:val="double" w:sz="4" w:space="0" w:color="auto"/>
            </w:tcBorders>
            <w:vAlign w:val="center"/>
          </w:tcPr>
          <w:p w:rsidR="00F93AEB" w:rsidRDefault="004E0326">
            <w:pPr>
              <w:pStyle w:val="DG1"/>
              <w:jc w:val="center"/>
              <w:rPr>
                <w:rFonts w:ascii="黑体" w:hAnsi="黑体"/>
                <w:bCs/>
                <w:sz w:val="21"/>
                <w:szCs w:val="21"/>
              </w:rPr>
            </w:pPr>
            <w:r>
              <w:rPr>
                <w:rFonts w:ascii="黑体" w:hAnsi="黑体" w:hint="eastAsia"/>
                <w:bCs/>
                <w:sz w:val="21"/>
                <w:szCs w:val="21"/>
              </w:rPr>
              <w:t>考核方式</w:t>
            </w:r>
          </w:p>
        </w:tc>
        <w:tc>
          <w:tcPr>
            <w:tcW w:w="3675" w:type="dxa"/>
            <w:gridSpan w:val="5"/>
            <w:tcBorders>
              <w:top w:val="single" w:sz="12" w:space="0" w:color="auto"/>
              <w:left w:val="double" w:sz="4" w:space="0" w:color="auto"/>
              <w:bottom w:val="single" w:sz="4" w:space="0" w:color="auto"/>
            </w:tcBorders>
            <w:vAlign w:val="center"/>
          </w:tcPr>
          <w:p w:rsidR="00F93AEB" w:rsidRDefault="004E0326">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bottom w:val="single" w:sz="4" w:space="0" w:color="auto"/>
            </w:tcBorders>
            <w:vAlign w:val="center"/>
          </w:tcPr>
          <w:p w:rsidR="00F93AEB" w:rsidRDefault="004E0326">
            <w:pPr>
              <w:pStyle w:val="DG1"/>
              <w:spacing w:line="240" w:lineRule="auto"/>
              <w:jc w:val="center"/>
              <w:rPr>
                <w:rFonts w:ascii="黑体" w:hAnsi="黑体"/>
                <w:bCs/>
                <w:sz w:val="21"/>
                <w:szCs w:val="21"/>
              </w:rPr>
            </w:pPr>
            <w:r>
              <w:rPr>
                <w:rFonts w:ascii="黑体" w:hAnsi="黑体" w:hint="eastAsia"/>
                <w:bCs/>
                <w:sz w:val="21"/>
                <w:szCs w:val="21"/>
              </w:rPr>
              <w:t>合计</w:t>
            </w:r>
          </w:p>
        </w:tc>
      </w:tr>
      <w:tr w:rsidR="00F93AEB">
        <w:trPr>
          <w:trHeight w:val="454"/>
        </w:trPr>
        <w:tc>
          <w:tcPr>
            <w:tcW w:w="702" w:type="dxa"/>
            <w:vMerge/>
            <w:tcBorders>
              <w:top w:val="single" w:sz="4" w:space="0" w:color="auto"/>
              <w:bottom w:val="single" w:sz="4" w:space="0" w:color="auto"/>
            </w:tcBorders>
          </w:tcPr>
          <w:p w:rsidR="00F93AEB" w:rsidRDefault="00F93AEB">
            <w:pPr>
              <w:snapToGrid w:val="0"/>
              <w:jc w:val="center"/>
              <w:rPr>
                <w:rFonts w:ascii="黑体" w:eastAsia="黑体" w:hAnsi="黑体"/>
                <w:bCs/>
                <w:sz w:val="21"/>
                <w:szCs w:val="21"/>
              </w:rPr>
            </w:pPr>
          </w:p>
        </w:tc>
        <w:tc>
          <w:tcPr>
            <w:tcW w:w="843" w:type="dxa"/>
            <w:vMerge/>
            <w:tcBorders>
              <w:top w:val="single" w:sz="4" w:space="0" w:color="auto"/>
              <w:bottom w:val="single" w:sz="4" w:space="0" w:color="auto"/>
            </w:tcBorders>
          </w:tcPr>
          <w:p w:rsidR="00F93AEB" w:rsidRDefault="00F93AEB">
            <w:pPr>
              <w:pStyle w:val="DG1"/>
              <w:rPr>
                <w:rFonts w:ascii="黑体" w:hAnsi="黑体"/>
                <w:bCs/>
                <w:sz w:val="21"/>
                <w:szCs w:val="21"/>
              </w:rPr>
            </w:pPr>
          </w:p>
        </w:tc>
        <w:tc>
          <w:tcPr>
            <w:tcW w:w="2350" w:type="dxa"/>
            <w:vMerge/>
            <w:tcBorders>
              <w:top w:val="single" w:sz="4" w:space="0" w:color="auto"/>
              <w:bottom w:val="single" w:sz="4" w:space="0" w:color="auto"/>
              <w:right w:val="double" w:sz="4" w:space="0" w:color="auto"/>
            </w:tcBorders>
          </w:tcPr>
          <w:p w:rsidR="00F93AEB" w:rsidRDefault="00F93AEB">
            <w:pPr>
              <w:pStyle w:val="DG1"/>
              <w:rPr>
                <w:rFonts w:ascii="黑体" w:hAnsi="黑体"/>
                <w:bCs/>
                <w:sz w:val="21"/>
                <w:szCs w:val="21"/>
              </w:rPr>
            </w:pPr>
          </w:p>
        </w:tc>
        <w:tc>
          <w:tcPr>
            <w:tcW w:w="735" w:type="dxa"/>
            <w:tcBorders>
              <w:top w:val="single" w:sz="4" w:space="0" w:color="auto"/>
              <w:left w:val="double" w:sz="4" w:space="0" w:color="auto"/>
              <w:bottom w:val="single" w:sz="4" w:space="0" w:color="auto"/>
            </w:tcBorders>
            <w:vAlign w:val="center"/>
          </w:tcPr>
          <w:p w:rsidR="00F93AEB" w:rsidRDefault="004E0326">
            <w:pPr>
              <w:pStyle w:val="DG1"/>
              <w:spacing w:line="240" w:lineRule="auto"/>
              <w:jc w:val="center"/>
              <w:rPr>
                <w:rFonts w:ascii="黑体" w:hAnsi="黑体"/>
                <w:bCs/>
                <w:sz w:val="21"/>
                <w:szCs w:val="21"/>
              </w:rPr>
            </w:pPr>
            <w:r>
              <w:rPr>
                <w:rFonts w:ascii="黑体" w:hAnsi="黑体"/>
                <w:bCs/>
                <w:sz w:val="21"/>
                <w:szCs w:val="21"/>
              </w:rPr>
              <w:t>1</w:t>
            </w:r>
          </w:p>
        </w:tc>
        <w:tc>
          <w:tcPr>
            <w:tcW w:w="735" w:type="dxa"/>
            <w:tcBorders>
              <w:top w:val="single" w:sz="4" w:space="0" w:color="auto"/>
              <w:bottom w:val="single" w:sz="4" w:space="0" w:color="auto"/>
            </w:tcBorders>
            <w:vAlign w:val="center"/>
          </w:tcPr>
          <w:p w:rsidR="00F93AEB" w:rsidRDefault="004E0326">
            <w:pPr>
              <w:pStyle w:val="DG1"/>
              <w:spacing w:line="240" w:lineRule="auto"/>
              <w:jc w:val="center"/>
              <w:rPr>
                <w:rFonts w:ascii="黑体" w:hAnsi="黑体"/>
                <w:bCs/>
                <w:sz w:val="21"/>
                <w:szCs w:val="21"/>
              </w:rPr>
            </w:pPr>
            <w:r>
              <w:rPr>
                <w:rFonts w:ascii="黑体" w:hAnsi="黑体"/>
                <w:bCs/>
                <w:sz w:val="21"/>
                <w:szCs w:val="21"/>
              </w:rPr>
              <w:t>2</w:t>
            </w:r>
          </w:p>
        </w:tc>
        <w:tc>
          <w:tcPr>
            <w:tcW w:w="735" w:type="dxa"/>
            <w:tcBorders>
              <w:top w:val="single" w:sz="4" w:space="0" w:color="auto"/>
              <w:bottom w:val="single" w:sz="4" w:space="0" w:color="auto"/>
            </w:tcBorders>
            <w:vAlign w:val="center"/>
          </w:tcPr>
          <w:p w:rsidR="00F93AEB" w:rsidRDefault="004E0326">
            <w:pPr>
              <w:pStyle w:val="DG1"/>
              <w:spacing w:line="240" w:lineRule="auto"/>
              <w:jc w:val="center"/>
              <w:rPr>
                <w:rFonts w:ascii="黑体" w:hAnsi="黑体"/>
                <w:bCs/>
                <w:sz w:val="21"/>
                <w:szCs w:val="21"/>
              </w:rPr>
            </w:pPr>
            <w:r>
              <w:rPr>
                <w:rFonts w:ascii="黑体" w:hAnsi="黑体"/>
                <w:bCs/>
                <w:sz w:val="21"/>
                <w:szCs w:val="21"/>
              </w:rPr>
              <w:t>3</w:t>
            </w:r>
          </w:p>
        </w:tc>
        <w:tc>
          <w:tcPr>
            <w:tcW w:w="735" w:type="dxa"/>
            <w:tcBorders>
              <w:top w:val="single" w:sz="4" w:space="0" w:color="auto"/>
              <w:bottom w:val="single" w:sz="4" w:space="0" w:color="auto"/>
            </w:tcBorders>
            <w:vAlign w:val="center"/>
          </w:tcPr>
          <w:p w:rsidR="00F93AEB" w:rsidRDefault="004E0326">
            <w:pPr>
              <w:pStyle w:val="DG1"/>
              <w:spacing w:line="240" w:lineRule="auto"/>
              <w:jc w:val="center"/>
              <w:rPr>
                <w:rFonts w:ascii="黑体" w:hAnsi="黑体"/>
                <w:bCs/>
                <w:sz w:val="21"/>
                <w:szCs w:val="21"/>
              </w:rPr>
            </w:pPr>
            <w:r>
              <w:rPr>
                <w:rFonts w:ascii="黑体" w:hAnsi="黑体"/>
                <w:bCs/>
                <w:sz w:val="21"/>
                <w:szCs w:val="21"/>
              </w:rPr>
              <w:t>4</w:t>
            </w:r>
          </w:p>
        </w:tc>
        <w:tc>
          <w:tcPr>
            <w:tcW w:w="735" w:type="dxa"/>
            <w:tcBorders>
              <w:top w:val="single" w:sz="4" w:space="0" w:color="auto"/>
              <w:bottom w:val="single" w:sz="4" w:space="0" w:color="auto"/>
            </w:tcBorders>
            <w:vAlign w:val="center"/>
          </w:tcPr>
          <w:p w:rsidR="00F93AEB" w:rsidRDefault="004E0326">
            <w:pPr>
              <w:pStyle w:val="DG1"/>
              <w:spacing w:line="240" w:lineRule="auto"/>
              <w:jc w:val="center"/>
              <w:rPr>
                <w:rFonts w:ascii="黑体" w:hAnsi="黑体"/>
                <w:bCs/>
                <w:sz w:val="21"/>
                <w:szCs w:val="21"/>
              </w:rPr>
            </w:pPr>
            <w:r>
              <w:rPr>
                <w:rFonts w:ascii="黑体" w:hAnsi="黑体"/>
                <w:bCs/>
                <w:sz w:val="21"/>
                <w:szCs w:val="21"/>
              </w:rPr>
              <w:t>5</w:t>
            </w:r>
          </w:p>
        </w:tc>
        <w:tc>
          <w:tcPr>
            <w:tcW w:w="706" w:type="dxa"/>
            <w:vMerge/>
            <w:tcBorders>
              <w:top w:val="single" w:sz="4" w:space="0" w:color="auto"/>
              <w:bottom w:val="single" w:sz="4" w:space="0" w:color="auto"/>
            </w:tcBorders>
          </w:tcPr>
          <w:p w:rsidR="00F93AEB" w:rsidRDefault="00F93AEB">
            <w:pPr>
              <w:pStyle w:val="DG1"/>
              <w:spacing w:line="240" w:lineRule="auto"/>
              <w:jc w:val="center"/>
              <w:rPr>
                <w:rFonts w:ascii="黑体" w:hAnsi="黑体"/>
                <w:bCs/>
                <w:sz w:val="21"/>
                <w:szCs w:val="21"/>
              </w:rPr>
            </w:pPr>
          </w:p>
        </w:tc>
      </w:tr>
      <w:tr w:rsidR="00F93AEB">
        <w:trPr>
          <w:trHeight w:val="454"/>
        </w:trPr>
        <w:tc>
          <w:tcPr>
            <w:tcW w:w="702" w:type="dxa"/>
            <w:tcBorders>
              <w:top w:val="single" w:sz="4" w:space="0" w:color="auto"/>
              <w:bottom w:val="single" w:sz="4" w:space="0" w:color="auto"/>
            </w:tcBorders>
            <w:vAlign w:val="center"/>
          </w:tcPr>
          <w:p w:rsidR="00F93AEB" w:rsidRDefault="004E0326">
            <w:pPr>
              <w:snapToGrid w:val="0"/>
              <w:jc w:val="center"/>
              <w:rPr>
                <w:rFonts w:ascii="黑体" w:eastAsia="黑体" w:hAnsi="黑体"/>
                <w:bCs/>
                <w:sz w:val="21"/>
                <w:szCs w:val="21"/>
              </w:rPr>
            </w:pPr>
            <w:bookmarkStart w:id="8" w:name="_Hlk158290681"/>
            <w:r>
              <w:rPr>
                <w:rFonts w:ascii="黑体" w:eastAsia="黑体" w:hAnsi="黑体" w:hint="eastAsia"/>
                <w:bCs/>
                <w:sz w:val="21"/>
                <w:szCs w:val="21"/>
              </w:rPr>
              <w:t>1</w:t>
            </w:r>
          </w:p>
        </w:tc>
        <w:tc>
          <w:tcPr>
            <w:tcW w:w="843" w:type="dxa"/>
            <w:tcBorders>
              <w:top w:val="single" w:sz="4" w:space="0" w:color="auto"/>
              <w:bottom w:val="single" w:sz="4" w:space="0" w:color="auto"/>
            </w:tcBorders>
            <w:vAlign w:val="center"/>
          </w:tcPr>
          <w:p w:rsidR="00F93AEB" w:rsidRDefault="004E0326">
            <w:pPr>
              <w:pStyle w:val="DG0"/>
            </w:pPr>
            <w:r>
              <w:rPr>
                <w:rFonts w:hint="eastAsia"/>
              </w:rPr>
              <w:t>5</w:t>
            </w:r>
            <w:r>
              <w:t>0%</w:t>
            </w:r>
          </w:p>
        </w:tc>
        <w:tc>
          <w:tcPr>
            <w:tcW w:w="2350" w:type="dxa"/>
            <w:shd w:val="clear" w:color="auto" w:fill="auto"/>
          </w:tcPr>
          <w:p w:rsidR="00F93AEB" w:rsidRDefault="004E0326">
            <w:pPr>
              <w:pStyle w:val="DG0"/>
              <w:rPr>
                <w:bCs/>
              </w:rPr>
            </w:pPr>
            <w:r>
              <w:rPr>
                <w:rFonts w:ascii="宋体" w:hAnsi="宋体"/>
                <w:bCs/>
                <w:szCs w:val="20"/>
              </w:rPr>
              <w:t>期终考</w:t>
            </w:r>
            <w:r>
              <w:rPr>
                <w:rFonts w:ascii="宋体" w:hAnsi="宋体" w:hint="eastAsia"/>
                <w:bCs/>
                <w:szCs w:val="20"/>
              </w:rPr>
              <w:t>试</w:t>
            </w:r>
          </w:p>
        </w:tc>
        <w:tc>
          <w:tcPr>
            <w:tcW w:w="735" w:type="dxa"/>
            <w:tcBorders>
              <w:top w:val="single" w:sz="4" w:space="0" w:color="auto"/>
              <w:left w:val="double" w:sz="4" w:space="0" w:color="auto"/>
              <w:bottom w:val="single" w:sz="4" w:space="0" w:color="auto"/>
            </w:tcBorders>
            <w:vAlign w:val="center"/>
          </w:tcPr>
          <w:p w:rsidR="00F93AEB" w:rsidRDefault="004E0326">
            <w:pPr>
              <w:pStyle w:val="DG0"/>
            </w:pPr>
            <w:r>
              <w:t>20</w:t>
            </w:r>
          </w:p>
        </w:tc>
        <w:tc>
          <w:tcPr>
            <w:tcW w:w="735" w:type="dxa"/>
            <w:tcBorders>
              <w:top w:val="single" w:sz="4" w:space="0" w:color="auto"/>
              <w:bottom w:val="single" w:sz="4" w:space="0" w:color="auto"/>
            </w:tcBorders>
            <w:vAlign w:val="center"/>
          </w:tcPr>
          <w:p w:rsidR="00F93AEB" w:rsidRDefault="004E0326">
            <w:pPr>
              <w:pStyle w:val="DG0"/>
            </w:pPr>
            <w:r>
              <w:rPr>
                <w:rFonts w:hint="eastAsia"/>
              </w:rPr>
              <w:t>3</w:t>
            </w:r>
            <w:r>
              <w:t>0</w:t>
            </w:r>
          </w:p>
        </w:tc>
        <w:tc>
          <w:tcPr>
            <w:tcW w:w="735" w:type="dxa"/>
            <w:tcBorders>
              <w:top w:val="single" w:sz="4" w:space="0" w:color="auto"/>
              <w:bottom w:val="single" w:sz="4" w:space="0" w:color="auto"/>
            </w:tcBorders>
            <w:vAlign w:val="center"/>
          </w:tcPr>
          <w:p w:rsidR="00F93AEB" w:rsidRDefault="004E0326">
            <w:pPr>
              <w:pStyle w:val="DG0"/>
            </w:pPr>
            <w:r>
              <w:rPr>
                <w:rFonts w:hint="eastAsia"/>
              </w:rPr>
              <w:t>2</w:t>
            </w:r>
            <w:r>
              <w:t>0</w:t>
            </w:r>
          </w:p>
        </w:tc>
        <w:tc>
          <w:tcPr>
            <w:tcW w:w="735" w:type="dxa"/>
            <w:tcBorders>
              <w:top w:val="single" w:sz="4" w:space="0" w:color="auto"/>
              <w:bottom w:val="single" w:sz="4" w:space="0" w:color="auto"/>
            </w:tcBorders>
            <w:vAlign w:val="center"/>
          </w:tcPr>
          <w:p w:rsidR="00F93AEB" w:rsidRDefault="004E0326">
            <w:pPr>
              <w:pStyle w:val="DG0"/>
            </w:pPr>
            <w:r>
              <w:t>20</w:t>
            </w:r>
          </w:p>
        </w:tc>
        <w:tc>
          <w:tcPr>
            <w:tcW w:w="735" w:type="dxa"/>
            <w:tcBorders>
              <w:top w:val="single" w:sz="4" w:space="0" w:color="auto"/>
              <w:bottom w:val="single" w:sz="4" w:space="0" w:color="auto"/>
            </w:tcBorders>
            <w:vAlign w:val="center"/>
          </w:tcPr>
          <w:p w:rsidR="00F93AEB" w:rsidRDefault="004E0326">
            <w:pPr>
              <w:pStyle w:val="DG0"/>
            </w:pPr>
            <w:r>
              <w:t>10</w:t>
            </w:r>
          </w:p>
        </w:tc>
        <w:tc>
          <w:tcPr>
            <w:tcW w:w="706" w:type="dxa"/>
            <w:tcBorders>
              <w:top w:val="single" w:sz="4" w:space="0" w:color="auto"/>
              <w:bottom w:val="single" w:sz="4" w:space="0" w:color="auto"/>
            </w:tcBorders>
            <w:vAlign w:val="center"/>
          </w:tcPr>
          <w:p w:rsidR="00F93AEB" w:rsidRDefault="004E0326">
            <w:pPr>
              <w:pStyle w:val="DG0"/>
            </w:pPr>
            <w:r>
              <w:rPr>
                <w:rFonts w:hint="eastAsia"/>
              </w:rPr>
              <w:t>1</w:t>
            </w:r>
            <w:r>
              <w:t>00</w:t>
            </w:r>
          </w:p>
        </w:tc>
      </w:tr>
      <w:bookmarkEnd w:id="8"/>
      <w:tr w:rsidR="00F93AEB">
        <w:trPr>
          <w:trHeight w:val="454"/>
        </w:trPr>
        <w:tc>
          <w:tcPr>
            <w:tcW w:w="702" w:type="dxa"/>
            <w:tcBorders>
              <w:top w:val="single" w:sz="4" w:space="0" w:color="auto"/>
              <w:bottom w:val="single" w:sz="4" w:space="0" w:color="auto"/>
            </w:tcBorders>
            <w:vAlign w:val="center"/>
          </w:tcPr>
          <w:p w:rsidR="00F93AEB" w:rsidRDefault="004E0326">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843" w:type="dxa"/>
            <w:tcBorders>
              <w:top w:val="single" w:sz="4" w:space="0" w:color="auto"/>
              <w:bottom w:val="single" w:sz="4" w:space="0" w:color="auto"/>
            </w:tcBorders>
            <w:vAlign w:val="center"/>
          </w:tcPr>
          <w:p w:rsidR="00F93AEB" w:rsidRDefault="004E0326">
            <w:pPr>
              <w:pStyle w:val="DG0"/>
            </w:pPr>
            <w:r>
              <w:t>15%</w:t>
            </w:r>
          </w:p>
        </w:tc>
        <w:tc>
          <w:tcPr>
            <w:tcW w:w="2350" w:type="dxa"/>
            <w:shd w:val="clear" w:color="auto" w:fill="auto"/>
            <w:vAlign w:val="center"/>
          </w:tcPr>
          <w:p w:rsidR="00F93AEB" w:rsidRDefault="004E0326">
            <w:pPr>
              <w:pStyle w:val="DG0"/>
              <w:rPr>
                <w:bCs/>
              </w:rPr>
            </w:pPr>
            <w:r>
              <w:rPr>
                <w:rFonts w:ascii="宋体" w:hAnsi="宋体" w:hint="eastAsia"/>
                <w:bCs/>
                <w:szCs w:val="20"/>
              </w:rPr>
              <w:t>平时练习</w:t>
            </w:r>
            <w:r>
              <w:rPr>
                <w:rFonts w:ascii="宋体" w:hAnsi="宋体" w:hint="eastAsia"/>
                <w:bCs/>
                <w:szCs w:val="20"/>
              </w:rPr>
              <w:t>+</w:t>
            </w:r>
            <w:r>
              <w:rPr>
                <w:rFonts w:ascii="宋体" w:hAnsi="宋体" w:hint="eastAsia"/>
                <w:bCs/>
                <w:szCs w:val="20"/>
              </w:rPr>
              <w:t>课堂参与度</w:t>
            </w:r>
          </w:p>
        </w:tc>
        <w:tc>
          <w:tcPr>
            <w:tcW w:w="735" w:type="dxa"/>
            <w:tcBorders>
              <w:top w:val="single" w:sz="4" w:space="0" w:color="auto"/>
              <w:left w:val="double" w:sz="4" w:space="0" w:color="auto"/>
              <w:bottom w:val="single" w:sz="4" w:space="0" w:color="auto"/>
            </w:tcBorders>
            <w:vAlign w:val="center"/>
          </w:tcPr>
          <w:p w:rsidR="00F93AEB" w:rsidRDefault="004E0326">
            <w:pPr>
              <w:pStyle w:val="DG0"/>
            </w:pPr>
            <w:r>
              <w:t>10</w:t>
            </w:r>
          </w:p>
        </w:tc>
        <w:tc>
          <w:tcPr>
            <w:tcW w:w="735" w:type="dxa"/>
            <w:tcBorders>
              <w:top w:val="single" w:sz="4" w:space="0" w:color="auto"/>
              <w:bottom w:val="single" w:sz="4" w:space="0" w:color="auto"/>
            </w:tcBorders>
            <w:vAlign w:val="center"/>
          </w:tcPr>
          <w:p w:rsidR="00F93AEB" w:rsidRDefault="004E0326">
            <w:pPr>
              <w:pStyle w:val="DG0"/>
            </w:pPr>
            <w:r>
              <w:t>30</w:t>
            </w:r>
          </w:p>
        </w:tc>
        <w:tc>
          <w:tcPr>
            <w:tcW w:w="735" w:type="dxa"/>
            <w:tcBorders>
              <w:top w:val="single" w:sz="4" w:space="0" w:color="auto"/>
              <w:bottom w:val="single" w:sz="4" w:space="0" w:color="auto"/>
            </w:tcBorders>
            <w:vAlign w:val="center"/>
          </w:tcPr>
          <w:p w:rsidR="00F93AEB" w:rsidRDefault="004E0326">
            <w:pPr>
              <w:pStyle w:val="DG0"/>
            </w:pPr>
            <w:r>
              <w:t>30</w:t>
            </w:r>
          </w:p>
        </w:tc>
        <w:tc>
          <w:tcPr>
            <w:tcW w:w="735" w:type="dxa"/>
            <w:tcBorders>
              <w:top w:val="single" w:sz="4" w:space="0" w:color="auto"/>
              <w:bottom w:val="single" w:sz="4" w:space="0" w:color="auto"/>
            </w:tcBorders>
            <w:vAlign w:val="center"/>
          </w:tcPr>
          <w:p w:rsidR="00F93AEB" w:rsidRDefault="004E0326">
            <w:pPr>
              <w:pStyle w:val="DG0"/>
            </w:pPr>
            <w:r>
              <w:t>30</w:t>
            </w:r>
          </w:p>
        </w:tc>
        <w:tc>
          <w:tcPr>
            <w:tcW w:w="735" w:type="dxa"/>
            <w:tcBorders>
              <w:top w:val="single" w:sz="4" w:space="0" w:color="auto"/>
              <w:bottom w:val="single" w:sz="4" w:space="0" w:color="auto"/>
            </w:tcBorders>
            <w:vAlign w:val="center"/>
          </w:tcPr>
          <w:p w:rsidR="00F93AEB" w:rsidRDefault="00F93AEB">
            <w:pPr>
              <w:pStyle w:val="DG0"/>
            </w:pPr>
          </w:p>
        </w:tc>
        <w:tc>
          <w:tcPr>
            <w:tcW w:w="706" w:type="dxa"/>
            <w:tcBorders>
              <w:top w:val="single" w:sz="4" w:space="0" w:color="auto"/>
              <w:bottom w:val="single" w:sz="4" w:space="0" w:color="auto"/>
            </w:tcBorders>
            <w:vAlign w:val="center"/>
          </w:tcPr>
          <w:p w:rsidR="00F93AEB" w:rsidRDefault="004E0326">
            <w:pPr>
              <w:pStyle w:val="DG0"/>
            </w:pPr>
            <w:r>
              <w:rPr>
                <w:rFonts w:hint="eastAsia"/>
              </w:rPr>
              <w:t>1</w:t>
            </w:r>
            <w:r>
              <w:t>00</w:t>
            </w:r>
          </w:p>
        </w:tc>
      </w:tr>
      <w:tr w:rsidR="00F93AEB">
        <w:trPr>
          <w:trHeight w:val="454"/>
        </w:trPr>
        <w:tc>
          <w:tcPr>
            <w:tcW w:w="702" w:type="dxa"/>
            <w:tcBorders>
              <w:top w:val="single" w:sz="4" w:space="0" w:color="auto"/>
              <w:bottom w:val="single" w:sz="4" w:space="0" w:color="auto"/>
            </w:tcBorders>
            <w:vAlign w:val="center"/>
          </w:tcPr>
          <w:p w:rsidR="00F93AEB" w:rsidRDefault="004E0326">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843" w:type="dxa"/>
            <w:tcBorders>
              <w:top w:val="single" w:sz="4" w:space="0" w:color="auto"/>
              <w:bottom w:val="single" w:sz="4" w:space="0" w:color="auto"/>
            </w:tcBorders>
            <w:vAlign w:val="center"/>
          </w:tcPr>
          <w:p w:rsidR="00F93AEB" w:rsidRDefault="004E0326">
            <w:pPr>
              <w:pStyle w:val="DG0"/>
            </w:pPr>
            <w:r>
              <w:t>15%</w:t>
            </w:r>
          </w:p>
        </w:tc>
        <w:tc>
          <w:tcPr>
            <w:tcW w:w="2350" w:type="dxa"/>
            <w:shd w:val="clear" w:color="auto" w:fill="auto"/>
            <w:vAlign w:val="center"/>
          </w:tcPr>
          <w:p w:rsidR="00F93AEB" w:rsidRDefault="004E0326">
            <w:pPr>
              <w:pStyle w:val="DG0"/>
              <w:rPr>
                <w:bCs/>
              </w:rPr>
            </w:pPr>
            <w:r>
              <w:rPr>
                <w:rFonts w:ascii="宋体" w:hAnsi="宋体" w:hint="eastAsia"/>
                <w:bCs/>
                <w:szCs w:val="20"/>
              </w:rPr>
              <w:t>测试</w:t>
            </w:r>
          </w:p>
        </w:tc>
        <w:tc>
          <w:tcPr>
            <w:tcW w:w="735" w:type="dxa"/>
            <w:tcBorders>
              <w:top w:val="single" w:sz="4" w:space="0" w:color="auto"/>
              <w:left w:val="double" w:sz="4" w:space="0" w:color="auto"/>
              <w:bottom w:val="single" w:sz="4" w:space="0" w:color="auto"/>
            </w:tcBorders>
          </w:tcPr>
          <w:p w:rsidR="00F93AEB" w:rsidRDefault="004E0326">
            <w:pPr>
              <w:pStyle w:val="DG0"/>
            </w:pPr>
            <w:r>
              <w:t>10</w:t>
            </w:r>
          </w:p>
        </w:tc>
        <w:tc>
          <w:tcPr>
            <w:tcW w:w="735" w:type="dxa"/>
            <w:tcBorders>
              <w:top w:val="single" w:sz="4" w:space="0" w:color="auto"/>
              <w:bottom w:val="single" w:sz="4" w:space="0" w:color="auto"/>
            </w:tcBorders>
          </w:tcPr>
          <w:p w:rsidR="00F93AEB" w:rsidRDefault="004E0326">
            <w:pPr>
              <w:pStyle w:val="DG0"/>
            </w:pPr>
            <w:r>
              <w:t>30</w:t>
            </w:r>
          </w:p>
        </w:tc>
        <w:tc>
          <w:tcPr>
            <w:tcW w:w="735" w:type="dxa"/>
            <w:tcBorders>
              <w:top w:val="single" w:sz="4" w:space="0" w:color="auto"/>
              <w:bottom w:val="single" w:sz="4" w:space="0" w:color="auto"/>
            </w:tcBorders>
          </w:tcPr>
          <w:p w:rsidR="00F93AEB" w:rsidRDefault="004E0326">
            <w:pPr>
              <w:pStyle w:val="DG0"/>
            </w:pPr>
            <w:r>
              <w:t>30</w:t>
            </w:r>
          </w:p>
        </w:tc>
        <w:tc>
          <w:tcPr>
            <w:tcW w:w="735" w:type="dxa"/>
            <w:tcBorders>
              <w:top w:val="single" w:sz="4" w:space="0" w:color="auto"/>
              <w:bottom w:val="single" w:sz="4" w:space="0" w:color="auto"/>
            </w:tcBorders>
          </w:tcPr>
          <w:p w:rsidR="00F93AEB" w:rsidRDefault="004E0326">
            <w:pPr>
              <w:pStyle w:val="DG0"/>
            </w:pPr>
            <w:r>
              <w:t>30</w:t>
            </w:r>
          </w:p>
        </w:tc>
        <w:tc>
          <w:tcPr>
            <w:tcW w:w="735" w:type="dxa"/>
            <w:tcBorders>
              <w:top w:val="single" w:sz="4" w:space="0" w:color="auto"/>
              <w:bottom w:val="single" w:sz="4" w:space="0" w:color="auto"/>
            </w:tcBorders>
            <w:vAlign w:val="center"/>
          </w:tcPr>
          <w:p w:rsidR="00F93AEB" w:rsidRDefault="00F93AEB">
            <w:pPr>
              <w:pStyle w:val="DG0"/>
            </w:pPr>
          </w:p>
        </w:tc>
        <w:tc>
          <w:tcPr>
            <w:tcW w:w="706" w:type="dxa"/>
            <w:tcBorders>
              <w:top w:val="single" w:sz="4" w:space="0" w:color="auto"/>
              <w:bottom w:val="single" w:sz="4" w:space="0" w:color="auto"/>
            </w:tcBorders>
            <w:vAlign w:val="center"/>
          </w:tcPr>
          <w:p w:rsidR="00F93AEB" w:rsidRDefault="004E0326">
            <w:pPr>
              <w:pStyle w:val="DG0"/>
            </w:pPr>
            <w:r>
              <w:rPr>
                <w:rFonts w:hint="eastAsia"/>
              </w:rPr>
              <w:t>1</w:t>
            </w:r>
            <w:r>
              <w:t>00</w:t>
            </w:r>
          </w:p>
        </w:tc>
      </w:tr>
      <w:tr w:rsidR="00F93AEB">
        <w:trPr>
          <w:trHeight w:val="454"/>
        </w:trPr>
        <w:tc>
          <w:tcPr>
            <w:tcW w:w="702" w:type="dxa"/>
            <w:tcBorders>
              <w:top w:val="single" w:sz="4" w:space="0" w:color="auto"/>
              <w:left w:val="single" w:sz="12" w:space="0" w:color="auto"/>
              <w:bottom w:val="single" w:sz="12" w:space="0" w:color="auto"/>
            </w:tcBorders>
            <w:vAlign w:val="center"/>
          </w:tcPr>
          <w:p w:rsidR="00F93AEB" w:rsidRDefault="004E0326">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3</w:t>
            </w:r>
          </w:p>
        </w:tc>
        <w:tc>
          <w:tcPr>
            <w:tcW w:w="843" w:type="dxa"/>
            <w:tcBorders>
              <w:top w:val="single" w:sz="4" w:space="0" w:color="auto"/>
              <w:bottom w:val="single" w:sz="12" w:space="0" w:color="auto"/>
            </w:tcBorders>
            <w:vAlign w:val="center"/>
          </w:tcPr>
          <w:p w:rsidR="00F93AEB" w:rsidRDefault="004E0326">
            <w:pPr>
              <w:pStyle w:val="DG0"/>
            </w:pPr>
            <w:r>
              <w:t>20%</w:t>
            </w:r>
          </w:p>
        </w:tc>
        <w:tc>
          <w:tcPr>
            <w:tcW w:w="2350" w:type="dxa"/>
            <w:shd w:val="clear" w:color="auto" w:fill="auto"/>
            <w:vAlign w:val="center"/>
          </w:tcPr>
          <w:p w:rsidR="00F93AEB" w:rsidRDefault="004E0326">
            <w:pPr>
              <w:pStyle w:val="DG0"/>
              <w:rPr>
                <w:bCs/>
              </w:rPr>
            </w:pPr>
            <w:r>
              <w:rPr>
                <w:rFonts w:ascii="宋体" w:hAnsi="宋体" w:hint="eastAsia"/>
                <w:bCs/>
                <w:szCs w:val="20"/>
              </w:rPr>
              <w:t>模拟上课</w:t>
            </w:r>
            <w:r>
              <w:rPr>
                <w:rFonts w:ascii="宋体" w:hAnsi="宋体"/>
                <w:bCs/>
                <w:szCs w:val="20"/>
              </w:rPr>
              <w:t xml:space="preserve">PPT </w:t>
            </w:r>
          </w:p>
        </w:tc>
        <w:tc>
          <w:tcPr>
            <w:tcW w:w="735" w:type="dxa"/>
            <w:tcBorders>
              <w:top w:val="single" w:sz="4" w:space="0" w:color="auto"/>
              <w:left w:val="double" w:sz="4" w:space="0" w:color="auto"/>
              <w:bottom w:val="single" w:sz="12" w:space="0" w:color="auto"/>
            </w:tcBorders>
            <w:vAlign w:val="center"/>
          </w:tcPr>
          <w:p w:rsidR="00F93AEB" w:rsidRDefault="004E0326">
            <w:pPr>
              <w:pStyle w:val="DG0"/>
            </w:pPr>
            <w:r>
              <w:rPr>
                <w:rFonts w:hint="eastAsia"/>
              </w:rPr>
              <w:t>2</w:t>
            </w:r>
            <w:r>
              <w:t>0</w:t>
            </w:r>
          </w:p>
        </w:tc>
        <w:tc>
          <w:tcPr>
            <w:tcW w:w="735" w:type="dxa"/>
            <w:tcBorders>
              <w:top w:val="single" w:sz="4" w:space="0" w:color="auto"/>
              <w:bottom w:val="single" w:sz="12" w:space="0" w:color="auto"/>
            </w:tcBorders>
            <w:vAlign w:val="center"/>
          </w:tcPr>
          <w:p w:rsidR="00F93AEB" w:rsidRDefault="004E0326">
            <w:pPr>
              <w:pStyle w:val="DG0"/>
            </w:pPr>
            <w:r>
              <w:rPr>
                <w:rFonts w:hint="eastAsia"/>
              </w:rPr>
              <w:t>2</w:t>
            </w:r>
            <w:r>
              <w:t>0</w:t>
            </w:r>
          </w:p>
        </w:tc>
        <w:tc>
          <w:tcPr>
            <w:tcW w:w="735" w:type="dxa"/>
            <w:tcBorders>
              <w:top w:val="single" w:sz="4" w:space="0" w:color="auto"/>
              <w:bottom w:val="single" w:sz="12" w:space="0" w:color="auto"/>
            </w:tcBorders>
            <w:vAlign w:val="center"/>
          </w:tcPr>
          <w:p w:rsidR="00F93AEB" w:rsidRDefault="004E0326">
            <w:pPr>
              <w:pStyle w:val="DG0"/>
            </w:pPr>
            <w:r>
              <w:t>20</w:t>
            </w:r>
          </w:p>
        </w:tc>
        <w:tc>
          <w:tcPr>
            <w:tcW w:w="735" w:type="dxa"/>
            <w:tcBorders>
              <w:top w:val="single" w:sz="4" w:space="0" w:color="auto"/>
              <w:bottom w:val="single" w:sz="12" w:space="0" w:color="auto"/>
            </w:tcBorders>
            <w:vAlign w:val="center"/>
          </w:tcPr>
          <w:p w:rsidR="00F93AEB" w:rsidRDefault="004E0326">
            <w:pPr>
              <w:pStyle w:val="DG0"/>
            </w:pPr>
            <w:r>
              <w:t>20</w:t>
            </w:r>
          </w:p>
        </w:tc>
        <w:tc>
          <w:tcPr>
            <w:tcW w:w="735" w:type="dxa"/>
            <w:tcBorders>
              <w:top w:val="single" w:sz="4" w:space="0" w:color="auto"/>
              <w:bottom w:val="single" w:sz="12" w:space="0" w:color="auto"/>
            </w:tcBorders>
            <w:vAlign w:val="center"/>
          </w:tcPr>
          <w:p w:rsidR="00F93AEB" w:rsidRDefault="004E0326">
            <w:pPr>
              <w:pStyle w:val="DG0"/>
            </w:pPr>
            <w:r>
              <w:t>20</w:t>
            </w:r>
          </w:p>
        </w:tc>
        <w:tc>
          <w:tcPr>
            <w:tcW w:w="706" w:type="dxa"/>
            <w:tcBorders>
              <w:top w:val="single" w:sz="4" w:space="0" w:color="auto"/>
              <w:bottom w:val="single" w:sz="12" w:space="0" w:color="auto"/>
            </w:tcBorders>
            <w:vAlign w:val="center"/>
          </w:tcPr>
          <w:p w:rsidR="00F93AEB" w:rsidRDefault="004E0326">
            <w:pPr>
              <w:pStyle w:val="DG0"/>
            </w:pPr>
            <w:r>
              <w:rPr>
                <w:rFonts w:hint="eastAsia"/>
              </w:rPr>
              <w:t>1</w:t>
            </w:r>
            <w:r>
              <w:t>00</w:t>
            </w:r>
          </w:p>
        </w:tc>
      </w:tr>
    </w:tbl>
    <w:p w:rsidR="00F93AEB" w:rsidRDefault="00F93AEB">
      <w:pPr>
        <w:rPr>
          <w:color w:val="000000" w:themeColor="text1"/>
          <w:sz w:val="21"/>
          <w:szCs w:val="21"/>
          <w:highlight w:val="cyan"/>
        </w:rPr>
      </w:pPr>
    </w:p>
    <w:sectPr w:rsidR="00F93AEB">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26" w:rsidRDefault="004E0326">
      <w:r>
        <w:separator/>
      </w:r>
    </w:p>
  </w:endnote>
  <w:endnote w:type="continuationSeparator" w:id="0">
    <w:p w:rsidR="004E0326" w:rsidRDefault="004E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26" w:rsidRDefault="004E0326">
      <w:r>
        <w:separator/>
      </w:r>
    </w:p>
  </w:footnote>
  <w:footnote w:type="continuationSeparator" w:id="0">
    <w:p w:rsidR="004E0326" w:rsidRDefault="004E0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EB" w:rsidRDefault="004E0326">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F93AEB" w:rsidRDefault="004E0326">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7"/>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22A34"/>
    <w:rsid w:val="00033082"/>
    <w:rsid w:val="00044088"/>
    <w:rsid w:val="000450CC"/>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D68F9"/>
    <w:rsid w:val="00100633"/>
    <w:rsid w:val="001062F8"/>
    <w:rsid w:val="001072BC"/>
    <w:rsid w:val="00114BD6"/>
    <w:rsid w:val="0011527D"/>
    <w:rsid w:val="001223BC"/>
    <w:rsid w:val="00130F6D"/>
    <w:rsid w:val="00133554"/>
    <w:rsid w:val="00143724"/>
    <w:rsid w:val="00144082"/>
    <w:rsid w:val="00144BE6"/>
    <w:rsid w:val="00157D65"/>
    <w:rsid w:val="0016381F"/>
    <w:rsid w:val="00163A48"/>
    <w:rsid w:val="00164E36"/>
    <w:rsid w:val="001678A2"/>
    <w:rsid w:val="00183AA1"/>
    <w:rsid w:val="001875EE"/>
    <w:rsid w:val="0018767C"/>
    <w:rsid w:val="001A135C"/>
    <w:rsid w:val="001B0D49"/>
    <w:rsid w:val="001B3AAF"/>
    <w:rsid w:val="001B546F"/>
    <w:rsid w:val="001C16FC"/>
    <w:rsid w:val="001C2E3E"/>
    <w:rsid w:val="001C388D"/>
    <w:rsid w:val="001D7BA7"/>
    <w:rsid w:val="001E0494"/>
    <w:rsid w:val="001E1D2D"/>
    <w:rsid w:val="001E5A17"/>
    <w:rsid w:val="001F284E"/>
    <w:rsid w:val="001F332E"/>
    <w:rsid w:val="002108C0"/>
    <w:rsid w:val="00217861"/>
    <w:rsid w:val="002204E4"/>
    <w:rsid w:val="002211BF"/>
    <w:rsid w:val="00233F15"/>
    <w:rsid w:val="00234B3F"/>
    <w:rsid w:val="002420F1"/>
    <w:rsid w:val="00245BFD"/>
    <w:rsid w:val="00253AC8"/>
    <w:rsid w:val="00253CA9"/>
    <w:rsid w:val="00256B39"/>
    <w:rsid w:val="0026033C"/>
    <w:rsid w:val="0027339A"/>
    <w:rsid w:val="00274E82"/>
    <w:rsid w:val="002757AB"/>
    <w:rsid w:val="0027777C"/>
    <w:rsid w:val="00277FE7"/>
    <w:rsid w:val="002822F1"/>
    <w:rsid w:val="002877FA"/>
    <w:rsid w:val="00290962"/>
    <w:rsid w:val="0029110B"/>
    <w:rsid w:val="002A4649"/>
    <w:rsid w:val="002A7227"/>
    <w:rsid w:val="002A7464"/>
    <w:rsid w:val="002B0773"/>
    <w:rsid w:val="002B0C48"/>
    <w:rsid w:val="002B13CA"/>
    <w:rsid w:val="002B27A6"/>
    <w:rsid w:val="002B3650"/>
    <w:rsid w:val="002B7322"/>
    <w:rsid w:val="002C22E3"/>
    <w:rsid w:val="002C58B6"/>
    <w:rsid w:val="002D0E86"/>
    <w:rsid w:val="002D33D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738"/>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22A5"/>
    <w:rsid w:val="004852BF"/>
    <w:rsid w:val="00487A46"/>
    <w:rsid w:val="00493504"/>
    <w:rsid w:val="00494579"/>
    <w:rsid w:val="00497334"/>
    <w:rsid w:val="004A4645"/>
    <w:rsid w:val="004A6F3A"/>
    <w:rsid w:val="004B408D"/>
    <w:rsid w:val="004B6F68"/>
    <w:rsid w:val="004B73F7"/>
    <w:rsid w:val="004D4FB3"/>
    <w:rsid w:val="004D75A6"/>
    <w:rsid w:val="004E0326"/>
    <w:rsid w:val="004E3456"/>
    <w:rsid w:val="004F3DF0"/>
    <w:rsid w:val="004F7281"/>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299F"/>
    <w:rsid w:val="00570815"/>
    <w:rsid w:val="00574811"/>
    <w:rsid w:val="0057496F"/>
    <w:rsid w:val="00574D6D"/>
    <w:rsid w:val="005770A6"/>
    <w:rsid w:val="0059045B"/>
    <w:rsid w:val="00597EC2"/>
    <w:rsid w:val="005A13AB"/>
    <w:rsid w:val="005B1150"/>
    <w:rsid w:val="005B1FFC"/>
    <w:rsid w:val="005B2B6D"/>
    <w:rsid w:val="005B2D9D"/>
    <w:rsid w:val="005B343E"/>
    <w:rsid w:val="005B4B4E"/>
    <w:rsid w:val="005C00D2"/>
    <w:rsid w:val="005C3A76"/>
    <w:rsid w:val="005C6520"/>
    <w:rsid w:val="005D5B6F"/>
    <w:rsid w:val="005E38A5"/>
    <w:rsid w:val="005F5185"/>
    <w:rsid w:val="00601233"/>
    <w:rsid w:val="0060418C"/>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22B2"/>
    <w:rsid w:val="0068377F"/>
    <w:rsid w:val="00687B24"/>
    <w:rsid w:val="00691B24"/>
    <w:rsid w:val="00695B93"/>
    <w:rsid w:val="00697C16"/>
    <w:rsid w:val="006A5A89"/>
    <w:rsid w:val="006B3BB9"/>
    <w:rsid w:val="006B4698"/>
    <w:rsid w:val="006B48AC"/>
    <w:rsid w:val="006B5977"/>
    <w:rsid w:val="006C61E6"/>
    <w:rsid w:val="006D1B59"/>
    <w:rsid w:val="006D2F9C"/>
    <w:rsid w:val="006D4351"/>
    <w:rsid w:val="006D5424"/>
    <w:rsid w:val="006E289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33302"/>
    <w:rsid w:val="007428DF"/>
    <w:rsid w:val="00742BD1"/>
    <w:rsid w:val="00742E7A"/>
    <w:rsid w:val="0074424F"/>
    <w:rsid w:val="00764FD9"/>
    <w:rsid w:val="007740B2"/>
    <w:rsid w:val="00774C1F"/>
    <w:rsid w:val="0078194F"/>
    <w:rsid w:val="00781C85"/>
    <w:rsid w:val="007934A4"/>
    <w:rsid w:val="007A0AC9"/>
    <w:rsid w:val="007A1B70"/>
    <w:rsid w:val="007A57F6"/>
    <w:rsid w:val="007B3A3F"/>
    <w:rsid w:val="007B4FFB"/>
    <w:rsid w:val="007C0BCE"/>
    <w:rsid w:val="007C1D1B"/>
    <w:rsid w:val="007C3566"/>
    <w:rsid w:val="007C794A"/>
    <w:rsid w:val="007D5326"/>
    <w:rsid w:val="007D5A33"/>
    <w:rsid w:val="007E4F3A"/>
    <w:rsid w:val="007E620F"/>
    <w:rsid w:val="007E663C"/>
    <w:rsid w:val="007E7795"/>
    <w:rsid w:val="007F7246"/>
    <w:rsid w:val="0080066B"/>
    <w:rsid w:val="00802895"/>
    <w:rsid w:val="00803578"/>
    <w:rsid w:val="00805CE7"/>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196E"/>
    <w:rsid w:val="00925F8C"/>
    <w:rsid w:val="00927324"/>
    <w:rsid w:val="00932ED7"/>
    <w:rsid w:val="00933990"/>
    <w:rsid w:val="00941B89"/>
    <w:rsid w:val="00941DEA"/>
    <w:rsid w:val="00962FBB"/>
    <w:rsid w:val="009656CC"/>
    <w:rsid w:val="00970E8C"/>
    <w:rsid w:val="00971671"/>
    <w:rsid w:val="00981A37"/>
    <w:rsid w:val="009830B2"/>
    <w:rsid w:val="0099063E"/>
    <w:rsid w:val="00992356"/>
    <w:rsid w:val="00992674"/>
    <w:rsid w:val="00994793"/>
    <w:rsid w:val="00996AE3"/>
    <w:rsid w:val="009A0450"/>
    <w:rsid w:val="009A1E27"/>
    <w:rsid w:val="009A307B"/>
    <w:rsid w:val="009A7FB9"/>
    <w:rsid w:val="009B04E7"/>
    <w:rsid w:val="009B14E8"/>
    <w:rsid w:val="009B3145"/>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31B4"/>
    <w:rsid w:val="00A16159"/>
    <w:rsid w:val="00A161E6"/>
    <w:rsid w:val="00A17885"/>
    <w:rsid w:val="00A17E32"/>
    <w:rsid w:val="00A2337D"/>
    <w:rsid w:val="00A25A31"/>
    <w:rsid w:val="00A31BBE"/>
    <w:rsid w:val="00A31D34"/>
    <w:rsid w:val="00A333EF"/>
    <w:rsid w:val="00A33F85"/>
    <w:rsid w:val="00A40645"/>
    <w:rsid w:val="00A45C2E"/>
    <w:rsid w:val="00A54A9C"/>
    <w:rsid w:val="00A6016C"/>
    <w:rsid w:val="00A769B1"/>
    <w:rsid w:val="00A77DA3"/>
    <w:rsid w:val="00A837D5"/>
    <w:rsid w:val="00A83E04"/>
    <w:rsid w:val="00A91091"/>
    <w:rsid w:val="00A93EE3"/>
    <w:rsid w:val="00A94BA9"/>
    <w:rsid w:val="00AA166C"/>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5294"/>
    <w:rsid w:val="00AF67A4"/>
    <w:rsid w:val="00AF7510"/>
    <w:rsid w:val="00B12C02"/>
    <w:rsid w:val="00B12D31"/>
    <w:rsid w:val="00B15F6E"/>
    <w:rsid w:val="00B208C3"/>
    <w:rsid w:val="00B21BEE"/>
    <w:rsid w:val="00B23284"/>
    <w:rsid w:val="00B30FC6"/>
    <w:rsid w:val="00B319D2"/>
    <w:rsid w:val="00B368DA"/>
    <w:rsid w:val="00B37D43"/>
    <w:rsid w:val="00B43F9A"/>
    <w:rsid w:val="00B46F21"/>
    <w:rsid w:val="00B511A5"/>
    <w:rsid w:val="00B51CDE"/>
    <w:rsid w:val="00B56541"/>
    <w:rsid w:val="00B605ED"/>
    <w:rsid w:val="00B64F31"/>
    <w:rsid w:val="00B71F97"/>
    <w:rsid w:val="00B72538"/>
    <w:rsid w:val="00B736A7"/>
    <w:rsid w:val="00B7651F"/>
    <w:rsid w:val="00B76F07"/>
    <w:rsid w:val="00B919FA"/>
    <w:rsid w:val="00B94A16"/>
    <w:rsid w:val="00BA6044"/>
    <w:rsid w:val="00BB1A93"/>
    <w:rsid w:val="00BC14BF"/>
    <w:rsid w:val="00BC2625"/>
    <w:rsid w:val="00BC3200"/>
    <w:rsid w:val="00BC338A"/>
    <w:rsid w:val="00BD5653"/>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28FC"/>
    <w:rsid w:val="00C479A3"/>
    <w:rsid w:val="00C516B1"/>
    <w:rsid w:val="00C5350C"/>
    <w:rsid w:val="00C56E09"/>
    <w:rsid w:val="00C61B1B"/>
    <w:rsid w:val="00C66AB7"/>
    <w:rsid w:val="00C673D1"/>
    <w:rsid w:val="00C746CB"/>
    <w:rsid w:val="00C77BBF"/>
    <w:rsid w:val="00C77D64"/>
    <w:rsid w:val="00C81564"/>
    <w:rsid w:val="00C9080C"/>
    <w:rsid w:val="00C90A10"/>
    <w:rsid w:val="00C94429"/>
    <w:rsid w:val="00CA18FD"/>
    <w:rsid w:val="00CA27E5"/>
    <w:rsid w:val="00CA4897"/>
    <w:rsid w:val="00CA6928"/>
    <w:rsid w:val="00CB3D3F"/>
    <w:rsid w:val="00CB5A1A"/>
    <w:rsid w:val="00CC59E6"/>
    <w:rsid w:val="00CD5BDD"/>
    <w:rsid w:val="00CF096B"/>
    <w:rsid w:val="00CF10F7"/>
    <w:rsid w:val="00CF5EE3"/>
    <w:rsid w:val="00CF68E9"/>
    <w:rsid w:val="00CF691F"/>
    <w:rsid w:val="00D00D99"/>
    <w:rsid w:val="00D013A4"/>
    <w:rsid w:val="00D01CC1"/>
    <w:rsid w:val="00D026DC"/>
    <w:rsid w:val="00D15595"/>
    <w:rsid w:val="00D219E0"/>
    <w:rsid w:val="00D343A8"/>
    <w:rsid w:val="00D37832"/>
    <w:rsid w:val="00D44860"/>
    <w:rsid w:val="00D47689"/>
    <w:rsid w:val="00D50C42"/>
    <w:rsid w:val="00D57CF5"/>
    <w:rsid w:val="00D612BC"/>
    <w:rsid w:val="00D62F98"/>
    <w:rsid w:val="00D66FD6"/>
    <w:rsid w:val="00D8285B"/>
    <w:rsid w:val="00D83796"/>
    <w:rsid w:val="00D862EB"/>
    <w:rsid w:val="00D86619"/>
    <w:rsid w:val="00D86FFA"/>
    <w:rsid w:val="00D93E7C"/>
    <w:rsid w:val="00DB2BE6"/>
    <w:rsid w:val="00DB42E3"/>
    <w:rsid w:val="00DB76B3"/>
    <w:rsid w:val="00DC30CB"/>
    <w:rsid w:val="00DC4865"/>
    <w:rsid w:val="00DD1052"/>
    <w:rsid w:val="00DD255B"/>
    <w:rsid w:val="00DD3C7B"/>
    <w:rsid w:val="00DD5591"/>
    <w:rsid w:val="00DE2B21"/>
    <w:rsid w:val="00DE48DE"/>
    <w:rsid w:val="00DF25F2"/>
    <w:rsid w:val="00DF4166"/>
    <w:rsid w:val="00E000F4"/>
    <w:rsid w:val="00E01231"/>
    <w:rsid w:val="00E037C2"/>
    <w:rsid w:val="00E04279"/>
    <w:rsid w:val="00E11393"/>
    <w:rsid w:val="00E125D9"/>
    <w:rsid w:val="00E16D30"/>
    <w:rsid w:val="00E234F4"/>
    <w:rsid w:val="00E24F71"/>
    <w:rsid w:val="00E31E69"/>
    <w:rsid w:val="00E33169"/>
    <w:rsid w:val="00E34A7B"/>
    <w:rsid w:val="00E40973"/>
    <w:rsid w:val="00E52195"/>
    <w:rsid w:val="00E545FF"/>
    <w:rsid w:val="00E6080E"/>
    <w:rsid w:val="00E64168"/>
    <w:rsid w:val="00E655B3"/>
    <w:rsid w:val="00E7081D"/>
    <w:rsid w:val="00E70904"/>
    <w:rsid w:val="00E71319"/>
    <w:rsid w:val="00E75171"/>
    <w:rsid w:val="00E804B0"/>
    <w:rsid w:val="00E86772"/>
    <w:rsid w:val="00E90B8B"/>
    <w:rsid w:val="00E93ADD"/>
    <w:rsid w:val="00E952D8"/>
    <w:rsid w:val="00E977B3"/>
    <w:rsid w:val="00EB00E4"/>
    <w:rsid w:val="00EB28DA"/>
    <w:rsid w:val="00EB3812"/>
    <w:rsid w:val="00EB44EB"/>
    <w:rsid w:val="00EB66B8"/>
    <w:rsid w:val="00EB791E"/>
    <w:rsid w:val="00EC3AC1"/>
    <w:rsid w:val="00EC70A9"/>
    <w:rsid w:val="00ED43EE"/>
    <w:rsid w:val="00ED4C3A"/>
    <w:rsid w:val="00EE1C85"/>
    <w:rsid w:val="00EF21D9"/>
    <w:rsid w:val="00EF2A94"/>
    <w:rsid w:val="00EF32FB"/>
    <w:rsid w:val="00EF3811"/>
    <w:rsid w:val="00EF44B1"/>
    <w:rsid w:val="00EF4865"/>
    <w:rsid w:val="00EF5954"/>
    <w:rsid w:val="00F01664"/>
    <w:rsid w:val="00F100D2"/>
    <w:rsid w:val="00F12942"/>
    <w:rsid w:val="00F13C41"/>
    <w:rsid w:val="00F14886"/>
    <w:rsid w:val="00F16421"/>
    <w:rsid w:val="00F201EE"/>
    <w:rsid w:val="00F35AA0"/>
    <w:rsid w:val="00F405CB"/>
    <w:rsid w:val="00F43C49"/>
    <w:rsid w:val="00F45C12"/>
    <w:rsid w:val="00F544A2"/>
    <w:rsid w:val="00F73025"/>
    <w:rsid w:val="00F73D03"/>
    <w:rsid w:val="00F76CB9"/>
    <w:rsid w:val="00F77A73"/>
    <w:rsid w:val="00F80E46"/>
    <w:rsid w:val="00F93AEB"/>
    <w:rsid w:val="00F96236"/>
    <w:rsid w:val="00FA10CE"/>
    <w:rsid w:val="00FA222F"/>
    <w:rsid w:val="00FA2891"/>
    <w:rsid w:val="00FA4FD0"/>
    <w:rsid w:val="00FB693D"/>
    <w:rsid w:val="00FB7768"/>
    <w:rsid w:val="00FC4F68"/>
    <w:rsid w:val="00FC6876"/>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44C7E90"/>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37EA46-12F2-449C-A3DD-F601012C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paragraph" w:styleId="ab">
    <w:name w:val="Balloon Text"/>
    <w:basedOn w:val="a"/>
    <w:link w:val="Char2"/>
    <w:uiPriority w:val="99"/>
    <w:semiHidden/>
    <w:unhideWhenUsed/>
    <w:rsid w:val="005B2D9D"/>
    <w:rPr>
      <w:sz w:val="18"/>
      <w:szCs w:val="18"/>
    </w:rPr>
  </w:style>
  <w:style w:type="character" w:customStyle="1" w:styleId="Char2">
    <w:name w:val="批注框文本 Char"/>
    <w:basedOn w:val="a0"/>
    <w:link w:val="ab"/>
    <w:uiPriority w:val="99"/>
    <w:semiHidden/>
    <w:rsid w:val="005B2D9D"/>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arch.dangdang.com/?key3=%BB%AA%B6%AB%CA%A6%B7%B6%B4%F3%D1%A7%B3%F6%B0%E6%C9%E7&amp;medium=01&amp;category_path=01.00.00.00.0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BFD98E-3B27-4C9F-B3E6-BC1C0FB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688</Words>
  <Characters>3926</Characters>
  <Application>Microsoft Office Word</Application>
  <DocSecurity>0</DocSecurity>
  <Lines>32</Lines>
  <Paragraphs>9</Paragraphs>
  <ScaleCrop>false</ScaleCrop>
  <Company>Shanghai Jian Qiao University</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dreamsummit</cp:lastModifiedBy>
  <cp:revision>16</cp:revision>
  <cp:lastPrinted>2026-03-06T09:29:00Z</cp:lastPrinted>
  <dcterms:created xsi:type="dcterms:W3CDTF">2024-03-03T10:38:00Z</dcterms:created>
  <dcterms:modified xsi:type="dcterms:W3CDTF">2026-03-06T09:30:00Z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AE54369C6C694F71A2CEF69B65A8A662_12</vt:lpwstr>
  </property>
</Properties>
</file>