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D12B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《英语2（第二外语）》课程教学大纲</w:t>
      </w:r>
    </w:p>
    <w:p w14:paraId="63F775B8">
      <w:pPr>
        <w:pStyle w:val="17"/>
        <w:spacing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405"/>
        <w:gridCol w:w="1127"/>
        <w:gridCol w:w="854"/>
        <w:gridCol w:w="571"/>
        <w:gridCol w:w="842"/>
        <w:gridCol w:w="786"/>
      </w:tblGrid>
      <w:tr w14:paraId="0CF0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EF21DD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6B69CC2">
            <w:pPr>
              <w:widowControl w:val="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英语2 (第二外语)</w:t>
            </w:r>
          </w:p>
        </w:tc>
      </w:tr>
      <w:tr w14:paraId="331A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C63F2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0824FF1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English(2)The Second Foreign Language</w:t>
            </w:r>
          </w:p>
        </w:tc>
      </w:tr>
      <w:tr w14:paraId="79C0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3E368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405" w:type="dxa"/>
            <w:vAlign w:val="center"/>
          </w:tcPr>
          <w:p w14:paraId="7CC44B3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</w:rPr>
              <w:t>2020026</w:t>
            </w:r>
          </w:p>
        </w:tc>
        <w:tc>
          <w:tcPr>
            <w:tcW w:w="1981" w:type="dxa"/>
            <w:gridSpan w:val="2"/>
            <w:vAlign w:val="center"/>
          </w:tcPr>
          <w:p w14:paraId="2811B42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312FF9D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14:paraId="43BB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E00661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14:paraId="25FDDFA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127" w:type="dxa"/>
            <w:vAlign w:val="center"/>
          </w:tcPr>
          <w:p w14:paraId="060252C8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734BCBB">
            <w:pPr>
              <w:widowControl w:val="0"/>
              <w:ind w:firstLine="210" w:firstLineChars="10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48</w:t>
            </w:r>
          </w:p>
        </w:tc>
        <w:tc>
          <w:tcPr>
            <w:tcW w:w="1413" w:type="dxa"/>
            <w:gridSpan w:val="2"/>
            <w:vAlign w:val="center"/>
          </w:tcPr>
          <w:p w14:paraId="365239F0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6C9BA40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14:paraId="0F9F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E60EC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405" w:type="dxa"/>
            <w:vAlign w:val="center"/>
          </w:tcPr>
          <w:p w14:paraId="2B3A8C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1981" w:type="dxa"/>
            <w:gridSpan w:val="2"/>
            <w:vAlign w:val="center"/>
          </w:tcPr>
          <w:p w14:paraId="16C1D9E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6014FB8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专业本科三年级</w:t>
            </w:r>
          </w:p>
        </w:tc>
      </w:tr>
      <w:tr w14:paraId="310E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C37E87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405" w:type="dxa"/>
            <w:vAlign w:val="center"/>
          </w:tcPr>
          <w:p w14:paraId="2C40F77B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学科基础课程/专业基础</w:t>
            </w:r>
          </w:p>
        </w:tc>
        <w:tc>
          <w:tcPr>
            <w:tcW w:w="1981" w:type="dxa"/>
            <w:gridSpan w:val="2"/>
            <w:vAlign w:val="center"/>
          </w:tcPr>
          <w:p w14:paraId="6A0F6F8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B990970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14:paraId="4EA1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1C468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9DA98B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《新概念英语第3册》，</w:t>
            </w:r>
            <w:bookmarkStart w:id="0" w:name="_Hlk524428299"/>
            <w:r>
              <w:rPr>
                <w:rFonts w:hint="eastAsia"/>
                <w:color w:val="000000"/>
                <w:sz w:val="21"/>
                <w:szCs w:val="21"/>
              </w:rPr>
              <w:t>作者：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L. G. Alexander</w:t>
            </w:r>
            <w:r>
              <w:rPr>
                <w:rFonts w:hint="eastAsia"/>
                <w:color w:val="000000"/>
                <w:sz w:val="21"/>
                <w:szCs w:val="21"/>
              </w:rPr>
              <w:t>，何其莘，外语教学与研究出版社</w:t>
            </w:r>
            <w:bookmarkEnd w:id="0"/>
          </w:p>
        </w:tc>
        <w:tc>
          <w:tcPr>
            <w:tcW w:w="1413" w:type="dxa"/>
            <w:gridSpan w:val="2"/>
            <w:vAlign w:val="center"/>
          </w:tcPr>
          <w:p w14:paraId="4DC46BD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是否为</w:t>
            </w:r>
          </w:p>
          <w:p w14:paraId="22EF85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91EB1DA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</w:rPr>
              <w:t>否</w:t>
            </w:r>
          </w:p>
        </w:tc>
      </w:tr>
      <w:tr w14:paraId="18C4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B1C16F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BD90507">
            <w:pPr>
              <w:pStyle w:val="15"/>
              <w:widowControl w:val="0"/>
              <w:jc w:val="both"/>
            </w:pPr>
            <w:r>
              <w:rPr>
                <w:rFonts w:hint="eastAsia" w:ascii="宋体" w:hAnsi="宋体"/>
                <w:color w:val="000000" w:themeColor="text1"/>
              </w:rPr>
              <w:t>英语(1)(第二外语)</w:t>
            </w:r>
          </w:p>
        </w:tc>
      </w:tr>
      <w:tr w14:paraId="6886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6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5FFB6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1447861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本课程为日语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专业本科的第二外语选修课，在课程体系中处于基础地位，系日语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专业本科三年级第二学年度开设的课程。其教学目的在于以英语语言知识与应用技能、学习策略和跨文化交际为主要内容，以外语教学理论为指导，并集多种教学模式和教学手段为一体的教学体系。  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       </w:t>
            </w:r>
          </w:p>
          <w:p w14:paraId="789F207D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本课程以教师讲授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词汇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语法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句子结构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背景知识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习题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等方面的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内容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，学生要积极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地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参与到英语学习中去。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教师采用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问答法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任务型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启发式等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方法来提高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课堂效率，激发学生的学习热情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。通过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本课程的学习，学生能够在听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说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读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写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译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等方面获得提高。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在学好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本课程内容的过程中，教师要把与我国相关的内容融入到教学中，以此来提高学生对我国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相关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的文化知识的认识，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培养他们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的爱国情操。</w:t>
            </w:r>
          </w:p>
          <w:p w14:paraId="1397E2ED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本课程的学习，学生能够提高自主学习能力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合作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能力以及解决问题的能力，增强跨文化意识，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为将来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的就业打下良好的基础。</w:t>
            </w:r>
          </w:p>
        </w:tc>
      </w:tr>
      <w:tr w14:paraId="6360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2C8F53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FCA86E7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本课程适合日语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专业大三年级第二学期开设。</w:t>
            </w:r>
            <w:r>
              <w:rPr>
                <w:rFonts w:hint="eastAsia"/>
                <w:sz w:val="21"/>
                <w:szCs w:val="21"/>
              </w:rPr>
              <w:t>学习基础为修完高中英语。学生要具有一定的语法、词汇和阅读积累。</w:t>
            </w:r>
          </w:p>
        </w:tc>
      </w:tr>
      <w:tr w14:paraId="79C3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BD74A3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081C3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position w:val="-20"/>
                <w:sz w:val="28"/>
                <w:szCs w:val="28"/>
              </w:rPr>
              <w:drawing>
                <wp:inline distT="0" distB="0" distL="0" distR="0">
                  <wp:extent cx="733425" cy="390525"/>
                  <wp:effectExtent l="0" t="0" r="3175" b="15875"/>
                  <wp:docPr id="4" name="图片 4" descr="f9f18fc3c5fae946f0c8e83e7008ce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9f18fc3c5fae946f0c8e83e7008ce0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BC5165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D93653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14:paraId="519C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825928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9538CD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21360" cy="194310"/>
                  <wp:effectExtent l="0" t="0" r="10160" b="3810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B8CD91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B3F01C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</w:tr>
      <w:tr w14:paraId="434C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A2CD45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E45BAE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 w:themeColor="text1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-1270</wp:posOffset>
                  </wp:positionV>
                  <wp:extent cx="479425" cy="257175"/>
                  <wp:effectExtent l="0" t="0" r="15875" b="9525"/>
                  <wp:wrapNone/>
                  <wp:docPr id="6" name="图片 2" descr="H:\25-26 电子签名 ivy 0307\孔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H:\25-26 电子签名 ivy 0307\孔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AE06AE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72E7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.2</w:t>
            </w:r>
          </w:p>
        </w:tc>
      </w:tr>
    </w:tbl>
    <w:p w14:paraId="4613A119">
      <w:pPr>
        <w:pStyle w:val="17"/>
        <w:spacing w:beforeLines="100" w:line="360" w:lineRule="auto"/>
        <w:rPr>
          <w:rFonts w:ascii="黑体" w:hAnsi="宋体"/>
        </w:rPr>
      </w:pPr>
      <w:bookmarkStart w:id="7" w:name="_GoBack"/>
      <w:bookmarkEnd w:id="7"/>
      <w:r>
        <w:br w:type="page"/>
      </w:r>
      <w:r>
        <w:rPr>
          <w:rFonts w:hint="eastAsia" w:ascii="黑体" w:hAnsi="宋体"/>
        </w:rPr>
        <w:t>二、课程目标与毕业要求</w:t>
      </w:r>
    </w:p>
    <w:p w14:paraId="50CE98FD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176E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096FF5E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A0A3B2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F236AD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29B3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67D76CA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25E57D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4286E334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</w:tr>
      <w:tr w14:paraId="140DD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CA7BCF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3E46C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75960989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能根据教师设定的语法点，复习、巩固</w:t>
            </w:r>
            <w:r>
              <w:rPr>
                <w:rFonts w:ascii="宋体" w:hAnsi="宋体"/>
                <w:bCs/>
              </w:rPr>
              <w:t>语法内容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1DD05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E3E2DB5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C82B64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70D2A788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</w:tr>
      <w:tr w14:paraId="596A0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7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303BA57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D31D53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5422DC20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</w:tr>
      <w:tr w14:paraId="76691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7" w:hRule="atLeast"/>
          <w:jc w:val="center"/>
        </w:trPr>
        <w:tc>
          <w:tcPr>
            <w:tcW w:w="1235" w:type="dxa"/>
            <w:vAlign w:val="center"/>
          </w:tcPr>
          <w:p w14:paraId="68856DE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6A0F1B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E79947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1F099B7E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</w:tbl>
    <w:p w14:paraId="65375916">
      <w:pPr>
        <w:pStyle w:val="18"/>
        <w:spacing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9CDB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 w14:paraId="0E1C3AB8">
            <w:pPr>
              <w:pStyle w:val="15"/>
              <w:widowControl w:val="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65F1982E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676CE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7560201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LO2专业能力：具有人文科学素养，具备从事某项工作或专业的理论知识、实践能力。</w:t>
            </w:r>
          </w:p>
          <w:p w14:paraId="00C36B95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②掌握英英语语言基本理论与知识，具备扎实的语言基本功和听、说、读、写、译等语言应用能力。</w:t>
            </w:r>
          </w:p>
        </w:tc>
      </w:tr>
      <w:tr w14:paraId="36A16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ED4327A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7528CFB9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①能根据需要确定学习目标，并设计学习计划。</w:t>
            </w:r>
          </w:p>
        </w:tc>
      </w:tr>
    </w:tbl>
    <w:p w14:paraId="73346681">
      <w:pPr>
        <w:pStyle w:val="18"/>
        <w:spacing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7C10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2AC257D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694577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9F42EC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3BDEED5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E7811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C96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110DD9F">
            <w:pPr>
              <w:pStyle w:val="15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34428633">
            <w:pPr>
              <w:pStyle w:val="15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BEA1B53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1" w:type="dxa"/>
            <w:vAlign w:val="center"/>
          </w:tcPr>
          <w:p w14:paraId="38A5B454">
            <w:pPr>
              <w:pStyle w:val="15"/>
              <w:jc w:val="both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. 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15A29A0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0BC7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C0CD904">
            <w:pPr>
              <w:pStyle w:val="15"/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2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1895B81C">
            <w:pPr>
              <w:pStyle w:val="15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CCC35B6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5892DE1C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  <w:bCs/>
              </w:rPr>
              <w:t>2.</w:t>
            </w:r>
            <w:r>
              <w:rPr>
                <w:rFonts w:hint="eastAsia" w:ascii="宋体" w:hAnsi="宋体"/>
                <w:bCs/>
              </w:rPr>
              <w:t xml:space="preserve"> 能根据教师设定的语法点，复习、巩固语法</w:t>
            </w:r>
            <w:r>
              <w:rPr>
                <w:rFonts w:ascii="宋体" w:hAnsi="宋体"/>
                <w:bCs/>
              </w:rPr>
              <w:t>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1FFE1F1E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14:paraId="5541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85ED84C">
            <w:pPr>
              <w:pStyle w:val="15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51BC0B56">
            <w:pPr>
              <w:pStyle w:val="15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EA7AE3B">
            <w:pPr>
              <w:pStyle w:val="15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3D9421B3">
            <w:pPr>
              <w:pStyle w:val="15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3.</w:t>
            </w:r>
            <w:r>
              <w:rPr>
                <w:rFonts w:hint="eastAsia" w:ascii="宋体" w:hAnsi="宋体"/>
                <w:bCs/>
              </w:rPr>
              <w:t xml:space="preserve"> 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2CB418BC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5BC9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FAF74B6">
            <w:pPr>
              <w:pStyle w:val="15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37393D08">
            <w:pPr>
              <w:pStyle w:val="15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B49BB3A">
            <w:pPr>
              <w:pStyle w:val="15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55ECBAD5">
            <w:pPr>
              <w:pStyle w:val="15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4.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6D2C0C68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046F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996B96C">
            <w:pPr>
              <w:pStyle w:val="15"/>
              <w:rPr>
                <w:rFonts w:cs="Times New Roman"/>
                <w:b/>
                <w:bCs/>
              </w:rPr>
            </w:pPr>
          </w:p>
          <w:p w14:paraId="50D370E7">
            <w:pPr>
              <w:pStyle w:val="15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4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5800E94A">
            <w:pPr>
              <w:pStyle w:val="15"/>
              <w:rPr>
                <w:rFonts w:cs="Times New Roman"/>
                <w:b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4C444C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vAlign w:val="center"/>
          </w:tcPr>
          <w:p w14:paraId="40C0230F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1.</w:t>
            </w:r>
            <w:r>
              <w:rPr>
                <w:rFonts w:hint="eastAsia" w:ascii="宋体" w:hAnsi="宋体"/>
                <w:bCs/>
              </w:rPr>
              <w:t xml:space="preserve"> 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16008C56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629EFA61">
      <w:pPr>
        <w:pStyle w:val="17"/>
        <w:spacing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5B5EADD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F3DC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2DCF9D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21 Daniel Mendoza</w:t>
            </w:r>
          </w:p>
          <w:p w14:paraId="63B6106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知识点：理解篇章词汇意义，分析长难句子结构。</w:t>
            </w:r>
          </w:p>
          <w:p w14:paraId="2870507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能力要求：能朗读课文，运用重点词汇及能简单罗列出主人公生平的重大事件。</w:t>
            </w:r>
          </w:p>
          <w:p w14:paraId="3318BEC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</w:t>
            </w:r>
            <w:r>
              <w:rPr>
                <w:rFonts w:cs="Times New Roman"/>
                <w:bCs/>
              </w:rPr>
              <w:t>：vocabulary &amp; key structure: bare, crude, adore, eminent, extravagant, science, popularity, fame, bet, poverty</w:t>
            </w:r>
          </w:p>
          <w:p w14:paraId="1AF7F34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until…</w:t>
            </w:r>
            <w:r>
              <w:rPr>
                <w:rFonts w:hint="eastAsia" w:cs="Times New Roman"/>
                <w:bCs/>
              </w:rPr>
              <w:t xml:space="preserve"> when</w:t>
            </w:r>
            <w:r>
              <w:rPr>
                <w:rFonts w:cs="Times New Roman"/>
                <w:bCs/>
              </w:rPr>
              <w:t>…</w:t>
            </w:r>
            <w:r>
              <w:rPr>
                <w:rFonts w:hint="eastAsia" w:cs="Times New Roman"/>
                <w:bCs/>
              </w:rPr>
              <w:t>句式的翻译</w:t>
            </w:r>
          </w:p>
          <w:p w14:paraId="4CF4A8F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Lesson 22 By heart</w:t>
            </w:r>
          </w:p>
          <w:p w14:paraId="40336C8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知识点：掌握词汇与短语，理解长难句子的结构。</w:t>
            </w:r>
          </w:p>
          <w:p w14:paraId="1E160F7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能力要求：能朗读课文，运用重点词汇及分析不同场景下的虚拟语气。</w:t>
            </w:r>
          </w:p>
          <w:p w14:paraId="776674F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 xml:space="preserve"> cast, aristocrat, imprison, reveal, colleague, proceed</w:t>
            </w:r>
            <w:r>
              <w:rPr>
                <w:rFonts w:hint="eastAsia" w:cs="Times New Roman"/>
                <w:bCs/>
              </w:rPr>
              <w:t>, role, gaoler, dim</w:t>
            </w:r>
          </w:p>
          <w:p w14:paraId="22830C1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subjunctive mood (虚拟语气)， e.g. insisted that it should …</w:t>
            </w:r>
          </w:p>
          <w:p w14:paraId="2A0CBC9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23 One man's meat is another man's poison</w:t>
            </w:r>
          </w:p>
          <w:p w14:paraId="38C06A9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5238B5A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能力要求：能朗读课文，运用重点词汇及happen to do句式造句。</w:t>
            </w:r>
          </w:p>
          <w:p w14:paraId="1244DEE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poison, illogical, delicacy, stomach, abuse, associate, despise, appeal, stroll, impulse, fancy</w:t>
            </w:r>
          </w:p>
          <w:p w14:paraId="2C60E447">
            <w:pPr>
              <w:pStyle w:val="15"/>
              <w:widowControl w:val="0"/>
              <w:jc w:val="both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syntax- happen to do… ; take possession of… ; One man’s meat is another man’s poison. </w:t>
            </w:r>
          </w:p>
          <w:p w14:paraId="1D74C83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24 A Skeleton in the Cupboard</w:t>
            </w:r>
          </w:p>
          <w:p w14:paraId="37CEDE8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3D73F3F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能力要求：能朗读课文，运用重点词汇及理解英式“黑色幽默”在西方文化语言表达中的运用。</w:t>
            </w:r>
          </w:p>
          <w:p w14:paraId="039BF7B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 xml:space="preserve">vocabulary &amp; key structure: skeleton, seemingly, conceal, respectable, vivid, dramatic, ruin, stack, petrify, unsympathetic </w:t>
            </w:r>
          </w:p>
          <w:p w14:paraId="514CEC8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难点：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syntax- subjunctive mood (虚拟语气)， e.g. No doubt that if sb. had …</w:t>
            </w:r>
            <w:bookmarkStart w:id="1" w:name="OLE_LINK5"/>
            <w:bookmarkStart w:id="2" w:name="OLE_LINK6"/>
          </w:p>
          <w:p w14:paraId="4DFA07C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25 The Cutty Sark</w:t>
            </w:r>
          </w:p>
          <w:p w14:paraId="745B476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1C6EE75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能力要求：能朗读课文，运用重点词汇及专有名词的分类及在英语书面表达中的运用。</w:t>
            </w:r>
          </w:p>
          <w:p w14:paraId="2EACF15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impressive, roll, temporary, delay</w:t>
            </w:r>
            <w:r>
              <w:rPr>
                <w:rFonts w:hint="eastAsia" w:cs="Times New Roman"/>
                <w:bCs/>
              </w:rPr>
              <w:t>, vessel, fit</w:t>
            </w:r>
          </w:p>
          <w:p w14:paraId="3C4BE67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难点：文中出现的生僻地名，船名等专有名词</w:t>
            </w:r>
          </w:p>
          <w:p w14:paraId="74740A9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26 Wanted a Large Biscuit Tin</w:t>
            </w:r>
          </w:p>
          <w:p w14:paraId="3EDC8A0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7D5664E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能力要求: 能朗读课文，运用重点词汇及找出文中所有的让步状语从句。</w:t>
            </w:r>
          </w:p>
          <w:p w14:paraId="644BD5D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ingredient, anticipate，influence, exert, subtle, classify, devise, capture</w:t>
            </w:r>
          </w:p>
          <w:p w14:paraId="401D5D4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syntax- Concession Clause (让步状语从句) e.g. Much as </w:t>
            </w:r>
            <w:r>
              <w:rPr>
                <w:rFonts w:hint="eastAsia" w:cs="Times New Roman"/>
                <w:bCs/>
              </w:rPr>
              <w:t>we may pride ourselves</w:t>
            </w:r>
            <w:r>
              <w:rPr>
                <w:rFonts w:cs="Times New Roman"/>
                <w:bCs/>
              </w:rPr>
              <w:t>…</w:t>
            </w:r>
          </w:p>
          <w:p w14:paraId="11F482A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27 Nothing to sell and nothing to buy</w:t>
            </w:r>
          </w:p>
          <w:p w14:paraId="28FE7E6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75F5103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</w:t>
            </w:r>
            <w:r>
              <w:rPr>
                <w:rFonts w:cs="Times New Roman"/>
                <w:bCs/>
              </w:rPr>
              <w:t>能朗读课文，运用重点词汇及no sooner… than…句式的简单造句。</w:t>
            </w:r>
          </w:p>
          <w:p w14:paraId="3920C95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spiritual, grudge, surgeon, dignity,, deliberately, consequence, afflict, ease, contempt</w:t>
            </w:r>
          </w:p>
          <w:p w14:paraId="4B5A861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理解free</w:t>
            </w:r>
            <w:r>
              <w:rPr>
                <w:rFonts w:hint="eastAsia" w:cs="Times New Roman"/>
                <w:bCs/>
              </w:rPr>
              <w:t xml:space="preserve"> from在英语场景中的应用</w:t>
            </w:r>
          </w:p>
          <w:p w14:paraId="521D2C9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28 Five pounds too dear</w:t>
            </w:r>
          </w:p>
          <w:p w14:paraId="79A8AC1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长难句子的结构；</w:t>
            </w:r>
            <w:r>
              <w:rPr>
                <w:rFonts w:cs="Times New Roman"/>
                <w:bCs/>
              </w:rPr>
              <w:t>了解西方不同币种英文表达的背景知识。</w:t>
            </w:r>
          </w:p>
          <w:p w14:paraId="4629824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</w:t>
            </w:r>
            <w:r>
              <w:rPr>
                <w:rFonts w:cs="Times New Roman"/>
                <w:bCs/>
              </w:rPr>
              <w:t>能朗读课文，运用重点词汇及概括文章大意。</w:t>
            </w:r>
          </w:p>
          <w:p w14:paraId="04AF98F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tempt, bargain, assail, inscribe, favour</w:t>
            </w:r>
          </w:p>
          <w:p w14:paraId="009BFC7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go to great length to do sth.</w:t>
            </w:r>
          </w:p>
          <w:p w14:paraId="3DC3652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29 Funny or not</w:t>
            </w:r>
          </w:p>
          <w:p w14:paraId="401F329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03F699B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能力要求：能朗读课文，运用重点词汇及了解英语书面表达中省略的现象。</w:t>
            </w:r>
          </w:p>
          <w:p w14:paraId="08277E91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重点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：vocabulary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&amp; key structure: 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largely, comic, distasteful, pester, dread, console, hobble, compensate</w:t>
            </w:r>
          </w:p>
          <w:p w14:paraId="579498C4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难点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：syntax- 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Nominal clause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(名词性从句)</w:t>
            </w:r>
          </w:p>
          <w:p w14:paraId="306D3A2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30 The death of a ghost</w:t>
            </w:r>
          </w:p>
          <w:p w14:paraId="2C7AFAD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4764267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能力要求：能朗读课文，运用重点词汇及了解西方二战的背景知识。</w:t>
            </w:r>
          </w:p>
          <w:p w14:paraId="45FE0E13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重点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：vocabulary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&amp; key structure: 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labourer, hay, conscientious, suspect, desert, action</w:t>
            </w:r>
          </w:p>
          <w:p w14:paraId="7A5705B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难点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：辨析与time搭配的不同短语</w:t>
            </w:r>
          </w:p>
          <w:p w14:paraId="47EF2F1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31 A lovable eccentric</w:t>
            </w:r>
          </w:p>
          <w:p w14:paraId="212A6C4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3A69E09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能力要求：能朗读课文，运用重点词汇及简述文章关于eccentric的两个小故事。</w:t>
            </w:r>
          </w:p>
          <w:p w14:paraId="5B31A25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eccentric</w:t>
            </w:r>
            <w:r>
              <w:rPr>
                <w:rFonts w:hint="eastAsia" w:cs="Times New Roman"/>
                <w:bCs/>
              </w:rPr>
              <w:t>, conscious, routine, snob, dump, stage, elaborate</w:t>
            </w:r>
          </w:p>
          <w:p w14:paraId="0705D82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难点：辨析与set搭配的不同短语</w:t>
            </w:r>
          </w:p>
          <w:p w14:paraId="47E8F5E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32 A lost ship</w:t>
            </w:r>
          </w:p>
          <w:p w14:paraId="41038A9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</w:t>
            </w:r>
            <w:r>
              <w:rPr>
                <w:rFonts w:cs="Times New Roman"/>
                <w:bCs/>
              </w:rPr>
              <w:t>。</w:t>
            </w:r>
          </w:p>
          <w:p w14:paraId="28717DC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能力要求：能朗读课文，运用重点词汇及用</w:t>
            </w:r>
            <w:r>
              <w:rPr>
                <w:rFonts w:cs="Times New Roman"/>
                <w:bCs/>
              </w:rPr>
              <w:t>under the impression that句式简单造句</w:t>
            </w:r>
            <w:r>
              <w:rPr>
                <w:rFonts w:hint="eastAsia" w:cs="Times New Roman"/>
                <w:bCs/>
              </w:rPr>
              <w:t>。</w:t>
            </w:r>
          </w:p>
          <w:p w14:paraId="2C68F744">
            <w:pPr>
              <w:pStyle w:val="15"/>
              <w:widowControl w:val="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salvage, scour, contents, belongs, under the impression that, together with</w:t>
            </w:r>
          </w:p>
          <w:p w14:paraId="029505F1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难点：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writing skills-“ How to reflect the objectivity”</w:t>
            </w:r>
          </w:p>
          <w:p w14:paraId="4D9ECCA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33 A day to remember</w:t>
            </w:r>
          </w:p>
          <w:p w14:paraId="6BDC92C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73CB1E2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能力要求：能朗读课文，运用重点词汇及运用时间连词简述事件过程。</w:t>
            </w:r>
          </w:p>
          <w:p w14:paraId="0C28993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prelude, choose to do, attend to, pile up, devour, pull through, happen to do</w:t>
            </w:r>
          </w:p>
          <w:p w14:paraId="7D62D9B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writing skills-“how to use adverbs to write accidental incidents”</w:t>
            </w:r>
          </w:p>
          <w:p w14:paraId="33CC777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34 A happy discovery</w:t>
            </w:r>
          </w:p>
          <w:p w14:paraId="3694650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5E2D04B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能力要求：能朗读课文，运用重点词汇及简单了解独立主格结构在英语语言中的应用。</w:t>
            </w:r>
          </w:p>
          <w:p w14:paraId="40A5AC02">
            <w:pPr>
              <w:pStyle w:val="15"/>
              <w:widowControl w:val="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antique, fascinate, forbidding, muster up, pretentious, rarity, assorted, by chance, hunter, bent on, cherish, be rewarded, mere, be about to do… when…, be bothered to do, apart from, exert a peculiar fascination on…</w:t>
            </w:r>
          </w:p>
          <w:p w14:paraId="4E3A56D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The use of independent nominative construction （独立主格结构的运用）</w:t>
            </w:r>
          </w:p>
          <w:p w14:paraId="318EE24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35 Justice was done</w:t>
            </w:r>
          </w:p>
          <w:p w14:paraId="2A72FB2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2AF8D04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31B9020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innocence, guilt, instances, undertake, arduous, abstract, admit, convert, blackened, hand over, mete out. Be located in, be trapped in, cease to do, be associated with, independent of, interfere in, a certain set of, of one’s own accord, beyond doubt</w:t>
            </w:r>
          </w:p>
          <w:p w14:paraId="271EEF8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writing skills- The use of written language（书面语的使用）</w:t>
            </w:r>
          </w:p>
          <w:p w14:paraId="1FB2699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36 A chance in a million</w:t>
            </w:r>
          </w:p>
          <w:p w14:paraId="3227F69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00439EC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能力要求：能朗读课文，运用重点词汇及简单了解二战的背景知识。</w:t>
            </w:r>
          </w:p>
          <w:p w14:paraId="7AF8DBF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credulous, bring sth. To a conclusion, coincidence, wildly, obscure, presume, bring about, naïve, conspire, incredible, be thought to, resemble, scorn, acquaint</w:t>
            </w:r>
          </w:p>
          <w:p w14:paraId="3F4C6BC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37 The Westhaven Express</w:t>
            </w:r>
          </w:p>
          <w:p w14:paraId="4CF50B8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C30B87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7328E23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教学重难点：掌握</w:t>
            </w:r>
            <w:r>
              <w:rPr>
                <w:rFonts w:cs="Times New Roman"/>
                <w:bCs/>
              </w:rPr>
              <w:t>被动语态；某些动词+to be</w:t>
            </w:r>
            <w:r>
              <w:rPr>
                <w:rFonts w:hint="eastAsia" w:cs="Times New Roman"/>
                <w:bCs/>
              </w:rPr>
              <w:t>的</w:t>
            </w:r>
            <w:r>
              <w:rPr>
                <w:rFonts w:cs="Times New Roman"/>
                <w:bCs/>
              </w:rPr>
              <w:t>结构。</w:t>
            </w:r>
          </w:p>
          <w:p w14:paraId="2588761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express</w:t>
            </w:r>
            <w:r>
              <w:rPr>
                <w:rFonts w:hint="eastAsia" w:cs="Times New Roman"/>
                <w:bCs/>
              </w:rPr>
              <w:t>, punctual, condition, cancel, faith, blame, consult, direct, reflect, advantage, complaint, conduct</w:t>
            </w:r>
          </w:p>
          <w:p w14:paraId="5F69790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hint="eastAsia" w:cs="Times New Roman"/>
                <w:bCs/>
              </w:rPr>
              <w:t>倒装句的使用，如：Neither was I surprised.</w:t>
            </w:r>
          </w:p>
          <w:p w14:paraId="50AD2D9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38 The first calendar</w:t>
            </w:r>
          </w:p>
          <w:p w14:paraId="1DDCBF8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5D1E959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15376DA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calendar, unique, solely, bewilder, deduce, scanty, clue, significant, agriculture, assumption, symbol, engrave</w:t>
            </w:r>
          </w:p>
          <w:p w14:paraId="384F038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难点: 文中出现的历史及地名相关的表达</w:t>
            </w:r>
          </w:p>
          <w:p w14:paraId="7E6A328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39 Nothing to worry about</w:t>
            </w:r>
          </w:p>
          <w:p w14:paraId="5746A57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11EB9E1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7949D42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astride, perturb, bump, swerve, hammer, ominously, rip, obstacle, pleading, be littered with, have no sense of, scoop up, underestimate, leave behind, a stretch of, give way to, charge at, come to grinding halt</w:t>
            </w:r>
          </w:p>
          <w:p w14:paraId="65C2BD6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writing skills –“The use of overlapping words”</w:t>
            </w:r>
          </w:p>
          <w:p w14:paraId="1F76B3C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40 Who’s who</w:t>
            </w:r>
          </w:p>
          <w:p w14:paraId="0C153CD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5B0E0BC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5154B11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hoax, victim, add, advance, remove, threaten, pleased, seize, grant, specialize in, put out, indulge in, tear up, take…seriously, on the scene, remonstrate, struggled fiercely</w:t>
            </w:r>
          </w:p>
          <w:p w14:paraId="4275BA0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writing skills –“flip structure booted by only” （only引导的倒装结构）</w:t>
            </w:r>
          </w:p>
        </w:tc>
      </w:tr>
      <w:bookmarkEnd w:id="1"/>
      <w:bookmarkEnd w:id="2"/>
    </w:tbl>
    <w:p w14:paraId="505286F8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95"/>
        <w:gridCol w:w="1015"/>
        <w:gridCol w:w="1160"/>
        <w:gridCol w:w="1015"/>
        <w:gridCol w:w="1160"/>
        <w:gridCol w:w="1016"/>
      </w:tblGrid>
      <w:tr w14:paraId="0A6B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A481E69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AB15C72">
            <w:pPr>
              <w:pStyle w:val="14"/>
              <w:ind w:right="210"/>
              <w:jc w:val="left"/>
              <w:rPr>
                <w:szCs w:val="16"/>
              </w:rPr>
            </w:pPr>
          </w:p>
          <w:p w14:paraId="0456DB61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03FDD71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13759A8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67EDA75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6112A83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49AD201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5263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EBBD90A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Lesson 21 Daniel Mendoza</w:t>
            </w:r>
          </w:p>
        </w:tc>
        <w:tc>
          <w:tcPr>
            <w:tcW w:w="992" w:type="dxa"/>
            <w:vAlign w:val="center"/>
          </w:tcPr>
          <w:p w14:paraId="5E6182F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FD83960">
            <w:pPr>
              <w:pStyle w:val="15"/>
            </w:pPr>
          </w:p>
        </w:tc>
        <w:tc>
          <w:tcPr>
            <w:tcW w:w="992" w:type="dxa"/>
            <w:vAlign w:val="center"/>
          </w:tcPr>
          <w:p w14:paraId="5914CAA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7E90B36">
            <w:pPr>
              <w:pStyle w:val="15"/>
            </w:pPr>
          </w:p>
        </w:tc>
        <w:tc>
          <w:tcPr>
            <w:tcW w:w="993" w:type="dxa"/>
            <w:vAlign w:val="center"/>
          </w:tcPr>
          <w:p w14:paraId="14AC4247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975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F1053AA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  <w:lang w:val="fr-FR"/>
              </w:rPr>
              <w:t>Lesson 22 By heart</w:t>
            </w:r>
          </w:p>
        </w:tc>
        <w:tc>
          <w:tcPr>
            <w:tcW w:w="992" w:type="dxa"/>
            <w:vAlign w:val="center"/>
          </w:tcPr>
          <w:p w14:paraId="184E1997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B27177D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514DA22C">
            <w:pPr>
              <w:pStyle w:val="15"/>
            </w:pPr>
          </w:p>
        </w:tc>
        <w:tc>
          <w:tcPr>
            <w:tcW w:w="1134" w:type="dxa"/>
            <w:vAlign w:val="center"/>
          </w:tcPr>
          <w:p w14:paraId="109AB512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5D25B41A">
            <w:pPr>
              <w:pStyle w:val="15"/>
            </w:pPr>
          </w:p>
        </w:tc>
      </w:tr>
      <w:tr w14:paraId="04CF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5A46A1F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23 One man's meat is another man's poison</w:t>
            </w:r>
          </w:p>
        </w:tc>
        <w:tc>
          <w:tcPr>
            <w:tcW w:w="992" w:type="dxa"/>
            <w:vAlign w:val="center"/>
          </w:tcPr>
          <w:p w14:paraId="1CFEAC7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5E6EDFE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47BBB922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01288DA">
            <w:pPr>
              <w:pStyle w:val="15"/>
            </w:pPr>
          </w:p>
        </w:tc>
        <w:tc>
          <w:tcPr>
            <w:tcW w:w="993" w:type="dxa"/>
            <w:vAlign w:val="center"/>
          </w:tcPr>
          <w:p w14:paraId="5052CAA1">
            <w:pPr>
              <w:pStyle w:val="15"/>
            </w:pPr>
          </w:p>
        </w:tc>
      </w:tr>
      <w:tr w14:paraId="3FD3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02182FC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24 A skeleton in the cupboard</w:t>
            </w:r>
          </w:p>
        </w:tc>
        <w:tc>
          <w:tcPr>
            <w:tcW w:w="992" w:type="dxa"/>
            <w:vAlign w:val="center"/>
          </w:tcPr>
          <w:p w14:paraId="33A63921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D84754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ABAEDCD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1D89274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0B6DFCA1">
            <w:pPr>
              <w:pStyle w:val="15"/>
            </w:pPr>
          </w:p>
        </w:tc>
      </w:tr>
      <w:tr w14:paraId="59CC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6D3F64DA">
            <w:pPr>
              <w:snapToGrid w:val="0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25 The Cutty Sark</w:t>
            </w:r>
          </w:p>
        </w:tc>
        <w:tc>
          <w:tcPr>
            <w:tcW w:w="992" w:type="dxa"/>
            <w:vAlign w:val="center"/>
          </w:tcPr>
          <w:p w14:paraId="6A77B1F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56944C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0705B5E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F36E8B3">
            <w:pPr>
              <w:pStyle w:val="15"/>
            </w:pPr>
          </w:p>
        </w:tc>
        <w:tc>
          <w:tcPr>
            <w:tcW w:w="993" w:type="dxa"/>
            <w:vAlign w:val="center"/>
          </w:tcPr>
          <w:p w14:paraId="54009A75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25BE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676F01F0">
            <w:pPr>
              <w:pStyle w:val="15"/>
              <w:jc w:val="left"/>
              <w:rPr>
                <w:rFonts w:eastAsia="黑体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26 Wanted a large biscuit tin</w:t>
            </w:r>
          </w:p>
        </w:tc>
        <w:tc>
          <w:tcPr>
            <w:tcW w:w="992" w:type="dxa"/>
            <w:vAlign w:val="center"/>
          </w:tcPr>
          <w:p w14:paraId="25AE1F4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4D5BD42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05F96871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96F068A">
            <w:pPr>
              <w:pStyle w:val="15"/>
            </w:pPr>
          </w:p>
        </w:tc>
        <w:tc>
          <w:tcPr>
            <w:tcW w:w="993" w:type="dxa"/>
            <w:vAlign w:val="center"/>
          </w:tcPr>
          <w:p w14:paraId="4BAAD50B">
            <w:pPr>
              <w:pStyle w:val="15"/>
            </w:pPr>
          </w:p>
        </w:tc>
      </w:tr>
      <w:tr w14:paraId="7F2A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0847E82E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27 Nothing to sell and nothing to buy</w:t>
            </w:r>
          </w:p>
        </w:tc>
        <w:tc>
          <w:tcPr>
            <w:tcW w:w="992" w:type="dxa"/>
            <w:vAlign w:val="center"/>
          </w:tcPr>
          <w:p w14:paraId="29C6BA6F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1527194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6BFC2781">
            <w:pPr>
              <w:pStyle w:val="15"/>
            </w:pPr>
          </w:p>
        </w:tc>
        <w:tc>
          <w:tcPr>
            <w:tcW w:w="1134" w:type="dxa"/>
            <w:vAlign w:val="center"/>
          </w:tcPr>
          <w:p w14:paraId="1A18D625">
            <w:pPr>
              <w:pStyle w:val="15"/>
            </w:pPr>
          </w:p>
        </w:tc>
        <w:tc>
          <w:tcPr>
            <w:tcW w:w="993" w:type="dxa"/>
            <w:vAlign w:val="center"/>
          </w:tcPr>
          <w:p w14:paraId="7BCA6186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1A9E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50B75C9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28 Five pounds too dear</w:t>
            </w:r>
          </w:p>
        </w:tc>
        <w:tc>
          <w:tcPr>
            <w:tcW w:w="992" w:type="dxa"/>
            <w:vAlign w:val="center"/>
          </w:tcPr>
          <w:p w14:paraId="2854AC4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9EE44F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FF5A70E">
            <w:pPr>
              <w:pStyle w:val="15"/>
            </w:pPr>
          </w:p>
        </w:tc>
        <w:tc>
          <w:tcPr>
            <w:tcW w:w="1134" w:type="dxa"/>
            <w:vAlign w:val="center"/>
          </w:tcPr>
          <w:p w14:paraId="07E0D7DD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0F348D1F">
            <w:pPr>
              <w:pStyle w:val="15"/>
            </w:pPr>
          </w:p>
        </w:tc>
      </w:tr>
      <w:tr w14:paraId="6AAA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ED896EC">
            <w:pPr>
              <w:pStyle w:val="15"/>
              <w:jc w:val="left"/>
              <w:rPr>
                <w:rFonts w:eastAsia="黑体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29 Funny or not</w:t>
            </w:r>
          </w:p>
        </w:tc>
        <w:tc>
          <w:tcPr>
            <w:tcW w:w="992" w:type="dxa"/>
            <w:vAlign w:val="center"/>
          </w:tcPr>
          <w:p w14:paraId="35BB6D64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7DA96F9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514F472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FECC15F">
            <w:pPr>
              <w:pStyle w:val="15"/>
            </w:pPr>
          </w:p>
        </w:tc>
        <w:tc>
          <w:tcPr>
            <w:tcW w:w="993" w:type="dxa"/>
            <w:vAlign w:val="center"/>
          </w:tcPr>
          <w:p w14:paraId="24952341">
            <w:pPr>
              <w:pStyle w:val="15"/>
            </w:pPr>
          </w:p>
        </w:tc>
      </w:tr>
      <w:tr w14:paraId="3664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6D34F155">
            <w:pP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30 The death of a ghost</w:t>
            </w:r>
          </w:p>
        </w:tc>
        <w:tc>
          <w:tcPr>
            <w:tcW w:w="992" w:type="dxa"/>
            <w:vAlign w:val="center"/>
          </w:tcPr>
          <w:p w14:paraId="47545874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30DE469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15CCB47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B6022D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36C49DBA">
            <w:pPr>
              <w:pStyle w:val="15"/>
            </w:pPr>
          </w:p>
        </w:tc>
      </w:tr>
      <w:tr w14:paraId="7CF7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39FBE0A">
            <w:pPr>
              <w:pStyle w:val="15"/>
              <w:jc w:val="left"/>
              <w:rPr>
                <w:rFonts w:eastAsia="黑体" w:cs="Times New Roman"/>
                <w:color w:val="auto"/>
                <w:kern w:val="2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31 A lovable eccentric</w:t>
            </w:r>
          </w:p>
        </w:tc>
        <w:tc>
          <w:tcPr>
            <w:tcW w:w="992" w:type="dxa"/>
            <w:vAlign w:val="center"/>
          </w:tcPr>
          <w:p w14:paraId="6BAD698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8FF7CA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8EB31E3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86A0E4F">
            <w:pPr>
              <w:pStyle w:val="15"/>
            </w:pPr>
          </w:p>
        </w:tc>
        <w:tc>
          <w:tcPr>
            <w:tcW w:w="993" w:type="dxa"/>
            <w:vAlign w:val="center"/>
          </w:tcPr>
          <w:p w14:paraId="665A5606">
            <w:pPr>
              <w:pStyle w:val="15"/>
            </w:pPr>
          </w:p>
        </w:tc>
      </w:tr>
      <w:tr w14:paraId="7E25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62D2FCDD">
            <w:pPr>
              <w:pStyle w:val="15"/>
              <w:jc w:val="left"/>
              <w:rPr>
                <w:rFonts w:eastAsia="黑体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32 A lost ship</w:t>
            </w:r>
          </w:p>
        </w:tc>
        <w:tc>
          <w:tcPr>
            <w:tcW w:w="992" w:type="dxa"/>
            <w:vAlign w:val="center"/>
          </w:tcPr>
          <w:p w14:paraId="616B94BD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EE2916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3AE748B1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7AFC3FF">
            <w:pPr>
              <w:pStyle w:val="15"/>
            </w:pPr>
          </w:p>
        </w:tc>
        <w:tc>
          <w:tcPr>
            <w:tcW w:w="993" w:type="dxa"/>
            <w:vAlign w:val="center"/>
          </w:tcPr>
          <w:p w14:paraId="797F50FA">
            <w:pPr>
              <w:pStyle w:val="15"/>
            </w:pPr>
          </w:p>
        </w:tc>
      </w:tr>
      <w:tr w14:paraId="3017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785D3E7">
            <w:pP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 33 A day to remember</w:t>
            </w:r>
          </w:p>
        </w:tc>
        <w:tc>
          <w:tcPr>
            <w:tcW w:w="992" w:type="dxa"/>
            <w:vAlign w:val="center"/>
          </w:tcPr>
          <w:p w14:paraId="4020EED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54AECA9">
            <w:pPr>
              <w:pStyle w:val="15"/>
            </w:pPr>
          </w:p>
        </w:tc>
        <w:tc>
          <w:tcPr>
            <w:tcW w:w="992" w:type="dxa"/>
            <w:vAlign w:val="center"/>
          </w:tcPr>
          <w:p w14:paraId="0B561AE9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AA1305C">
            <w:pPr>
              <w:pStyle w:val="15"/>
            </w:pPr>
          </w:p>
        </w:tc>
        <w:tc>
          <w:tcPr>
            <w:tcW w:w="993" w:type="dxa"/>
            <w:vAlign w:val="center"/>
          </w:tcPr>
          <w:p w14:paraId="6DD17259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4672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0ADEAD54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34 A happy discovery</w:t>
            </w:r>
          </w:p>
        </w:tc>
        <w:tc>
          <w:tcPr>
            <w:tcW w:w="992" w:type="dxa"/>
            <w:vAlign w:val="center"/>
          </w:tcPr>
          <w:p w14:paraId="6250899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008843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723C57DD">
            <w:pPr>
              <w:pStyle w:val="15"/>
            </w:pPr>
          </w:p>
        </w:tc>
        <w:tc>
          <w:tcPr>
            <w:tcW w:w="1134" w:type="dxa"/>
            <w:vAlign w:val="center"/>
          </w:tcPr>
          <w:p w14:paraId="41E468A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423CD1F1">
            <w:pPr>
              <w:pStyle w:val="15"/>
            </w:pPr>
          </w:p>
        </w:tc>
      </w:tr>
      <w:tr w14:paraId="599E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D17B3B9">
            <w:pPr>
              <w:snapToGrid w:val="0"/>
              <w:rPr>
                <w:rFonts w:hint="eastAsia" w:ascii="Times New Roman Regular" w:hAnsi="Times New Roman Regular" w:eastAsia="黑体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</w:rPr>
              <w:t>Lesson 35 Justice was done</w:t>
            </w:r>
          </w:p>
        </w:tc>
        <w:tc>
          <w:tcPr>
            <w:tcW w:w="992" w:type="dxa"/>
            <w:vAlign w:val="center"/>
          </w:tcPr>
          <w:p w14:paraId="612B7BE7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756A3C3">
            <w:pPr>
              <w:pStyle w:val="15"/>
            </w:pPr>
          </w:p>
        </w:tc>
        <w:tc>
          <w:tcPr>
            <w:tcW w:w="992" w:type="dxa"/>
            <w:vAlign w:val="center"/>
          </w:tcPr>
          <w:p w14:paraId="724DB79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082B3B7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1D319B9C">
            <w:pPr>
              <w:pStyle w:val="15"/>
            </w:pPr>
          </w:p>
        </w:tc>
      </w:tr>
      <w:tr w14:paraId="3594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B821808">
            <w:pPr>
              <w:snapToGrid w:val="0"/>
              <w:rPr>
                <w:rFonts w:hint="eastAsia" w:ascii="Times New Roman Regular" w:hAnsi="Times New Roman Regular" w:eastAsia="黑体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</w:rPr>
              <w:t>Lesson 36 A chance in a million</w:t>
            </w:r>
          </w:p>
        </w:tc>
        <w:tc>
          <w:tcPr>
            <w:tcW w:w="992" w:type="dxa"/>
            <w:vAlign w:val="center"/>
          </w:tcPr>
          <w:p w14:paraId="6EDC955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6CD5AFF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46BCC6E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47CEE97">
            <w:pPr>
              <w:pStyle w:val="15"/>
            </w:pPr>
          </w:p>
        </w:tc>
        <w:tc>
          <w:tcPr>
            <w:tcW w:w="993" w:type="dxa"/>
            <w:vAlign w:val="center"/>
          </w:tcPr>
          <w:p w14:paraId="7C709D74">
            <w:pPr>
              <w:pStyle w:val="15"/>
            </w:pPr>
          </w:p>
        </w:tc>
      </w:tr>
      <w:tr w14:paraId="2360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243D062">
            <w:pPr>
              <w:pStyle w:val="15"/>
              <w:jc w:val="left"/>
              <w:rPr>
                <w:rFonts w:cs="Times New Roman"/>
                <w:bCs/>
                <w:iCs/>
              </w:rPr>
            </w:pPr>
            <w:r>
              <w:rPr>
                <w:rFonts w:ascii="Times New Roman Regular" w:hAnsi="Times New Roman Regular" w:cs="Times New Roman Regular"/>
                <w:bCs/>
                <w:iCs/>
              </w:rPr>
              <w:t>Lesson 37 The Westhaven Express</w:t>
            </w:r>
          </w:p>
        </w:tc>
        <w:tc>
          <w:tcPr>
            <w:tcW w:w="992" w:type="dxa"/>
            <w:vAlign w:val="center"/>
          </w:tcPr>
          <w:p w14:paraId="0BDCE89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E2CFA78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6C0E0023">
            <w:pPr>
              <w:pStyle w:val="15"/>
            </w:pPr>
          </w:p>
        </w:tc>
        <w:tc>
          <w:tcPr>
            <w:tcW w:w="1134" w:type="dxa"/>
            <w:vAlign w:val="center"/>
          </w:tcPr>
          <w:p w14:paraId="339338A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22496C5E">
            <w:pPr>
              <w:pStyle w:val="15"/>
            </w:pPr>
          </w:p>
        </w:tc>
      </w:tr>
      <w:tr w14:paraId="663C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5893CE42">
            <w:pPr>
              <w:snapToGrid w:val="0"/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sz w:val="21"/>
                <w:szCs w:val="21"/>
              </w:rPr>
              <w:t>Lesson 38 The first calendar</w:t>
            </w:r>
          </w:p>
        </w:tc>
        <w:tc>
          <w:tcPr>
            <w:tcW w:w="992" w:type="dxa"/>
            <w:vAlign w:val="center"/>
          </w:tcPr>
          <w:p w14:paraId="65E353A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AEB456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200CD62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D9DDCA9">
            <w:pPr>
              <w:pStyle w:val="15"/>
            </w:pPr>
          </w:p>
        </w:tc>
        <w:tc>
          <w:tcPr>
            <w:tcW w:w="993" w:type="dxa"/>
            <w:vAlign w:val="center"/>
          </w:tcPr>
          <w:p w14:paraId="4CEB3CCA">
            <w:pPr>
              <w:pStyle w:val="15"/>
            </w:pPr>
          </w:p>
        </w:tc>
      </w:tr>
      <w:tr w14:paraId="0C29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E7C96DD">
            <w:pPr>
              <w:pStyle w:val="15"/>
              <w:jc w:val="left"/>
              <w:rPr>
                <w:rFonts w:eastAsia="黑体" w:cs="Times New Roman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39 Nothing to worry about</w:t>
            </w:r>
          </w:p>
        </w:tc>
        <w:tc>
          <w:tcPr>
            <w:tcW w:w="992" w:type="dxa"/>
            <w:vAlign w:val="center"/>
          </w:tcPr>
          <w:p w14:paraId="12DF8EB2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C428C6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74C266EE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13E9C624">
            <w:pPr>
              <w:pStyle w:val="15"/>
            </w:pPr>
          </w:p>
        </w:tc>
        <w:tc>
          <w:tcPr>
            <w:tcW w:w="993" w:type="dxa"/>
            <w:vAlign w:val="center"/>
          </w:tcPr>
          <w:p w14:paraId="2B36C9E4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2F32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</w:tcPr>
          <w:p w14:paraId="7C0897A7">
            <w:pPr>
              <w:pStyle w:val="15"/>
              <w:jc w:val="left"/>
              <w:rPr>
                <w:rFonts w:eastAsia="黑体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40 Who’s who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5692B4BD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12575F8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59A3B941">
            <w:pPr>
              <w:pStyle w:val="15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5593FAE4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3A330872">
            <w:pPr>
              <w:pStyle w:val="15"/>
            </w:pPr>
          </w:p>
        </w:tc>
      </w:tr>
    </w:tbl>
    <w:p w14:paraId="1B57CC4B">
      <w:pPr>
        <w:pStyle w:val="18"/>
        <w:spacing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342"/>
        <w:gridCol w:w="2285"/>
        <w:gridCol w:w="1738"/>
        <w:gridCol w:w="725"/>
        <w:gridCol w:w="669"/>
        <w:gridCol w:w="717"/>
      </w:tblGrid>
      <w:tr w14:paraId="370B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BBA826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285" w:type="dxa"/>
            <w:vMerge w:val="restart"/>
            <w:tcBorders>
              <w:top w:val="single" w:color="auto" w:sz="12" w:space="0"/>
            </w:tcBorders>
            <w:vAlign w:val="center"/>
          </w:tcPr>
          <w:p w14:paraId="0C71F2F0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58343F17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DB9710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90A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vMerge w:val="continue"/>
            <w:tcBorders>
              <w:left w:val="single" w:color="auto" w:sz="12" w:space="0"/>
            </w:tcBorders>
          </w:tcPr>
          <w:p w14:paraId="0CD1F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85" w:type="dxa"/>
            <w:vMerge w:val="continue"/>
          </w:tcPr>
          <w:p w14:paraId="70F84F8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13F4222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D51B74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7E10572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31A05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8CC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1143D43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21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 xml:space="preserve"> Daniel Mendoza</w:t>
            </w:r>
          </w:p>
        </w:tc>
        <w:tc>
          <w:tcPr>
            <w:tcW w:w="2285" w:type="dxa"/>
            <w:vAlign w:val="center"/>
          </w:tcPr>
          <w:p w14:paraId="66F3A9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</w:p>
        </w:tc>
        <w:tc>
          <w:tcPr>
            <w:tcW w:w="1738" w:type="dxa"/>
            <w:vAlign w:val="center"/>
          </w:tcPr>
          <w:p w14:paraId="0B9B0D6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4482C13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9" w:type="dxa"/>
            <w:vAlign w:val="center"/>
          </w:tcPr>
          <w:p w14:paraId="3A09FB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01866A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782B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3FAB89F7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2 By heart</w:t>
            </w:r>
          </w:p>
        </w:tc>
        <w:tc>
          <w:tcPr>
            <w:tcW w:w="2285" w:type="dxa"/>
            <w:vAlign w:val="center"/>
          </w:tcPr>
          <w:p w14:paraId="493228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639962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0B9EBB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0CF157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0E03CE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594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0A93449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23 One man's meat is another man's poison</w:t>
            </w:r>
          </w:p>
        </w:tc>
        <w:tc>
          <w:tcPr>
            <w:tcW w:w="2285" w:type="dxa"/>
            <w:vAlign w:val="center"/>
          </w:tcPr>
          <w:p w14:paraId="6CA6C62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6233DD9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018C3FD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D8B74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1F90F7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634A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781C662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24 A Skeleton in the Cupboard</w:t>
            </w:r>
          </w:p>
        </w:tc>
        <w:tc>
          <w:tcPr>
            <w:tcW w:w="2285" w:type="dxa"/>
            <w:vAlign w:val="center"/>
          </w:tcPr>
          <w:p w14:paraId="65CB05C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4A124C3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63163E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9" w:type="dxa"/>
            <w:vAlign w:val="center"/>
          </w:tcPr>
          <w:p w14:paraId="21D8F3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70442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1171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408EAD26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25 The Cutty Sark</w:t>
            </w:r>
          </w:p>
        </w:tc>
        <w:tc>
          <w:tcPr>
            <w:tcW w:w="2285" w:type="dxa"/>
            <w:vAlign w:val="center"/>
          </w:tcPr>
          <w:p w14:paraId="000D24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287E77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76042D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E42A1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AD607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892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516B4137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26 Wanted a Large Biscuit Tin</w:t>
            </w:r>
          </w:p>
        </w:tc>
        <w:tc>
          <w:tcPr>
            <w:tcW w:w="2285" w:type="dxa"/>
            <w:vAlign w:val="center"/>
          </w:tcPr>
          <w:p w14:paraId="213509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3EB723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692C963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0E566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EDAE70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5AC6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535DE83C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27 Nothing to sell and nothing to buy</w:t>
            </w:r>
          </w:p>
          <w:p w14:paraId="25D5627F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85" w:type="dxa"/>
            <w:vAlign w:val="center"/>
          </w:tcPr>
          <w:p w14:paraId="5ABB73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498716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1728277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2CF05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7B791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2D63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44BA607C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28 Five pounds too dear</w:t>
            </w:r>
          </w:p>
        </w:tc>
        <w:tc>
          <w:tcPr>
            <w:tcW w:w="2285" w:type="dxa"/>
            <w:vAlign w:val="center"/>
          </w:tcPr>
          <w:p w14:paraId="3AEB98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6D8182E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7FB9E3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4F7CD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7376C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12FA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44C8AD6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29 Funny or not</w:t>
            </w:r>
          </w:p>
        </w:tc>
        <w:tc>
          <w:tcPr>
            <w:tcW w:w="2285" w:type="dxa"/>
            <w:vAlign w:val="center"/>
          </w:tcPr>
          <w:p w14:paraId="528D113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5023D8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4C76766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6553207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BE264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59C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77A14855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30 The death of a ghost</w:t>
            </w:r>
          </w:p>
        </w:tc>
        <w:tc>
          <w:tcPr>
            <w:tcW w:w="2285" w:type="dxa"/>
            <w:vAlign w:val="center"/>
          </w:tcPr>
          <w:p w14:paraId="6C6DA47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514102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85DD69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9" w:type="dxa"/>
            <w:vAlign w:val="center"/>
          </w:tcPr>
          <w:p w14:paraId="72E644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25EBB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EE3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452C049D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31 A lovable eccentric</w:t>
            </w:r>
          </w:p>
        </w:tc>
        <w:tc>
          <w:tcPr>
            <w:tcW w:w="2285" w:type="dxa"/>
            <w:vAlign w:val="center"/>
          </w:tcPr>
          <w:p w14:paraId="04101E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494F70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6AC2474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7517EF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77DAF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B79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595F0950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32 A lost ship</w:t>
            </w:r>
          </w:p>
        </w:tc>
        <w:tc>
          <w:tcPr>
            <w:tcW w:w="2285" w:type="dxa"/>
            <w:vAlign w:val="center"/>
          </w:tcPr>
          <w:p w14:paraId="35FF47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04BB24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0D517F8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08ABCC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ED98BA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631D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D0A78B6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33 A day to remember</w:t>
            </w:r>
          </w:p>
        </w:tc>
        <w:tc>
          <w:tcPr>
            <w:tcW w:w="2285" w:type="dxa"/>
            <w:vAlign w:val="center"/>
          </w:tcPr>
          <w:p w14:paraId="64B392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42E2C0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09179D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90AB8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30161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35F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0B7F71FB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34 A happy discovery</w:t>
            </w:r>
          </w:p>
        </w:tc>
        <w:tc>
          <w:tcPr>
            <w:tcW w:w="2285" w:type="dxa"/>
            <w:vAlign w:val="center"/>
          </w:tcPr>
          <w:p w14:paraId="35DE66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讲课、讨论、多媒体</w:t>
            </w:r>
          </w:p>
        </w:tc>
        <w:tc>
          <w:tcPr>
            <w:tcW w:w="1738" w:type="dxa"/>
            <w:vAlign w:val="center"/>
          </w:tcPr>
          <w:p w14:paraId="607491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2741352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2DD08D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59070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6B7E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56D370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35 Justice was done</w:t>
            </w:r>
          </w:p>
        </w:tc>
        <w:tc>
          <w:tcPr>
            <w:tcW w:w="2285" w:type="dxa"/>
            <w:vAlign w:val="center"/>
          </w:tcPr>
          <w:p w14:paraId="097602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7A69B4F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7E45D1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0275F26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8A40C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598A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3895BEB6">
            <w:pPr>
              <w:widowControl/>
              <w:snapToGrid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36 A chance in a million</w:t>
            </w:r>
          </w:p>
        </w:tc>
        <w:tc>
          <w:tcPr>
            <w:tcW w:w="2285" w:type="dxa"/>
            <w:vAlign w:val="center"/>
          </w:tcPr>
          <w:p w14:paraId="2076151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6633DC9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5762F1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9" w:type="dxa"/>
            <w:vAlign w:val="center"/>
          </w:tcPr>
          <w:p w14:paraId="62D8FC2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649AA6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5B2D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23D3F92E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37 The Westhaven Express</w:t>
            </w:r>
          </w:p>
        </w:tc>
        <w:tc>
          <w:tcPr>
            <w:tcW w:w="2285" w:type="dxa"/>
            <w:vAlign w:val="center"/>
          </w:tcPr>
          <w:p w14:paraId="1BB1E17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09A634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7B032FB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01F3D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5454F7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4FA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37213F9A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38 The first calendar</w:t>
            </w:r>
          </w:p>
        </w:tc>
        <w:tc>
          <w:tcPr>
            <w:tcW w:w="2285" w:type="dxa"/>
            <w:vAlign w:val="center"/>
          </w:tcPr>
          <w:p w14:paraId="36A2FE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6D28BD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1731223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5A889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F09DB1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E1D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4D2E0D55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39 Nothing to worry about</w:t>
            </w:r>
          </w:p>
        </w:tc>
        <w:tc>
          <w:tcPr>
            <w:tcW w:w="2285" w:type="dxa"/>
            <w:vAlign w:val="center"/>
          </w:tcPr>
          <w:p w14:paraId="13136F7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3F1C3C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5078C09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DD8B2A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3F61A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155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  <w:bottom w:val="single" w:color="auto" w:sz="12" w:space="0"/>
            </w:tcBorders>
          </w:tcPr>
          <w:p w14:paraId="2B247E95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40 Who’s who</w:t>
            </w:r>
          </w:p>
        </w:tc>
        <w:tc>
          <w:tcPr>
            <w:tcW w:w="2285" w:type="dxa"/>
            <w:vAlign w:val="center"/>
          </w:tcPr>
          <w:p w14:paraId="5824D4C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0BCB06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7F269E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3B12195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4163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6AEF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7B4934F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0E38C8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30EDEF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89F9D1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</w:tr>
    </w:tbl>
    <w:p w14:paraId="7DC0CC16">
      <w:pPr>
        <w:pStyle w:val="18"/>
        <w:spacing w:beforeLines="100" w:after="163"/>
      </w:pPr>
      <w:r>
        <w:rPr>
          <w:rFonts w:hint="eastAsia"/>
        </w:rPr>
        <w:t>（四）课内实验项目与基本要求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1"/>
        <w:gridCol w:w="1882"/>
        <w:gridCol w:w="4061"/>
        <w:gridCol w:w="862"/>
        <w:gridCol w:w="950"/>
      </w:tblGrid>
      <w:tr w14:paraId="4626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416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14A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D36C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B40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807A4D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6D6B61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E05458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7196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63CF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7719">
            <w:pPr>
              <w:pStyle w:val="15"/>
            </w:pPr>
            <w:r>
              <w:rPr>
                <w:rFonts w:hint="eastAsia"/>
              </w:rPr>
              <w:t>句子结构</w:t>
            </w:r>
            <w:r>
              <w:t>分析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47DE">
            <w:pPr>
              <w:pStyle w:val="15"/>
              <w:jc w:val="left"/>
            </w:pPr>
            <w:r>
              <w:rPr>
                <w:rFonts w:hint="eastAsia"/>
              </w:rPr>
              <w:t>分析</w:t>
            </w:r>
            <w:r>
              <w:t>长句中的主要成分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2723C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19D0513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65F0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0C8E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6DD7B">
            <w:pPr>
              <w:pStyle w:val="15"/>
            </w:pPr>
            <w:r>
              <w:rPr>
                <w:rFonts w:hint="eastAsia"/>
              </w:rPr>
              <w:t>复习</w:t>
            </w:r>
            <w:r>
              <w:t>重点语法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9091">
            <w:pPr>
              <w:pStyle w:val="15"/>
              <w:jc w:val="left"/>
            </w:pPr>
            <w:r>
              <w:rPr>
                <w:rFonts w:hint="eastAsia"/>
              </w:rPr>
              <w:t>复习主要的</w:t>
            </w:r>
            <w:r>
              <w:t>时态，从句，倒装，虚拟语气等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FC19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D611F7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5262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F654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EA9D">
            <w:pPr>
              <w:pStyle w:val="15"/>
            </w:pPr>
            <w:r>
              <w:rPr>
                <w:rFonts w:hint="eastAsia"/>
              </w:rPr>
              <w:t>翻译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09FF">
            <w:pPr>
              <w:pStyle w:val="15"/>
              <w:jc w:val="left"/>
            </w:pPr>
            <w:r>
              <w:rPr>
                <w:rFonts w:hint="eastAsia"/>
              </w:rPr>
              <w:t>翻译课文中</w:t>
            </w:r>
            <w:r>
              <w:t>的长难句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078C">
            <w:pPr>
              <w:pStyle w:val="15"/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B1A3B0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39E1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267DC">
            <w:pPr>
              <w:pStyle w:val="15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26D9">
            <w:pPr>
              <w:pStyle w:val="15"/>
            </w:pPr>
            <w:r>
              <w:rPr>
                <w:rFonts w:hint="eastAsia"/>
              </w:rPr>
              <w:t>根据不同的</w:t>
            </w:r>
            <w:r>
              <w:t>题材进行写作实战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908C">
            <w:pPr>
              <w:pStyle w:val="15"/>
              <w:jc w:val="left"/>
            </w:pPr>
            <w:r>
              <w:rPr>
                <w:rFonts w:hint="eastAsia"/>
              </w:rPr>
              <w:t>以</w:t>
            </w:r>
            <w:r>
              <w:t>应用文</w:t>
            </w:r>
            <w:r>
              <w:rPr>
                <w:rFonts w:hint="eastAsia" w:ascii="宋体" w:hAnsi="宋体"/>
              </w:rPr>
              <w:t>、</w:t>
            </w:r>
            <w:r>
              <w:t>议论文</w:t>
            </w:r>
            <w:r>
              <w:rPr>
                <w:rFonts w:hint="eastAsia"/>
              </w:rPr>
              <w:t>为主</w:t>
            </w:r>
            <w:r>
              <w:t>，进行写作练习。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CF760">
            <w:pPr>
              <w:pStyle w:val="15"/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BA38529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0EA9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0EBCB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1C6BF5D">
      <w:pPr>
        <w:pStyle w:val="17"/>
        <w:spacing w:beforeLines="100" w:line="360" w:lineRule="auto"/>
        <w:rPr>
          <w:rFonts w:ascii="黑体" w:hAnsi="宋体"/>
        </w:rPr>
      </w:pPr>
      <w:bookmarkStart w:id="3" w:name="OLE_LINK2"/>
      <w:bookmarkStart w:id="4" w:name="OLE_LINK1"/>
      <w:r>
        <w:rPr>
          <w:rFonts w:hint="eastAsia" w:ascii="黑体" w:hAnsi="宋体"/>
        </w:rPr>
        <w:t>四、课程思政教学设计</w:t>
      </w:r>
    </w:p>
    <w:bookmarkEnd w:id="3"/>
    <w:bookmarkEnd w:id="4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1124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068D48AF">
            <w:pPr>
              <w:pStyle w:val="15"/>
              <w:widowControl w:val="0"/>
              <w:jc w:val="left"/>
            </w:pPr>
            <w:r>
              <w:t>1. 根据课文内容，引出当代大学生具备Critical Thinking能力的重要性及必要性，并举例示范，呼吁学生在学习过程中培养自己对批判性思维。</w:t>
            </w:r>
          </w:p>
          <w:p w14:paraId="0C482F2E">
            <w:pPr>
              <w:pStyle w:val="15"/>
              <w:widowControl w:val="0"/>
              <w:jc w:val="left"/>
            </w:pPr>
            <w:r>
              <w:t>2. 根据课文内容，引出“公正，正义”的社会价值观，拓展经典英文著作《杀死一只知更鸟》的阅读，向学生灌输该思想价值。</w:t>
            </w:r>
          </w:p>
          <w:p w14:paraId="52E68A27">
            <w:pPr>
              <w:pStyle w:val="15"/>
              <w:widowControl w:val="0"/>
              <w:jc w:val="left"/>
            </w:pPr>
            <w:r>
              <w:t>3. 根据课文内容，引出当代大学生心理问题的话题，积极引导学生对此话题讨论，并就如何正确寻求心理咨询及帮助提供意见。</w:t>
            </w:r>
          </w:p>
          <w:p w14:paraId="73B3C776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4.从文章出发，引发学生对“以貌取人”的思考及正确待人接物的礼仪素养。</w:t>
            </w:r>
          </w:p>
          <w:p w14:paraId="4809C6FE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5.培养学生对历史及当代社会热点新闻的关注，以史为鉴，引导学生树立正确的价值观和社会荣辱观。</w:t>
            </w:r>
          </w:p>
        </w:tc>
      </w:tr>
    </w:tbl>
    <w:p w14:paraId="5CCADF11">
      <w:pPr>
        <w:pStyle w:val="17"/>
        <w:spacing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5" w:name="OLE_LINK4"/>
      <w:bookmarkStart w:id="6" w:name="OLE_LINK3"/>
    </w:p>
    <w:bookmarkEnd w:id="5"/>
    <w:bookmarkEnd w:id="6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1345"/>
      </w:tblGrid>
      <w:tr w14:paraId="5E49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4A0422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6F871502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94FE92E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33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9ACC6FA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4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2F2B1C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4D8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E90205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10982BD1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6B8C260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8CE449F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14F3DD7D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6185242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7BEC0A0E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585" w:type="dxa"/>
            <w:vAlign w:val="center"/>
          </w:tcPr>
          <w:p w14:paraId="099388B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1345" w:type="dxa"/>
            <w:vMerge w:val="continue"/>
            <w:tcBorders>
              <w:right w:val="single" w:color="auto" w:sz="12" w:space="0"/>
            </w:tcBorders>
          </w:tcPr>
          <w:p w14:paraId="25FEE10F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1F1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AAC0C7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4EE8133D">
            <w:pPr>
              <w:pStyle w:val="15"/>
              <w:widowControl w:val="0"/>
            </w:pPr>
            <w:r>
              <w:rPr>
                <w:rFonts w:hint="eastAsia"/>
              </w:rPr>
              <w:t>55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B3F2ECE">
            <w:pPr>
              <w:pStyle w:val="15"/>
              <w:widowControl w:val="0"/>
            </w:pPr>
            <w:r>
              <w:rPr>
                <w:rFonts w:hint="eastAsia"/>
              </w:rPr>
              <w:t>期末</w:t>
            </w:r>
            <w:r>
              <w:t>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D71C92C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CF98C24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E3F8920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3442168B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585" w:type="dxa"/>
            <w:vAlign w:val="center"/>
          </w:tcPr>
          <w:p w14:paraId="59EFF7ED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365E5109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3AD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DE24941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97C5809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306A76F">
            <w:pPr>
              <w:pStyle w:val="15"/>
              <w:widowControl w:val="0"/>
            </w:pPr>
            <w:r>
              <w:rPr>
                <w:rFonts w:hint="eastAsia"/>
              </w:rPr>
              <w:t>写作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F03E502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45A69C19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010C77F9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21A2FFE0">
            <w:pPr>
              <w:pStyle w:val="15"/>
              <w:widowControl w:val="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585" w:type="dxa"/>
            <w:vAlign w:val="center"/>
          </w:tcPr>
          <w:p w14:paraId="6B23CA26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084603F5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DAC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3C01889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514B6658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8961FB9">
            <w:pPr>
              <w:pStyle w:val="15"/>
              <w:widowControl w:val="0"/>
            </w:pPr>
            <w:r>
              <w:rPr>
                <w:rFonts w:hint="eastAsia"/>
              </w:rPr>
              <w:t>期中测验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133ECC2">
            <w:pPr>
              <w:pStyle w:val="15"/>
              <w:widowControl w:val="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FD74B77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0AF032C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7F8DC7FB">
            <w:pPr>
              <w:pStyle w:val="15"/>
              <w:widowControl w:val="0"/>
            </w:pPr>
          </w:p>
        </w:tc>
        <w:tc>
          <w:tcPr>
            <w:tcW w:w="585" w:type="dxa"/>
            <w:vAlign w:val="center"/>
          </w:tcPr>
          <w:p w14:paraId="1ED1C85A">
            <w:pPr>
              <w:pStyle w:val="15"/>
              <w:widowControl w:val="0"/>
            </w:pPr>
            <w:r>
              <w:rPr>
                <w:rFonts w:hint="eastAsia"/>
              </w:rPr>
              <w:t>55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23D37251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706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2746F0F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68178E06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EF2E3D">
            <w:pPr>
              <w:pStyle w:val="15"/>
              <w:widowControl w:val="0"/>
            </w:pPr>
            <w:r>
              <w:t>口试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31805EC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25C9A0E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348FC32C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DFDE1EA">
            <w:pPr>
              <w:pStyle w:val="15"/>
              <w:widowControl w:val="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585" w:type="dxa"/>
            <w:vAlign w:val="center"/>
          </w:tcPr>
          <w:p w14:paraId="1E9DB76F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366EFC2A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69BBBED"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F844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w:pict>
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<v:path/>
          <v:fill focussize="0,0"/>
          <v:stroke on="f" weight="0.5pt" joinstyle="miter"/>
          <v:imagedata o:title=""/>
          <o:lock v:ext="edit"/>
          <v:textbox>
            <w:txbxContent>
              <w:p w14:paraId="5B2A0F39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SJQU-QR-JW-055（A0）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10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1FFD"/>
    <w:rsid w:val="00007C6F"/>
    <w:rsid w:val="000203E0"/>
    <w:rsid w:val="000210E0"/>
    <w:rsid w:val="00033082"/>
    <w:rsid w:val="0003603C"/>
    <w:rsid w:val="00044088"/>
    <w:rsid w:val="00053590"/>
    <w:rsid w:val="0006001D"/>
    <w:rsid w:val="00066041"/>
    <w:rsid w:val="00076794"/>
    <w:rsid w:val="0008122A"/>
    <w:rsid w:val="00087488"/>
    <w:rsid w:val="00090008"/>
    <w:rsid w:val="0009050A"/>
    <w:rsid w:val="00090790"/>
    <w:rsid w:val="00094B55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1ECF"/>
    <w:rsid w:val="00114BD6"/>
    <w:rsid w:val="00130F6D"/>
    <w:rsid w:val="00133554"/>
    <w:rsid w:val="00144082"/>
    <w:rsid w:val="0015000F"/>
    <w:rsid w:val="0016381F"/>
    <w:rsid w:val="00163A48"/>
    <w:rsid w:val="00164E36"/>
    <w:rsid w:val="001678A2"/>
    <w:rsid w:val="00167CC2"/>
    <w:rsid w:val="00183AA1"/>
    <w:rsid w:val="00184708"/>
    <w:rsid w:val="0018767C"/>
    <w:rsid w:val="001A135C"/>
    <w:rsid w:val="001A354E"/>
    <w:rsid w:val="001A4572"/>
    <w:rsid w:val="001B0D49"/>
    <w:rsid w:val="001B546F"/>
    <w:rsid w:val="001C16FC"/>
    <w:rsid w:val="001C2E3E"/>
    <w:rsid w:val="001C388D"/>
    <w:rsid w:val="001E0494"/>
    <w:rsid w:val="001E1510"/>
    <w:rsid w:val="001E1D2D"/>
    <w:rsid w:val="001E5A17"/>
    <w:rsid w:val="001F284E"/>
    <w:rsid w:val="001F332E"/>
    <w:rsid w:val="001F4C35"/>
    <w:rsid w:val="0020317A"/>
    <w:rsid w:val="00217861"/>
    <w:rsid w:val="002204E4"/>
    <w:rsid w:val="002211BF"/>
    <w:rsid w:val="00230130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5ECC"/>
    <w:rsid w:val="002A7227"/>
    <w:rsid w:val="002B0773"/>
    <w:rsid w:val="002B0C48"/>
    <w:rsid w:val="002B13CA"/>
    <w:rsid w:val="002B3206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9C6"/>
    <w:rsid w:val="00340439"/>
    <w:rsid w:val="00344EF2"/>
    <w:rsid w:val="00347EB8"/>
    <w:rsid w:val="00347F80"/>
    <w:rsid w:val="00353F74"/>
    <w:rsid w:val="003557DE"/>
    <w:rsid w:val="00361BEB"/>
    <w:rsid w:val="00363DDD"/>
    <w:rsid w:val="00370184"/>
    <w:rsid w:val="00372E45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B7E30"/>
    <w:rsid w:val="003C1F8D"/>
    <w:rsid w:val="003C61A5"/>
    <w:rsid w:val="003D1968"/>
    <w:rsid w:val="003D4994"/>
    <w:rsid w:val="003E10A5"/>
    <w:rsid w:val="003E389E"/>
    <w:rsid w:val="003E7D72"/>
    <w:rsid w:val="003F3923"/>
    <w:rsid w:val="003F43F6"/>
    <w:rsid w:val="003F5393"/>
    <w:rsid w:val="004019DB"/>
    <w:rsid w:val="00402287"/>
    <w:rsid w:val="00402B67"/>
    <w:rsid w:val="00403C91"/>
    <w:rsid w:val="0040433E"/>
    <w:rsid w:val="00404974"/>
    <w:rsid w:val="0040726A"/>
    <w:rsid w:val="004100B0"/>
    <w:rsid w:val="0041267F"/>
    <w:rsid w:val="00416537"/>
    <w:rsid w:val="00424BA5"/>
    <w:rsid w:val="00425431"/>
    <w:rsid w:val="00431829"/>
    <w:rsid w:val="00437B60"/>
    <w:rsid w:val="004405E6"/>
    <w:rsid w:val="00443C84"/>
    <w:rsid w:val="00443C89"/>
    <w:rsid w:val="0045323A"/>
    <w:rsid w:val="004540AA"/>
    <w:rsid w:val="00456AF0"/>
    <w:rsid w:val="00456BD8"/>
    <w:rsid w:val="00456DC8"/>
    <w:rsid w:val="0046549D"/>
    <w:rsid w:val="004663E9"/>
    <w:rsid w:val="00470A09"/>
    <w:rsid w:val="00471668"/>
    <w:rsid w:val="0048122A"/>
    <w:rsid w:val="00481F98"/>
    <w:rsid w:val="004852BF"/>
    <w:rsid w:val="00487A46"/>
    <w:rsid w:val="00487A7B"/>
    <w:rsid w:val="00493504"/>
    <w:rsid w:val="00494579"/>
    <w:rsid w:val="00497334"/>
    <w:rsid w:val="004A2195"/>
    <w:rsid w:val="004A4645"/>
    <w:rsid w:val="004A6F3A"/>
    <w:rsid w:val="004B408D"/>
    <w:rsid w:val="004B6F68"/>
    <w:rsid w:val="004B73F7"/>
    <w:rsid w:val="004C0824"/>
    <w:rsid w:val="004D4FB3"/>
    <w:rsid w:val="004D75A6"/>
    <w:rsid w:val="004E3456"/>
    <w:rsid w:val="004E674D"/>
    <w:rsid w:val="004F3DF0"/>
    <w:rsid w:val="004F4C5B"/>
    <w:rsid w:val="005074E1"/>
    <w:rsid w:val="005126F1"/>
    <w:rsid w:val="00513F2F"/>
    <w:rsid w:val="0051612A"/>
    <w:rsid w:val="00517176"/>
    <w:rsid w:val="0052192E"/>
    <w:rsid w:val="005239CC"/>
    <w:rsid w:val="005240E0"/>
    <w:rsid w:val="00524300"/>
    <w:rsid w:val="00525D5E"/>
    <w:rsid w:val="00541F72"/>
    <w:rsid w:val="00542388"/>
    <w:rsid w:val="00543057"/>
    <w:rsid w:val="005434D2"/>
    <w:rsid w:val="00544523"/>
    <w:rsid w:val="005467DC"/>
    <w:rsid w:val="00546A82"/>
    <w:rsid w:val="005476EF"/>
    <w:rsid w:val="00547C51"/>
    <w:rsid w:val="00551335"/>
    <w:rsid w:val="005519BB"/>
    <w:rsid w:val="005523FD"/>
    <w:rsid w:val="00553D03"/>
    <w:rsid w:val="00555BA0"/>
    <w:rsid w:val="00556E41"/>
    <w:rsid w:val="00566DF7"/>
    <w:rsid w:val="0057496F"/>
    <w:rsid w:val="005770A6"/>
    <w:rsid w:val="00577234"/>
    <w:rsid w:val="0059045B"/>
    <w:rsid w:val="00597EC2"/>
    <w:rsid w:val="005A13AB"/>
    <w:rsid w:val="005B1150"/>
    <w:rsid w:val="005B1FFC"/>
    <w:rsid w:val="005B2B6D"/>
    <w:rsid w:val="005B38EA"/>
    <w:rsid w:val="005B4B4E"/>
    <w:rsid w:val="005C3A76"/>
    <w:rsid w:val="005C4F43"/>
    <w:rsid w:val="005D25C8"/>
    <w:rsid w:val="005D5B6F"/>
    <w:rsid w:val="005E38A5"/>
    <w:rsid w:val="005F5185"/>
    <w:rsid w:val="00604B6A"/>
    <w:rsid w:val="0062115C"/>
    <w:rsid w:val="0062265B"/>
    <w:rsid w:val="00624B5C"/>
    <w:rsid w:val="00624FE1"/>
    <w:rsid w:val="0062577D"/>
    <w:rsid w:val="00627414"/>
    <w:rsid w:val="0063249D"/>
    <w:rsid w:val="006331EE"/>
    <w:rsid w:val="006355E6"/>
    <w:rsid w:val="00637E00"/>
    <w:rsid w:val="0064038A"/>
    <w:rsid w:val="0064218C"/>
    <w:rsid w:val="0065167D"/>
    <w:rsid w:val="00652D13"/>
    <w:rsid w:val="006548A8"/>
    <w:rsid w:val="0066595A"/>
    <w:rsid w:val="00666206"/>
    <w:rsid w:val="00672788"/>
    <w:rsid w:val="00676183"/>
    <w:rsid w:val="00680DA3"/>
    <w:rsid w:val="0068377F"/>
    <w:rsid w:val="00685455"/>
    <w:rsid w:val="00691B24"/>
    <w:rsid w:val="00695B93"/>
    <w:rsid w:val="00697C16"/>
    <w:rsid w:val="006A5A89"/>
    <w:rsid w:val="006B3BB9"/>
    <w:rsid w:val="006B42C8"/>
    <w:rsid w:val="006B48AC"/>
    <w:rsid w:val="006B5977"/>
    <w:rsid w:val="006D1689"/>
    <w:rsid w:val="006D1B59"/>
    <w:rsid w:val="006D2F9C"/>
    <w:rsid w:val="006D4351"/>
    <w:rsid w:val="006D5424"/>
    <w:rsid w:val="006E4788"/>
    <w:rsid w:val="006E5CA9"/>
    <w:rsid w:val="006E5E98"/>
    <w:rsid w:val="006E7A37"/>
    <w:rsid w:val="006F0975"/>
    <w:rsid w:val="006F3151"/>
    <w:rsid w:val="006F415F"/>
    <w:rsid w:val="00700D2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198B"/>
    <w:rsid w:val="00732152"/>
    <w:rsid w:val="007428DF"/>
    <w:rsid w:val="00742BD1"/>
    <w:rsid w:val="00742E7A"/>
    <w:rsid w:val="0074424F"/>
    <w:rsid w:val="00760E42"/>
    <w:rsid w:val="007622F3"/>
    <w:rsid w:val="00764143"/>
    <w:rsid w:val="00764FD9"/>
    <w:rsid w:val="0077101D"/>
    <w:rsid w:val="007740B2"/>
    <w:rsid w:val="00774C1F"/>
    <w:rsid w:val="00775620"/>
    <w:rsid w:val="0078194F"/>
    <w:rsid w:val="007934A4"/>
    <w:rsid w:val="007A0AC9"/>
    <w:rsid w:val="007A1B70"/>
    <w:rsid w:val="007A2F21"/>
    <w:rsid w:val="007A57F6"/>
    <w:rsid w:val="007B4FFB"/>
    <w:rsid w:val="007C0BCE"/>
    <w:rsid w:val="007C1D1B"/>
    <w:rsid w:val="007C3566"/>
    <w:rsid w:val="007C3DC9"/>
    <w:rsid w:val="007C794A"/>
    <w:rsid w:val="007D5326"/>
    <w:rsid w:val="007D5A33"/>
    <w:rsid w:val="007D733A"/>
    <w:rsid w:val="007E4F3A"/>
    <w:rsid w:val="007E620F"/>
    <w:rsid w:val="007E663C"/>
    <w:rsid w:val="007E7795"/>
    <w:rsid w:val="007F6482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261B"/>
    <w:rsid w:val="00835881"/>
    <w:rsid w:val="0083705D"/>
    <w:rsid w:val="0084242F"/>
    <w:rsid w:val="00845795"/>
    <w:rsid w:val="00847437"/>
    <w:rsid w:val="00851C23"/>
    <w:rsid w:val="00882A05"/>
    <w:rsid w:val="00882E15"/>
    <w:rsid w:val="00883C73"/>
    <w:rsid w:val="00887123"/>
    <w:rsid w:val="008901A2"/>
    <w:rsid w:val="0089393C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3A35"/>
    <w:rsid w:val="008C5113"/>
    <w:rsid w:val="008C5B8A"/>
    <w:rsid w:val="008C7C96"/>
    <w:rsid w:val="008D3D5F"/>
    <w:rsid w:val="008D4E81"/>
    <w:rsid w:val="008D505F"/>
    <w:rsid w:val="008D7B1E"/>
    <w:rsid w:val="008E0F55"/>
    <w:rsid w:val="008F1CCA"/>
    <w:rsid w:val="008F253F"/>
    <w:rsid w:val="008F6AB7"/>
    <w:rsid w:val="008F7F31"/>
    <w:rsid w:val="00900019"/>
    <w:rsid w:val="00901B3D"/>
    <w:rsid w:val="009023B1"/>
    <w:rsid w:val="009128EE"/>
    <w:rsid w:val="009147D6"/>
    <w:rsid w:val="00914D98"/>
    <w:rsid w:val="00925F8C"/>
    <w:rsid w:val="00927324"/>
    <w:rsid w:val="00927564"/>
    <w:rsid w:val="009310C3"/>
    <w:rsid w:val="00932ED7"/>
    <w:rsid w:val="00933990"/>
    <w:rsid w:val="009400C8"/>
    <w:rsid w:val="00941B89"/>
    <w:rsid w:val="00941DEA"/>
    <w:rsid w:val="00954C36"/>
    <w:rsid w:val="009656CC"/>
    <w:rsid w:val="00970E8C"/>
    <w:rsid w:val="00971671"/>
    <w:rsid w:val="00976D72"/>
    <w:rsid w:val="009815BA"/>
    <w:rsid w:val="00981A37"/>
    <w:rsid w:val="0098263C"/>
    <w:rsid w:val="009830B2"/>
    <w:rsid w:val="00990099"/>
    <w:rsid w:val="0099063E"/>
    <w:rsid w:val="00992356"/>
    <w:rsid w:val="00992674"/>
    <w:rsid w:val="00994793"/>
    <w:rsid w:val="00996AE3"/>
    <w:rsid w:val="009A0450"/>
    <w:rsid w:val="009A1E27"/>
    <w:rsid w:val="009A2186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0D26"/>
    <w:rsid w:val="00A31BBE"/>
    <w:rsid w:val="00A31D34"/>
    <w:rsid w:val="00A333EF"/>
    <w:rsid w:val="00A33F85"/>
    <w:rsid w:val="00A40645"/>
    <w:rsid w:val="00A6016C"/>
    <w:rsid w:val="00A769B1"/>
    <w:rsid w:val="00A77DA3"/>
    <w:rsid w:val="00A77F2B"/>
    <w:rsid w:val="00A837D5"/>
    <w:rsid w:val="00A83E04"/>
    <w:rsid w:val="00A91091"/>
    <w:rsid w:val="00A93EE3"/>
    <w:rsid w:val="00A94BA9"/>
    <w:rsid w:val="00AA4970"/>
    <w:rsid w:val="00AA536D"/>
    <w:rsid w:val="00AB03EE"/>
    <w:rsid w:val="00AB22C0"/>
    <w:rsid w:val="00AB28FC"/>
    <w:rsid w:val="00AB49E4"/>
    <w:rsid w:val="00AC1479"/>
    <w:rsid w:val="00AC2AAC"/>
    <w:rsid w:val="00AC40F1"/>
    <w:rsid w:val="00AC4C45"/>
    <w:rsid w:val="00AD0BE8"/>
    <w:rsid w:val="00AD1085"/>
    <w:rsid w:val="00AD5B40"/>
    <w:rsid w:val="00AE38E1"/>
    <w:rsid w:val="00AF289F"/>
    <w:rsid w:val="00AF30B9"/>
    <w:rsid w:val="00AF3206"/>
    <w:rsid w:val="00AF43DF"/>
    <w:rsid w:val="00AF67A4"/>
    <w:rsid w:val="00AF7510"/>
    <w:rsid w:val="00B12D31"/>
    <w:rsid w:val="00B15F6E"/>
    <w:rsid w:val="00B21BEE"/>
    <w:rsid w:val="00B23284"/>
    <w:rsid w:val="00B24E91"/>
    <w:rsid w:val="00B25985"/>
    <w:rsid w:val="00B34000"/>
    <w:rsid w:val="00B37D43"/>
    <w:rsid w:val="00B46F21"/>
    <w:rsid w:val="00B50941"/>
    <w:rsid w:val="00B511A5"/>
    <w:rsid w:val="00B51CDE"/>
    <w:rsid w:val="00B56541"/>
    <w:rsid w:val="00B605ED"/>
    <w:rsid w:val="00B702E2"/>
    <w:rsid w:val="00B71F97"/>
    <w:rsid w:val="00B72538"/>
    <w:rsid w:val="00B736A7"/>
    <w:rsid w:val="00B7651F"/>
    <w:rsid w:val="00B76F84"/>
    <w:rsid w:val="00B919FA"/>
    <w:rsid w:val="00B94A16"/>
    <w:rsid w:val="00BA43CD"/>
    <w:rsid w:val="00BA6044"/>
    <w:rsid w:val="00BB1A93"/>
    <w:rsid w:val="00BC14BF"/>
    <w:rsid w:val="00BC2625"/>
    <w:rsid w:val="00BC3200"/>
    <w:rsid w:val="00BC338A"/>
    <w:rsid w:val="00BC5AEF"/>
    <w:rsid w:val="00BD5438"/>
    <w:rsid w:val="00BD7AB0"/>
    <w:rsid w:val="00BF3C20"/>
    <w:rsid w:val="00C011BC"/>
    <w:rsid w:val="00C03674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4737"/>
    <w:rsid w:val="00C25A3A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3EA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2C51"/>
    <w:rsid w:val="00CC3ADD"/>
    <w:rsid w:val="00CC59E6"/>
    <w:rsid w:val="00CD1222"/>
    <w:rsid w:val="00CD3A7C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15F01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A59"/>
    <w:rsid w:val="00D8285B"/>
    <w:rsid w:val="00D862EB"/>
    <w:rsid w:val="00D86619"/>
    <w:rsid w:val="00D93E7C"/>
    <w:rsid w:val="00DA4946"/>
    <w:rsid w:val="00DB2BE6"/>
    <w:rsid w:val="00DB6A20"/>
    <w:rsid w:val="00DB76B3"/>
    <w:rsid w:val="00DC2F99"/>
    <w:rsid w:val="00DC49E7"/>
    <w:rsid w:val="00DC5CF3"/>
    <w:rsid w:val="00DD1052"/>
    <w:rsid w:val="00DD3C7B"/>
    <w:rsid w:val="00DE2B21"/>
    <w:rsid w:val="00DE48DE"/>
    <w:rsid w:val="00DE649F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1CD9"/>
    <w:rsid w:val="00E545FF"/>
    <w:rsid w:val="00E6080E"/>
    <w:rsid w:val="00E64168"/>
    <w:rsid w:val="00E655B3"/>
    <w:rsid w:val="00E65DA3"/>
    <w:rsid w:val="00E7081D"/>
    <w:rsid w:val="00E70904"/>
    <w:rsid w:val="00E71319"/>
    <w:rsid w:val="00E75171"/>
    <w:rsid w:val="00E804B0"/>
    <w:rsid w:val="00E86772"/>
    <w:rsid w:val="00E90333"/>
    <w:rsid w:val="00E90B8B"/>
    <w:rsid w:val="00E93ADD"/>
    <w:rsid w:val="00E952D8"/>
    <w:rsid w:val="00EA2B29"/>
    <w:rsid w:val="00EA2CDC"/>
    <w:rsid w:val="00EB00E4"/>
    <w:rsid w:val="00EB28DA"/>
    <w:rsid w:val="00EB3812"/>
    <w:rsid w:val="00EB44EB"/>
    <w:rsid w:val="00EB66B8"/>
    <w:rsid w:val="00EB791E"/>
    <w:rsid w:val="00EC70A9"/>
    <w:rsid w:val="00ED2868"/>
    <w:rsid w:val="00ED4C3A"/>
    <w:rsid w:val="00EE1C85"/>
    <w:rsid w:val="00EE716B"/>
    <w:rsid w:val="00EF21D9"/>
    <w:rsid w:val="00EF2A94"/>
    <w:rsid w:val="00EF32FB"/>
    <w:rsid w:val="00EF44B1"/>
    <w:rsid w:val="00EF4865"/>
    <w:rsid w:val="00EF523A"/>
    <w:rsid w:val="00EF5954"/>
    <w:rsid w:val="00F100D2"/>
    <w:rsid w:val="00F12942"/>
    <w:rsid w:val="00F12F94"/>
    <w:rsid w:val="00F13C41"/>
    <w:rsid w:val="00F14886"/>
    <w:rsid w:val="00F16421"/>
    <w:rsid w:val="00F17C52"/>
    <w:rsid w:val="00F201EE"/>
    <w:rsid w:val="00F207F0"/>
    <w:rsid w:val="00F35AA0"/>
    <w:rsid w:val="00F43C49"/>
    <w:rsid w:val="00F45C12"/>
    <w:rsid w:val="00F51DC9"/>
    <w:rsid w:val="00F544A2"/>
    <w:rsid w:val="00F5656F"/>
    <w:rsid w:val="00F6486F"/>
    <w:rsid w:val="00F70A6B"/>
    <w:rsid w:val="00F73D03"/>
    <w:rsid w:val="00F76CB9"/>
    <w:rsid w:val="00F774C2"/>
    <w:rsid w:val="00F77A73"/>
    <w:rsid w:val="00F80E46"/>
    <w:rsid w:val="00F8678A"/>
    <w:rsid w:val="00F87653"/>
    <w:rsid w:val="00F96236"/>
    <w:rsid w:val="00FA10CE"/>
    <w:rsid w:val="00FA222F"/>
    <w:rsid w:val="00FA2891"/>
    <w:rsid w:val="00FA60A7"/>
    <w:rsid w:val="00FB693D"/>
    <w:rsid w:val="00FB7768"/>
    <w:rsid w:val="00FC0BD8"/>
    <w:rsid w:val="00FC7489"/>
    <w:rsid w:val="00FD0246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56F2E0E"/>
    <w:rsid w:val="09AB0D38"/>
    <w:rsid w:val="0A8128A6"/>
    <w:rsid w:val="0A867F26"/>
    <w:rsid w:val="0BCA6E09"/>
    <w:rsid w:val="0BF32A1B"/>
    <w:rsid w:val="10BD2C22"/>
    <w:rsid w:val="141F00F5"/>
    <w:rsid w:val="146D2C0E"/>
    <w:rsid w:val="1A563594"/>
    <w:rsid w:val="1A930EF5"/>
    <w:rsid w:val="1ECE074D"/>
    <w:rsid w:val="1F15637C"/>
    <w:rsid w:val="22987C80"/>
    <w:rsid w:val="24192CCC"/>
    <w:rsid w:val="2AD76BDC"/>
    <w:rsid w:val="2D6A3D37"/>
    <w:rsid w:val="2EAC46D4"/>
    <w:rsid w:val="2EF35FAE"/>
    <w:rsid w:val="2F3E6321"/>
    <w:rsid w:val="319475D5"/>
    <w:rsid w:val="390037A2"/>
    <w:rsid w:val="39A66CD4"/>
    <w:rsid w:val="3A836438"/>
    <w:rsid w:val="3CD52CE1"/>
    <w:rsid w:val="3DF6744F"/>
    <w:rsid w:val="3F067638"/>
    <w:rsid w:val="3F8A2017"/>
    <w:rsid w:val="3FBDC521"/>
    <w:rsid w:val="410F2E6A"/>
    <w:rsid w:val="4413082D"/>
    <w:rsid w:val="4430136C"/>
    <w:rsid w:val="4467501D"/>
    <w:rsid w:val="46F003E5"/>
    <w:rsid w:val="4AB0382B"/>
    <w:rsid w:val="53962D9D"/>
    <w:rsid w:val="549373A1"/>
    <w:rsid w:val="569868B5"/>
    <w:rsid w:val="595079D6"/>
    <w:rsid w:val="5BDDD895"/>
    <w:rsid w:val="5C013209"/>
    <w:rsid w:val="611F6817"/>
    <w:rsid w:val="66CA1754"/>
    <w:rsid w:val="6F1E65D4"/>
    <w:rsid w:val="6F266C86"/>
    <w:rsid w:val="6F5042C2"/>
    <w:rsid w:val="74316312"/>
    <w:rsid w:val="748D1686"/>
    <w:rsid w:val="777DD76C"/>
    <w:rsid w:val="77F51A1C"/>
    <w:rsid w:val="780F13C8"/>
    <w:rsid w:val="7C385448"/>
    <w:rsid w:val="7CB3663D"/>
    <w:rsid w:val="7F26A9B7"/>
    <w:rsid w:val="85FBD059"/>
    <w:rsid w:val="ABD7CA61"/>
    <w:rsid w:val="D7C9758E"/>
    <w:rsid w:val="DF9FA4A3"/>
    <w:rsid w:val="E9FF6FC8"/>
    <w:rsid w:val="FDEFFF5C"/>
    <w:rsid w:val="FF3FCF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Lines="25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Char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9</Pages>
  <Words>728</Words>
  <Characters>795</Characters>
  <Lines>67</Lines>
  <Paragraphs>19</Paragraphs>
  <TotalTime>0</TotalTime>
  <ScaleCrop>false</ScaleCrop>
  <LinksUpToDate>false</LinksUpToDate>
  <CharactersWithSpaces>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2024-03-03T21:38:00Z</dcterms:created>
  <dc:creator>juvg</dc:creator>
  <cp:lastModifiedBy>陶然 Edy</cp:lastModifiedBy>
  <cp:lastPrinted>2026-03-06T01:36:00Z</cp:lastPrinted>
  <dcterms:modified xsi:type="dcterms:W3CDTF">2026-03-23T11:38:35Z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eyJoZGlkIjoiYmVhYzBjMGYxOWY3Mzg0MmNiNGNmMWYzYTIxZmZiM2UiLCJ1c2VySWQiOiI4NTk3NjcyOTAifQ==</vt:lpwstr>
  </property>
  <property fmtid="{D5CDD505-2E9C-101B-9397-08002B2CF9AE}" pid="4" name="ICV">
    <vt:lpwstr>6B68C67F6BED190AC2F1D4670C38FF65_43</vt:lpwstr>
  </property>
</Properties>
</file>