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898" w:rsidRDefault="00355C71">
      <w:pPr>
        <w:widowControl/>
        <w:snapToGrid w:val="0"/>
        <w:spacing w:line="480" w:lineRule="exact"/>
        <w:rPr>
          <w:b/>
          <w:sz w:val="28"/>
          <w:szCs w:val="30"/>
        </w:rPr>
      </w:pPr>
      <w:r>
        <w:rPr>
          <w:rFonts w:ascii="方正小标宋简体" w:eastAsiaTheme="minorEastAsia" w:hAnsi="宋体" w:hint="eastAsia"/>
          <w:bCs/>
          <w:kern w:val="0"/>
          <w:sz w:val="40"/>
          <w:szCs w:val="40"/>
        </w:rPr>
        <w:t xml:space="preserve">               </w:t>
      </w:r>
      <w:r>
        <w:rPr>
          <w:rFonts w:hint="eastAsia"/>
          <w:b/>
          <w:sz w:val="28"/>
          <w:szCs w:val="30"/>
        </w:rPr>
        <w:t>【大学英语（</w:t>
      </w:r>
      <w:r>
        <w:rPr>
          <w:rFonts w:hint="eastAsia"/>
          <w:b/>
          <w:sz w:val="28"/>
          <w:szCs w:val="30"/>
        </w:rPr>
        <w:t>1</w:t>
      </w:r>
      <w:r>
        <w:rPr>
          <w:rFonts w:hint="eastAsia"/>
          <w:b/>
          <w:sz w:val="28"/>
          <w:szCs w:val="30"/>
        </w:rPr>
        <w:t>）】</w:t>
      </w:r>
    </w:p>
    <w:p w:rsidR="00557898" w:rsidRDefault="00355C71">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Pr>
          <w:rFonts w:hint="eastAsia"/>
          <w:b/>
          <w:sz w:val="28"/>
          <w:szCs w:val="30"/>
        </w:rPr>
        <w:t>1</w:t>
      </w:r>
      <w:r>
        <w:rPr>
          <w:b/>
          <w:sz w:val="28"/>
          <w:szCs w:val="30"/>
        </w:rPr>
        <w:t>)</w:t>
      </w:r>
      <w:r>
        <w:rPr>
          <w:rFonts w:hint="eastAsia"/>
          <w:b/>
          <w:sz w:val="28"/>
          <w:szCs w:val="30"/>
        </w:rPr>
        <w:t>】</w:t>
      </w:r>
      <w:bookmarkStart w:id="0" w:name="a2"/>
      <w:bookmarkEnd w:id="0"/>
    </w:p>
    <w:p w:rsidR="00557898" w:rsidRDefault="00355C71">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基本信息（必填项）</w:t>
      </w:r>
    </w:p>
    <w:p w:rsidR="00557898" w:rsidRPr="00C8222E" w:rsidRDefault="00355C71">
      <w:pPr>
        <w:snapToGrid w:val="0"/>
        <w:spacing w:line="288" w:lineRule="auto"/>
        <w:ind w:firstLineChars="196" w:firstLine="394"/>
        <w:rPr>
          <w:color w:val="000000"/>
          <w:sz w:val="20"/>
          <w:szCs w:val="20"/>
        </w:rPr>
      </w:pPr>
      <w:r w:rsidRPr="00C8222E">
        <w:rPr>
          <w:rFonts w:hint="eastAsia"/>
          <w:b/>
          <w:bCs/>
          <w:color w:val="000000"/>
          <w:sz w:val="20"/>
          <w:szCs w:val="20"/>
        </w:rPr>
        <w:t>课程代码：</w:t>
      </w:r>
      <w:r w:rsidRPr="00C8222E">
        <w:rPr>
          <w:rFonts w:hint="eastAsia"/>
          <w:color w:val="000000"/>
          <w:sz w:val="20"/>
          <w:szCs w:val="20"/>
        </w:rPr>
        <w:t>【</w:t>
      </w:r>
      <w:r w:rsidRPr="00C8222E">
        <w:rPr>
          <w:rFonts w:hint="eastAsia"/>
          <w:color w:val="000000"/>
          <w:sz w:val="20"/>
          <w:szCs w:val="20"/>
        </w:rPr>
        <w:t>0020001</w:t>
      </w:r>
      <w:r w:rsidRPr="00C8222E">
        <w:rPr>
          <w:rFonts w:hint="eastAsia"/>
          <w:color w:val="000000"/>
          <w:sz w:val="20"/>
          <w:szCs w:val="20"/>
        </w:rPr>
        <w:t>】</w:t>
      </w:r>
    </w:p>
    <w:p w:rsidR="00557898" w:rsidRDefault="00355C71">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rsidR="00557898" w:rsidRDefault="00355C71">
      <w:pPr>
        <w:snapToGrid w:val="0"/>
        <w:spacing w:line="288" w:lineRule="auto"/>
        <w:ind w:firstLineChars="196" w:firstLine="394"/>
        <w:rPr>
          <w:color w:val="000000"/>
          <w:szCs w:val="21"/>
        </w:rPr>
      </w:pPr>
      <w:r>
        <w:rPr>
          <w:rFonts w:hint="eastAsia"/>
          <w:b/>
          <w:bCs/>
          <w:color w:val="000000"/>
          <w:sz w:val="20"/>
          <w:szCs w:val="20"/>
        </w:rPr>
        <w:t>面向专业：</w:t>
      </w:r>
      <w:r>
        <w:rPr>
          <w:rFonts w:hint="eastAsia"/>
          <w:color w:val="000000"/>
          <w:sz w:val="20"/>
          <w:szCs w:val="20"/>
        </w:rPr>
        <w:t>【</w:t>
      </w:r>
      <w:r>
        <w:rPr>
          <w:rFonts w:hint="eastAsia"/>
          <w:sz w:val="20"/>
          <w:szCs w:val="20"/>
        </w:rPr>
        <w:t>职业技术学院</w:t>
      </w:r>
      <w:r>
        <w:rPr>
          <w:rFonts w:hint="eastAsia"/>
          <w:color w:val="000000"/>
          <w:sz w:val="20"/>
          <w:szCs w:val="20"/>
        </w:rPr>
        <w:t>】</w:t>
      </w:r>
    </w:p>
    <w:p w:rsidR="00557898" w:rsidRDefault="00355C71">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【公共基础课】</w:t>
      </w:r>
    </w:p>
    <w:p w:rsidR="00557898" w:rsidRDefault="00355C71">
      <w:pPr>
        <w:snapToGrid w:val="0"/>
        <w:spacing w:line="288" w:lineRule="auto"/>
        <w:ind w:firstLineChars="196" w:firstLine="394"/>
        <w:rPr>
          <w:b/>
          <w:bCs/>
          <w:color w:val="000000"/>
          <w:szCs w:val="21"/>
        </w:rPr>
      </w:pPr>
      <w:r>
        <w:rPr>
          <w:rFonts w:hint="eastAsia"/>
          <w:b/>
          <w:bCs/>
          <w:color w:val="000000"/>
          <w:sz w:val="20"/>
          <w:szCs w:val="20"/>
        </w:rPr>
        <w:t>开课院系：外国语学院</w:t>
      </w:r>
    </w:p>
    <w:p w:rsidR="00557898" w:rsidRDefault="00355C7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主教材：【《新世界交互英语读写译</w:t>
      </w:r>
      <w:r>
        <w:rPr>
          <w:rFonts w:hint="eastAsia"/>
          <w:sz w:val="20"/>
          <w:szCs w:val="20"/>
        </w:rPr>
        <w:t>1</w:t>
      </w:r>
      <w:r>
        <w:rPr>
          <w:rFonts w:hint="eastAsia"/>
          <w:sz w:val="20"/>
          <w:szCs w:val="20"/>
        </w:rPr>
        <w:t>》</w:t>
      </w:r>
      <w:r>
        <w:rPr>
          <w:sz w:val="20"/>
          <w:szCs w:val="20"/>
        </w:rPr>
        <w:t>，</w:t>
      </w:r>
      <w:r>
        <w:rPr>
          <w:rFonts w:hint="eastAsia"/>
          <w:sz w:val="20"/>
          <w:szCs w:val="20"/>
        </w:rPr>
        <w:t>庄智象、毛立群主编，清华大学出版社</w:t>
      </w:r>
      <w:r>
        <w:rPr>
          <w:sz w:val="20"/>
          <w:szCs w:val="20"/>
        </w:rPr>
        <w:t>，</w:t>
      </w:r>
      <w:r>
        <w:rPr>
          <w:sz w:val="20"/>
          <w:szCs w:val="20"/>
        </w:rPr>
        <w:t>20</w:t>
      </w:r>
      <w:r>
        <w:rPr>
          <w:rFonts w:hint="eastAsia"/>
          <w:sz w:val="20"/>
          <w:szCs w:val="20"/>
        </w:rPr>
        <w:t>20</w:t>
      </w:r>
      <w:r>
        <w:rPr>
          <w:rFonts w:hint="eastAsia"/>
          <w:sz w:val="20"/>
          <w:szCs w:val="20"/>
        </w:rPr>
        <w:t>】</w:t>
      </w:r>
    </w:p>
    <w:p w:rsidR="00557898" w:rsidRDefault="00355C71">
      <w:pPr>
        <w:spacing w:line="288" w:lineRule="auto"/>
        <w:ind w:leftChars="190" w:left="2199" w:hangingChars="900" w:hanging="1800"/>
        <w:rPr>
          <w:sz w:val="20"/>
          <w:szCs w:val="20"/>
        </w:rPr>
      </w:pPr>
      <w:r>
        <w:rPr>
          <w:rFonts w:hint="eastAsia"/>
          <w:sz w:val="20"/>
          <w:szCs w:val="20"/>
        </w:rPr>
        <w:t xml:space="preserve">                  </w:t>
      </w:r>
      <w:r>
        <w:rPr>
          <w:rFonts w:hint="eastAsia"/>
          <w:sz w:val="20"/>
          <w:szCs w:val="20"/>
        </w:rPr>
        <w:t>【《新世界交互英语视听说</w:t>
      </w:r>
      <w:r>
        <w:rPr>
          <w:rFonts w:hint="eastAsia"/>
          <w:sz w:val="20"/>
          <w:szCs w:val="20"/>
        </w:rPr>
        <w:t>1</w:t>
      </w:r>
      <w:r>
        <w:rPr>
          <w:rFonts w:hint="eastAsia"/>
          <w:sz w:val="20"/>
          <w:szCs w:val="20"/>
        </w:rPr>
        <w:t>》</w:t>
      </w:r>
      <w:r>
        <w:rPr>
          <w:sz w:val="20"/>
          <w:szCs w:val="20"/>
        </w:rPr>
        <w:t>，</w:t>
      </w:r>
      <w:r>
        <w:rPr>
          <w:rFonts w:hint="eastAsia"/>
          <w:sz w:val="20"/>
          <w:szCs w:val="20"/>
        </w:rPr>
        <w:t>庄智象、王乐主编，清华大学出版社</w:t>
      </w:r>
      <w:r>
        <w:rPr>
          <w:sz w:val="20"/>
          <w:szCs w:val="20"/>
        </w:rPr>
        <w:t>，</w:t>
      </w:r>
      <w:r>
        <w:rPr>
          <w:sz w:val="20"/>
          <w:szCs w:val="20"/>
        </w:rPr>
        <w:t>20</w:t>
      </w:r>
      <w:r>
        <w:rPr>
          <w:rFonts w:hint="eastAsia"/>
          <w:sz w:val="20"/>
          <w:szCs w:val="20"/>
        </w:rPr>
        <w:t>20</w:t>
      </w:r>
      <w:r>
        <w:rPr>
          <w:rFonts w:hint="eastAsia"/>
          <w:sz w:val="20"/>
          <w:szCs w:val="20"/>
        </w:rPr>
        <w:t>】</w:t>
      </w:r>
    </w:p>
    <w:p w:rsidR="00557898" w:rsidRDefault="00355C71">
      <w:pPr>
        <w:spacing w:line="288" w:lineRule="auto"/>
        <w:ind w:leftChars="438" w:left="2320" w:hangingChars="700" w:hanging="14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1</w:t>
      </w:r>
      <w:r>
        <w:rPr>
          <w:rFonts w:hint="eastAsia"/>
          <w:sz w:val="20"/>
          <w:szCs w:val="20"/>
        </w:rPr>
        <w:t>）》，郑树棠主编，外语教学与研究出</w:t>
      </w:r>
      <w:r>
        <w:rPr>
          <w:rFonts w:hint="eastAsia"/>
          <w:sz w:val="20"/>
          <w:szCs w:val="20"/>
        </w:rPr>
        <w:t xml:space="preserve">   </w:t>
      </w:r>
      <w:r>
        <w:rPr>
          <w:rFonts w:hint="eastAsia"/>
          <w:sz w:val="20"/>
          <w:szCs w:val="20"/>
        </w:rPr>
        <w:t>版社，</w:t>
      </w:r>
      <w:r>
        <w:rPr>
          <w:sz w:val="20"/>
          <w:szCs w:val="20"/>
        </w:rPr>
        <w:t>201</w:t>
      </w:r>
      <w:r>
        <w:rPr>
          <w:rFonts w:hint="eastAsia"/>
          <w:sz w:val="20"/>
          <w:szCs w:val="20"/>
        </w:rPr>
        <w:t>5</w:t>
      </w:r>
      <w:r>
        <w:rPr>
          <w:rFonts w:hint="eastAsia"/>
          <w:sz w:val="20"/>
          <w:szCs w:val="20"/>
        </w:rPr>
        <w:t>】</w:t>
      </w:r>
      <w:r>
        <w:rPr>
          <w:sz w:val="20"/>
          <w:szCs w:val="20"/>
        </w:rPr>
        <w:t xml:space="preserve">              </w:t>
      </w:r>
    </w:p>
    <w:p w:rsidR="00557898" w:rsidRDefault="00355C7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《大学英语语法与练习》，主编：董亚芬、董眉君，上海外语教育出</w:t>
      </w:r>
      <w:r>
        <w:rPr>
          <w:rFonts w:hint="eastAsia"/>
          <w:sz w:val="20"/>
          <w:szCs w:val="20"/>
        </w:rPr>
        <w:t xml:space="preserve"> </w:t>
      </w:r>
      <w:r>
        <w:rPr>
          <w:rFonts w:hint="eastAsia"/>
          <w:sz w:val="20"/>
          <w:szCs w:val="20"/>
        </w:rPr>
        <w:t>版社，</w:t>
      </w:r>
      <w:r>
        <w:rPr>
          <w:sz w:val="20"/>
          <w:szCs w:val="20"/>
        </w:rPr>
        <w:t>2004</w:t>
      </w:r>
      <w:r>
        <w:rPr>
          <w:rFonts w:hint="eastAsia"/>
          <w:kern w:val="0"/>
          <w:sz w:val="20"/>
          <w:szCs w:val="20"/>
        </w:rPr>
        <w:t>】</w:t>
      </w:r>
      <w:r>
        <w:rPr>
          <w:kern w:val="0"/>
          <w:sz w:val="20"/>
          <w:szCs w:val="20"/>
        </w:rPr>
        <w:t xml:space="preserve">                </w:t>
      </w:r>
      <w:r>
        <w:rPr>
          <w:b/>
          <w:bCs/>
          <w:sz w:val="20"/>
          <w:szCs w:val="20"/>
        </w:rPr>
        <w:t xml:space="preserve">                </w:t>
      </w:r>
    </w:p>
    <w:p w:rsidR="00557898" w:rsidRDefault="00355C71">
      <w:pPr>
        <w:tabs>
          <w:tab w:val="left" w:pos="532"/>
        </w:tabs>
        <w:spacing w:line="340" w:lineRule="exact"/>
        <w:rPr>
          <w:bCs/>
          <w:sz w:val="20"/>
          <w:szCs w:val="20"/>
        </w:rPr>
      </w:pPr>
      <w:r>
        <w:rPr>
          <w:rFonts w:hint="eastAsia"/>
          <w:bCs/>
          <w:sz w:val="20"/>
          <w:szCs w:val="20"/>
        </w:rPr>
        <w:t xml:space="preserve">              </w:t>
      </w:r>
      <w:r>
        <w:rPr>
          <w:rFonts w:hint="eastAsia"/>
          <w:bCs/>
          <w:sz w:val="20"/>
          <w:szCs w:val="20"/>
        </w:rPr>
        <w:t>网上资源：</w:t>
      </w:r>
      <w:r>
        <w:rPr>
          <w:rFonts w:ascii="宋体" w:hAnsi="宋体" w:hint="eastAsia"/>
          <w:szCs w:val="21"/>
        </w:rPr>
        <w:t>【清华大学出版社外语平台：www.tsinghuaelt.com】</w:t>
      </w:r>
    </w:p>
    <w:p w:rsidR="00557898" w:rsidRDefault="00355C71">
      <w:pPr>
        <w:spacing w:line="288" w:lineRule="auto"/>
        <w:ind w:firstLineChars="1100" w:firstLine="2200"/>
        <w:rPr>
          <w:color w:val="000000"/>
          <w:sz w:val="20"/>
          <w:szCs w:val="20"/>
          <w:highlight w:val="yellow"/>
        </w:rPr>
      </w:pPr>
      <w:r>
        <w:rPr>
          <w:rFonts w:hint="eastAsia"/>
          <w:bCs/>
          <w:sz w:val="20"/>
          <w:szCs w:val="20"/>
        </w:rPr>
        <w:t xml:space="preserve">                    </w:t>
      </w:r>
    </w:p>
    <w:p w:rsidR="00557898" w:rsidRDefault="00355C71">
      <w:pPr>
        <w:adjustRightInd w:val="0"/>
        <w:snapToGrid w:val="0"/>
        <w:spacing w:line="288" w:lineRule="auto"/>
        <w:ind w:firstLineChars="196" w:firstLine="394"/>
        <w:rPr>
          <w:color w:val="000000"/>
          <w:sz w:val="20"/>
          <w:szCs w:val="20"/>
        </w:rPr>
      </w:pPr>
      <w:r>
        <w:rPr>
          <w:rFonts w:hint="eastAsia"/>
          <w:b/>
          <w:bCs/>
          <w:sz w:val="20"/>
          <w:szCs w:val="20"/>
        </w:rPr>
        <w:t>先修课程：【</w:t>
      </w:r>
      <w:r>
        <w:rPr>
          <w:rFonts w:hint="eastAsia"/>
          <w:color w:val="000000"/>
          <w:sz w:val="20"/>
          <w:szCs w:val="20"/>
        </w:rPr>
        <w:t>高中英语课程</w:t>
      </w:r>
      <w:r>
        <w:rPr>
          <w:rFonts w:hint="eastAsia"/>
          <w:kern w:val="0"/>
          <w:sz w:val="20"/>
          <w:szCs w:val="20"/>
        </w:rPr>
        <w:t>】</w:t>
      </w:r>
    </w:p>
    <w:p w:rsidR="00557898" w:rsidRDefault="00355C71">
      <w:pPr>
        <w:adjustRightInd w:val="0"/>
        <w:snapToGrid w:val="0"/>
        <w:spacing w:beforeLines="50" w:before="156" w:afterLines="50" w:after="156" w:line="288" w:lineRule="auto"/>
        <w:ind w:firstLineChars="145" w:firstLine="348"/>
        <w:rPr>
          <w:b/>
          <w:color w:val="000000"/>
          <w:sz w:val="24"/>
          <w:szCs w:val="20"/>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rsidR="00557898" w:rsidRDefault="00355C7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大学英语课程是高等职业教育学生必修的一门公共基础课程，是为培养面向生产、建设、服务和管理第一线需要的高素质技能型人才的目标服务的，是培养高职学生综合素质、提升职业可持续发展能力的重要课程。高职英语教学也是高等教育的一个有机组成部分，其内容涵盖育人目标、核心素养、语言文化、言语表达、行为习惯、逻辑思维和思辨能力，是一个以先进外语教学理论为指导，并集多种教学模式和教学手段为一体的教学体系。</w:t>
      </w:r>
    </w:p>
    <w:p w:rsidR="00557898" w:rsidRDefault="00355C7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本课程的教学目标是培养学生的英语综合应用能力，特别是在现实环境下熟练运用英语的听说能力。同时，提高学生的综合文化素养及国际化的思维和视野，培养学生的学习兴趣和自主学习能力，使学生掌握有效的学习方法和学习策略，为提升学生的就业竞争力及未来的可持续发展打下良好的基础。</w:t>
      </w:r>
    </w:p>
    <w:p w:rsidR="00557898" w:rsidRDefault="00C8222E">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《大学英语</w:t>
      </w:r>
      <w:r>
        <w:rPr>
          <w:rFonts w:asciiTheme="minorEastAsia" w:eastAsiaTheme="minorEastAsia" w:hAnsiTheme="minorEastAsia"/>
          <w:sz w:val="18"/>
          <w:szCs w:val="18"/>
        </w:rPr>
        <w:t xml:space="preserve"> (1)</w:t>
      </w:r>
      <w:r>
        <w:rPr>
          <w:rFonts w:asciiTheme="minorEastAsia" w:eastAsiaTheme="minorEastAsia" w:hAnsiTheme="minorEastAsia" w:hint="eastAsia"/>
          <w:sz w:val="18"/>
          <w:szCs w:val="18"/>
        </w:rPr>
        <w:t>》</w:t>
      </w:r>
      <w:r w:rsidR="00355C71">
        <w:rPr>
          <w:rFonts w:asciiTheme="minorEastAsia" w:eastAsiaTheme="minorEastAsia" w:hAnsiTheme="minorEastAsia" w:hint="eastAsia"/>
          <w:sz w:val="18"/>
          <w:szCs w:val="18"/>
        </w:rPr>
        <w:t>是高职英语第一学期（共4学期）的课程，是高中英语与大学英语之间的过渡。课程教学分为语言知识和技能、情景模拟和思考实践应用三个层次，循序渐进地训练学生从可以交流上升到智慧地交流，最终实现不同生活情景和职业场景中能够得体地交流。每个教学模块内输入和输出紧密结合，层次清晰，目标明确，能有效地培养学生具有较丰富的语言知识及较强的实际应用能力。</w:t>
      </w:r>
    </w:p>
    <w:p w:rsidR="00557898" w:rsidRDefault="00355C7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lastRenderedPageBreak/>
        <w:t>三</w:t>
      </w:r>
      <w:r>
        <w:rPr>
          <w:rFonts w:ascii="黑体" w:eastAsia="黑体" w:hAnsi="宋体" w:hint="eastAsia"/>
          <w:sz w:val="24"/>
        </w:rPr>
        <w:t>、</w:t>
      </w:r>
      <w:r>
        <w:rPr>
          <w:rFonts w:ascii="黑体" w:eastAsia="黑体" w:hAnsi="宋体"/>
          <w:sz w:val="24"/>
        </w:rPr>
        <w:t>选课建议</w:t>
      </w:r>
    </w:p>
    <w:p w:rsidR="00557898" w:rsidRPr="007C0D32" w:rsidRDefault="00355C71" w:rsidP="007C0D32">
      <w:pPr>
        <w:spacing w:line="288" w:lineRule="auto"/>
        <w:ind w:firstLineChars="200" w:firstLine="400"/>
        <w:rPr>
          <w:sz w:val="20"/>
          <w:szCs w:val="20"/>
        </w:rPr>
      </w:pPr>
      <w:r>
        <w:rPr>
          <w:rFonts w:ascii="Times New Roman" w:hAnsi="Times New Roman" w:cs="宋体" w:hint="eastAsia"/>
          <w:sz w:val="20"/>
          <w:szCs w:val="20"/>
        </w:rPr>
        <w:t>大学英语课程属公共</w:t>
      </w:r>
      <w:r>
        <w:rPr>
          <w:rFonts w:cs="宋体" w:hint="eastAsia"/>
          <w:sz w:val="20"/>
          <w:szCs w:val="20"/>
        </w:rPr>
        <w:t>基础</w:t>
      </w:r>
      <w:r>
        <w:rPr>
          <w:rFonts w:ascii="Times New Roman" w:hAnsi="Times New Roman" w:cs="宋体" w:hint="eastAsia"/>
          <w:sz w:val="20"/>
          <w:szCs w:val="20"/>
        </w:rPr>
        <w:t>课，是</w:t>
      </w:r>
      <w:r>
        <w:rPr>
          <w:rFonts w:cs="宋体" w:hint="eastAsia"/>
          <w:sz w:val="20"/>
          <w:szCs w:val="20"/>
        </w:rPr>
        <w:t>职业技术学院</w:t>
      </w:r>
      <w:r>
        <w:rPr>
          <w:rFonts w:ascii="Times New Roman" w:hAnsi="Times New Roman" w:cs="宋体" w:hint="eastAsia"/>
          <w:sz w:val="20"/>
          <w:szCs w:val="20"/>
        </w:rPr>
        <w:t>各个专业的</w:t>
      </w:r>
      <w:r>
        <w:rPr>
          <w:rFonts w:cs="宋体" w:hint="eastAsia"/>
          <w:sz w:val="20"/>
          <w:szCs w:val="20"/>
        </w:rPr>
        <w:t>学</w:t>
      </w:r>
      <w:r>
        <w:rPr>
          <w:rFonts w:ascii="Times New Roman" w:hAnsi="Times New Roman" w:cs="宋体" w:hint="eastAsia"/>
          <w:sz w:val="20"/>
          <w:szCs w:val="20"/>
        </w:rPr>
        <w:t>生必须完成的学习任务之一，也是各专业学生</w:t>
      </w:r>
      <w:r>
        <w:rPr>
          <w:rFonts w:cs="宋体" w:hint="eastAsia"/>
          <w:sz w:val="20"/>
          <w:szCs w:val="20"/>
        </w:rPr>
        <w:t>提高就业竞争力必备</w:t>
      </w:r>
      <w:r>
        <w:rPr>
          <w:rFonts w:ascii="Times New Roman" w:hAnsi="Times New Roman" w:cs="宋体" w:hint="eastAsia"/>
          <w:sz w:val="20"/>
          <w:szCs w:val="20"/>
        </w:rPr>
        <w:t>的基本技能训练课。</w:t>
      </w:r>
    </w:p>
    <w:p w:rsidR="00557898" w:rsidRDefault="00355C7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651"/>
        <w:gridCol w:w="2018"/>
        <w:gridCol w:w="1276"/>
      </w:tblGrid>
      <w:tr w:rsidR="00557898" w:rsidTr="007C0D32">
        <w:tc>
          <w:tcPr>
            <w:tcW w:w="535" w:type="dxa"/>
          </w:tcPr>
          <w:p w:rsidR="00557898" w:rsidRDefault="00355C71">
            <w:pPr>
              <w:snapToGrid w:val="0"/>
              <w:spacing w:line="288" w:lineRule="auto"/>
              <w:rPr>
                <w:b/>
                <w:sz w:val="20"/>
                <w:szCs w:val="20"/>
              </w:rPr>
            </w:pPr>
            <w:r>
              <w:rPr>
                <w:rFonts w:hint="eastAsia"/>
                <w:b/>
                <w:sz w:val="20"/>
                <w:szCs w:val="20"/>
              </w:rPr>
              <w:t>序号</w:t>
            </w:r>
          </w:p>
        </w:tc>
        <w:tc>
          <w:tcPr>
            <w:tcW w:w="1175" w:type="dxa"/>
          </w:tcPr>
          <w:p w:rsidR="00557898" w:rsidRDefault="00355C71">
            <w:pPr>
              <w:snapToGrid w:val="0"/>
              <w:spacing w:line="288" w:lineRule="auto"/>
              <w:jc w:val="center"/>
              <w:rPr>
                <w:b/>
                <w:sz w:val="20"/>
                <w:szCs w:val="20"/>
              </w:rPr>
            </w:pPr>
            <w:r>
              <w:rPr>
                <w:rFonts w:hint="eastAsia"/>
                <w:b/>
                <w:sz w:val="20"/>
                <w:szCs w:val="20"/>
              </w:rPr>
              <w:t>课程预期</w:t>
            </w:r>
          </w:p>
          <w:p w:rsidR="00557898" w:rsidRDefault="00355C71">
            <w:pPr>
              <w:snapToGrid w:val="0"/>
              <w:spacing w:line="288" w:lineRule="auto"/>
              <w:jc w:val="center"/>
              <w:rPr>
                <w:b/>
                <w:sz w:val="20"/>
                <w:szCs w:val="20"/>
              </w:rPr>
            </w:pPr>
            <w:r>
              <w:rPr>
                <w:rFonts w:hint="eastAsia"/>
                <w:b/>
                <w:sz w:val="20"/>
                <w:szCs w:val="20"/>
              </w:rPr>
              <w:t>学习成果</w:t>
            </w:r>
          </w:p>
        </w:tc>
        <w:tc>
          <w:tcPr>
            <w:tcW w:w="2651" w:type="dxa"/>
            <w:vAlign w:val="center"/>
          </w:tcPr>
          <w:p w:rsidR="00557898" w:rsidRDefault="00355C71">
            <w:pPr>
              <w:snapToGrid w:val="0"/>
              <w:spacing w:line="288" w:lineRule="auto"/>
              <w:jc w:val="center"/>
              <w:rPr>
                <w:b/>
                <w:sz w:val="20"/>
                <w:szCs w:val="20"/>
              </w:rPr>
            </w:pPr>
            <w:r>
              <w:rPr>
                <w:rFonts w:hint="eastAsia"/>
                <w:b/>
                <w:sz w:val="20"/>
                <w:szCs w:val="20"/>
              </w:rPr>
              <w:t>课程目标</w:t>
            </w:r>
          </w:p>
          <w:p w:rsidR="00557898" w:rsidRDefault="00355C71">
            <w:pPr>
              <w:snapToGrid w:val="0"/>
              <w:spacing w:line="288" w:lineRule="auto"/>
              <w:jc w:val="center"/>
              <w:rPr>
                <w:b/>
                <w:sz w:val="20"/>
                <w:szCs w:val="20"/>
              </w:rPr>
            </w:pPr>
            <w:r>
              <w:rPr>
                <w:rFonts w:hint="eastAsia"/>
                <w:b/>
                <w:sz w:val="20"/>
                <w:szCs w:val="20"/>
              </w:rPr>
              <w:t>（细化的预期学习成果）</w:t>
            </w:r>
          </w:p>
        </w:tc>
        <w:tc>
          <w:tcPr>
            <w:tcW w:w="2018" w:type="dxa"/>
            <w:vAlign w:val="center"/>
          </w:tcPr>
          <w:p w:rsidR="00557898" w:rsidRDefault="00355C71">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557898" w:rsidRDefault="00355C71">
            <w:pPr>
              <w:snapToGrid w:val="0"/>
              <w:spacing w:line="288" w:lineRule="auto"/>
              <w:jc w:val="center"/>
              <w:rPr>
                <w:b/>
                <w:sz w:val="20"/>
                <w:szCs w:val="20"/>
              </w:rPr>
            </w:pPr>
            <w:r>
              <w:rPr>
                <w:rFonts w:hint="eastAsia"/>
                <w:b/>
                <w:sz w:val="20"/>
                <w:szCs w:val="20"/>
              </w:rPr>
              <w:t>评价方式</w:t>
            </w:r>
          </w:p>
        </w:tc>
      </w:tr>
      <w:tr w:rsidR="00557898" w:rsidTr="007C0D32">
        <w:tc>
          <w:tcPr>
            <w:tcW w:w="535" w:type="dxa"/>
          </w:tcPr>
          <w:p w:rsidR="00557898" w:rsidRDefault="00557898">
            <w:pPr>
              <w:jc w:val="center"/>
              <w:rPr>
                <w:rFonts w:asciiTheme="minorEastAsia" w:eastAsiaTheme="minorEastAsia" w:hAnsiTheme="minorEastAsia" w:cs="宋体"/>
                <w:kern w:val="0"/>
                <w:sz w:val="20"/>
                <w:szCs w:val="20"/>
              </w:rPr>
            </w:pPr>
          </w:p>
          <w:p w:rsidR="00557898" w:rsidRDefault="00355C7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rsidR="00557898" w:rsidRDefault="00355C71">
            <w:pPr>
              <w:rPr>
                <w:rFonts w:ascii="宋体" w:cs="宋体"/>
                <w:sz w:val="18"/>
                <w:szCs w:val="18"/>
              </w:rPr>
            </w:pPr>
            <w:r>
              <w:rPr>
                <w:rFonts w:ascii="宋体" w:hAnsi="宋体"/>
                <w:sz w:val="18"/>
                <w:szCs w:val="18"/>
              </w:rPr>
              <w:t>LO112</w:t>
            </w:r>
          </w:p>
          <w:p w:rsidR="00557898" w:rsidRDefault="00557898">
            <w:pPr>
              <w:rPr>
                <w:rFonts w:ascii="宋体" w:cs="宋体"/>
                <w:kern w:val="0"/>
                <w:sz w:val="18"/>
                <w:szCs w:val="18"/>
              </w:rPr>
            </w:pPr>
          </w:p>
        </w:tc>
        <w:tc>
          <w:tcPr>
            <w:tcW w:w="2651" w:type="dxa"/>
          </w:tcPr>
          <w:p w:rsidR="00557898" w:rsidRDefault="00355C71">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018" w:type="dxa"/>
          </w:tcPr>
          <w:p w:rsidR="00557898" w:rsidRDefault="00557898">
            <w:pPr>
              <w:snapToGrid w:val="0"/>
              <w:spacing w:line="288" w:lineRule="auto"/>
              <w:jc w:val="center"/>
              <w:rPr>
                <w:rFonts w:ascii="宋体" w:cs="宋体"/>
                <w:kern w:val="0"/>
                <w:sz w:val="18"/>
                <w:szCs w:val="18"/>
              </w:rPr>
            </w:pPr>
          </w:p>
          <w:p w:rsidR="00557898" w:rsidRDefault="00355C71">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557898" w:rsidRDefault="00355C71">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557898" w:rsidRDefault="00557898">
            <w:pPr>
              <w:snapToGrid w:val="0"/>
              <w:spacing w:line="288" w:lineRule="auto"/>
              <w:jc w:val="center"/>
              <w:rPr>
                <w:rFonts w:ascii="宋体"/>
                <w:sz w:val="18"/>
                <w:szCs w:val="18"/>
              </w:rPr>
            </w:pPr>
          </w:p>
          <w:p w:rsidR="00557898" w:rsidRDefault="00355C7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557898" w:rsidTr="007C0D32">
        <w:trPr>
          <w:trHeight w:val="1248"/>
        </w:trPr>
        <w:tc>
          <w:tcPr>
            <w:tcW w:w="535" w:type="dxa"/>
          </w:tcPr>
          <w:p w:rsidR="00557898" w:rsidRDefault="00557898">
            <w:pPr>
              <w:jc w:val="center"/>
              <w:rPr>
                <w:rFonts w:asciiTheme="minorEastAsia" w:eastAsiaTheme="minorEastAsia" w:hAnsiTheme="minorEastAsia" w:cs="宋体"/>
                <w:kern w:val="0"/>
                <w:sz w:val="20"/>
                <w:szCs w:val="20"/>
              </w:rPr>
            </w:pPr>
          </w:p>
          <w:p w:rsidR="00557898" w:rsidRDefault="00355C7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rsidR="00557898" w:rsidRDefault="00355C71">
            <w:pPr>
              <w:rPr>
                <w:rFonts w:ascii="宋体" w:cs="宋体"/>
                <w:sz w:val="18"/>
                <w:szCs w:val="18"/>
              </w:rPr>
            </w:pPr>
            <w:r>
              <w:rPr>
                <w:rFonts w:ascii="宋体" w:hAnsi="宋体"/>
                <w:sz w:val="18"/>
                <w:szCs w:val="18"/>
              </w:rPr>
              <w:t>LO212</w:t>
            </w:r>
          </w:p>
          <w:p w:rsidR="00557898" w:rsidRDefault="00557898">
            <w:pPr>
              <w:rPr>
                <w:rFonts w:ascii="宋体" w:cs="宋体"/>
                <w:kern w:val="0"/>
                <w:sz w:val="18"/>
                <w:szCs w:val="18"/>
              </w:rPr>
            </w:pPr>
          </w:p>
        </w:tc>
        <w:tc>
          <w:tcPr>
            <w:tcW w:w="2651" w:type="dxa"/>
          </w:tcPr>
          <w:p w:rsidR="00557898" w:rsidRDefault="00355C71">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018" w:type="dxa"/>
          </w:tcPr>
          <w:p w:rsidR="00557898" w:rsidRDefault="00557898">
            <w:pPr>
              <w:snapToGrid w:val="0"/>
              <w:spacing w:line="288" w:lineRule="auto"/>
              <w:jc w:val="center"/>
              <w:rPr>
                <w:rFonts w:ascii="宋体"/>
                <w:sz w:val="18"/>
                <w:szCs w:val="18"/>
              </w:rPr>
            </w:pPr>
          </w:p>
          <w:p w:rsidR="00557898" w:rsidRDefault="00355C71">
            <w:pPr>
              <w:snapToGrid w:val="0"/>
              <w:spacing w:line="288" w:lineRule="auto"/>
              <w:jc w:val="center"/>
              <w:rPr>
                <w:rFonts w:ascii="宋体" w:hAnsi="宋体"/>
                <w:sz w:val="18"/>
                <w:szCs w:val="18"/>
              </w:rPr>
            </w:pPr>
            <w:r>
              <w:rPr>
                <w:rFonts w:ascii="宋体" w:hAnsi="宋体" w:hint="eastAsia"/>
                <w:sz w:val="18"/>
                <w:szCs w:val="18"/>
              </w:rPr>
              <w:t>全景智能网络作文</w:t>
            </w:r>
          </w:p>
          <w:p w:rsidR="00557898" w:rsidRDefault="00557898">
            <w:pPr>
              <w:snapToGrid w:val="0"/>
              <w:spacing w:line="288" w:lineRule="auto"/>
              <w:jc w:val="center"/>
              <w:rPr>
                <w:rFonts w:ascii="宋体"/>
                <w:sz w:val="18"/>
                <w:szCs w:val="18"/>
              </w:rPr>
            </w:pPr>
          </w:p>
        </w:tc>
        <w:tc>
          <w:tcPr>
            <w:tcW w:w="1276" w:type="dxa"/>
          </w:tcPr>
          <w:p w:rsidR="00557898" w:rsidRDefault="00355C71">
            <w:pPr>
              <w:snapToGrid w:val="0"/>
              <w:spacing w:line="288" w:lineRule="auto"/>
              <w:jc w:val="center"/>
              <w:rPr>
                <w:rFonts w:ascii="宋体"/>
                <w:sz w:val="18"/>
                <w:szCs w:val="18"/>
              </w:rPr>
            </w:pPr>
            <w:r>
              <w:rPr>
                <w:rFonts w:ascii="宋体" w:hAnsi="宋体"/>
                <w:sz w:val="18"/>
                <w:szCs w:val="18"/>
              </w:rPr>
              <w:t xml:space="preserve"> </w:t>
            </w:r>
          </w:p>
          <w:p w:rsidR="00557898" w:rsidRDefault="00355C7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557898" w:rsidRDefault="00355C71">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557898" w:rsidTr="007C0D32">
        <w:trPr>
          <w:trHeight w:val="854"/>
        </w:trPr>
        <w:tc>
          <w:tcPr>
            <w:tcW w:w="535" w:type="dxa"/>
          </w:tcPr>
          <w:p w:rsidR="00557898" w:rsidRDefault="00557898">
            <w:pPr>
              <w:jc w:val="center"/>
              <w:rPr>
                <w:rFonts w:asciiTheme="minorEastAsia" w:eastAsiaTheme="minorEastAsia" w:hAnsiTheme="minorEastAsia" w:cs="宋体"/>
                <w:kern w:val="0"/>
                <w:sz w:val="20"/>
                <w:szCs w:val="20"/>
              </w:rPr>
            </w:pPr>
          </w:p>
          <w:p w:rsidR="00557898" w:rsidRDefault="00355C7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rsidR="00557898" w:rsidRDefault="00557898">
            <w:pPr>
              <w:rPr>
                <w:rFonts w:ascii="宋体"/>
                <w:sz w:val="18"/>
                <w:szCs w:val="18"/>
              </w:rPr>
            </w:pPr>
          </w:p>
          <w:p w:rsidR="00557898" w:rsidRDefault="00355C71">
            <w:pPr>
              <w:rPr>
                <w:rFonts w:ascii="宋体" w:cs="宋体"/>
                <w:kern w:val="0"/>
                <w:sz w:val="18"/>
                <w:szCs w:val="18"/>
              </w:rPr>
            </w:pPr>
            <w:r>
              <w:rPr>
                <w:rFonts w:ascii="宋体" w:hAnsi="宋体"/>
                <w:sz w:val="18"/>
                <w:szCs w:val="18"/>
              </w:rPr>
              <w:t>LO711</w:t>
            </w:r>
          </w:p>
        </w:tc>
        <w:tc>
          <w:tcPr>
            <w:tcW w:w="2651" w:type="dxa"/>
          </w:tcPr>
          <w:p w:rsidR="00557898" w:rsidRDefault="00355C71">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018" w:type="dxa"/>
          </w:tcPr>
          <w:p w:rsidR="00557898" w:rsidRDefault="00557898">
            <w:pPr>
              <w:snapToGrid w:val="0"/>
              <w:spacing w:line="288" w:lineRule="auto"/>
              <w:jc w:val="center"/>
              <w:rPr>
                <w:rFonts w:ascii="宋体" w:hAnsi="宋体" w:cs="宋体"/>
                <w:kern w:val="0"/>
                <w:sz w:val="18"/>
                <w:szCs w:val="18"/>
              </w:rPr>
            </w:pPr>
          </w:p>
          <w:p w:rsidR="00557898" w:rsidRDefault="00C8222E">
            <w:pPr>
              <w:snapToGrid w:val="0"/>
              <w:spacing w:line="288" w:lineRule="auto"/>
              <w:jc w:val="center"/>
              <w:rPr>
                <w:rFonts w:ascii="宋体"/>
                <w:sz w:val="18"/>
                <w:szCs w:val="18"/>
              </w:rPr>
            </w:pPr>
            <w:r>
              <w:rPr>
                <w:rFonts w:ascii="宋体" w:hAnsi="宋体" w:cs="宋体" w:hint="eastAsia"/>
                <w:kern w:val="0"/>
                <w:sz w:val="18"/>
                <w:szCs w:val="18"/>
              </w:rPr>
              <w:t>课文段落</w:t>
            </w:r>
            <w:r w:rsidR="00355C71">
              <w:rPr>
                <w:rFonts w:ascii="宋体" w:hAnsi="宋体" w:cs="宋体" w:hint="eastAsia"/>
                <w:kern w:val="0"/>
                <w:sz w:val="18"/>
                <w:szCs w:val="18"/>
              </w:rPr>
              <w:t>讲解与练习</w:t>
            </w:r>
          </w:p>
        </w:tc>
        <w:tc>
          <w:tcPr>
            <w:tcW w:w="1276" w:type="dxa"/>
          </w:tcPr>
          <w:p w:rsidR="00557898" w:rsidRDefault="00355C71">
            <w:pPr>
              <w:snapToGrid w:val="0"/>
              <w:spacing w:line="288" w:lineRule="auto"/>
              <w:jc w:val="center"/>
              <w:rPr>
                <w:rFonts w:ascii="宋体"/>
                <w:sz w:val="18"/>
                <w:szCs w:val="18"/>
              </w:rPr>
            </w:pPr>
            <w:r>
              <w:rPr>
                <w:rFonts w:ascii="宋体" w:hAnsi="宋体"/>
                <w:sz w:val="18"/>
                <w:szCs w:val="18"/>
              </w:rPr>
              <w:t xml:space="preserve"> </w:t>
            </w:r>
          </w:p>
          <w:p w:rsidR="00557898" w:rsidRDefault="00355C7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557898" w:rsidRDefault="00557898">
            <w:pPr>
              <w:snapToGrid w:val="0"/>
              <w:spacing w:line="288" w:lineRule="auto"/>
              <w:ind w:firstLineChars="50" w:firstLine="90"/>
              <w:rPr>
                <w:rFonts w:ascii="宋体"/>
                <w:sz w:val="18"/>
                <w:szCs w:val="18"/>
              </w:rPr>
            </w:pPr>
          </w:p>
        </w:tc>
      </w:tr>
    </w:tbl>
    <w:p w:rsidR="00557898" w:rsidRDefault="00355C71" w:rsidP="007C0D32">
      <w:pPr>
        <w:widowControl/>
        <w:spacing w:beforeLines="50" w:before="156" w:afterLines="50" w:after="156" w:line="288" w:lineRule="auto"/>
        <w:ind w:firstLineChars="200" w:firstLine="48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557898">
        <w:tc>
          <w:tcPr>
            <w:tcW w:w="1053" w:type="dxa"/>
          </w:tcPr>
          <w:p w:rsidR="00557898" w:rsidRDefault="00355C71">
            <w:pPr>
              <w:snapToGrid w:val="0"/>
              <w:spacing w:line="288" w:lineRule="auto"/>
              <w:ind w:firstLineChars="100" w:firstLine="180"/>
              <w:rPr>
                <w:sz w:val="18"/>
                <w:szCs w:val="18"/>
              </w:rPr>
            </w:pPr>
            <w:r>
              <w:rPr>
                <w:rFonts w:hint="eastAsia"/>
                <w:sz w:val="18"/>
                <w:szCs w:val="18"/>
              </w:rPr>
              <w:t>单元</w:t>
            </w:r>
          </w:p>
        </w:tc>
        <w:tc>
          <w:tcPr>
            <w:tcW w:w="3733" w:type="dxa"/>
          </w:tcPr>
          <w:p w:rsidR="00557898" w:rsidRDefault="00355C71">
            <w:pPr>
              <w:snapToGrid w:val="0"/>
              <w:spacing w:line="288" w:lineRule="auto"/>
              <w:rPr>
                <w:sz w:val="18"/>
                <w:szCs w:val="18"/>
              </w:rPr>
            </w:pPr>
            <w:r>
              <w:rPr>
                <w:sz w:val="18"/>
                <w:szCs w:val="18"/>
              </w:rPr>
              <w:t xml:space="preserve">            </w:t>
            </w:r>
            <w:r>
              <w:rPr>
                <w:rFonts w:hint="eastAsia"/>
                <w:sz w:val="18"/>
                <w:szCs w:val="18"/>
              </w:rPr>
              <w:t>教学内容</w:t>
            </w:r>
          </w:p>
          <w:p w:rsidR="00557898" w:rsidRDefault="00355C71">
            <w:pPr>
              <w:snapToGrid w:val="0"/>
              <w:spacing w:line="288" w:lineRule="auto"/>
              <w:rPr>
                <w:sz w:val="18"/>
                <w:szCs w:val="18"/>
              </w:rPr>
            </w:pPr>
            <w:r>
              <w:rPr>
                <w:sz w:val="18"/>
                <w:szCs w:val="18"/>
              </w:rPr>
              <w:t xml:space="preserve">           </w:t>
            </w:r>
          </w:p>
        </w:tc>
        <w:tc>
          <w:tcPr>
            <w:tcW w:w="3686" w:type="dxa"/>
          </w:tcPr>
          <w:p w:rsidR="00557898" w:rsidRDefault="00355C71">
            <w:pPr>
              <w:snapToGrid w:val="0"/>
              <w:spacing w:line="288" w:lineRule="auto"/>
              <w:ind w:firstLineChars="600" w:firstLine="1080"/>
              <w:rPr>
                <w:sz w:val="18"/>
                <w:szCs w:val="18"/>
              </w:rPr>
            </w:pPr>
            <w:r>
              <w:rPr>
                <w:rFonts w:hint="eastAsia"/>
                <w:sz w:val="18"/>
                <w:szCs w:val="18"/>
              </w:rPr>
              <w:t>能力要求</w:t>
            </w:r>
          </w:p>
          <w:p w:rsidR="00557898" w:rsidRDefault="00557898">
            <w:pPr>
              <w:snapToGrid w:val="0"/>
              <w:spacing w:line="288" w:lineRule="auto"/>
              <w:rPr>
                <w:sz w:val="18"/>
                <w:szCs w:val="18"/>
              </w:rPr>
            </w:pPr>
          </w:p>
        </w:tc>
      </w:tr>
      <w:tr w:rsidR="00557898">
        <w:tc>
          <w:tcPr>
            <w:tcW w:w="1053" w:type="dxa"/>
          </w:tcPr>
          <w:p w:rsidR="00557898" w:rsidRDefault="00355C71">
            <w:pPr>
              <w:snapToGrid w:val="0"/>
              <w:spacing w:line="288" w:lineRule="auto"/>
              <w:ind w:firstLineChars="150" w:firstLine="270"/>
              <w:rPr>
                <w:sz w:val="18"/>
                <w:szCs w:val="18"/>
              </w:rPr>
            </w:pPr>
            <w:r>
              <w:rPr>
                <w:sz w:val="18"/>
                <w:szCs w:val="18"/>
              </w:rPr>
              <w:t>1</w:t>
            </w:r>
          </w:p>
          <w:p w:rsidR="00557898" w:rsidRDefault="00557898">
            <w:pPr>
              <w:snapToGrid w:val="0"/>
              <w:spacing w:line="288" w:lineRule="auto"/>
              <w:rPr>
                <w:sz w:val="18"/>
                <w:szCs w:val="18"/>
              </w:rPr>
            </w:pPr>
          </w:p>
        </w:tc>
        <w:tc>
          <w:tcPr>
            <w:tcW w:w="3733" w:type="dxa"/>
          </w:tcPr>
          <w:p w:rsidR="00557898" w:rsidRDefault="00355C71">
            <w:pPr>
              <w:snapToGrid w:val="0"/>
              <w:rPr>
                <w:sz w:val="18"/>
                <w:szCs w:val="18"/>
              </w:rPr>
            </w:pPr>
            <w:r>
              <w:rPr>
                <w:rFonts w:hint="eastAsia"/>
                <w:sz w:val="18"/>
                <w:szCs w:val="18"/>
              </w:rPr>
              <w:t>观看课本第一单元视频《变革的学校》，完成</w:t>
            </w:r>
            <w:r>
              <w:rPr>
                <w:rFonts w:hint="eastAsia"/>
                <w:sz w:val="18"/>
                <w:szCs w:val="18"/>
              </w:rPr>
              <w:t>While Viewing</w:t>
            </w:r>
            <w:r>
              <w:rPr>
                <w:rFonts w:hint="eastAsia"/>
                <w:sz w:val="18"/>
                <w:szCs w:val="18"/>
              </w:rPr>
              <w:t>练习，引导学生思考：在一个仅有百分之三十的女性接受教育的国家，一个学校正为培养女性领导者而积极转变；</w:t>
            </w:r>
          </w:p>
          <w:p w:rsidR="00557898" w:rsidRDefault="00355C71">
            <w:pPr>
              <w:snapToGrid w:val="0"/>
              <w:rPr>
                <w:rFonts w:hAnsi="宋体"/>
                <w:kern w:val="0"/>
                <w:sz w:val="18"/>
                <w:szCs w:val="18"/>
              </w:rPr>
            </w:pPr>
            <w:r>
              <w:rPr>
                <w:rFonts w:hAnsi="宋体" w:hint="eastAsia"/>
                <w:kern w:val="0"/>
                <w:sz w:val="18"/>
                <w:szCs w:val="18"/>
              </w:rPr>
              <w:t>综合讲述第一篇课文《世界上年纪最大的一年级学生》，使学生掌握课文主旨意义，梳理时间线索，综合语言要点，并在课后练习中加以运用，同时深入理解主人公是肯尼亚</w:t>
            </w:r>
            <w:r>
              <w:rPr>
                <w:rFonts w:hAnsi="宋体" w:hint="eastAsia"/>
                <w:kern w:val="0"/>
                <w:sz w:val="18"/>
                <w:szCs w:val="18"/>
              </w:rPr>
              <w:t>84</w:t>
            </w:r>
            <w:r>
              <w:rPr>
                <w:rFonts w:hAnsi="宋体" w:hint="eastAsia"/>
                <w:kern w:val="0"/>
                <w:sz w:val="18"/>
                <w:szCs w:val="18"/>
              </w:rPr>
              <w:t>岁的一位农民</w:t>
            </w:r>
            <w:r>
              <w:rPr>
                <w:rFonts w:hAnsi="宋体" w:hint="eastAsia"/>
                <w:kern w:val="0"/>
                <w:sz w:val="18"/>
                <w:szCs w:val="18"/>
              </w:rPr>
              <w:t>,</w:t>
            </w:r>
            <w:r>
              <w:rPr>
                <w:rFonts w:hAnsi="宋体" w:hint="eastAsia"/>
                <w:kern w:val="0"/>
                <w:sz w:val="18"/>
                <w:szCs w:val="18"/>
              </w:rPr>
              <w:t>而他是如何克服困难进入学校成为一名一年级的小学生开始读书和学习；</w:t>
            </w:r>
          </w:p>
          <w:p w:rsidR="00557898" w:rsidRDefault="00355C71">
            <w:pPr>
              <w:snapToGrid w:val="0"/>
              <w:rPr>
                <w:rFonts w:ascii="Times New Roman" w:eastAsia="PMingLiU" w:hAnsi="Times New Roman"/>
                <w:bCs/>
                <w:sz w:val="18"/>
                <w:szCs w:val="18"/>
              </w:rPr>
            </w:pPr>
            <w:r>
              <w:rPr>
                <w:rFonts w:hAnsi="宋体" w:hint="eastAsia"/>
                <w:kern w:val="0"/>
                <w:sz w:val="18"/>
                <w:szCs w:val="18"/>
              </w:rPr>
              <w:t>指导学生快速阅读第二篇课文</w:t>
            </w:r>
            <w:r>
              <w:rPr>
                <w:rFonts w:hAnsi="宋体" w:hint="eastAsia"/>
                <w:kern w:val="0"/>
                <w:sz w:val="18"/>
                <w:szCs w:val="18"/>
              </w:rPr>
              <w:t xml:space="preserve"> </w:t>
            </w:r>
            <w:r>
              <w:rPr>
                <w:rFonts w:hAnsi="宋体" w:hint="eastAsia"/>
                <w:kern w:val="0"/>
                <w:sz w:val="18"/>
                <w:szCs w:val="18"/>
              </w:rPr>
              <w:t>《成功的秘诀是</w:t>
            </w:r>
            <w:r>
              <w:rPr>
                <w:rFonts w:hAnsi="宋体" w:hint="eastAsia"/>
                <w:kern w:val="0"/>
                <w:sz w:val="18"/>
                <w:szCs w:val="18"/>
              </w:rPr>
              <w:t>?</w:t>
            </w:r>
            <w:r>
              <w:rPr>
                <w:rFonts w:hAnsi="宋体" w:hint="eastAsia"/>
                <w:kern w:val="0"/>
                <w:sz w:val="18"/>
                <w:szCs w:val="18"/>
              </w:rPr>
              <w:t>》，使学生交替运用略读</w:t>
            </w:r>
            <w:proofErr w:type="gramStart"/>
            <w:r>
              <w:rPr>
                <w:rFonts w:hAnsi="宋体" w:hint="eastAsia"/>
                <w:kern w:val="0"/>
                <w:sz w:val="18"/>
                <w:szCs w:val="18"/>
              </w:rPr>
              <w:t>与查读的</w:t>
            </w:r>
            <w:proofErr w:type="gramEnd"/>
            <w:r>
              <w:rPr>
                <w:rFonts w:hAnsi="宋体" w:hint="eastAsia"/>
                <w:kern w:val="0"/>
                <w:sz w:val="18"/>
                <w:szCs w:val="18"/>
              </w:rPr>
              <w:t>阅读方法，并精讲课文中的复杂长句，使学生理解：一项对于成功人士的调查结果显示他们都有具备坚定的毅力和强大的自控能力两个共同特征；</w:t>
            </w:r>
          </w:p>
          <w:p w:rsidR="00557898" w:rsidRDefault="00355C71">
            <w:pPr>
              <w:snapToGrid w:val="0"/>
              <w:rPr>
                <w:sz w:val="18"/>
                <w:szCs w:val="18"/>
              </w:rPr>
            </w:pPr>
            <w:r>
              <w:rPr>
                <w:rFonts w:hint="eastAsia"/>
                <w:sz w:val="18"/>
                <w:szCs w:val="18"/>
              </w:rPr>
              <w:t>引导学生理解视听说教材中听力和视频的主旨大意，训练听力速记能力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557898" w:rsidRDefault="00355C71">
            <w:pPr>
              <w:tabs>
                <w:tab w:val="left" w:pos="765"/>
              </w:tabs>
              <w:snapToGrid w:val="0"/>
              <w:rPr>
                <w:sz w:val="18"/>
                <w:szCs w:val="18"/>
              </w:rPr>
            </w:pPr>
            <w:r>
              <w:rPr>
                <w:rFonts w:hint="eastAsia"/>
                <w:sz w:val="18"/>
                <w:szCs w:val="18"/>
              </w:rPr>
              <w:t>讲解如何在写作中使用相关连词或短语体现有条理的思路，为学生为以后写作奠定基础。</w:t>
            </w:r>
          </w:p>
          <w:p w:rsidR="00557898" w:rsidRDefault="00557898">
            <w:pPr>
              <w:snapToGrid w:val="0"/>
              <w:rPr>
                <w:sz w:val="18"/>
                <w:szCs w:val="18"/>
              </w:rPr>
            </w:pPr>
          </w:p>
        </w:tc>
        <w:tc>
          <w:tcPr>
            <w:tcW w:w="3686" w:type="dxa"/>
            <w:vAlign w:val="center"/>
          </w:tcPr>
          <w:p w:rsidR="00557898" w:rsidRDefault="00557898">
            <w:pPr>
              <w:rPr>
                <w:sz w:val="18"/>
                <w:szCs w:val="18"/>
              </w:rPr>
            </w:pPr>
          </w:p>
          <w:p w:rsidR="00557898" w:rsidRDefault="00355C71">
            <w:pPr>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557898" w:rsidRDefault="00355C71">
            <w:pPr>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557898" w:rsidRDefault="00355C71">
            <w:pPr>
              <w:rPr>
                <w:sz w:val="18"/>
                <w:szCs w:val="18"/>
              </w:rPr>
            </w:pPr>
            <w:r>
              <w:rPr>
                <w:rFonts w:hint="eastAsia"/>
                <w:sz w:val="18"/>
                <w:szCs w:val="18"/>
              </w:rPr>
              <w:t>视频和听力能力要求：培养学生在不同德视听环境中听写与笔记、推测与猜测、掌握细节和归纳大意的能力；</w:t>
            </w:r>
          </w:p>
          <w:p w:rsidR="00557898" w:rsidRDefault="00355C71">
            <w:pPr>
              <w:rPr>
                <w:rFonts w:ascii="Times New Roman" w:hAnsi="Times New Roman"/>
                <w:szCs w:val="24"/>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tc>
      </w:tr>
      <w:tr w:rsidR="00557898">
        <w:tc>
          <w:tcPr>
            <w:tcW w:w="1053" w:type="dxa"/>
          </w:tcPr>
          <w:p w:rsidR="00557898" w:rsidRDefault="00355C71">
            <w:pPr>
              <w:snapToGrid w:val="0"/>
              <w:spacing w:line="288" w:lineRule="auto"/>
              <w:ind w:firstLineChars="100" w:firstLine="180"/>
              <w:rPr>
                <w:sz w:val="18"/>
                <w:szCs w:val="18"/>
              </w:rPr>
            </w:pPr>
            <w:r>
              <w:rPr>
                <w:sz w:val="18"/>
                <w:szCs w:val="18"/>
              </w:rPr>
              <w:t>2</w:t>
            </w:r>
          </w:p>
        </w:tc>
        <w:tc>
          <w:tcPr>
            <w:tcW w:w="3733" w:type="dxa"/>
            <w:vAlign w:val="center"/>
          </w:tcPr>
          <w:p w:rsidR="00557898" w:rsidRDefault="00355C71">
            <w:pPr>
              <w:widowControl/>
              <w:rPr>
                <w:sz w:val="18"/>
                <w:szCs w:val="18"/>
              </w:rPr>
            </w:pPr>
            <w:r>
              <w:rPr>
                <w:rFonts w:hint="eastAsia"/>
                <w:sz w:val="18"/>
                <w:szCs w:val="18"/>
              </w:rPr>
              <w:t>观看第二单元课本视频，教师引导学生完成</w:t>
            </w:r>
            <w:r>
              <w:rPr>
                <w:rFonts w:hint="eastAsia"/>
                <w:sz w:val="18"/>
                <w:szCs w:val="18"/>
              </w:rPr>
              <w:t>While Viewing</w:t>
            </w:r>
            <w:r>
              <w:rPr>
                <w:rFonts w:hint="eastAsia"/>
                <w:sz w:val="18"/>
                <w:szCs w:val="18"/>
              </w:rPr>
              <w:t>练习</w:t>
            </w:r>
            <w:r>
              <w:rPr>
                <w:rFonts w:hint="eastAsia"/>
                <w:sz w:val="18"/>
                <w:szCs w:val="18"/>
              </w:rPr>
              <w:t>,</w:t>
            </w:r>
            <w:r>
              <w:rPr>
                <w:rFonts w:hint="eastAsia"/>
                <w:sz w:val="18"/>
                <w:szCs w:val="18"/>
              </w:rPr>
              <w:t>使学生理解主旨大意</w:t>
            </w:r>
            <w:r>
              <w:rPr>
                <w:rFonts w:hint="eastAsia"/>
                <w:sz w:val="18"/>
                <w:szCs w:val="18"/>
              </w:rPr>
              <w:t xml:space="preserve">: </w:t>
            </w:r>
            <w:r>
              <w:rPr>
                <w:rFonts w:hint="eastAsia"/>
                <w:sz w:val="18"/>
                <w:szCs w:val="18"/>
              </w:rPr>
              <w:t>人们只需迅速察看，就可以识别别人关键的面部</w:t>
            </w:r>
            <w:r>
              <w:rPr>
                <w:rFonts w:hint="eastAsia"/>
                <w:sz w:val="18"/>
                <w:szCs w:val="18"/>
              </w:rPr>
              <w:lastRenderedPageBreak/>
              <w:t>表情并明确可以信任谁</w:t>
            </w:r>
            <w:r>
              <w:rPr>
                <w:rFonts w:hint="eastAsia"/>
                <w:sz w:val="18"/>
                <w:szCs w:val="18"/>
              </w:rPr>
              <w:t xml:space="preserve">; </w:t>
            </w:r>
          </w:p>
          <w:p w:rsidR="00557898" w:rsidRDefault="00355C71">
            <w:pPr>
              <w:widowControl/>
              <w:rPr>
                <w:kern w:val="0"/>
                <w:sz w:val="18"/>
                <w:szCs w:val="18"/>
              </w:rPr>
            </w:pPr>
            <w:r>
              <w:rPr>
                <w:rFonts w:hint="eastAsia"/>
                <w:kern w:val="0"/>
                <w:sz w:val="18"/>
                <w:szCs w:val="18"/>
              </w:rPr>
              <w:t>综合讲述第二单元课文《超市心理学》的语言要点，语篇结构，进行课后练习的操练，同时帮助学生理解意义内容：超级市场的构建布局是一种战略设计，目的是让我们买更多的东西；</w:t>
            </w:r>
          </w:p>
          <w:p w:rsidR="00557898" w:rsidRDefault="00355C71">
            <w:pPr>
              <w:widowControl/>
              <w:rPr>
                <w:rFonts w:ascii="Times New Roman" w:hAnsi="Times New Roman"/>
                <w:kern w:val="0"/>
                <w:sz w:val="18"/>
                <w:szCs w:val="18"/>
              </w:rPr>
            </w:pPr>
            <w:r>
              <w:rPr>
                <w:rFonts w:hint="eastAsia"/>
                <w:kern w:val="0"/>
                <w:sz w:val="18"/>
                <w:szCs w:val="18"/>
              </w:rPr>
              <w:t>引导学生快速阅读</w:t>
            </w:r>
            <w:r>
              <w:rPr>
                <w:rFonts w:hAnsi="宋体" w:hint="eastAsia"/>
                <w:kern w:val="0"/>
                <w:sz w:val="18"/>
                <w:szCs w:val="18"/>
              </w:rPr>
              <w:t>第二篇课文</w:t>
            </w:r>
            <w:r>
              <w:rPr>
                <w:rFonts w:hint="eastAsia"/>
                <w:kern w:val="0"/>
                <w:sz w:val="18"/>
                <w:szCs w:val="18"/>
              </w:rPr>
              <w:t>《劝说力》，</w:t>
            </w:r>
            <w:r>
              <w:rPr>
                <w:rFonts w:hint="eastAsia"/>
                <w:kern w:val="0"/>
                <w:sz w:val="18"/>
                <w:szCs w:val="18"/>
              </w:rPr>
              <w:t>(</w:t>
            </w:r>
            <w:r>
              <w:rPr>
                <w:rFonts w:hint="eastAsia"/>
                <w:kern w:val="0"/>
                <w:sz w:val="18"/>
                <w:szCs w:val="18"/>
              </w:rPr>
              <w:t>教师引导学生掌握重点词汇，完成课后练习，使学生理解课文主要意义：广告商们利用广告的</w:t>
            </w:r>
            <w:proofErr w:type="gramStart"/>
            <w:r>
              <w:rPr>
                <w:rFonts w:hint="eastAsia"/>
                <w:kern w:val="0"/>
                <w:sz w:val="18"/>
                <w:szCs w:val="18"/>
              </w:rPr>
              <w:t>最佳优势</w:t>
            </w:r>
            <w:proofErr w:type="gramEnd"/>
            <w:r>
              <w:rPr>
                <w:rFonts w:hint="eastAsia"/>
                <w:kern w:val="0"/>
                <w:sz w:val="18"/>
                <w:szCs w:val="18"/>
              </w:rPr>
              <w:t>影响人们购物的态度，使人们快速做出决定并被最终说服从而购买商家的产品；</w:t>
            </w:r>
          </w:p>
          <w:p w:rsidR="00557898" w:rsidRDefault="00355C71">
            <w:pPr>
              <w:snapToGrid w:val="0"/>
              <w:rPr>
                <w:sz w:val="18"/>
                <w:szCs w:val="18"/>
              </w:rPr>
            </w:pPr>
            <w:r>
              <w:rPr>
                <w:rFonts w:hint="eastAsia"/>
                <w:sz w:val="18"/>
                <w:szCs w:val="18"/>
              </w:rPr>
              <w:t>引导学生理解视听说教材中听力和视频的主旨大意，训练听力速记能力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注意事实细节，运用自己的认知判断，分析并完成课后听力练习内容</w:t>
            </w:r>
            <w:r>
              <w:rPr>
                <w:rFonts w:hint="eastAsia"/>
                <w:sz w:val="18"/>
                <w:szCs w:val="18"/>
              </w:rPr>
              <w:t>;</w:t>
            </w:r>
          </w:p>
          <w:p w:rsidR="00557898" w:rsidRDefault="00355C71">
            <w:pPr>
              <w:widowControl/>
              <w:rPr>
                <w:rFonts w:hAnsi="宋体"/>
                <w:kern w:val="0"/>
                <w:sz w:val="18"/>
                <w:szCs w:val="18"/>
              </w:rPr>
            </w:pPr>
            <w:r>
              <w:rPr>
                <w:rFonts w:ascii="宋体" w:cs="Arial" w:hint="eastAsia"/>
                <w:kern w:val="0"/>
                <w:sz w:val="18"/>
                <w:szCs w:val="18"/>
              </w:rPr>
              <w:t>讲解如何在写作中表达和使用具有支持作用的观点进而阐述说明段落的</w:t>
            </w:r>
          </w:p>
          <w:p w:rsidR="00557898" w:rsidRDefault="00355C71">
            <w:pPr>
              <w:widowControl/>
              <w:rPr>
                <w:rFonts w:ascii="宋体" w:cs="Arial"/>
                <w:kern w:val="0"/>
                <w:sz w:val="18"/>
                <w:szCs w:val="18"/>
              </w:rPr>
            </w:pPr>
            <w:r>
              <w:rPr>
                <w:rFonts w:ascii="宋体" w:cs="Arial" w:hint="eastAsia"/>
                <w:kern w:val="0"/>
                <w:sz w:val="18"/>
                <w:szCs w:val="18"/>
              </w:rPr>
              <w:t>主要意思。</w:t>
            </w:r>
          </w:p>
        </w:tc>
        <w:tc>
          <w:tcPr>
            <w:tcW w:w="3686" w:type="dxa"/>
          </w:tcPr>
          <w:p w:rsidR="00557898" w:rsidRDefault="00355C71">
            <w:pPr>
              <w:rPr>
                <w:sz w:val="18"/>
                <w:szCs w:val="18"/>
              </w:rPr>
            </w:pPr>
            <w:r>
              <w:rPr>
                <w:rFonts w:hint="eastAsia"/>
                <w:sz w:val="18"/>
                <w:szCs w:val="18"/>
              </w:rPr>
              <w:lastRenderedPageBreak/>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w:t>
            </w:r>
            <w:r>
              <w:rPr>
                <w:rFonts w:hint="eastAsia"/>
                <w:sz w:val="18"/>
                <w:szCs w:val="18"/>
              </w:rPr>
              <w:lastRenderedPageBreak/>
              <w:t>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557898" w:rsidRDefault="00355C71">
            <w:pPr>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557898" w:rsidRDefault="00355C71">
            <w:pPr>
              <w:rPr>
                <w:sz w:val="18"/>
                <w:szCs w:val="18"/>
              </w:rPr>
            </w:pPr>
            <w:r>
              <w:rPr>
                <w:rFonts w:hint="eastAsia"/>
                <w:sz w:val="18"/>
                <w:szCs w:val="18"/>
              </w:rPr>
              <w:t>视频和听力能力要求：培养学生在不同德视听环境中听写与笔记、推测与猜测、掌握细节和归纳大意的能力；</w:t>
            </w:r>
          </w:p>
          <w:p w:rsidR="00557898" w:rsidRDefault="00355C71">
            <w:pPr>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557898" w:rsidRDefault="00557898">
            <w:pPr>
              <w:snapToGrid w:val="0"/>
              <w:rPr>
                <w:sz w:val="18"/>
                <w:szCs w:val="18"/>
              </w:rPr>
            </w:pPr>
          </w:p>
        </w:tc>
      </w:tr>
      <w:tr w:rsidR="00557898">
        <w:tc>
          <w:tcPr>
            <w:tcW w:w="1053" w:type="dxa"/>
          </w:tcPr>
          <w:p w:rsidR="00557898" w:rsidRDefault="00355C71">
            <w:pPr>
              <w:snapToGrid w:val="0"/>
              <w:spacing w:line="288" w:lineRule="auto"/>
              <w:ind w:firstLineChars="100" w:firstLine="180"/>
              <w:rPr>
                <w:sz w:val="18"/>
                <w:szCs w:val="18"/>
              </w:rPr>
            </w:pPr>
            <w:r>
              <w:rPr>
                <w:sz w:val="18"/>
                <w:szCs w:val="18"/>
              </w:rPr>
              <w:lastRenderedPageBreak/>
              <w:t>3</w:t>
            </w:r>
          </w:p>
        </w:tc>
        <w:tc>
          <w:tcPr>
            <w:tcW w:w="3733" w:type="dxa"/>
          </w:tcPr>
          <w:p w:rsidR="00557898" w:rsidRDefault="00355C71">
            <w:pPr>
              <w:widowControl/>
              <w:rPr>
                <w:rFonts w:hAnsi="宋体"/>
                <w:kern w:val="0"/>
                <w:sz w:val="18"/>
                <w:szCs w:val="18"/>
              </w:rPr>
            </w:pPr>
            <w:r>
              <w:rPr>
                <w:rFonts w:hint="eastAsia"/>
                <w:sz w:val="18"/>
                <w:szCs w:val="18"/>
              </w:rPr>
              <w:t>观看第二单元课本视频，教师引导学生完成</w:t>
            </w:r>
            <w:r>
              <w:rPr>
                <w:rFonts w:hint="eastAsia"/>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使学生理解主旨大意：一位艺术家用垃圾创造了雕塑并且带着这些雕塑周游世界，促进全球对世界垃圾问题予以重视</w:t>
            </w:r>
          </w:p>
          <w:p w:rsidR="00557898" w:rsidRDefault="00355C71">
            <w:pPr>
              <w:rPr>
                <w:rFonts w:hAnsi="宋体"/>
                <w:kern w:val="0"/>
                <w:sz w:val="18"/>
                <w:szCs w:val="18"/>
              </w:rPr>
            </w:pPr>
            <w:r>
              <w:rPr>
                <w:rFonts w:hAnsi="宋体" w:hint="eastAsia"/>
                <w:kern w:val="0"/>
                <w:sz w:val="18"/>
                <w:szCs w:val="18"/>
              </w:rPr>
              <w:t>讲述综合第三单元课文《垃圾岛》，使学生分析篇章结构，综合语言要点，</w:t>
            </w:r>
            <w:r>
              <w:rPr>
                <w:rFonts w:hint="eastAsia"/>
                <w:kern w:val="0"/>
                <w:sz w:val="18"/>
                <w:szCs w:val="18"/>
              </w:rPr>
              <w:t>进行课后练习的操练</w:t>
            </w:r>
            <w:r>
              <w:rPr>
                <w:rFonts w:hint="eastAsia"/>
                <w:kern w:val="0"/>
                <w:sz w:val="18"/>
                <w:szCs w:val="18"/>
              </w:rPr>
              <w:t xml:space="preserve">, </w:t>
            </w:r>
            <w:r>
              <w:rPr>
                <w:rFonts w:hint="eastAsia"/>
                <w:kern w:val="0"/>
                <w:sz w:val="18"/>
                <w:szCs w:val="18"/>
              </w:rPr>
              <w:t>引导学舍</w:t>
            </w:r>
            <w:r>
              <w:rPr>
                <w:rFonts w:hAnsi="宋体" w:hint="eastAsia"/>
                <w:kern w:val="0"/>
                <w:sz w:val="18"/>
                <w:szCs w:val="18"/>
              </w:rPr>
              <w:t>理解主旨内容</w:t>
            </w:r>
            <w:r>
              <w:rPr>
                <w:rFonts w:hAnsi="宋体" w:hint="eastAsia"/>
                <w:kern w:val="0"/>
                <w:sz w:val="18"/>
                <w:szCs w:val="18"/>
              </w:rPr>
              <w:t xml:space="preserve">: </w:t>
            </w:r>
            <w:r>
              <w:rPr>
                <w:rFonts w:hAnsi="宋体" w:hint="eastAsia"/>
                <w:kern w:val="0"/>
                <w:sz w:val="18"/>
                <w:szCs w:val="18"/>
              </w:rPr>
              <w:t>太平洋上漂浮的巨大的垃圾岛已带来严重的环境危害</w:t>
            </w:r>
            <w:r>
              <w:rPr>
                <w:rFonts w:hAnsi="宋体" w:hint="eastAsia"/>
                <w:kern w:val="0"/>
                <w:sz w:val="18"/>
                <w:szCs w:val="18"/>
              </w:rPr>
              <w:t>;</w:t>
            </w:r>
          </w:p>
          <w:p w:rsidR="00557898" w:rsidRDefault="00355C71">
            <w:pPr>
              <w:snapToGrid w:val="0"/>
              <w:rPr>
                <w:rFonts w:hAnsi="宋体"/>
                <w:kern w:val="0"/>
                <w:sz w:val="18"/>
                <w:szCs w:val="18"/>
              </w:rPr>
            </w:pPr>
            <w:r>
              <w:rPr>
                <w:rFonts w:hAnsi="宋体" w:hint="eastAsia"/>
                <w:kern w:val="0"/>
                <w:sz w:val="18"/>
                <w:szCs w:val="18"/>
              </w:rPr>
              <w:t>引导学生快速阅读第二篇课文《回收的艺术》，完成课后练习，理解主旨大意并深入理解现实意义：一位艺术一家与几位拾荒者一起合作创造了一个巨幅肖像画从而凸显拾荒者工作的重要性；</w:t>
            </w:r>
          </w:p>
          <w:p w:rsidR="00557898" w:rsidRDefault="00355C71">
            <w:pPr>
              <w:snapToGrid w:val="0"/>
              <w:rPr>
                <w:sz w:val="18"/>
                <w:szCs w:val="18"/>
              </w:rPr>
            </w:pPr>
            <w:r>
              <w:rPr>
                <w:rFonts w:hint="eastAsia"/>
                <w:sz w:val="18"/>
                <w:szCs w:val="18"/>
              </w:rPr>
              <w:t>引导学生理解视听说教材中听力和视频的主旨大意，训练听力速记能力</w:t>
            </w:r>
            <w:r>
              <w:rPr>
                <w:rFonts w:hint="eastAsia"/>
                <w:sz w:val="18"/>
                <w:szCs w:val="18"/>
              </w:rPr>
              <w:t xml:space="preserve">, </w:t>
            </w:r>
            <w:r>
              <w:rPr>
                <w:rFonts w:hint="eastAsia"/>
                <w:sz w:val="18"/>
                <w:szCs w:val="18"/>
              </w:rPr>
              <w:t>推测主旨大意</w:t>
            </w:r>
            <w:r>
              <w:rPr>
                <w:rFonts w:hint="eastAsia"/>
                <w:sz w:val="18"/>
                <w:szCs w:val="18"/>
              </w:rPr>
              <w:t>,</w:t>
            </w:r>
            <w:r>
              <w:rPr>
                <w:rFonts w:hint="eastAsia"/>
                <w:sz w:val="18"/>
                <w:szCs w:val="18"/>
              </w:rPr>
              <w:t>注意事实细节，运用自己的认</w:t>
            </w:r>
          </w:p>
          <w:p w:rsidR="00557898" w:rsidRDefault="00355C71">
            <w:pPr>
              <w:snapToGrid w:val="0"/>
              <w:rPr>
                <w:rFonts w:hAnsi="宋体"/>
                <w:kern w:val="0"/>
                <w:sz w:val="18"/>
                <w:szCs w:val="18"/>
              </w:rPr>
            </w:pPr>
            <w:r>
              <w:rPr>
                <w:rFonts w:hAnsi="宋体" w:hint="eastAsia"/>
                <w:kern w:val="0"/>
                <w:sz w:val="18"/>
                <w:szCs w:val="18"/>
              </w:rPr>
              <w:t>讲解在写作中如何添加支持性的观点从而提出可能的解决办法。</w:t>
            </w:r>
          </w:p>
        </w:tc>
        <w:tc>
          <w:tcPr>
            <w:tcW w:w="3686" w:type="dxa"/>
          </w:tcPr>
          <w:p w:rsidR="00557898" w:rsidRDefault="00355C71">
            <w:pPr>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557898" w:rsidRDefault="00355C71">
            <w:pPr>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557898" w:rsidRDefault="00355C71">
            <w:pPr>
              <w:rPr>
                <w:sz w:val="18"/>
                <w:szCs w:val="18"/>
              </w:rPr>
            </w:pPr>
            <w:r>
              <w:rPr>
                <w:rFonts w:hint="eastAsia"/>
                <w:sz w:val="18"/>
                <w:szCs w:val="18"/>
              </w:rPr>
              <w:t>视频和听力能力要求：培养学生在不同德视听环境中听写与笔记、推测与猜测、掌握细节和归纳大意的能力；</w:t>
            </w:r>
          </w:p>
          <w:p w:rsidR="00557898" w:rsidRDefault="00355C71" w:rsidP="007C0D32">
            <w:pPr>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tc>
      </w:tr>
      <w:tr w:rsidR="00557898">
        <w:tc>
          <w:tcPr>
            <w:tcW w:w="1053" w:type="dxa"/>
          </w:tcPr>
          <w:p w:rsidR="00557898" w:rsidRDefault="00355C71">
            <w:pPr>
              <w:snapToGrid w:val="0"/>
              <w:spacing w:line="288" w:lineRule="auto"/>
              <w:ind w:firstLineChars="100" w:firstLine="180"/>
              <w:rPr>
                <w:sz w:val="18"/>
                <w:szCs w:val="18"/>
              </w:rPr>
            </w:pPr>
            <w:r>
              <w:rPr>
                <w:sz w:val="18"/>
                <w:szCs w:val="18"/>
              </w:rPr>
              <w:t>4</w:t>
            </w:r>
          </w:p>
        </w:tc>
        <w:tc>
          <w:tcPr>
            <w:tcW w:w="3733" w:type="dxa"/>
            <w:vAlign w:val="center"/>
          </w:tcPr>
          <w:p w:rsidR="00557898" w:rsidRDefault="00355C71">
            <w:pPr>
              <w:widowControl/>
              <w:rPr>
                <w:rFonts w:hAnsi="宋体"/>
                <w:kern w:val="0"/>
                <w:sz w:val="18"/>
                <w:szCs w:val="18"/>
              </w:rPr>
            </w:pPr>
            <w:r>
              <w:rPr>
                <w:rFonts w:hint="eastAsia"/>
                <w:sz w:val="18"/>
                <w:szCs w:val="18"/>
              </w:rPr>
              <w:t>观看第四单元课本视频，教师引导学生完成</w:t>
            </w:r>
            <w:r>
              <w:rPr>
                <w:rFonts w:hint="eastAsia"/>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使学生理解主旨大意：一位摄影师造访格陵兰岛，了解因</w:t>
            </w:r>
            <w:proofErr w:type="gramStart"/>
            <w:r>
              <w:rPr>
                <w:rFonts w:hint="eastAsia"/>
                <w:sz w:val="18"/>
                <w:szCs w:val="18"/>
              </w:rPr>
              <w:t>纽特</w:t>
            </w:r>
            <w:proofErr w:type="gramEnd"/>
            <w:r>
              <w:rPr>
                <w:rFonts w:hint="eastAsia"/>
                <w:sz w:val="18"/>
                <w:szCs w:val="18"/>
              </w:rPr>
              <w:t>人传统的狩猎和饮食习惯</w:t>
            </w:r>
            <w:r>
              <w:rPr>
                <w:rFonts w:hint="eastAsia"/>
                <w:sz w:val="18"/>
                <w:szCs w:val="18"/>
              </w:rPr>
              <w:t xml:space="preserve"> (</w:t>
            </w:r>
            <w:r>
              <w:rPr>
                <w:rFonts w:hint="eastAsia"/>
                <w:sz w:val="18"/>
                <w:szCs w:val="18"/>
              </w:rPr>
              <w:t>教师引导学生完成相关练习</w:t>
            </w:r>
            <w:r>
              <w:rPr>
                <w:rFonts w:hint="eastAsia"/>
                <w:sz w:val="18"/>
                <w:szCs w:val="18"/>
              </w:rPr>
              <w:t>);</w:t>
            </w:r>
          </w:p>
          <w:p w:rsidR="00557898" w:rsidRDefault="00355C71">
            <w:pPr>
              <w:rPr>
                <w:kern w:val="0"/>
                <w:sz w:val="18"/>
                <w:szCs w:val="18"/>
              </w:rPr>
            </w:pPr>
            <w:r>
              <w:rPr>
                <w:rFonts w:hAnsi="宋体" w:hint="eastAsia"/>
                <w:kern w:val="0"/>
                <w:sz w:val="18"/>
                <w:szCs w:val="18"/>
              </w:rPr>
              <w:t>讲述综合第四单元第一篇课文《环球美食之旅》，引导学生分析篇章结构，综合语言要点，理解主旨内容：一位摄影师探索了环境，食和文化之的联系，</w:t>
            </w:r>
            <w:r>
              <w:rPr>
                <w:rFonts w:hAnsi="宋体" w:hint="eastAsia"/>
                <w:kern w:val="0"/>
                <w:sz w:val="18"/>
                <w:szCs w:val="18"/>
              </w:rPr>
              <w:t xml:space="preserve"> </w:t>
            </w:r>
            <w:r>
              <w:rPr>
                <w:rFonts w:hAnsi="宋体" w:hint="eastAsia"/>
                <w:kern w:val="0"/>
                <w:sz w:val="18"/>
                <w:szCs w:val="18"/>
              </w:rPr>
              <w:t>对希腊克里特岛的美事进行补描写</w:t>
            </w:r>
            <w:r>
              <w:rPr>
                <w:rFonts w:hAnsi="宋体" w:hint="eastAsia"/>
                <w:kern w:val="0"/>
                <w:sz w:val="18"/>
                <w:szCs w:val="18"/>
              </w:rPr>
              <w:t>;</w:t>
            </w:r>
          </w:p>
          <w:p w:rsidR="00557898" w:rsidRDefault="00355C71">
            <w:pPr>
              <w:widowControl/>
              <w:rPr>
                <w:rFonts w:hAnsi="宋体"/>
                <w:kern w:val="0"/>
                <w:sz w:val="18"/>
                <w:szCs w:val="18"/>
              </w:rPr>
            </w:pPr>
            <w:r>
              <w:rPr>
                <w:rFonts w:hint="eastAsia"/>
                <w:kern w:val="0"/>
                <w:sz w:val="18"/>
                <w:szCs w:val="18"/>
              </w:rPr>
              <w:lastRenderedPageBreak/>
              <w:t>引导学生快速阅读第四单元课文《烹饪世界</w:t>
            </w:r>
            <w:r>
              <w:rPr>
                <w:rFonts w:hAnsi="宋体" w:hint="eastAsia"/>
                <w:kern w:val="0"/>
                <w:sz w:val="18"/>
                <w:szCs w:val="18"/>
              </w:rPr>
              <w:t>》，</w:t>
            </w:r>
          </w:p>
          <w:p w:rsidR="00557898" w:rsidRDefault="00355C71">
            <w:pPr>
              <w:rPr>
                <w:rFonts w:hAnsi="宋体"/>
                <w:kern w:val="0"/>
                <w:sz w:val="18"/>
                <w:szCs w:val="18"/>
              </w:rPr>
            </w:pPr>
            <w:r>
              <w:rPr>
                <w:rFonts w:hAnsi="宋体" w:hint="eastAsia"/>
                <w:kern w:val="0"/>
                <w:sz w:val="18"/>
                <w:szCs w:val="18"/>
              </w:rPr>
              <w:t xml:space="preserve"> </w:t>
            </w:r>
            <w:r>
              <w:rPr>
                <w:rFonts w:hAnsi="宋体" w:hint="eastAsia"/>
                <w:kern w:val="0"/>
                <w:sz w:val="18"/>
                <w:szCs w:val="18"/>
              </w:rPr>
              <w:t>教师要引导学生完成课后练习，使学生理解主旨大意：一位美食</w:t>
            </w:r>
            <w:proofErr w:type="gramStart"/>
            <w:r>
              <w:rPr>
                <w:rFonts w:hAnsi="宋体" w:hint="eastAsia"/>
                <w:kern w:val="0"/>
                <w:sz w:val="18"/>
                <w:szCs w:val="18"/>
              </w:rPr>
              <w:t>博客作者</w:t>
            </w:r>
            <w:proofErr w:type="gramEnd"/>
            <w:r>
              <w:rPr>
                <w:rFonts w:hAnsi="宋体" w:hint="eastAsia"/>
                <w:kern w:val="0"/>
                <w:sz w:val="18"/>
                <w:szCs w:val="18"/>
              </w:rPr>
              <w:t>谈论她和其他</w:t>
            </w:r>
            <w:proofErr w:type="gramStart"/>
            <w:r>
              <w:rPr>
                <w:rFonts w:hAnsi="宋体" w:hint="eastAsia"/>
                <w:kern w:val="0"/>
                <w:sz w:val="18"/>
                <w:szCs w:val="18"/>
              </w:rPr>
              <w:t>博客作者</w:t>
            </w:r>
            <w:proofErr w:type="gramEnd"/>
            <w:r>
              <w:rPr>
                <w:rFonts w:hAnsi="宋体" w:hint="eastAsia"/>
                <w:kern w:val="0"/>
                <w:sz w:val="18"/>
                <w:szCs w:val="18"/>
              </w:rPr>
              <w:t>是如何通过分享全世界的美食和烹饪来传播不同地域的文化；</w:t>
            </w:r>
          </w:p>
          <w:p w:rsidR="00557898" w:rsidRDefault="00355C71">
            <w:pPr>
              <w:rPr>
                <w:rFonts w:hAnsi="宋体"/>
                <w:kern w:val="0"/>
                <w:sz w:val="18"/>
                <w:szCs w:val="18"/>
              </w:rPr>
            </w:pPr>
            <w:r>
              <w:rPr>
                <w:rFonts w:hint="eastAsia"/>
                <w:sz w:val="18"/>
                <w:szCs w:val="18"/>
              </w:rPr>
              <w:t>引导学生理解视听说教材中听力和视频的主旨大意，以及事实细节，运用自己的认知判断，分析并完成课后听力练习内容；</w:t>
            </w:r>
          </w:p>
          <w:p w:rsidR="00557898" w:rsidRDefault="00355C71">
            <w:pPr>
              <w:snapToGrid w:val="0"/>
              <w:rPr>
                <w:rFonts w:ascii="宋体" w:cs="Arial"/>
                <w:b/>
                <w:kern w:val="0"/>
                <w:sz w:val="18"/>
                <w:szCs w:val="18"/>
              </w:rPr>
            </w:pPr>
            <w:r>
              <w:rPr>
                <w:rFonts w:hAnsi="宋体" w:hint="eastAsia"/>
                <w:kern w:val="0"/>
                <w:sz w:val="18"/>
                <w:szCs w:val="18"/>
              </w:rPr>
              <w:t>讲解在写作中如何使用近义</w:t>
            </w:r>
            <w:proofErr w:type="gramStart"/>
            <w:r>
              <w:rPr>
                <w:rFonts w:hAnsi="宋体" w:hint="eastAsia"/>
                <w:kern w:val="0"/>
                <w:sz w:val="18"/>
                <w:szCs w:val="18"/>
              </w:rPr>
              <w:t>词避免</w:t>
            </w:r>
            <w:proofErr w:type="gramEnd"/>
            <w:r>
              <w:rPr>
                <w:rFonts w:hAnsi="宋体" w:hint="eastAsia"/>
                <w:kern w:val="0"/>
                <w:sz w:val="18"/>
                <w:szCs w:val="18"/>
              </w:rPr>
              <w:t>重复从而提高锻炼写作质量。</w:t>
            </w:r>
          </w:p>
        </w:tc>
        <w:tc>
          <w:tcPr>
            <w:tcW w:w="3686" w:type="dxa"/>
          </w:tcPr>
          <w:p w:rsidR="00557898" w:rsidRDefault="00557898">
            <w:pPr>
              <w:rPr>
                <w:sz w:val="18"/>
                <w:szCs w:val="18"/>
              </w:rPr>
            </w:pPr>
          </w:p>
          <w:p w:rsidR="00557898" w:rsidRDefault="00355C71">
            <w:pPr>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557898" w:rsidRDefault="00355C71">
            <w:pPr>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557898" w:rsidRDefault="00355C71">
            <w:pPr>
              <w:rPr>
                <w:sz w:val="18"/>
                <w:szCs w:val="18"/>
              </w:rPr>
            </w:pPr>
            <w:r>
              <w:rPr>
                <w:rFonts w:hint="eastAsia"/>
                <w:sz w:val="18"/>
                <w:szCs w:val="18"/>
              </w:rPr>
              <w:lastRenderedPageBreak/>
              <w:t>视频和听力能力要求：培养学生在不同德视听环境中听写与笔记、推测与猜测、掌握细节和归纳大意的能力；</w:t>
            </w:r>
          </w:p>
          <w:p w:rsidR="00557898" w:rsidRDefault="00355C71">
            <w:pPr>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557898" w:rsidRDefault="00557898">
            <w:pPr>
              <w:snapToGrid w:val="0"/>
              <w:rPr>
                <w:sz w:val="18"/>
                <w:szCs w:val="18"/>
              </w:rPr>
            </w:pPr>
          </w:p>
        </w:tc>
      </w:tr>
      <w:tr w:rsidR="00557898">
        <w:tc>
          <w:tcPr>
            <w:tcW w:w="1053" w:type="dxa"/>
          </w:tcPr>
          <w:p w:rsidR="00557898" w:rsidRDefault="00355C71">
            <w:pPr>
              <w:snapToGrid w:val="0"/>
              <w:spacing w:line="288" w:lineRule="auto"/>
              <w:ind w:firstLineChars="100" w:firstLine="180"/>
              <w:rPr>
                <w:sz w:val="18"/>
                <w:szCs w:val="18"/>
              </w:rPr>
            </w:pPr>
            <w:r>
              <w:rPr>
                <w:sz w:val="18"/>
                <w:szCs w:val="18"/>
              </w:rPr>
              <w:lastRenderedPageBreak/>
              <w:t>5</w:t>
            </w:r>
          </w:p>
        </w:tc>
        <w:tc>
          <w:tcPr>
            <w:tcW w:w="3733" w:type="dxa"/>
          </w:tcPr>
          <w:p w:rsidR="00557898" w:rsidRDefault="00355C71">
            <w:pPr>
              <w:widowControl/>
              <w:rPr>
                <w:sz w:val="18"/>
                <w:szCs w:val="18"/>
              </w:rPr>
            </w:pPr>
            <w:r>
              <w:rPr>
                <w:rFonts w:hint="eastAsia"/>
                <w:sz w:val="18"/>
                <w:szCs w:val="18"/>
              </w:rPr>
              <w:t>观看第五单元课本视频，教师引导学生完成</w:t>
            </w:r>
            <w:r>
              <w:rPr>
                <w:rFonts w:hint="eastAsia"/>
                <w:sz w:val="18"/>
                <w:szCs w:val="18"/>
              </w:rPr>
              <w:t>While Viewing</w:t>
            </w:r>
            <w:r>
              <w:rPr>
                <w:rFonts w:hint="eastAsia"/>
                <w:sz w:val="18"/>
                <w:szCs w:val="18"/>
              </w:rPr>
              <w:t>练习</w:t>
            </w:r>
            <w:r>
              <w:rPr>
                <w:rFonts w:hint="eastAsia"/>
                <w:sz w:val="18"/>
                <w:szCs w:val="18"/>
              </w:rPr>
              <w:t xml:space="preserve">, </w:t>
            </w:r>
            <w:r>
              <w:rPr>
                <w:rFonts w:hint="eastAsia"/>
                <w:sz w:val="18"/>
                <w:szCs w:val="18"/>
              </w:rPr>
              <w:t>使学生理解主旨大意：殖民火星的倡导者探讨为什么把人类送往这个红色星球的载人任务是可能的、有益的和必要的</w:t>
            </w:r>
            <w:r>
              <w:rPr>
                <w:rFonts w:hint="eastAsia"/>
                <w:sz w:val="18"/>
                <w:szCs w:val="18"/>
              </w:rPr>
              <w:t>;</w:t>
            </w:r>
          </w:p>
          <w:p w:rsidR="00557898" w:rsidRDefault="00355C71">
            <w:pPr>
              <w:rPr>
                <w:rFonts w:hAnsi="宋体"/>
                <w:kern w:val="0"/>
                <w:sz w:val="18"/>
                <w:szCs w:val="18"/>
              </w:rPr>
            </w:pPr>
            <w:r>
              <w:rPr>
                <w:rFonts w:hAnsi="宋体" w:hint="eastAsia"/>
                <w:kern w:val="0"/>
                <w:sz w:val="18"/>
                <w:szCs w:val="18"/>
              </w:rPr>
              <w:t>综合讲述第五单元第一篇课文《未来我们怎样生活》，使学生分析篇章结构，熟悉语言要点，完成课后练习，理解主旨内容：智能家居将拥有可以相互沟通的设备和满足我们需求的机器人为我们提供照顾。</w:t>
            </w:r>
          </w:p>
          <w:p w:rsidR="00557898" w:rsidRDefault="00355C71">
            <w:pPr>
              <w:widowControl/>
              <w:rPr>
                <w:rFonts w:hAnsi="宋体"/>
                <w:kern w:val="0"/>
                <w:sz w:val="18"/>
                <w:szCs w:val="18"/>
              </w:rPr>
            </w:pPr>
            <w:r>
              <w:rPr>
                <w:rFonts w:hint="eastAsia"/>
                <w:kern w:val="0"/>
                <w:sz w:val="18"/>
                <w:szCs w:val="18"/>
              </w:rPr>
              <w:t>引导学生快速阅读第五单元课文《加注火星</w:t>
            </w:r>
            <w:r>
              <w:rPr>
                <w:rFonts w:hAnsi="宋体" w:hint="eastAsia"/>
                <w:kern w:val="0"/>
                <w:sz w:val="18"/>
                <w:szCs w:val="18"/>
              </w:rPr>
              <w:t>》，</w:t>
            </w:r>
          </w:p>
          <w:p w:rsidR="00557898" w:rsidRDefault="00355C71">
            <w:pPr>
              <w:rPr>
                <w:rFonts w:hAnsi="宋体"/>
                <w:kern w:val="0"/>
                <w:sz w:val="18"/>
                <w:szCs w:val="18"/>
              </w:rPr>
            </w:pPr>
            <w:r>
              <w:rPr>
                <w:rFonts w:hAnsi="宋体" w:hint="eastAsia"/>
                <w:kern w:val="0"/>
                <w:sz w:val="18"/>
                <w:szCs w:val="18"/>
              </w:rPr>
              <w:t>教师要引导学生关注智能产品为人类未来的生存环境带来的变化，完成课后练习，使学生理解主旨大意：为了到火星上居住生活，人类必须采取措施使这个行星变暖，充满氧气，使它更适合人们居住</w:t>
            </w:r>
          </w:p>
          <w:p w:rsidR="00557898" w:rsidRDefault="00355C71">
            <w:pPr>
              <w:widowControl/>
              <w:rPr>
                <w:sz w:val="18"/>
                <w:szCs w:val="18"/>
              </w:rPr>
            </w:pPr>
            <w:r>
              <w:rPr>
                <w:rFonts w:hint="eastAsia"/>
                <w:sz w:val="18"/>
                <w:szCs w:val="18"/>
              </w:rPr>
              <w:t>引导学生理解视听说教材中听力和视频的主旨大意，以及事实细节，运用</w:t>
            </w:r>
            <w:proofErr w:type="gramStart"/>
            <w:r>
              <w:rPr>
                <w:rFonts w:hint="eastAsia"/>
                <w:sz w:val="18"/>
                <w:szCs w:val="18"/>
              </w:rPr>
              <w:t>自没己的</w:t>
            </w:r>
            <w:proofErr w:type="gramEnd"/>
            <w:r>
              <w:rPr>
                <w:rFonts w:hint="eastAsia"/>
                <w:sz w:val="18"/>
                <w:szCs w:val="18"/>
              </w:rPr>
              <w:t>认知判断，分析并完成课后听力练习内容。</w:t>
            </w:r>
            <w:r>
              <w:rPr>
                <w:rFonts w:hint="eastAsia"/>
                <w:sz w:val="18"/>
                <w:szCs w:val="18"/>
              </w:rPr>
              <w:t xml:space="preserve"> </w:t>
            </w:r>
          </w:p>
          <w:p w:rsidR="00557898" w:rsidRDefault="00355C71" w:rsidP="007C0D32">
            <w:pPr>
              <w:widowControl/>
              <w:rPr>
                <w:sz w:val="18"/>
                <w:szCs w:val="18"/>
              </w:rPr>
            </w:pPr>
            <w:r>
              <w:rPr>
                <w:rFonts w:hAnsi="宋体" w:hint="eastAsia"/>
                <w:kern w:val="0"/>
                <w:sz w:val="18"/>
                <w:szCs w:val="18"/>
              </w:rPr>
              <w:t>讲解如何在写作中使用代词避免重复从而提高锻炼写作质量。</w:t>
            </w:r>
          </w:p>
        </w:tc>
        <w:tc>
          <w:tcPr>
            <w:tcW w:w="3686" w:type="dxa"/>
          </w:tcPr>
          <w:p w:rsidR="00557898" w:rsidRDefault="00355C71">
            <w:pPr>
              <w:rPr>
                <w:sz w:val="18"/>
                <w:szCs w:val="18"/>
              </w:rPr>
            </w:pPr>
            <w:r>
              <w:rPr>
                <w:rFonts w:hint="eastAsia"/>
                <w:sz w:val="18"/>
                <w:szCs w:val="18"/>
              </w:rPr>
              <w:t>课文</w:t>
            </w:r>
            <w:r>
              <w:rPr>
                <w:rFonts w:hint="eastAsia"/>
                <w:sz w:val="18"/>
                <w:szCs w:val="18"/>
              </w:rPr>
              <w:t>1</w:t>
            </w:r>
            <w:r>
              <w:rPr>
                <w:rFonts w:hint="eastAsia"/>
                <w:sz w:val="18"/>
                <w:szCs w:val="18"/>
              </w:rPr>
              <w:t>能力要求：通过语言基础训练，提高学生综合运用英语的能力，使学生逐步提高语篇阅读理解能力，同时激发学生对课本主旨意义的学习兴趣和对课本语言特点的鉴赏能力，进而培养学生对课文现实意义的</w:t>
            </w:r>
            <w:proofErr w:type="gramStart"/>
            <w:r>
              <w:rPr>
                <w:rFonts w:hint="eastAsia"/>
                <w:sz w:val="18"/>
                <w:szCs w:val="18"/>
              </w:rPr>
              <w:t>思辩</w:t>
            </w:r>
            <w:proofErr w:type="gramEnd"/>
            <w:r>
              <w:rPr>
                <w:rFonts w:hint="eastAsia"/>
                <w:sz w:val="18"/>
                <w:szCs w:val="18"/>
              </w:rPr>
              <w:t>能力；</w:t>
            </w:r>
            <w:r>
              <w:rPr>
                <w:rFonts w:hint="eastAsia"/>
                <w:sz w:val="18"/>
                <w:szCs w:val="18"/>
              </w:rPr>
              <w:t xml:space="preserve"> </w:t>
            </w:r>
          </w:p>
          <w:p w:rsidR="00557898" w:rsidRDefault="00355C71">
            <w:pPr>
              <w:rPr>
                <w:sz w:val="18"/>
                <w:szCs w:val="18"/>
              </w:rPr>
            </w:pPr>
            <w:r>
              <w:rPr>
                <w:rFonts w:hint="eastAsia"/>
                <w:sz w:val="18"/>
                <w:szCs w:val="18"/>
              </w:rPr>
              <w:t>课文</w:t>
            </w:r>
            <w:r>
              <w:rPr>
                <w:rFonts w:hint="eastAsia"/>
                <w:sz w:val="18"/>
                <w:szCs w:val="18"/>
              </w:rPr>
              <w:t>2</w:t>
            </w:r>
            <w:r>
              <w:rPr>
                <w:rFonts w:hint="eastAsia"/>
                <w:sz w:val="18"/>
                <w:szCs w:val="18"/>
              </w:rPr>
              <w:t>能力要求：培养学生有策略的阅读意识，快速准确的理解文章大意并获取有效信息的能力；</w:t>
            </w:r>
          </w:p>
          <w:p w:rsidR="00557898" w:rsidRDefault="00355C71">
            <w:pPr>
              <w:rPr>
                <w:sz w:val="18"/>
                <w:szCs w:val="18"/>
              </w:rPr>
            </w:pPr>
            <w:r>
              <w:rPr>
                <w:rFonts w:hint="eastAsia"/>
                <w:sz w:val="18"/>
                <w:szCs w:val="18"/>
              </w:rPr>
              <w:t>视频和听力能力要求：培养学生在不同德视听环境中听写与笔记、推测与猜测、掌握细节和归纳大意的能力；</w:t>
            </w:r>
          </w:p>
          <w:p w:rsidR="00557898" w:rsidRDefault="00355C71">
            <w:pPr>
              <w:rPr>
                <w:sz w:val="18"/>
                <w:szCs w:val="18"/>
              </w:rPr>
            </w:pPr>
            <w:r>
              <w:rPr>
                <w:rFonts w:hint="eastAsia"/>
                <w:sz w:val="18"/>
                <w:szCs w:val="18"/>
              </w:rPr>
              <w:t>写作技能部分能力要求：培养学生运用本单元老师讲授的写作技巧，能够书写内容完整，条理清晰，文理通顺的段落，逐步提升书面英语的表达能力，为大学英语四级作文打下基础。</w:t>
            </w:r>
          </w:p>
          <w:p w:rsidR="00557898" w:rsidRDefault="00557898">
            <w:pPr>
              <w:snapToGrid w:val="0"/>
              <w:rPr>
                <w:sz w:val="18"/>
                <w:szCs w:val="18"/>
              </w:rPr>
            </w:pPr>
          </w:p>
        </w:tc>
      </w:tr>
    </w:tbl>
    <w:p w:rsidR="00557898" w:rsidRDefault="00355C71">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557898">
        <w:tc>
          <w:tcPr>
            <w:tcW w:w="1809" w:type="dxa"/>
          </w:tcPr>
          <w:p w:rsidR="00557898" w:rsidRDefault="00355C71">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rsidR="00557898" w:rsidRDefault="00355C71">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rsidR="00557898" w:rsidRDefault="00355C71">
            <w:pPr>
              <w:snapToGrid w:val="0"/>
              <w:spacing w:beforeLines="50" w:before="156" w:afterLines="50" w:after="156"/>
              <w:jc w:val="center"/>
              <w:rPr>
                <w:rFonts w:ascii="宋体"/>
                <w:bCs/>
                <w:szCs w:val="20"/>
              </w:rPr>
            </w:pPr>
            <w:r>
              <w:rPr>
                <w:rFonts w:ascii="宋体" w:hAnsi="宋体" w:hint="eastAsia"/>
                <w:bCs/>
                <w:szCs w:val="20"/>
              </w:rPr>
              <w:t>占比</w:t>
            </w:r>
          </w:p>
        </w:tc>
      </w:tr>
      <w:tr w:rsidR="00557898">
        <w:tc>
          <w:tcPr>
            <w:tcW w:w="1809" w:type="dxa"/>
          </w:tcPr>
          <w:p w:rsidR="00557898" w:rsidRPr="007C0D32" w:rsidRDefault="00355C71">
            <w:pPr>
              <w:snapToGrid w:val="0"/>
              <w:spacing w:beforeLines="50" w:before="156" w:afterLines="50" w:after="156"/>
              <w:jc w:val="center"/>
              <w:rPr>
                <w:rFonts w:ascii="宋体"/>
                <w:bCs/>
                <w:sz w:val="18"/>
                <w:szCs w:val="18"/>
              </w:rPr>
            </w:pPr>
            <w:r w:rsidRPr="007C0D32">
              <w:rPr>
                <w:rFonts w:ascii="宋体" w:hAnsi="宋体"/>
                <w:bCs/>
                <w:color w:val="000000"/>
                <w:sz w:val="18"/>
                <w:szCs w:val="18"/>
              </w:rPr>
              <w:t>1</w:t>
            </w:r>
          </w:p>
        </w:tc>
        <w:tc>
          <w:tcPr>
            <w:tcW w:w="5103" w:type="dxa"/>
          </w:tcPr>
          <w:p w:rsidR="00557898" w:rsidRPr="007C0D32" w:rsidRDefault="00355C71">
            <w:pPr>
              <w:snapToGrid w:val="0"/>
              <w:spacing w:beforeLines="50" w:before="156" w:afterLines="50" w:after="156"/>
              <w:jc w:val="center"/>
              <w:rPr>
                <w:rFonts w:ascii="宋体"/>
                <w:bCs/>
                <w:color w:val="000000"/>
                <w:sz w:val="18"/>
                <w:szCs w:val="18"/>
              </w:rPr>
            </w:pPr>
            <w:r w:rsidRPr="007C0D32">
              <w:rPr>
                <w:rFonts w:ascii="宋体" w:hAnsi="宋体" w:hint="eastAsia"/>
                <w:bCs/>
                <w:color w:val="000000"/>
                <w:sz w:val="18"/>
                <w:szCs w:val="18"/>
              </w:rPr>
              <w:t>期终闭卷考试</w:t>
            </w:r>
          </w:p>
        </w:tc>
        <w:tc>
          <w:tcPr>
            <w:tcW w:w="1843" w:type="dxa"/>
          </w:tcPr>
          <w:p w:rsidR="00557898" w:rsidRPr="007C0D32" w:rsidRDefault="00355C71">
            <w:pPr>
              <w:snapToGrid w:val="0"/>
              <w:spacing w:beforeLines="50" w:before="156" w:afterLines="50" w:after="156"/>
              <w:jc w:val="center"/>
              <w:rPr>
                <w:rFonts w:ascii="宋体" w:hAnsi="宋体"/>
                <w:bCs/>
                <w:color w:val="000000"/>
                <w:sz w:val="18"/>
                <w:szCs w:val="18"/>
              </w:rPr>
            </w:pPr>
            <w:r w:rsidRPr="007C0D32">
              <w:rPr>
                <w:rFonts w:ascii="宋体" w:hAnsi="宋体" w:hint="eastAsia"/>
                <w:bCs/>
                <w:color w:val="000000"/>
                <w:sz w:val="18"/>
                <w:szCs w:val="18"/>
              </w:rPr>
              <w:t>40</w:t>
            </w:r>
            <w:r w:rsidRPr="007C0D32">
              <w:rPr>
                <w:rFonts w:ascii="宋体" w:hAnsi="宋体"/>
                <w:bCs/>
                <w:color w:val="000000"/>
                <w:sz w:val="18"/>
                <w:szCs w:val="18"/>
              </w:rPr>
              <w:t>%</w:t>
            </w:r>
          </w:p>
        </w:tc>
      </w:tr>
      <w:tr w:rsidR="00557898">
        <w:tc>
          <w:tcPr>
            <w:tcW w:w="1809" w:type="dxa"/>
          </w:tcPr>
          <w:p w:rsidR="00557898" w:rsidRPr="007C0D32" w:rsidRDefault="00355C71">
            <w:pPr>
              <w:snapToGrid w:val="0"/>
              <w:spacing w:beforeLines="50" w:before="156" w:afterLines="50" w:after="156"/>
              <w:jc w:val="center"/>
              <w:rPr>
                <w:rFonts w:ascii="宋体"/>
                <w:bCs/>
                <w:color w:val="000000"/>
                <w:sz w:val="18"/>
                <w:szCs w:val="18"/>
              </w:rPr>
            </w:pPr>
            <w:r w:rsidRPr="007C0D32">
              <w:rPr>
                <w:rFonts w:ascii="宋体" w:hAnsi="宋体"/>
                <w:bCs/>
                <w:color w:val="000000"/>
                <w:sz w:val="18"/>
                <w:szCs w:val="18"/>
              </w:rPr>
              <w:t>X1</w:t>
            </w:r>
          </w:p>
        </w:tc>
        <w:tc>
          <w:tcPr>
            <w:tcW w:w="5103" w:type="dxa"/>
          </w:tcPr>
          <w:p w:rsidR="00557898" w:rsidRPr="007C0D32" w:rsidRDefault="00355C71" w:rsidP="007C0D32">
            <w:pPr>
              <w:snapToGrid w:val="0"/>
              <w:spacing w:beforeLines="50" w:before="156" w:afterLines="50" w:after="156"/>
              <w:ind w:firstLineChars="850" w:firstLine="1530"/>
              <w:rPr>
                <w:rFonts w:ascii="宋体"/>
                <w:bCs/>
                <w:color w:val="000000"/>
                <w:sz w:val="18"/>
                <w:szCs w:val="18"/>
              </w:rPr>
            </w:pPr>
            <w:r w:rsidRPr="007C0D32">
              <w:rPr>
                <w:rFonts w:ascii="宋体" w:hint="eastAsia"/>
                <w:bCs/>
                <w:color w:val="000000"/>
                <w:sz w:val="18"/>
                <w:szCs w:val="18"/>
              </w:rPr>
              <w:t>线下学习（课堂表现+期中测试）</w:t>
            </w:r>
          </w:p>
        </w:tc>
        <w:tc>
          <w:tcPr>
            <w:tcW w:w="1843" w:type="dxa"/>
          </w:tcPr>
          <w:p w:rsidR="00557898" w:rsidRPr="007C0D32" w:rsidRDefault="00355C71">
            <w:pPr>
              <w:snapToGrid w:val="0"/>
              <w:spacing w:beforeLines="50" w:before="156" w:afterLines="50" w:after="156"/>
              <w:jc w:val="center"/>
              <w:rPr>
                <w:rFonts w:ascii="宋体" w:hAnsi="宋体"/>
                <w:bCs/>
                <w:color w:val="000000"/>
                <w:sz w:val="18"/>
                <w:szCs w:val="18"/>
              </w:rPr>
            </w:pPr>
            <w:r w:rsidRPr="007C0D32">
              <w:rPr>
                <w:rFonts w:ascii="宋体" w:hAnsi="宋体" w:hint="eastAsia"/>
                <w:bCs/>
                <w:color w:val="000000"/>
                <w:sz w:val="18"/>
                <w:szCs w:val="18"/>
              </w:rPr>
              <w:t>25</w:t>
            </w:r>
            <w:r w:rsidRPr="007C0D32">
              <w:rPr>
                <w:rFonts w:ascii="宋体" w:hAnsi="宋体"/>
                <w:bCs/>
                <w:color w:val="000000"/>
                <w:sz w:val="18"/>
                <w:szCs w:val="18"/>
              </w:rPr>
              <w:t>%</w:t>
            </w:r>
          </w:p>
        </w:tc>
      </w:tr>
      <w:tr w:rsidR="00557898">
        <w:tc>
          <w:tcPr>
            <w:tcW w:w="1809" w:type="dxa"/>
          </w:tcPr>
          <w:p w:rsidR="00557898" w:rsidRPr="007C0D32" w:rsidRDefault="00355C71">
            <w:pPr>
              <w:snapToGrid w:val="0"/>
              <w:spacing w:beforeLines="50" w:before="156" w:afterLines="50" w:after="156"/>
              <w:jc w:val="center"/>
              <w:rPr>
                <w:rFonts w:ascii="宋体"/>
                <w:bCs/>
                <w:color w:val="000000"/>
                <w:sz w:val="18"/>
                <w:szCs w:val="18"/>
              </w:rPr>
            </w:pPr>
            <w:r w:rsidRPr="007C0D32">
              <w:rPr>
                <w:rFonts w:ascii="宋体" w:hAnsi="宋体"/>
                <w:bCs/>
                <w:color w:val="000000"/>
                <w:sz w:val="18"/>
                <w:szCs w:val="18"/>
              </w:rPr>
              <w:t>X2</w:t>
            </w:r>
          </w:p>
        </w:tc>
        <w:tc>
          <w:tcPr>
            <w:tcW w:w="5103" w:type="dxa"/>
          </w:tcPr>
          <w:p w:rsidR="00557898" w:rsidRPr="007C0D32" w:rsidRDefault="00355C71" w:rsidP="007C0D32">
            <w:pPr>
              <w:snapToGrid w:val="0"/>
              <w:spacing w:beforeLines="50" w:before="156" w:afterLines="50" w:after="156"/>
              <w:ind w:firstLineChars="850" w:firstLine="1530"/>
              <w:rPr>
                <w:rFonts w:ascii="宋体"/>
                <w:bCs/>
                <w:color w:val="000000"/>
                <w:sz w:val="18"/>
                <w:szCs w:val="18"/>
              </w:rPr>
            </w:pPr>
            <w:r w:rsidRPr="007C0D32">
              <w:rPr>
                <w:rFonts w:ascii="宋体" w:hAnsi="宋体" w:hint="eastAsia"/>
                <w:bCs/>
                <w:color w:val="000000"/>
                <w:sz w:val="18"/>
                <w:szCs w:val="18"/>
              </w:rPr>
              <w:t>线上学习（自主学习+网络作文）</w:t>
            </w:r>
          </w:p>
        </w:tc>
        <w:tc>
          <w:tcPr>
            <w:tcW w:w="1843" w:type="dxa"/>
          </w:tcPr>
          <w:p w:rsidR="00557898" w:rsidRPr="007C0D32" w:rsidRDefault="00355C71">
            <w:pPr>
              <w:snapToGrid w:val="0"/>
              <w:spacing w:beforeLines="50" w:before="156" w:afterLines="50" w:after="156"/>
              <w:jc w:val="center"/>
              <w:rPr>
                <w:rFonts w:ascii="宋体" w:hAnsi="宋体"/>
                <w:bCs/>
                <w:color w:val="000000"/>
                <w:sz w:val="18"/>
                <w:szCs w:val="18"/>
              </w:rPr>
            </w:pPr>
            <w:r w:rsidRPr="007C0D32">
              <w:rPr>
                <w:rFonts w:ascii="宋体" w:hAnsi="宋体" w:hint="eastAsia"/>
                <w:bCs/>
                <w:color w:val="000000"/>
                <w:sz w:val="18"/>
                <w:szCs w:val="18"/>
              </w:rPr>
              <w:t>25</w:t>
            </w:r>
            <w:r w:rsidRPr="007C0D32">
              <w:rPr>
                <w:rFonts w:ascii="宋体" w:hAnsi="宋体"/>
                <w:bCs/>
                <w:color w:val="000000"/>
                <w:sz w:val="18"/>
                <w:szCs w:val="18"/>
              </w:rPr>
              <w:t>%</w:t>
            </w:r>
          </w:p>
        </w:tc>
      </w:tr>
      <w:tr w:rsidR="00557898">
        <w:tc>
          <w:tcPr>
            <w:tcW w:w="1809" w:type="dxa"/>
          </w:tcPr>
          <w:p w:rsidR="00557898" w:rsidRPr="007C0D32" w:rsidRDefault="00355C71">
            <w:pPr>
              <w:snapToGrid w:val="0"/>
              <w:spacing w:beforeLines="50" w:before="156" w:afterLines="50" w:after="156"/>
              <w:jc w:val="center"/>
              <w:rPr>
                <w:rFonts w:ascii="宋体"/>
                <w:bCs/>
                <w:color w:val="000000"/>
                <w:sz w:val="18"/>
                <w:szCs w:val="18"/>
              </w:rPr>
            </w:pPr>
            <w:r w:rsidRPr="007C0D32">
              <w:rPr>
                <w:rFonts w:ascii="宋体" w:hAnsi="宋体"/>
                <w:bCs/>
                <w:color w:val="000000"/>
                <w:sz w:val="18"/>
                <w:szCs w:val="18"/>
              </w:rPr>
              <w:t>X3</w:t>
            </w:r>
          </w:p>
        </w:tc>
        <w:tc>
          <w:tcPr>
            <w:tcW w:w="5103" w:type="dxa"/>
          </w:tcPr>
          <w:p w:rsidR="00557898" w:rsidRPr="007C0D32" w:rsidRDefault="00355C71">
            <w:pPr>
              <w:snapToGrid w:val="0"/>
              <w:spacing w:beforeLines="50" w:before="156" w:afterLines="50" w:after="156"/>
              <w:jc w:val="center"/>
              <w:rPr>
                <w:rFonts w:ascii="宋体"/>
                <w:bCs/>
                <w:color w:val="000000"/>
                <w:sz w:val="18"/>
                <w:szCs w:val="18"/>
              </w:rPr>
            </w:pPr>
            <w:r w:rsidRPr="007C0D32">
              <w:rPr>
                <w:rFonts w:ascii="宋体" w:hint="eastAsia"/>
                <w:bCs/>
                <w:color w:val="000000"/>
                <w:sz w:val="18"/>
                <w:szCs w:val="18"/>
              </w:rPr>
              <w:t>期末口试</w:t>
            </w:r>
          </w:p>
        </w:tc>
        <w:tc>
          <w:tcPr>
            <w:tcW w:w="1843" w:type="dxa"/>
          </w:tcPr>
          <w:p w:rsidR="00557898" w:rsidRPr="007C0D32" w:rsidRDefault="00355C71">
            <w:pPr>
              <w:snapToGrid w:val="0"/>
              <w:spacing w:beforeLines="50" w:before="156" w:afterLines="50" w:after="156"/>
              <w:jc w:val="center"/>
              <w:rPr>
                <w:rFonts w:ascii="宋体" w:hAnsi="宋体"/>
                <w:bCs/>
                <w:color w:val="000000"/>
                <w:sz w:val="18"/>
                <w:szCs w:val="18"/>
              </w:rPr>
            </w:pPr>
            <w:r w:rsidRPr="007C0D32">
              <w:rPr>
                <w:rFonts w:ascii="宋体" w:hAnsi="宋体" w:hint="eastAsia"/>
                <w:bCs/>
                <w:color w:val="000000"/>
                <w:sz w:val="18"/>
                <w:szCs w:val="18"/>
              </w:rPr>
              <w:t>10</w:t>
            </w:r>
            <w:r w:rsidRPr="007C0D32">
              <w:rPr>
                <w:rFonts w:ascii="宋体" w:hAnsi="宋体"/>
                <w:bCs/>
                <w:color w:val="000000"/>
                <w:sz w:val="18"/>
                <w:szCs w:val="18"/>
              </w:rPr>
              <w:t>%</w:t>
            </w:r>
          </w:p>
        </w:tc>
      </w:tr>
    </w:tbl>
    <w:p w:rsidR="00742548" w:rsidRDefault="00355C71" w:rsidP="003B6EAF">
      <w:pPr>
        <w:snapToGrid w:val="0"/>
        <w:spacing w:line="288" w:lineRule="auto"/>
        <w:jc w:val="left"/>
        <w:rPr>
          <w:rFonts w:hint="eastAsia"/>
        </w:rPr>
      </w:pPr>
      <w:r>
        <w:rPr>
          <w:rFonts w:hint="eastAsia"/>
        </w:rPr>
        <w:lastRenderedPageBreak/>
        <w:t>撰写：</w:t>
      </w:r>
      <w:r>
        <w:t xml:space="preserve"> </w:t>
      </w:r>
      <w:r w:rsidR="00742548">
        <w:rPr>
          <w:noProof/>
        </w:rPr>
        <w:drawing>
          <wp:inline distT="0" distB="0" distL="0" distR="0">
            <wp:extent cx="807609" cy="4271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孔辉.png"/>
                    <pic:cNvPicPr/>
                  </pic:nvPicPr>
                  <pic:blipFill rotWithShape="1">
                    <a:blip r:embed="rId8">
                      <a:biLevel thresh="50000"/>
                      <a:extLst>
                        <a:ext uri="{28A0092B-C50C-407E-A947-70E740481C1C}">
                          <a14:useLocalDpi xmlns:a14="http://schemas.microsoft.com/office/drawing/2010/main" val="0"/>
                        </a:ext>
                      </a:extLst>
                    </a:blip>
                    <a:srcRect l="27797" t="10975" r="18814" b="10975"/>
                    <a:stretch/>
                  </pic:blipFill>
                  <pic:spPr bwMode="auto">
                    <a:xfrm>
                      <a:off x="0" y="0"/>
                      <a:ext cx="809649" cy="428244"/>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742548">
        <w:rPr>
          <w:noProof/>
        </w:rPr>
        <w:drawing>
          <wp:inline distT="0" distB="0" distL="0" distR="0">
            <wp:extent cx="827632" cy="600701"/>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马丽.png"/>
                    <pic:cNvPicPr/>
                  </pic:nvPicPr>
                  <pic:blipFill rotWithShape="1">
                    <a:blip r:embed="rId9">
                      <a:biLevel thresh="50000"/>
                      <a:extLst>
                        <a:ext uri="{28A0092B-C50C-407E-A947-70E740481C1C}">
                          <a14:useLocalDpi xmlns:a14="http://schemas.microsoft.com/office/drawing/2010/main" val="0"/>
                        </a:ext>
                      </a:extLst>
                    </a:blip>
                    <a:srcRect l="18145" r="26976" b="7217"/>
                    <a:stretch/>
                  </pic:blipFill>
                  <pic:spPr bwMode="auto">
                    <a:xfrm>
                      <a:off x="0" y="0"/>
                      <a:ext cx="828059" cy="601011"/>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742548">
        <w:rPr>
          <w:rFonts w:hint="eastAsia"/>
        </w:rPr>
        <w:t>系主任审核：</w:t>
      </w:r>
      <w:r w:rsidR="00742548">
        <w:rPr>
          <w:rFonts w:hint="eastAsia"/>
          <w:noProof/>
        </w:rPr>
        <w:drawing>
          <wp:inline distT="0" distB="0" distL="0" distR="0">
            <wp:extent cx="740519" cy="36709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41452" cy="367558"/>
                    </a:xfrm>
                    <a:prstGeom prst="rect">
                      <a:avLst/>
                    </a:prstGeom>
                  </pic:spPr>
                </pic:pic>
              </a:graphicData>
            </a:graphic>
          </wp:inline>
        </w:drawing>
      </w:r>
      <w:r>
        <w:rPr>
          <w:rFonts w:hint="eastAsia"/>
        </w:rPr>
        <w:t xml:space="preserve">          </w:t>
      </w:r>
    </w:p>
    <w:p w:rsidR="00557898" w:rsidRPr="003B6EAF" w:rsidRDefault="00355C71" w:rsidP="003B6EAF">
      <w:pPr>
        <w:snapToGrid w:val="0"/>
        <w:spacing w:line="288" w:lineRule="auto"/>
        <w:jc w:val="left"/>
      </w:pPr>
      <w:r>
        <w:rPr>
          <w:rFonts w:hint="eastAsia"/>
        </w:rPr>
        <w:t>审核时间：</w:t>
      </w:r>
      <w:r w:rsidR="00742548">
        <w:rPr>
          <w:rFonts w:hint="eastAsia"/>
        </w:rPr>
        <w:t xml:space="preserve"> 2020</w:t>
      </w:r>
      <w:r w:rsidR="00742548">
        <w:rPr>
          <w:rFonts w:hint="eastAsia"/>
        </w:rPr>
        <w:t>年</w:t>
      </w:r>
      <w:r w:rsidR="00742548">
        <w:rPr>
          <w:rFonts w:hint="eastAsia"/>
        </w:rPr>
        <w:t>9</w:t>
      </w:r>
      <w:r w:rsidR="00742548">
        <w:rPr>
          <w:rFonts w:hint="eastAsia"/>
        </w:rPr>
        <w:t>月</w:t>
      </w:r>
      <w:r>
        <w:rPr>
          <w:rFonts w:hint="eastAsia"/>
        </w:rPr>
        <w:t>11</w:t>
      </w:r>
      <w:r w:rsidR="00742548">
        <w:rPr>
          <w:rFonts w:hint="eastAsia"/>
        </w:rPr>
        <w:t>日</w:t>
      </w:r>
      <w:bookmarkStart w:id="1" w:name="_GoBack"/>
      <w:bookmarkEnd w:id="1"/>
    </w:p>
    <w:sectPr w:rsidR="00557898" w:rsidRPr="003B6EAF">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032" w:rsidRDefault="00256032">
      <w:r>
        <w:separator/>
      </w:r>
    </w:p>
  </w:endnote>
  <w:endnote w:type="continuationSeparator" w:id="0">
    <w:p w:rsidR="00256032" w:rsidRDefault="0025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032" w:rsidRDefault="00256032">
      <w:r>
        <w:separator/>
      </w:r>
    </w:p>
  </w:footnote>
  <w:footnote w:type="continuationSeparator" w:id="0">
    <w:p w:rsidR="00256032" w:rsidRDefault="00256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898" w:rsidRDefault="00355C71">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47DC3"/>
    <w:rsid w:val="00072B5C"/>
    <w:rsid w:val="0007362F"/>
    <w:rsid w:val="000B09B1"/>
    <w:rsid w:val="000E3B94"/>
    <w:rsid w:val="000E5CFA"/>
    <w:rsid w:val="000F563F"/>
    <w:rsid w:val="001537C3"/>
    <w:rsid w:val="001F4A01"/>
    <w:rsid w:val="00256032"/>
    <w:rsid w:val="00256B39"/>
    <w:rsid w:val="0026033C"/>
    <w:rsid w:val="002E3721"/>
    <w:rsid w:val="002F1A16"/>
    <w:rsid w:val="00301927"/>
    <w:rsid w:val="00313BBA"/>
    <w:rsid w:val="0032602E"/>
    <w:rsid w:val="0033523A"/>
    <w:rsid w:val="003367AE"/>
    <w:rsid w:val="00355C71"/>
    <w:rsid w:val="003942D5"/>
    <w:rsid w:val="003B6EAF"/>
    <w:rsid w:val="003C4622"/>
    <w:rsid w:val="004100B0"/>
    <w:rsid w:val="00486960"/>
    <w:rsid w:val="004A0E0D"/>
    <w:rsid w:val="005467DC"/>
    <w:rsid w:val="00553D03"/>
    <w:rsid w:val="00557898"/>
    <w:rsid w:val="005B2B6D"/>
    <w:rsid w:val="005B4B4E"/>
    <w:rsid w:val="00624819"/>
    <w:rsid w:val="00624FE1"/>
    <w:rsid w:val="00636FEA"/>
    <w:rsid w:val="006531DD"/>
    <w:rsid w:val="00697F26"/>
    <w:rsid w:val="007047B5"/>
    <w:rsid w:val="00711C3C"/>
    <w:rsid w:val="007208D6"/>
    <w:rsid w:val="00742548"/>
    <w:rsid w:val="00745CB0"/>
    <w:rsid w:val="007501C0"/>
    <w:rsid w:val="007C0D32"/>
    <w:rsid w:val="007D39CB"/>
    <w:rsid w:val="0080206D"/>
    <w:rsid w:val="008035CE"/>
    <w:rsid w:val="00844239"/>
    <w:rsid w:val="008B397C"/>
    <w:rsid w:val="008B47F4"/>
    <w:rsid w:val="00900019"/>
    <w:rsid w:val="00920BE9"/>
    <w:rsid w:val="00922A3D"/>
    <w:rsid w:val="00941BAA"/>
    <w:rsid w:val="00970F6B"/>
    <w:rsid w:val="0099063E"/>
    <w:rsid w:val="00A14F95"/>
    <w:rsid w:val="00A16CFD"/>
    <w:rsid w:val="00A33F47"/>
    <w:rsid w:val="00B511A5"/>
    <w:rsid w:val="00B654A9"/>
    <w:rsid w:val="00B7651F"/>
    <w:rsid w:val="00B76DF5"/>
    <w:rsid w:val="00BA03E8"/>
    <w:rsid w:val="00BE5E7C"/>
    <w:rsid w:val="00BF3ABC"/>
    <w:rsid w:val="00C56E09"/>
    <w:rsid w:val="00C721FD"/>
    <w:rsid w:val="00C8222E"/>
    <w:rsid w:val="00C956D0"/>
    <w:rsid w:val="00CE1B98"/>
    <w:rsid w:val="00CE590E"/>
    <w:rsid w:val="00D54637"/>
    <w:rsid w:val="00D658E2"/>
    <w:rsid w:val="00D6689A"/>
    <w:rsid w:val="00D8759C"/>
    <w:rsid w:val="00DC357A"/>
    <w:rsid w:val="00E16D30"/>
    <w:rsid w:val="00E33169"/>
    <w:rsid w:val="00E70904"/>
    <w:rsid w:val="00EE1EFB"/>
    <w:rsid w:val="00EF44B1"/>
    <w:rsid w:val="00EF624E"/>
    <w:rsid w:val="00F00049"/>
    <w:rsid w:val="00F25D93"/>
    <w:rsid w:val="00F35AA0"/>
    <w:rsid w:val="00FF2C61"/>
    <w:rsid w:val="01430D62"/>
    <w:rsid w:val="024B0C39"/>
    <w:rsid w:val="02691283"/>
    <w:rsid w:val="041F605D"/>
    <w:rsid w:val="05025FBF"/>
    <w:rsid w:val="05544AD9"/>
    <w:rsid w:val="05FD1892"/>
    <w:rsid w:val="06CD4C74"/>
    <w:rsid w:val="07373D8A"/>
    <w:rsid w:val="07910517"/>
    <w:rsid w:val="082E569D"/>
    <w:rsid w:val="089608E6"/>
    <w:rsid w:val="0BF15BA8"/>
    <w:rsid w:val="0C412156"/>
    <w:rsid w:val="0E1A52C9"/>
    <w:rsid w:val="0F021FC1"/>
    <w:rsid w:val="135361DF"/>
    <w:rsid w:val="135603C4"/>
    <w:rsid w:val="13EA3D00"/>
    <w:rsid w:val="16337B16"/>
    <w:rsid w:val="170C74B4"/>
    <w:rsid w:val="17462065"/>
    <w:rsid w:val="174C0388"/>
    <w:rsid w:val="193C71C3"/>
    <w:rsid w:val="19D075F6"/>
    <w:rsid w:val="1B463652"/>
    <w:rsid w:val="1BE7550A"/>
    <w:rsid w:val="1C3E1716"/>
    <w:rsid w:val="1C802325"/>
    <w:rsid w:val="1D742658"/>
    <w:rsid w:val="1F971464"/>
    <w:rsid w:val="20AA0C73"/>
    <w:rsid w:val="21564C8F"/>
    <w:rsid w:val="21DB279B"/>
    <w:rsid w:val="24192CCC"/>
    <w:rsid w:val="26BE7615"/>
    <w:rsid w:val="27FD4569"/>
    <w:rsid w:val="280A1CC4"/>
    <w:rsid w:val="29115451"/>
    <w:rsid w:val="29640685"/>
    <w:rsid w:val="29EF2FB5"/>
    <w:rsid w:val="2C744FAE"/>
    <w:rsid w:val="2EC955DE"/>
    <w:rsid w:val="2ED908E4"/>
    <w:rsid w:val="31E53629"/>
    <w:rsid w:val="32027482"/>
    <w:rsid w:val="33F868A9"/>
    <w:rsid w:val="340D7049"/>
    <w:rsid w:val="350E6D51"/>
    <w:rsid w:val="35C36E96"/>
    <w:rsid w:val="36407762"/>
    <w:rsid w:val="3CD52CE1"/>
    <w:rsid w:val="3D1577B4"/>
    <w:rsid w:val="3D3C55B6"/>
    <w:rsid w:val="3F4542A1"/>
    <w:rsid w:val="40CD44ED"/>
    <w:rsid w:val="41736F2E"/>
    <w:rsid w:val="42B43EBA"/>
    <w:rsid w:val="436859EC"/>
    <w:rsid w:val="43747535"/>
    <w:rsid w:val="440D2AA2"/>
    <w:rsid w:val="45AF027D"/>
    <w:rsid w:val="475A5F71"/>
    <w:rsid w:val="489D3B69"/>
    <w:rsid w:val="495C0528"/>
    <w:rsid w:val="496D7024"/>
    <w:rsid w:val="49CD07EE"/>
    <w:rsid w:val="4D640C7D"/>
    <w:rsid w:val="4D9C49DF"/>
    <w:rsid w:val="4F8127C2"/>
    <w:rsid w:val="5137451A"/>
    <w:rsid w:val="52451566"/>
    <w:rsid w:val="52664D5B"/>
    <w:rsid w:val="529A52F2"/>
    <w:rsid w:val="54875D3D"/>
    <w:rsid w:val="54D1306F"/>
    <w:rsid w:val="586805F0"/>
    <w:rsid w:val="58F05BA6"/>
    <w:rsid w:val="5A8036BA"/>
    <w:rsid w:val="5BB0197E"/>
    <w:rsid w:val="5C8C6B66"/>
    <w:rsid w:val="5CDD683F"/>
    <w:rsid w:val="5D697920"/>
    <w:rsid w:val="5DC5775B"/>
    <w:rsid w:val="5E4F2E45"/>
    <w:rsid w:val="5F2148F6"/>
    <w:rsid w:val="609F0C3C"/>
    <w:rsid w:val="60E54534"/>
    <w:rsid w:val="64070F46"/>
    <w:rsid w:val="643E6A61"/>
    <w:rsid w:val="64EE509E"/>
    <w:rsid w:val="659A6C5F"/>
    <w:rsid w:val="66A667B8"/>
    <w:rsid w:val="66BA4938"/>
    <w:rsid w:val="66F93D91"/>
    <w:rsid w:val="6718466A"/>
    <w:rsid w:val="68A50C63"/>
    <w:rsid w:val="6A0E3EC1"/>
    <w:rsid w:val="6C6C6EEF"/>
    <w:rsid w:val="6C7E489B"/>
    <w:rsid w:val="6CB01EE4"/>
    <w:rsid w:val="6EC21AA4"/>
    <w:rsid w:val="6F4534C0"/>
    <w:rsid w:val="6F5042C2"/>
    <w:rsid w:val="712F3003"/>
    <w:rsid w:val="71F91A37"/>
    <w:rsid w:val="730351DF"/>
    <w:rsid w:val="73890A16"/>
    <w:rsid w:val="75A8514C"/>
    <w:rsid w:val="75ED2B41"/>
    <w:rsid w:val="773E764D"/>
    <w:rsid w:val="77E9502B"/>
    <w:rsid w:val="79342A3E"/>
    <w:rsid w:val="79682DAC"/>
    <w:rsid w:val="796D0776"/>
    <w:rsid w:val="7BCF4FB9"/>
    <w:rsid w:val="7C017FC1"/>
    <w:rsid w:val="7CD11EEB"/>
    <w:rsid w:val="7D870BCD"/>
    <w:rsid w:val="7E800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742548"/>
    <w:rPr>
      <w:sz w:val="18"/>
      <w:szCs w:val="18"/>
    </w:rPr>
  </w:style>
  <w:style w:type="character" w:customStyle="1" w:styleId="Char1">
    <w:name w:val="批注框文本 Char"/>
    <w:basedOn w:val="a0"/>
    <w:link w:val="aa"/>
    <w:uiPriority w:val="99"/>
    <w:semiHidden/>
    <w:rsid w:val="00742548"/>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Normal (Web)"/>
    <w:basedOn w:val="a"/>
    <w:uiPriority w:val="99"/>
    <w:semiHidden/>
    <w:unhideWhenUsed/>
    <w:rPr>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qFormat/>
    <w:rPr>
      <w:rFonts w:cs="Times New Roman"/>
      <w:color w:val="0000FF"/>
      <w:u w:val="single"/>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9">
    <w:name w:val="List Paragraph"/>
    <w:basedOn w:val="a"/>
    <w:uiPriority w:val="99"/>
    <w:unhideWhenUsed/>
    <w:qFormat/>
    <w:pPr>
      <w:ind w:firstLineChars="200" w:firstLine="420"/>
    </w:pPr>
  </w:style>
  <w:style w:type="paragraph" w:styleId="aa">
    <w:name w:val="Balloon Text"/>
    <w:basedOn w:val="a"/>
    <w:link w:val="Char1"/>
    <w:uiPriority w:val="99"/>
    <w:semiHidden/>
    <w:unhideWhenUsed/>
    <w:rsid w:val="00742548"/>
    <w:rPr>
      <w:sz w:val="18"/>
      <w:szCs w:val="18"/>
    </w:rPr>
  </w:style>
  <w:style w:type="character" w:customStyle="1" w:styleId="Char1">
    <w:name w:val="批注框文本 Char"/>
    <w:basedOn w:val="a0"/>
    <w:link w:val="aa"/>
    <w:uiPriority w:val="99"/>
    <w:semiHidden/>
    <w:rsid w:val="00742548"/>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711</Words>
  <Characters>4057</Characters>
  <Application>Microsoft Office Word</Application>
  <DocSecurity>0</DocSecurity>
  <Lines>33</Lines>
  <Paragraphs>9</Paragraphs>
  <ScaleCrop>false</ScaleCrop>
  <Company>china</Company>
  <LinksUpToDate>false</LinksUpToDate>
  <CharactersWithSpaces>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SDWM</cp:lastModifiedBy>
  <cp:revision>22</cp:revision>
  <dcterms:created xsi:type="dcterms:W3CDTF">2018-09-10T05:20:00Z</dcterms:created>
  <dcterms:modified xsi:type="dcterms:W3CDTF">2020-10-18T17:24:00Z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