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2634D" w14:textId="466E2D20" w:rsidR="00E9075B" w:rsidRDefault="00A7337E" w:rsidP="00C80C96">
      <w:pPr>
        <w:spacing w:line="288" w:lineRule="auto"/>
        <w:rPr>
          <w:rFonts w:ascii="方正小标宋简体" w:hAnsi="宋体"/>
          <w:bCs/>
          <w:kern w:val="0"/>
          <w:szCs w:val="21"/>
        </w:rPr>
      </w:pPr>
      <w:r>
        <w:rPr>
          <w:noProof/>
        </w:rPr>
        <mc:AlternateContent>
          <mc:Choice Requires="wps">
            <w:drawing>
              <wp:anchor distT="0" distB="0" distL="114300" distR="114300" simplePos="0" relativeHeight="251652608" behindDoc="0" locked="0" layoutInCell="1" allowOverlap="1" wp14:anchorId="790A1067" wp14:editId="122445C4">
                <wp:simplePos x="0" y="0"/>
                <wp:positionH relativeFrom="page">
                  <wp:posOffset>530860</wp:posOffset>
                </wp:positionH>
                <wp:positionV relativeFrom="page">
                  <wp:posOffset>349885</wp:posOffset>
                </wp:positionV>
                <wp:extent cx="2635250" cy="280670"/>
                <wp:effectExtent l="0" t="0" r="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5C90A30" w14:textId="77777777" w:rsidR="00E9075B" w:rsidRDefault="00A7337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90A1067"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" stroked="f" strokeweight=".5pt">
                <v:textbox>
                  <w:txbxContent>
                    <w:p w14:paraId="75C90A30" w14:textId="77777777" w:rsidR="00E9075B" w:rsidRDefault="00A7337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mc:Fallback>
        </mc:AlternateContent>
      </w:r>
      <w:r w:rsidR="00C80C96">
        <w:rPr>
          <w:rFonts w:ascii="方正小标宋简体" w:hAnsi="宋体"/>
          <w:bCs/>
          <w:kern w:val="0"/>
          <w:szCs w:val="21"/>
        </w:rPr>
        <w:t xml:space="preserve"> </w:t>
      </w:r>
    </w:p>
    <w:p w14:paraId="50B8301A" w14:textId="77777777" w:rsidR="00E9075B" w:rsidRDefault="00A7337E">
      <w:pPr>
        <w:spacing w:line="288" w:lineRule="auto"/>
        <w:jc w:val="center"/>
        <w:outlineLvl w:val="0"/>
        <w:rPr>
          <w:b/>
          <w:color w:val="000000"/>
          <w:sz w:val="28"/>
          <w:szCs w:val="30"/>
        </w:rPr>
      </w:pPr>
      <w:r>
        <w:rPr>
          <w:rFonts w:hint="eastAsia"/>
          <w:b/>
          <w:sz w:val="28"/>
          <w:szCs w:val="30"/>
        </w:rPr>
        <w:t>【</w:t>
      </w:r>
      <w:bookmarkStart w:id="0" w:name="_Toc359242089"/>
      <w:r>
        <w:rPr>
          <w:b/>
          <w:color w:val="000000"/>
          <w:sz w:val="28"/>
          <w:szCs w:val="30"/>
        </w:rPr>
        <w:t>英美文学选读（</w:t>
      </w:r>
      <w:r>
        <w:rPr>
          <w:b/>
          <w:color w:val="000000"/>
          <w:sz w:val="28"/>
          <w:szCs w:val="30"/>
        </w:rPr>
        <w:t>2</w:t>
      </w:r>
      <w:r>
        <w:rPr>
          <w:b/>
          <w:color w:val="000000"/>
          <w:sz w:val="28"/>
          <w:szCs w:val="30"/>
        </w:rPr>
        <w:t>）</w:t>
      </w:r>
      <w:bookmarkEnd w:id="0"/>
      <w:r>
        <w:rPr>
          <w:rFonts w:hint="eastAsia"/>
          <w:b/>
          <w:sz w:val="28"/>
          <w:szCs w:val="30"/>
        </w:rPr>
        <w:t>】</w:t>
      </w:r>
    </w:p>
    <w:p w14:paraId="451A38F4" w14:textId="77777777" w:rsidR="00E9075B" w:rsidRDefault="00A7337E">
      <w:pPr>
        <w:spacing w:line="288" w:lineRule="auto"/>
        <w:jc w:val="center"/>
        <w:rPr>
          <w:b/>
          <w:color w:val="000000"/>
          <w:sz w:val="28"/>
          <w:szCs w:val="30"/>
        </w:rPr>
      </w:pPr>
      <w:r>
        <w:rPr>
          <w:rFonts w:hint="eastAsia"/>
          <w:b/>
          <w:sz w:val="28"/>
          <w:szCs w:val="30"/>
        </w:rPr>
        <w:t>【</w:t>
      </w:r>
      <w:r>
        <w:rPr>
          <w:b/>
          <w:color w:val="000000"/>
          <w:sz w:val="28"/>
          <w:szCs w:val="30"/>
        </w:rPr>
        <w:t>Selected Readings of British and American Literature (2)</w:t>
      </w:r>
      <w:r>
        <w:rPr>
          <w:rFonts w:hint="eastAsia"/>
          <w:b/>
          <w:sz w:val="28"/>
          <w:szCs w:val="30"/>
        </w:rPr>
        <w:t>】</w:t>
      </w:r>
      <w:bookmarkStart w:id="1" w:name="a2"/>
      <w:bookmarkEnd w:id="1"/>
    </w:p>
    <w:p w14:paraId="1A07AFFA" w14:textId="77777777" w:rsidR="00E9075B" w:rsidRDefault="00A7337E">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bookmarkStart w:id="2" w:name="_GoBack"/>
      <w:bookmarkEnd w:id="2"/>
    </w:p>
    <w:p w14:paraId="33F6BA4D" w14:textId="39B075DE" w:rsidR="00E9075B" w:rsidRDefault="00A7337E">
      <w:pPr>
        <w:snapToGrid w:val="0"/>
        <w:spacing w:line="300" w:lineRule="auto"/>
        <w:ind w:firstLineChars="196" w:firstLine="394"/>
        <w:rPr>
          <w:rFonts w:ascii="Times New Roman" w:hAnsi="Times New Roman"/>
          <w:color w:val="000000"/>
          <w:sz w:val="20"/>
          <w:szCs w:val="20"/>
        </w:rPr>
      </w:pPr>
      <w:r>
        <w:rPr>
          <w:rFonts w:ascii="Times New Roman" w:hAnsi="Times New Roman"/>
          <w:b/>
          <w:bCs/>
          <w:color w:val="000000"/>
          <w:sz w:val="20"/>
          <w:szCs w:val="20"/>
        </w:rPr>
        <w:t>课程代码：</w:t>
      </w:r>
      <w:r w:rsidR="00C80C96">
        <w:rPr>
          <w:color w:val="000000"/>
          <w:sz w:val="20"/>
          <w:szCs w:val="20"/>
        </w:rPr>
        <w:t>【</w:t>
      </w:r>
      <w:r>
        <w:rPr>
          <w:rFonts w:ascii="Times New Roman" w:hAnsi="Times New Roman"/>
          <w:bCs/>
          <w:color w:val="000000"/>
          <w:kern w:val="0"/>
          <w:sz w:val="20"/>
          <w:szCs w:val="20"/>
        </w:rPr>
        <w:t>2020124</w:t>
      </w:r>
      <w:r w:rsidR="00C80C96">
        <w:rPr>
          <w:color w:val="000000"/>
          <w:sz w:val="20"/>
          <w:szCs w:val="20"/>
        </w:rPr>
        <w:t>】</w:t>
      </w:r>
    </w:p>
    <w:p w14:paraId="1B55E375" w14:textId="3D1CAF9C" w:rsidR="00E9075B" w:rsidRDefault="00A7337E">
      <w:pPr>
        <w:snapToGrid w:val="0"/>
        <w:spacing w:line="300" w:lineRule="auto"/>
        <w:ind w:firstLineChars="196" w:firstLine="394"/>
        <w:rPr>
          <w:rFonts w:ascii="Times New Roman" w:hAnsi="Times New Roman"/>
          <w:color w:val="000000"/>
          <w:sz w:val="20"/>
          <w:szCs w:val="20"/>
        </w:rPr>
      </w:pPr>
      <w:r>
        <w:rPr>
          <w:rFonts w:ascii="Times New Roman" w:hAnsi="Times New Roman"/>
          <w:b/>
          <w:bCs/>
          <w:color w:val="000000"/>
          <w:sz w:val="20"/>
          <w:szCs w:val="20"/>
        </w:rPr>
        <w:t>课程学分：</w:t>
      </w:r>
      <w:r w:rsidR="00C80C96">
        <w:rPr>
          <w:color w:val="000000"/>
          <w:sz w:val="20"/>
          <w:szCs w:val="20"/>
        </w:rPr>
        <w:t>【</w:t>
      </w:r>
      <w:r w:rsidR="00C80C96">
        <w:rPr>
          <w:rFonts w:ascii="Times New Roman" w:hAnsi="Times New Roman"/>
          <w:bCs/>
          <w:color w:val="000000"/>
          <w:kern w:val="0"/>
          <w:sz w:val="20"/>
          <w:szCs w:val="20"/>
        </w:rPr>
        <w:t>2</w:t>
      </w:r>
      <w:r w:rsidR="00C80C96">
        <w:rPr>
          <w:color w:val="000000"/>
          <w:sz w:val="20"/>
          <w:szCs w:val="20"/>
        </w:rPr>
        <w:t>】</w:t>
      </w:r>
    </w:p>
    <w:p w14:paraId="4903BDEB" w14:textId="1089D887" w:rsidR="00E9075B" w:rsidRDefault="00A7337E">
      <w:pPr>
        <w:snapToGrid w:val="0"/>
        <w:spacing w:line="300" w:lineRule="auto"/>
        <w:ind w:firstLineChars="196" w:firstLine="394"/>
        <w:rPr>
          <w:rFonts w:ascii="Times New Roman" w:hAnsi="Times New Roman"/>
          <w:color w:val="000000"/>
          <w:szCs w:val="21"/>
        </w:rPr>
      </w:pPr>
      <w:r>
        <w:rPr>
          <w:rFonts w:ascii="Times New Roman" w:hAnsi="Times New Roman"/>
          <w:b/>
          <w:bCs/>
          <w:color w:val="000000"/>
          <w:sz w:val="20"/>
          <w:szCs w:val="20"/>
        </w:rPr>
        <w:t>面向专业：</w:t>
      </w:r>
      <w:r w:rsidR="00C80C96">
        <w:rPr>
          <w:color w:val="000000"/>
          <w:sz w:val="20"/>
          <w:szCs w:val="20"/>
        </w:rPr>
        <w:t>【</w:t>
      </w:r>
      <w:r>
        <w:rPr>
          <w:rFonts w:ascii="Times New Roman" w:hAnsi="Times New Roman"/>
          <w:color w:val="000000"/>
          <w:sz w:val="20"/>
          <w:szCs w:val="20"/>
        </w:rPr>
        <w:t>英语</w:t>
      </w:r>
      <w:r w:rsidR="00C80C96">
        <w:rPr>
          <w:color w:val="000000"/>
          <w:sz w:val="20"/>
          <w:szCs w:val="20"/>
        </w:rPr>
        <w:t>】</w:t>
      </w:r>
    </w:p>
    <w:p w14:paraId="2F99C5FA" w14:textId="13447941" w:rsidR="00E9075B" w:rsidRDefault="00A7337E">
      <w:pPr>
        <w:snapToGrid w:val="0"/>
        <w:spacing w:line="300" w:lineRule="auto"/>
        <w:ind w:firstLineChars="196" w:firstLine="394"/>
        <w:rPr>
          <w:rFonts w:ascii="Times New Roman" w:hAnsi="Times New Roman"/>
          <w:color w:val="000000"/>
          <w:sz w:val="20"/>
          <w:szCs w:val="20"/>
        </w:rPr>
      </w:pPr>
      <w:r>
        <w:rPr>
          <w:rFonts w:ascii="Times New Roman" w:hAnsi="Times New Roman"/>
          <w:b/>
          <w:bCs/>
          <w:color w:val="000000"/>
          <w:sz w:val="20"/>
          <w:szCs w:val="20"/>
        </w:rPr>
        <w:t>课程性质：</w:t>
      </w:r>
      <w:r w:rsidR="00C80C96">
        <w:rPr>
          <w:color w:val="000000"/>
          <w:sz w:val="20"/>
          <w:szCs w:val="20"/>
        </w:rPr>
        <w:t>【</w:t>
      </w:r>
      <w:r>
        <w:rPr>
          <w:rFonts w:ascii="Times New Roman" w:hAnsi="Times New Roman" w:hint="eastAsia"/>
          <w:color w:val="000000"/>
          <w:sz w:val="20"/>
          <w:szCs w:val="20"/>
        </w:rPr>
        <w:t>系级必修课◎</w:t>
      </w:r>
      <w:r w:rsidR="00C80C96">
        <w:rPr>
          <w:color w:val="000000"/>
          <w:sz w:val="20"/>
          <w:szCs w:val="20"/>
        </w:rPr>
        <w:t>】</w:t>
      </w:r>
    </w:p>
    <w:p w14:paraId="394CC6FC" w14:textId="77777777" w:rsidR="00E9075B" w:rsidRDefault="00A7337E">
      <w:pPr>
        <w:snapToGrid w:val="0"/>
        <w:spacing w:line="300" w:lineRule="auto"/>
        <w:ind w:firstLineChars="196" w:firstLine="394"/>
        <w:rPr>
          <w:rFonts w:ascii="Times New Roman" w:hAnsi="Times New Roman"/>
          <w:b/>
          <w:bCs/>
          <w:color w:val="000000"/>
          <w:szCs w:val="21"/>
        </w:rPr>
      </w:pPr>
      <w:r>
        <w:rPr>
          <w:rFonts w:ascii="Times New Roman" w:hAnsi="Times New Roman"/>
          <w:b/>
          <w:bCs/>
          <w:color w:val="000000"/>
          <w:sz w:val="20"/>
          <w:szCs w:val="20"/>
        </w:rPr>
        <w:t>开课院系：</w:t>
      </w:r>
      <w:r>
        <w:rPr>
          <w:rFonts w:ascii="Times New Roman" w:hAnsi="Times New Roman"/>
          <w:color w:val="000000"/>
          <w:sz w:val="20"/>
          <w:szCs w:val="20"/>
        </w:rPr>
        <w:t>外国语学院</w:t>
      </w:r>
      <w:r>
        <w:rPr>
          <w:rFonts w:ascii="Times New Roman" w:hAnsi="Times New Roman" w:hint="eastAsia"/>
          <w:color w:val="000000"/>
          <w:sz w:val="20"/>
          <w:szCs w:val="20"/>
        </w:rPr>
        <w:t>英语系</w:t>
      </w:r>
    </w:p>
    <w:p w14:paraId="517A901B" w14:textId="77777777" w:rsidR="00E9075B" w:rsidRDefault="00A7337E">
      <w:pPr>
        <w:snapToGrid w:val="0"/>
        <w:spacing w:line="300" w:lineRule="auto"/>
        <w:ind w:leftChars="188" w:left="2521" w:hanging="2126"/>
        <w:rPr>
          <w:rFonts w:ascii="Times New Roman" w:hAnsi="Times New Roman"/>
          <w:color w:val="000000"/>
          <w:sz w:val="20"/>
          <w:szCs w:val="20"/>
        </w:rPr>
      </w:pPr>
      <w:r>
        <w:rPr>
          <w:rFonts w:ascii="Times New Roman" w:hAnsi="Times New Roman"/>
          <w:b/>
          <w:bCs/>
          <w:color w:val="000000"/>
          <w:sz w:val="20"/>
          <w:szCs w:val="20"/>
        </w:rPr>
        <w:t>使用教材：</w:t>
      </w:r>
      <w:r>
        <w:rPr>
          <w:rFonts w:ascii="Times New Roman" w:hAnsi="Times New Roman"/>
          <w:bCs/>
          <w:color w:val="000000"/>
          <w:sz w:val="20"/>
          <w:szCs w:val="20"/>
        </w:rPr>
        <w:t>教材：</w:t>
      </w:r>
      <w:r>
        <w:rPr>
          <w:rFonts w:ascii="Times New Roman" w:hAnsi="Times New Roman"/>
          <w:bCs/>
          <w:color w:val="000000"/>
          <w:sz w:val="20"/>
          <w:szCs w:val="20"/>
        </w:rPr>
        <w:t>1</w:t>
      </w:r>
      <w:r>
        <w:rPr>
          <w:rFonts w:ascii="Times New Roman" w:hAnsi="Times New Roman" w:hint="eastAsia"/>
          <w:bCs/>
          <w:color w:val="000000"/>
          <w:sz w:val="20"/>
          <w:szCs w:val="20"/>
        </w:rPr>
        <w:t>.</w:t>
      </w:r>
      <w:r>
        <w:rPr>
          <w:rFonts w:ascii="Times New Roman" w:hAnsi="Times New Roman"/>
          <w:color w:val="000000"/>
          <w:sz w:val="20"/>
          <w:szCs w:val="20"/>
        </w:rPr>
        <w:t>《</w:t>
      </w:r>
      <w:r>
        <w:rPr>
          <w:rFonts w:ascii="Times New Roman" w:hAnsi="Times New Roman"/>
          <w:color w:val="000000"/>
          <w:kern w:val="0"/>
          <w:sz w:val="20"/>
          <w:szCs w:val="20"/>
        </w:rPr>
        <w:t>美国文学史及选读</w:t>
      </w:r>
      <w:r>
        <w:rPr>
          <w:rFonts w:ascii="Times New Roman" w:hAnsi="Times New Roman"/>
          <w:color w:val="000000"/>
          <w:sz w:val="20"/>
          <w:szCs w:val="20"/>
        </w:rPr>
        <w:t>》</w:t>
      </w:r>
      <w:r>
        <w:rPr>
          <w:rFonts w:ascii="Times New Roman" w:hAnsi="Times New Roman"/>
          <w:color w:val="000000"/>
          <w:kern w:val="0"/>
          <w:sz w:val="20"/>
          <w:szCs w:val="20"/>
        </w:rPr>
        <w:t>（</w:t>
      </w:r>
      <w:r>
        <w:rPr>
          <w:rFonts w:ascii="Times New Roman" w:hAnsi="Times New Roman"/>
          <w:color w:val="000000"/>
          <w:sz w:val="20"/>
          <w:szCs w:val="20"/>
        </w:rPr>
        <w:t>第</w:t>
      </w:r>
      <w:r>
        <w:rPr>
          <w:rFonts w:ascii="Times New Roman" w:hAnsi="Times New Roman"/>
          <w:color w:val="000000"/>
          <w:sz w:val="20"/>
          <w:szCs w:val="20"/>
        </w:rPr>
        <w:t>1</w:t>
      </w:r>
      <w:r>
        <w:rPr>
          <w:rFonts w:ascii="Times New Roman" w:hAnsi="Times New Roman"/>
          <w:color w:val="000000"/>
          <w:kern w:val="0"/>
          <w:sz w:val="20"/>
          <w:szCs w:val="20"/>
        </w:rPr>
        <w:t>册）</w:t>
      </w:r>
      <w:r>
        <w:rPr>
          <w:rFonts w:ascii="Times New Roman" w:hAnsi="Times New Roman"/>
          <w:color w:val="000000"/>
          <w:sz w:val="20"/>
          <w:szCs w:val="20"/>
        </w:rPr>
        <w:t>（</w:t>
      </w:r>
      <w:r>
        <w:rPr>
          <w:rFonts w:ascii="Times New Roman" w:hAnsi="Times New Roman" w:hint="eastAsia"/>
          <w:color w:val="000000"/>
          <w:sz w:val="20"/>
          <w:szCs w:val="20"/>
        </w:rPr>
        <w:t>重排版</w:t>
      </w:r>
      <w:r>
        <w:rPr>
          <w:rFonts w:ascii="Times New Roman" w:hAnsi="Times New Roman"/>
          <w:color w:val="000000"/>
          <w:sz w:val="20"/>
          <w:szCs w:val="20"/>
        </w:rPr>
        <w:t>）</w:t>
      </w:r>
      <w:r>
        <w:rPr>
          <w:rFonts w:ascii="Times New Roman" w:hAnsi="Times New Roman" w:hint="eastAsia"/>
          <w:color w:val="000000"/>
          <w:sz w:val="20"/>
          <w:szCs w:val="20"/>
        </w:rPr>
        <w:t>；</w:t>
      </w:r>
      <w:r>
        <w:rPr>
          <w:rFonts w:ascii="Times New Roman" w:hAnsi="Times New Roman"/>
          <w:color w:val="000000"/>
          <w:sz w:val="20"/>
          <w:szCs w:val="20"/>
        </w:rPr>
        <w:t>吴伟仁主编，外语教学与研究出版社，</w:t>
      </w:r>
      <w:r>
        <w:rPr>
          <w:rFonts w:ascii="Times New Roman" w:hAnsi="Times New Roman"/>
          <w:color w:val="000000"/>
          <w:sz w:val="20"/>
          <w:szCs w:val="20"/>
        </w:rPr>
        <w:t xml:space="preserve">2008. </w:t>
      </w:r>
    </w:p>
    <w:p w14:paraId="65F73E7D" w14:textId="77777777" w:rsidR="00E9075B" w:rsidRDefault="00A7337E">
      <w:pPr>
        <w:snapToGrid w:val="0"/>
        <w:spacing w:line="300" w:lineRule="auto"/>
        <w:ind w:leftChars="914" w:left="1919"/>
        <w:rPr>
          <w:rFonts w:ascii="Times New Roman" w:hAnsi="Times New Roman"/>
          <w:color w:val="000000"/>
          <w:sz w:val="20"/>
          <w:szCs w:val="20"/>
        </w:rPr>
      </w:pPr>
      <w:r>
        <w:rPr>
          <w:rFonts w:ascii="Times New Roman" w:hAnsi="Times New Roman"/>
          <w:bCs/>
          <w:color w:val="000000"/>
          <w:sz w:val="20"/>
          <w:szCs w:val="20"/>
        </w:rPr>
        <w:t>2</w:t>
      </w:r>
      <w:r>
        <w:rPr>
          <w:rFonts w:ascii="Times New Roman" w:hAnsi="Times New Roman" w:hint="eastAsia"/>
          <w:bCs/>
          <w:color w:val="000000"/>
          <w:sz w:val="20"/>
          <w:szCs w:val="20"/>
        </w:rPr>
        <w:t>.</w:t>
      </w:r>
      <w:r>
        <w:rPr>
          <w:rFonts w:ascii="Times New Roman" w:hAnsi="Times New Roman"/>
          <w:color w:val="000000"/>
          <w:sz w:val="20"/>
          <w:szCs w:val="20"/>
        </w:rPr>
        <w:t>《</w:t>
      </w:r>
      <w:r>
        <w:rPr>
          <w:rFonts w:ascii="Times New Roman" w:hAnsi="Times New Roman"/>
          <w:color w:val="000000"/>
          <w:kern w:val="0"/>
          <w:sz w:val="20"/>
          <w:szCs w:val="20"/>
        </w:rPr>
        <w:t>美国文学史及选读</w:t>
      </w:r>
      <w:r>
        <w:rPr>
          <w:rFonts w:ascii="Times New Roman" w:hAnsi="Times New Roman"/>
          <w:color w:val="000000"/>
          <w:sz w:val="20"/>
          <w:szCs w:val="20"/>
        </w:rPr>
        <w:t>》</w:t>
      </w:r>
      <w:r>
        <w:rPr>
          <w:rFonts w:ascii="Times New Roman" w:hAnsi="Times New Roman"/>
          <w:color w:val="000000"/>
          <w:kern w:val="0"/>
          <w:sz w:val="20"/>
          <w:szCs w:val="20"/>
        </w:rPr>
        <w:t>（</w:t>
      </w:r>
      <w:r>
        <w:rPr>
          <w:rFonts w:ascii="Times New Roman" w:hAnsi="Times New Roman"/>
          <w:color w:val="000000"/>
          <w:sz w:val="20"/>
          <w:szCs w:val="20"/>
        </w:rPr>
        <w:t>第</w:t>
      </w:r>
      <w:r>
        <w:rPr>
          <w:rFonts w:ascii="Times New Roman" w:hAnsi="Times New Roman"/>
          <w:color w:val="000000"/>
          <w:kern w:val="0"/>
          <w:sz w:val="20"/>
          <w:szCs w:val="20"/>
        </w:rPr>
        <w:t>2</w:t>
      </w:r>
      <w:r>
        <w:rPr>
          <w:rFonts w:ascii="Times New Roman" w:hAnsi="Times New Roman"/>
          <w:color w:val="000000"/>
          <w:kern w:val="0"/>
          <w:sz w:val="20"/>
          <w:szCs w:val="20"/>
        </w:rPr>
        <w:t>册）</w:t>
      </w:r>
      <w:r>
        <w:rPr>
          <w:rFonts w:ascii="Times New Roman" w:hAnsi="Times New Roman"/>
          <w:color w:val="000000"/>
          <w:sz w:val="20"/>
          <w:szCs w:val="20"/>
        </w:rPr>
        <w:t>（</w:t>
      </w:r>
      <w:r>
        <w:rPr>
          <w:rFonts w:ascii="Times New Roman" w:hAnsi="Times New Roman" w:hint="eastAsia"/>
          <w:color w:val="000000"/>
          <w:sz w:val="20"/>
          <w:szCs w:val="20"/>
        </w:rPr>
        <w:t>重排版</w:t>
      </w:r>
      <w:r>
        <w:rPr>
          <w:rFonts w:ascii="Times New Roman" w:hAnsi="Times New Roman"/>
          <w:color w:val="000000"/>
          <w:sz w:val="20"/>
          <w:szCs w:val="20"/>
        </w:rPr>
        <w:t>）</w:t>
      </w:r>
      <w:r>
        <w:rPr>
          <w:rFonts w:ascii="Times New Roman" w:hAnsi="Times New Roman" w:hint="eastAsia"/>
          <w:color w:val="000000"/>
          <w:sz w:val="20"/>
          <w:szCs w:val="20"/>
        </w:rPr>
        <w:t>；</w:t>
      </w:r>
      <w:r>
        <w:rPr>
          <w:rFonts w:ascii="Times New Roman" w:hAnsi="Times New Roman"/>
          <w:color w:val="000000"/>
          <w:sz w:val="20"/>
          <w:szCs w:val="20"/>
        </w:rPr>
        <w:t>吴伟仁主编，外语教学与研究出版社，</w:t>
      </w:r>
      <w:r>
        <w:rPr>
          <w:rFonts w:ascii="Times New Roman" w:hAnsi="Times New Roman"/>
          <w:color w:val="000000"/>
          <w:sz w:val="20"/>
          <w:szCs w:val="20"/>
        </w:rPr>
        <w:t>2008.</w:t>
      </w:r>
    </w:p>
    <w:p w14:paraId="592523B7" w14:textId="77777777" w:rsidR="00E9075B" w:rsidRDefault="00A7337E">
      <w:pPr>
        <w:snapToGrid w:val="0"/>
        <w:spacing w:line="300" w:lineRule="auto"/>
        <w:ind w:leftChars="188" w:left="2521" w:hanging="2126"/>
        <w:rPr>
          <w:rFonts w:ascii="Times New Roman" w:hAnsi="Times New Roman"/>
          <w:bCs/>
          <w:color w:val="000000"/>
          <w:sz w:val="20"/>
          <w:szCs w:val="20"/>
        </w:rPr>
      </w:pPr>
      <w:r>
        <w:rPr>
          <w:rFonts w:ascii="Times New Roman" w:hAnsi="Times New Roman"/>
          <w:color w:val="000000"/>
          <w:sz w:val="20"/>
          <w:szCs w:val="20"/>
        </w:rPr>
        <w:t>参考</w:t>
      </w:r>
      <w:r>
        <w:rPr>
          <w:rFonts w:ascii="Times New Roman" w:hAnsi="Times New Roman" w:hint="eastAsia"/>
          <w:color w:val="000000"/>
          <w:sz w:val="20"/>
          <w:szCs w:val="20"/>
        </w:rPr>
        <w:t>书目</w:t>
      </w:r>
      <w:r>
        <w:rPr>
          <w:rFonts w:ascii="Times New Roman" w:hAnsi="Times New Roman"/>
          <w:color w:val="000000"/>
          <w:sz w:val="20"/>
          <w:szCs w:val="20"/>
        </w:rPr>
        <w:t>：</w:t>
      </w:r>
      <w:r>
        <w:rPr>
          <w:rFonts w:ascii="Times New Roman" w:hAnsi="Times New Roman" w:hint="eastAsia"/>
          <w:bCs/>
          <w:color w:val="000000"/>
          <w:sz w:val="20"/>
          <w:szCs w:val="20"/>
        </w:rPr>
        <w:t>1.</w:t>
      </w:r>
      <w:r>
        <w:rPr>
          <w:rFonts w:ascii="Times New Roman" w:hAnsi="Times New Roman"/>
          <w:bCs/>
          <w:color w:val="000000"/>
          <w:sz w:val="20"/>
          <w:szCs w:val="20"/>
        </w:rPr>
        <w:t>《美国文学》</w:t>
      </w:r>
      <w:r>
        <w:rPr>
          <w:rFonts w:ascii="Times New Roman" w:hAnsi="Times New Roman" w:hint="eastAsia"/>
          <w:bCs/>
          <w:color w:val="000000"/>
          <w:sz w:val="20"/>
          <w:szCs w:val="20"/>
        </w:rPr>
        <w:t>；</w:t>
      </w:r>
      <w:r>
        <w:rPr>
          <w:rFonts w:ascii="Times New Roman" w:hAnsi="Times New Roman"/>
          <w:bCs/>
          <w:color w:val="000000"/>
          <w:sz w:val="20"/>
          <w:szCs w:val="20"/>
        </w:rPr>
        <w:t>左金梅编，中国海洋大学出版社，</w:t>
      </w:r>
      <w:r>
        <w:rPr>
          <w:rFonts w:ascii="Times New Roman" w:hAnsi="Times New Roman"/>
          <w:bCs/>
          <w:color w:val="000000"/>
          <w:sz w:val="20"/>
          <w:szCs w:val="20"/>
        </w:rPr>
        <w:t xml:space="preserve">2006. </w:t>
      </w:r>
    </w:p>
    <w:p w14:paraId="00D80950" w14:textId="77777777" w:rsidR="00E9075B" w:rsidRDefault="00A7337E">
      <w:pPr>
        <w:snapToGrid w:val="0"/>
        <w:spacing w:line="300" w:lineRule="auto"/>
        <w:ind w:leftChars="188" w:left="2521" w:hanging="2126"/>
        <w:rPr>
          <w:rFonts w:ascii="Times New Roman" w:hAnsi="Times New Roman"/>
          <w:bCs/>
          <w:color w:val="000000"/>
          <w:sz w:val="20"/>
          <w:szCs w:val="20"/>
        </w:rPr>
      </w:pPr>
      <w:r>
        <w:rPr>
          <w:rFonts w:ascii="Times New Roman" w:hAnsi="Times New Roman" w:hint="eastAsia"/>
          <w:bCs/>
          <w:color w:val="000000"/>
          <w:sz w:val="20"/>
          <w:szCs w:val="20"/>
        </w:rPr>
        <w:t xml:space="preserve">                   2. </w:t>
      </w:r>
      <w:r>
        <w:rPr>
          <w:rFonts w:ascii="Times New Roman" w:hAnsi="Times New Roman" w:hint="eastAsia"/>
          <w:bCs/>
          <w:color w:val="000000"/>
          <w:sz w:val="20"/>
          <w:szCs w:val="20"/>
        </w:rPr>
        <w:t>《美国诗歌选集》；（中英对照），自编</w:t>
      </w:r>
      <w:r>
        <w:rPr>
          <w:rFonts w:ascii="Times New Roman" w:hAnsi="Times New Roman"/>
          <w:bCs/>
          <w:color w:val="000000"/>
          <w:sz w:val="20"/>
          <w:szCs w:val="20"/>
        </w:rPr>
        <w:t>.</w:t>
      </w:r>
    </w:p>
    <w:p w14:paraId="7AE9EFC4" w14:textId="77777777" w:rsidR="00E9075B" w:rsidRDefault="00A7337E">
      <w:pPr>
        <w:snapToGrid w:val="0"/>
        <w:spacing w:line="300" w:lineRule="auto"/>
        <w:ind w:leftChars="188" w:left="2521" w:hanging="2126"/>
        <w:rPr>
          <w:rFonts w:ascii="Times New Roman" w:hAnsi="Times New Roman"/>
          <w:bCs/>
          <w:color w:val="000000"/>
          <w:sz w:val="20"/>
          <w:szCs w:val="20"/>
        </w:rPr>
      </w:pPr>
      <w:r>
        <w:rPr>
          <w:rFonts w:ascii="Times New Roman" w:hAnsi="Times New Roman" w:hint="eastAsia"/>
          <w:bCs/>
          <w:color w:val="000000"/>
          <w:sz w:val="20"/>
          <w:szCs w:val="20"/>
        </w:rPr>
        <w:t xml:space="preserve">                   3.</w:t>
      </w:r>
      <w:r>
        <w:rPr>
          <w:rFonts w:ascii="Times New Roman" w:hAnsi="Times New Roman"/>
          <w:bCs/>
          <w:color w:val="000000"/>
          <w:sz w:val="20"/>
          <w:szCs w:val="20"/>
        </w:rPr>
        <w:t>《</w:t>
      </w:r>
      <w:r>
        <w:rPr>
          <w:rFonts w:ascii="Times New Roman" w:hAnsi="Times New Roman" w:hint="eastAsia"/>
          <w:bCs/>
          <w:color w:val="000000"/>
          <w:sz w:val="20"/>
          <w:szCs w:val="20"/>
        </w:rPr>
        <w:t>美国文学史及选读学习指南</w:t>
      </w:r>
      <w:r>
        <w:rPr>
          <w:rFonts w:ascii="Times New Roman" w:hAnsi="Times New Roman"/>
          <w:bCs/>
          <w:color w:val="000000"/>
          <w:sz w:val="20"/>
          <w:szCs w:val="20"/>
        </w:rPr>
        <w:t>》（第</w:t>
      </w:r>
      <w:r>
        <w:rPr>
          <w:rFonts w:ascii="Times New Roman" w:hAnsi="Times New Roman"/>
          <w:bCs/>
          <w:color w:val="000000"/>
          <w:sz w:val="20"/>
          <w:szCs w:val="20"/>
        </w:rPr>
        <w:t>1</w:t>
      </w:r>
      <w:r>
        <w:rPr>
          <w:rFonts w:ascii="Times New Roman" w:hAnsi="Times New Roman"/>
          <w:bCs/>
          <w:color w:val="000000"/>
          <w:sz w:val="20"/>
          <w:szCs w:val="20"/>
        </w:rPr>
        <w:t>册）（第</w:t>
      </w:r>
      <w:r>
        <w:rPr>
          <w:rFonts w:ascii="Times New Roman" w:hAnsi="Times New Roman" w:hint="eastAsia"/>
          <w:bCs/>
          <w:color w:val="000000"/>
          <w:sz w:val="20"/>
          <w:szCs w:val="20"/>
        </w:rPr>
        <w:t>2</w:t>
      </w:r>
      <w:r>
        <w:rPr>
          <w:rFonts w:ascii="Times New Roman" w:hAnsi="Times New Roman"/>
          <w:bCs/>
          <w:color w:val="000000"/>
          <w:sz w:val="20"/>
          <w:szCs w:val="20"/>
        </w:rPr>
        <w:t>版</w:t>
      </w:r>
      <w:r>
        <w:rPr>
          <w:rFonts w:ascii="Times New Roman" w:hAnsi="Times New Roman" w:hint="eastAsia"/>
          <w:bCs/>
          <w:color w:val="000000"/>
          <w:sz w:val="20"/>
          <w:szCs w:val="20"/>
        </w:rPr>
        <w:t>)</w:t>
      </w:r>
      <w:r>
        <w:rPr>
          <w:rFonts w:ascii="Times New Roman" w:hAnsi="Times New Roman" w:hint="eastAsia"/>
          <w:bCs/>
          <w:color w:val="000000"/>
          <w:sz w:val="20"/>
          <w:szCs w:val="20"/>
        </w:rPr>
        <w:t>；张鑫友编，</w:t>
      </w:r>
      <w:r>
        <w:rPr>
          <w:rFonts w:ascii="Times New Roman" w:hAnsi="Times New Roman"/>
          <w:bCs/>
          <w:color w:val="000000"/>
          <w:sz w:val="20"/>
          <w:szCs w:val="20"/>
        </w:rPr>
        <w:t>湖北科学技术出版社</w:t>
      </w:r>
      <w:r>
        <w:rPr>
          <w:rFonts w:ascii="Times New Roman" w:hAnsi="Times New Roman" w:hint="eastAsia"/>
          <w:bCs/>
          <w:color w:val="000000"/>
          <w:sz w:val="20"/>
          <w:szCs w:val="20"/>
        </w:rPr>
        <w:t>，</w:t>
      </w:r>
      <w:r>
        <w:rPr>
          <w:rFonts w:ascii="Times New Roman" w:hAnsi="Times New Roman" w:hint="eastAsia"/>
          <w:bCs/>
          <w:color w:val="000000"/>
          <w:sz w:val="20"/>
          <w:szCs w:val="20"/>
        </w:rPr>
        <w:t>2008.</w:t>
      </w:r>
    </w:p>
    <w:p w14:paraId="7BA02AC3" w14:textId="77777777" w:rsidR="00E9075B" w:rsidRDefault="00A7337E">
      <w:pPr>
        <w:snapToGrid w:val="0"/>
        <w:spacing w:line="300" w:lineRule="auto"/>
        <w:ind w:leftChars="188" w:left="2521" w:hanging="2126"/>
        <w:rPr>
          <w:rFonts w:ascii="Times New Roman" w:hAnsi="Times New Roman"/>
          <w:bCs/>
          <w:color w:val="000000"/>
          <w:sz w:val="20"/>
          <w:szCs w:val="20"/>
        </w:rPr>
      </w:pPr>
      <w:r>
        <w:rPr>
          <w:rFonts w:ascii="Times New Roman" w:hAnsi="Times New Roman" w:hint="eastAsia"/>
          <w:bCs/>
          <w:color w:val="000000"/>
          <w:sz w:val="20"/>
          <w:szCs w:val="20"/>
        </w:rPr>
        <w:t xml:space="preserve">                   4.</w:t>
      </w:r>
      <w:r>
        <w:rPr>
          <w:rFonts w:ascii="Times New Roman" w:hAnsi="Times New Roman"/>
          <w:bCs/>
          <w:color w:val="000000"/>
          <w:sz w:val="20"/>
          <w:szCs w:val="20"/>
        </w:rPr>
        <w:t>《</w:t>
      </w:r>
      <w:r>
        <w:rPr>
          <w:rFonts w:ascii="Times New Roman" w:hAnsi="Times New Roman" w:hint="eastAsia"/>
          <w:bCs/>
          <w:color w:val="000000"/>
          <w:sz w:val="20"/>
          <w:szCs w:val="20"/>
        </w:rPr>
        <w:t>美国文学史及选读学习指南</w:t>
      </w:r>
      <w:r>
        <w:rPr>
          <w:rFonts w:ascii="Times New Roman" w:hAnsi="Times New Roman"/>
          <w:bCs/>
          <w:color w:val="000000"/>
          <w:sz w:val="20"/>
          <w:szCs w:val="20"/>
        </w:rPr>
        <w:t>》（第</w:t>
      </w:r>
      <w:r>
        <w:rPr>
          <w:rFonts w:ascii="Times New Roman" w:hAnsi="Times New Roman"/>
          <w:bCs/>
          <w:color w:val="000000"/>
          <w:sz w:val="20"/>
          <w:szCs w:val="20"/>
        </w:rPr>
        <w:t>1</w:t>
      </w:r>
      <w:r>
        <w:rPr>
          <w:rFonts w:ascii="Times New Roman" w:hAnsi="Times New Roman"/>
          <w:bCs/>
          <w:color w:val="000000"/>
          <w:sz w:val="20"/>
          <w:szCs w:val="20"/>
        </w:rPr>
        <w:t>册）（第</w:t>
      </w:r>
      <w:r>
        <w:rPr>
          <w:rFonts w:ascii="Times New Roman" w:hAnsi="Times New Roman" w:hint="eastAsia"/>
          <w:bCs/>
          <w:color w:val="000000"/>
          <w:sz w:val="20"/>
          <w:szCs w:val="20"/>
        </w:rPr>
        <w:t>2</w:t>
      </w:r>
      <w:r>
        <w:rPr>
          <w:rFonts w:ascii="Times New Roman" w:hAnsi="Times New Roman"/>
          <w:bCs/>
          <w:color w:val="000000"/>
          <w:sz w:val="20"/>
          <w:szCs w:val="20"/>
        </w:rPr>
        <w:t>版</w:t>
      </w:r>
      <w:r>
        <w:rPr>
          <w:rFonts w:ascii="Times New Roman" w:hAnsi="Times New Roman" w:hint="eastAsia"/>
          <w:bCs/>
          <w:color w:val="000000"/>
          <w:sz w:val="20"/>
          <w:szCs w:val="20"/>
        </w:rPr>
        <w:t>)</w:t>
      </w:r>
      <w:r>
        <w:rPr>
          <w:rFonts w:ascii="Times New Roman" w:hAnsi="Times New Roman" w:hint="eastAsia"/>
          <w:bCs/>
          <w:color w:val="000000"/>
          <w:sz w:val="20"/>
          <w:szCs w:val="20"/>
        </w:rPr>
        <w:t>；张鑫友编，</w:t>
      </w:r>
      <w:r>
        <w:rPr>
          <w:rFonts w:ascii="Times New Roman" w:hAnsi="Times New Roman"/>
          <w:bCs/>
          <w:color w:val="000000"/>
          <w:sz w:val="20"/>
          <w:szCs w:val="20"/>
        </w:rPr>
        <w:t>湖北科学技术出版社</w:t>
      </w:r>
      <w:r>
        <w:rPr>
          <w:rFonts w:ascii="Times New Roman" w:hAnsi="Times New Roman" w:hint="eastAsia"/>
          <w:bCs/>
          <w:color w:val="000000"/>
          <w:sz w:val="20"/>
          <w:szCs w:val="20"/>
        </w:rPr>
        <w:t>，</w:t>
      </w:r>
      <w:r>
        <w:rPr>
          <w:rFonts w:ascii="Times New Roman" w:hAnsi="Times New Roman" w:hint="eastAsia"/>
          <w:bCs/>
          <w:color w:val="000000"/>
          <w:sz w:val="20"/>
          <w:szCs w:val="20"/>
        </w:rPr>
        <w:t>2008.</w:t>
      </w:r>
    </w:p>
    <w:p w14:paraId="4A956A42" w14:textId="77777777" w:rsidR="00E9075B" w:rsidRDefault="00A7337E">
      <w:pPr>
        <w:rPr>
          <w:rFonts w:ascii="宋体" w:hAnsi="宋体"/>
          <w:szCs w:val="21"/>
        </w:rPr>
      </w:pPr>
      <w:r>
        <w:rPr>
          <w:rFonts w:ascii="Times New Roman" w:hAnsi="Times New Roman" w:hint="eastAsia"/>
          <w:b/>
          <w:bCs/>
          <w:color w:val="000000"/>
          <w:sz w:val="20"/>
          <w:szCs w:val="20"/>
        </w:rPr>
        <w:t>课程网站网址：</w:t>
      </w:r>
      <w:r>
        <w:rPr>
          <w:rFonts w:ascii="宋体" w:hAnsi="宋体"/>
          <w:szCs w:val="21"/>
        </w:rPr>
        <w:t>英语</w:t>
      </w:r>
      <w:r>
        <w:rPr>
          <w:rFonts w:ascii="宋体" w:hAnsi="宋体"/>
          <w:szCs w:val="21"/>
        </w:rPr>
        <w:t>B21-</w:t>
      </w:r>
      <w:r>
        <w:rPr>
          <w:rFonts w:ascii="宋体" w:hAnsi="宋体" w:hint="eastAsia"/>
          <w:szCs w:val="21"/>
        </w:rPr>
        <w:t>8</w:t>
      </w:r>
      <w:r>
        <w:rPr>
          <w:rFonts w:ascii="宋体" w:hAnsi="宋体" w:hint="eastAsia"/>
          <w:szCs w:val="21"/>
        </w:rPr>
        <w:t>（专升本）：</w:t>
      </w:r>
      <w:r>
        <w:rPr>
          <w:rFonts w:ascii="宋体" w:hAnsi="宋体" w:hint="eastAsia"/>
          <w:szCs w:val="21"/>
        </w:rPr>
        <w:t>4635196</w:t>
      </w:r>
      <w:r>
        <w:rPr>
          <w:rFonts w:ascii="宋体" w:hAnsi="宋体" w:hint="eastAsia"/>
          <w:szCs w:val="21"/>
        </w:rPr>
        <w:t>；</w:t>
      </w:r>
      <w:r>
        <w:rPr>
          <w:rFonts w:ascii="宋体" w:hAnsi="宋体"/>
          <w:szCs w:val="21"/>
        </w:rPr>
        <w:t>英语</w:t>
      </w:r>
      <w:r>
        <w:rPr>
          <w:rFonts w:ascii="宋体" w:hAnsi="宋体"/>
          <w:szCs w:val="21"/>
        </w:rPr>
        <w:t>B21-</w:t>
      </w:r>
      <w:r>
        <w:rPr>
          <w:rFonts w:ascii="宋体" w:hAnsi="宋体" w:hint="eastAsia"/>
          <w:szCs w:val="21"/>
        </w:rPr>
        <w:t>9</w:t>
      </w:r>
      <w:r>
        <w:rPr>
          <w:rFonts w:ascii="宋体" w:hAnsi="宋体" w:hint="eastAsia"/>
          <w:szCs w:val="21"/>
        </w:rPr>
        <w:t>（专升</w:t>
      </w:r>
      <w:r>
        <w:rPr>
          <w:rFonts w:ascii="宋体" w:hAnsi="宋体" w:hint="eastAsia"/>
          <w:szCs w:val="21"/>
        </w:rPr>
        <w:t>本）：</w:t>
      </w:r>
      <w:r>
        <w:rPr>
          <w:rFonts w:ascii="宋体" w:hAnsi="宋体" w:hint="eastAsia"/>
          <w:szCs w:val="21"/>
        </w:rPr>
        <w:t>3026262</w:t>
      </w:r>
    </w:p>
    <w:p w14:paraId="611A43B6" w14:textId="77777777" w:rsidR="00E9075B" w:rsidRDefault="00A7337E">
      <w:pPr>
        <w:snapToGrid w:val="0"/>
        <w:spacing w:line="288" w:lineRule="auto"/>
        <w:ind w:firstLineChars="196" w:firstLine="392"/>
        <w:jc w:val="left"/>
        <w:rPr>
          <w:color w:val="000000"/>
          <w:sz w:val="20"/>
          <w:szCs w:val="20"/>
          <w:highlight w:val="cyan"/>
        </w:rPr>
      </w:pPr>
      <w:r>
        <w:rPr>
          <w:rFonts w:asciiTheme="majorEastAsia" w:eastAsiaTheme="majorEastAsia" w:hAnsiTheme="majorEastAsia" w:hint="eastAsia"/>
          <w:color w:val="000000"/>
          <w:sz w:val="20"/>
          <w:szCs w:val="20"/>
        </w:rPr>
        <w:t>https://www.mosoteach.cn</w:t>
      </w:r>
    </w:p>
    <w:p w14:paraId="47A47FDF" w14:textId="77777777" w:rsidR="00E9075B" w:rsidRDefault="00E9075B">
      <w:pPr>
        <w:snapToGrid w:val="0"/>
        <w:spacing w:line="288" w:lineRule="auto"/>
        <w:ind w:firstLineChars="196" w:firstLine="392"/>
        <w:rPr>
          <w:rFonts w:ascii="Times New Roman" w:hAnsi="Times New Roman"/>
          <w:color w:val="000000"/>
          <w:sz w:val="20"/>
          <w:szCs w:val="20"/>
          <w:highlight w:val="cyan"/>
        </w:rPr>
      </w:pPr>
    </w:p>
    <w:p w14:paraId="0CCA774A" w14:textId="77777777" w:rsidR="00E9075B" w:rsidRDefault="00A7337E">
      <w:pPr>
        <w:snapToGrid w:val="0"/>
        <w:spacing w:line="300" w:lineRule="auto"/>
        <w:ind w:firstLineChars="196" w:firstLine="394"/>
        <w:rPr>
          <w:rFonts w:ascii="Times New Roman" w:hAnsi="Times New Roman"/>
          <w:color w:val="000000"/>
          <w:sz w:val="20"/>
          <w:szCs w:val="20"/>
        </w:rPr>
      </w:pPr>
      <w:r>
        <w:rPr>
          <w:rFonts w:ascii="Times New Roman" w:hAnsi="Times New Roman"/>
          <w:b/>
          <w:bCs/>
          <w:color w:val="000000"/>
          <w:sz w:val="20"/>
          <w:szCs w:val="20"/>
        </w:rPr>
        <w:t>先修课程：</w:t>
      </w:r>
      <w:r>
        <w:rPr>
          <w:rFonts w:ascii="Times New Roman" w:hAnsi="Times New Roman"/>
          <w:caps/>
          <w:color w:val="000000"/>
          <w:kern w:val="0"/>
          <w:sz w:val="20"/>
          <w:szCs w:val="20"/>
        </w:rPr>
        <w:t>《高级英语》</w:t>
      </w:r>
      <w:r>
        <w:rPr>
          <w:rFonts w:ascii="Times New Roman" w:hAnsi="Times New Roman"/>
          <w:sz w:val="20"/>
          <w:szCs w:val="20"/>
        </w:rPr>
        <w:t>2020038</w:t>
      </w:r>
      <w:r>
        <w:rPr>
          <w:rFonts w:ascii="Times New Roman" w:hAnsi="Times New Roman"/>
          <w:caps/>
          <w:color w:val="000000"/>
          <w:kern w:val="0"/>
          <w:sz w:val="20"/>
          <w:szCs w:val="20"/>
        </w:rPr>
        <w:t>（</w:t>
      </w:r>
      <w:r>
        <w:rPr>
          <w:rFonts w:ascii="Times New Roman" w:hAnsi="Times New Roman" w:hint="eastAsia"/>
          <w:caps/>
          <w:color w:val="000000"/>
          <w:kern w:val="0"/>
          <w:sz w:val="20"/>
          <w:szCs w:val="20"/>
        </w:rPr>
        <w:t>4</w:t>
      </w:r>
      <w:r>
        <w:rPr>
          <w:rFonts w:ascii="Times New Roman" w:hAnsi="Times New Roman"/>
          <w:caps/>
          <w:color w:val="000000"/>
          <w:kern w:val="0"/>
          <w:sz w:val="20"/>
          <w:szCs w:val="20"/>
        </w:rPr>
        <w:t>）</w:t>
      </w:r>
      <w:r>
        <w:rPr>
          <w:rFonts w:ascii="Times New Roman" w:hAnsi="Times New Roman" w:hint="eastAsia"/>
          <w:caps/>
          <w:color w:val="000000"/>
          <w:kern w:val="0"/>
          <w:sz w:val="20"/>
          <w:szCs w:val="20"/>
        </w:rPr>
        <w:t>；</w:t>
      </w:r>
      <w:r>
        <w:rPr>
          <w:rFonts w:ascii="Times New Roman" w:hAnsi="Times New Roman"/>
          <w:caps/>
          <w:color w:val="000000"/>
          <w:kern w:val="0"/>
          <w:sz w:val="20"/>
          <w:szCs w:val="20"/>
        </w:rPr>
        <w:t>《</w:t>
      </w:r>
      <w:r>
        <w:rPr>
          <w:rFonts w:ascii="Times New Roman" w:hAnsi="Times New Roman"/>
          <w:color w:val="000000"/>
          <w:kern w:val="0"/>
          <w:sz w:val="20"/>
          <w:szCs w:val="20"/>
        </w:rPr>
        <w:t>英美文学选读</w:t>
      </w:r>
      <w:r>
        <w:rPr>
          <w:rFonts w:ascii="Times New Roman" w:hAnsi="Times New Roman"/>
          <w:caps/>
          <w:color w:val="000000"/>
          <w:kern w:val="0"/>
          <w:sz w:val="20"/>
          <w:szCs w:val="20"/>
        </w:rPr>
        <w:t>》（</w:t>
      </w:r>
      <w:r>
        <w:rPr>
          <w:rFonts w:ascii="Times New Roman" w:hAnsi="Times New Roman"/>
          <w:caps/>
          <w:color w:val="000000"/>
          <w:kern w:val="0"/>
          <w:sz w:val="20"/>
          <w:szCs w:val="20"/>
        </w:rPr>
        <w:t>1</w:t>
      </w:r>
      <w:r>
        <w:rPr>
          <w:rFonts w:ascii="Times New Roman" w:hAnsi="Times New Roman"/>
          <w:caps/>
          <w:color w:val="000000"/>
          <w:kern w:val="0"/>
          <w:sz w:val="20"/>
          <w:szCs w:val="20"/>
        </w:rPr>
        <w:t>）</w:t>
      </w:r>
      <w:r>
        <w:rPr>
          <w:rFonts w:ascii="Times New Roman" w:hAnsi="Times New Roman"/>
          <w:bCs/>
          <w:color w:val="000000"/>
          <w:kern w:val="0"/>
          <w:sz w:val="20"/>
          <w:szCs w:val="20"/>
        </w:rPr>
        <w:t xml:space="preserve">2020123 </w:t>
      </w:r>
      <w:r>
        <w:rPr>
          <w:rFonts w:ascii="Times New Roman" w:hAnsi="Times New Roman" w:hint="eastAsia"/>
          <w:bCs/>
          <w:color w:val="000000"/>
          <w:kern w:val="0"/>
          <w:sz w:val="20"/>
          <w:szCs w:val="20"/>
        </w:rPr>
        <w:t>（</w:t>
      </w:r>
      <w:r>
        <w:rPr>
          <w:rFonts w:ascii="Times New Roman" w:hAnsi="Times New Roman" w:hint="eastAsia"/>
          <w:bCs/>
          <w:color w:val="000000"/>
          <w:kern w:val="0"/>
          <w:sz w:val="20"/>
          <w:szCs w:val="20"/>
        </w:rPr>
        <w:t>2</w:t>
      </w:r>
      <w:r>
        <w:rPr>
          <w:rFonts w:ascii="Times New Roman" w:hAnsi="Times New Roman" w:hint="eastAsia"/>
          <w:bCs/>
          <w:color w:val="000000"/>
          <w:kern w:val="0"/>
          <w:sz w:val="20"/>
          <w:szCs w:val="20"/>
        </w:rPr>
        <w:t>）</w:t>
      </w:r>
    </w:p>
    <w:p w14:paraId="4E4F0D3A" w14:textId="77777777" w:rsidR="00E9075B" w:rsidRDefault="00A7337E">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49BB3E84" w14:textId="77777777" w:rsidR="00E9075B" w:rsidRDefault="00A7337E">
      <w:pPr>
        <w:pStyle w:val="a3"/>
        <w:tabs>
          <w:tab w:val="left" w:pos="900"/>
        </w:tabs>
        <w:spacing w:line="300" w:lineRule="auto"/>
        <w:ind w:left="0" w:firstLineChars="200" w:firstLine="400"/>
        <w:rPr>
          <w:rFonts w:ascii="Times New Roman" w:hAnsi="Times New Roman"/>
        </w:rPr>
      </w:pPr>
      <w:r>
        <w:rPr>
          <w:rFonts w:ascii="Times New Roman" w:hAnsi="Times New Roman"/>
        </w:rPr>
        <w:t>英美文学选读</w:t>
      </w: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主要从</w:t>
      </w:r>
      <w:r>
        <w:rPr>
          <w:rFonts w:ascii="Times New Roman" w:hAnsi="Times New Roman" w:hint="eastAsia"/>
        </w:rPr>
        <w:t>美</w:t>
      </w:r>
      <w:r>
        <w:rPr>
          <w:rFonts w:ascii="Times New Roman" w:hAnsi="Times New Roman"/>
        </w:rPr>
        <w:t>国历史、语言、文化发展的角度，介绍</w:t>
      </w:r>
      <w:r>
        <w:rPr>
          <w:rFonts w:ascii="Times New Roman" w:hAnsi="Times New Roman" w:hint="eastAsia"/>
        </w:rPr>
        <w:t>美</w:t>
      </w:r>
      <w:r>
        <w:rPr>
          <w:rFonts w:ascii="Times New Roman" w:hAnsi="Times New Roman"/>
        </w:rPr>
        <w:t>国文学各历史阶段的主要背景，文学文化思潮，文学流派，社会政治、经济、文化等对文学发展的影响，主要作家的文学生涯、创作思想、艺术特色及其代表作品的主题结构、人物刻画、语言风格和思想意义等。本课程旨在培养英语专业学生理解、掌握</w:t>
      </w:r>
      <w:r>
        <w:rPr>
          <w:rFonts w:ascii="Times New Roman" w:hAnsi="Times New Roman" w:hint="eastAsia"/>
        </w:rPr>
        <w:t>美国</w:t>
      </w:r>
      <w:r>
        <w:rPr>
          <w:rFonts w:ascii="Times New Roman" w:hAnsi="Times New Roman"/>
        </w:rPr>
        <w:t>文学的基本理论知识和鉴赏</w:t>
      </w:r>
      <w:r>
        <w:rPr>
          <w:rFonts w:ascii="Times New Roman" w:hAnsi="Times New Roman" w:hint="eastAsia"/>
        </w:rPr>
        <w:t>美国</w:t>
      </w:r>
      <w:r>
        <w:rPr>
          <w:rFonts w:ascii="Times New Roman" w:hAnsi="Times New Roman"/>
        </w:rPr>
        <w:t>文学原著的能力。</w:t>
      </w:r>
    </w:p>
    <w:p w14:paraId="2F5A1CA1" w14:textId="77777777" w:rsidR="00E9075B" w:rsidRDefault="00A7337E">
      <w:pPr>
        <w:pStyle w:val="a3"/>
        <w:tabs>
          <w:tab w:val="left" w:pos="900"/>
        </w:tabs>
        <w:spacing w:line="300" w:lineRule="auto"/>
        <w:ind w:left="0" w:firstLineChars="200" w:firstLine="400"/>
        <w:rPr>
          <w:rFonts w:ascii="Times New Roman" w:hAnsi="Times New Roman"/>
        </w:rPr>
      </w:pPr>
      <w:r>
        <w:rPr>
          <w:rFonts w:ascii="Times New Roman" w:hAnsi="Times New Roman" w:hint="eastAsia"/>
        </w:rPr>
        <w:t>该</w:t>
      </w:r>
      <w:r>
        <w:rPr>
          <w:rFonts w:ascii="Times New Roman" w:hAnsi="Times New Roman"/>
        </w:rPr>
        <w:t>课程的开设有利于提高学生的语言运用能力、提升学生对文学原著鉴赏</w:t>
      </w:r>
      <w:r>
        <w:rPr>
          <w:rFonts w:ascii="Times New Roman" w:hAnsi="Times New Roman" w:hint="eastAsia"/>
        </w:rPr>
        <w:t>的</w:t>
      </w:r>
      <w:r>
        <w:rPr>
          <w:rFonts w:ascii="Times New Roman" w:hAnsi="Times New Roman"/>
        </w:rPr>
        <w:t>水平，</w:t>
      </w:r>
      <w:r>
        <w:rPr>
          <w:rFonts w:ascii="Times New Roman" w:hAnsi="Times New Roman"/>
          <w:color w:val="000000"/>
        </w:rPr>
        <w:t>培养学生的文学审美意识，使学生在宏观把握文学课程知识点的同时，增强对</w:t>
      </w:r>
      <w:r>
        <w:rPr>
          <w:rFonts w:ascii="Times New Roman" w:hAnsi="Times New Roman" w:hint="eastAsia"/>
          <w:color w:val="000000"/>
        </w:rPr>
        <w:t>美国</w:t>
      </w:r>
      <w:r>
        <w:rPr>
          <w:rFonts w:ascii="Times New Roman" w:hAnsi="Times New Roman"/>
          <w:color w:val="000000"/>
        </w:rPr>
        <w:t>文学原著的理解，特别是对</w:t>
      </w:r>
      <w:r>
        <w:rPr>
          <w:rFonts w:ascii="Times New Roman" w:hAnsi="Times New Roman" w:hint="eastAsia"/>
          <w:color w:val="000000"/>
        </w:rPr>
        <w:t>一些</w:t>
      </w:r>
      <w:r>
        <w:rPr>
          <w:rFonts w:ascii="Times New Roman" w:hAnsi="Times New Roman"/>
          <w:color w:val="000000"/>
        </w:rPr>
        <w:t>作品中表现的社会生活和人物思想感情的理解，</w:t>
      </w:r>
      <w:r>
        <w:rPr>
          <w:rFonts w:ascii="Times New Roman" w:hAnsi="Times New Roman"/>
        </w:rPr>
        <w:t>增强他们分析作品的艺术特色的能力、掌握正确评价文学作品的标准和方法，对</w:t>
      </w:r>
      <w:r>
        <w:rPr>
          <w:rFonts w:ascii="Times New Roman" w:hAnsi="Times New Roman" w:hint="eastAsia"/>
        </w:rPr>
        <w:t>美</w:t>
      </w:r>
      <w:r>
        <w:rPr>
          <w:rFonts w:ascii="Times New Roman" w:hAnsi="Times New Roman"/>
        </w:rPr>
        <w:t>国文学</w:t>
      </w:r>
      <w:r>
        <w:rPr>
          <w:rFonts w:ascii="Times New Roman" w:hAnsi="Times New Roman" w:hint="eastAsia"/>
        </w:rPr>
        <w:t>的</w:t>
      </w:r>
      <w:r>
        <w:rPr>
          <w:rFonts w:ascii="Times New Roman" w:hAnsi="Times New Roman"/>
        </w:rPr>
        <w:t>形成与发展有一个概括的了解</w:t>
      </w:r>
      <w:r>
        <w:rPr>
          <w:rFonts w:ascii="Times New Roman" w:hAnsi="Times New Roman" w:hint="eastAsia"/>
        </w:rPr>
        <w:t>。</w:t>
      </w:r>
    </w:p>
    <w:p w14:paraId="2F091BB0" w14:textId="77777777" w:rsidR="00E9075B" w:rsidRDefault="00A7337E">
      <w:pPr>
        <w:pStyle w:val="a3"/>
        <w:tabs>
          <w:tab w:val="left" w:pos="900"/>
        </w:tabs>
        <w:spacing w:line="300" w:lineRule="auto"/>
        <w:ind w:left="0" w:firstLineChars="200" w:firstLine="400"/>
        <w:rPr>
          <w:rFonts w:ascii="Times New Roman" w:hAnsi="Times New Roman"/>
          <w:color w:val="000000"/>
        </w:rPr>
      </w:pPr>
      <w:r>
        <w:rPr>
          <w:rFonts w:ascii="Times New Roman" w:hAnsi="Times New Roman" w:hint="eastAsia"/>
        </w:rPr>
        <w:t>在授课过程中，根据各章的具体内容，通过联想、对比、理论联系实际等方式，进行思想政治教育的渗透，在了解英美国</w:t>
      </w:r>
      <w:proofErr w:type="gramStart"/>
      <w:r>
        <w:rPr>
          <w:rFonts w:ascii="Times New Roman" w:hAnsi="Times New Roman" w:hint="eastAsia"/>
        </w:rPr>
        <w:t>家文学</w:t>
      </w:r>
      <w:proofErr w:type="gramEnd"/>
      <w:r>
        <w:rPr>
          <w:rFonts w:ascii="Times New Roman" w:hAnsi="Times New Roman" w:hint="eastAsia"/>
        </w:rPr>
        <w:t>和文化的基础之上，树立民族文化自信，弘扬社会主义核心价值观。</w:t>
      </w:r>
    </w:p>
    <w:p w14:paraId="0B78088E" w14:textId="77777777" w:rsidR="00E9075B" w:rsidRDefault="00A7337E">
      <w:pPr>
        <w:widowControl/>
        <w:snapToGrid w:val="0"/>
        <w:spacing w:beforeLines="50" w:before="156" w:afterLines="50" w:after="156" w:line="300" w:lineRule="auto"/>
        <w:ind w:firstLineChars="150" w:firstLine="360"/>
        <w:jc w:val="left"/>
        <w:rPr>
          <w:rFonts w:eastAsia="黑体"/>
          <w:color w:val="000000"/>
          <w:sz w:val="24"/>
        </w:rPr>
      </w:pPr>
      <w:r>
        <w:rPr>
          <w:rFonts w:eastAsia="黑体"/>
          <w:color w:val="000000"/>
          <w:sz w:val="24"/>
        </w:rPr>
        <w:t>三、选课建议</w:t>
      </w:r>
    </w:p>
    <w:p w14:paraId="16ECEC5B" w14:textId="77777777" w:rsidR="00E9075B" w:rsidRDefault="00A7337E">
      <w:pPr>
        <w:widowControl/>
        <w:snapToGrid w:val="0"/>
        <w:spacing w:beforeLines="50" w:before="156" w:afterLines="50" w:after="156" w:line="300" w:lineRule="auto"/>
        <w:ind w:firstLineChars="200" w:firstLine="400"/>
        <w:jc w:val="left"/>
        <w:rPr>
          <w:color w:val="000000"/>
          <w:sz w:val="20"/>
          <w:szCs w:val="20"/>
        </w:rPr>
      </w:pPr>
      <w:r>
        <w:rPr>
          <w:color w:val="000000"/>
          <w:kern w:val="0"/>
          <w:sz w:val="20"/>
          <w:szCs w:val="20"/>
        </w:rPr>
        <w:lastRenderedPageBreak/>
        <w:t>英美文学选读</w:t>
      </w:r>
      <w:r>
        <w:rPr>
          <w:rFonts w:hint="eastAsia"/>
          <w:color w:val="000000"/>
          <w:kern w:val="0"/>
          <w:sz w:val="20"/>
          <w:szCs w:val="20"/>
        </w:rPr>
        <w:t>（</w:t>
      </w:r>
      <w:r>
        <w:rPr>
          <w:rFonts w:hint="eastAsia"/>
          <w:color w:val="000000"/>
          <w:kern w:val="0"/>
          <w:sz w:val="20"/>
          <w:szCs w:val="20"/>
        </w:rPr>
        <w:t>2</w:t>
      </w:r>
      <w:r>
        <w:rPr>
          <w:rFonts w:hint="eastAsia"/>
          <w:color w:val="000000"/>
          <w:kern w:val="0"/>
          <w:sz w:val="20"/>
          <w:szCs w:val="20"/>
        </w:rPr>
        <w:t>）</w:t>
      </w:r>
      <w:r>
        <w:rPr>
          <w:color w:val="000000"/>
          <w:kern w:val="0"/>
          <w:sz w:val="20"/>
          <w:szCs w:val="20"/>
        </w:rPr>
        <w:t>是英语专业</w:t>
      </w:r>
      <w:r>
        <w:rPr>
          <w:rFonts w:hint="eastAsia"/>
          <w:color w:val="000000"/>
          <w:kern w:val="0"/>
          <w:sz w:val="20"/>
          <w:szCs w:val="20"/>
        </w:rPr>
        <w:t>三年</w:t>
      </w:r>
      <w:r>
        <w:rPr>
          <w:color w:val="000000"/>
          <w:kern w:val="0"/>
          <w:sz w:val="20"/>
          <w:szCs w:val="20"/>
        </w:rPr>
        <w:t>学生的</w:t>
      </w:r>
      <w:r>
        <w:rPr>
          <w:rFonts w:hint="eastAsia"/>
          <w:color w:val="000000"/>
          <w:kern w:val="0"/>
          <w:sz w:val="20"/>
          <w:szCs w:val="20"/>
        </w:rPr>
        <w:t>核心</w:t>
      </w:r>
      <w:r>
        <w:rPr>
          <w:color w:val="000000"/>
          <w:kern w:val="0"/>
          <w:sz w:val="20"/>
          <w:szCs w:val="20"/>
        </w:rPr>
        <w:t>必修课程，其前提是学生应具有扎实的语言基本功、一定的文学</w:t>
      </w:r>
      <w:r>
        <w:rPr>
          <w:color w:val="000000"/>
          <w:sz w:val="20"/>
          <w:szCs w:val="20"/>
        </w:rPr>
        <w:t>知识和初步的科学研究方法</w:t>
      </w:r>
      <w:r>
        <w:rPr>
          <w:rFonts w:hint="eastAsia"/>
          <w:color w:val="000000"/>
          <w:sz w:val="20"/>
          <w:szCs w:val="20"/>
        </w:rPr>
        <w:t>，同时学生应具备一定的自主学习能力。</w:t>
      </w:r>
    </w:p>
    <w:p w14:paraId="1A341E73" w14:textId="77777777" w:rsidR="00E9075B" w:rsidRDefault="00E9075B">
      <w:pPr>
        <w:snapToGrid w:val="0"/>
        <w:spacing w:line="288" w:lineRule="auto"/>
        <w:ind w:firstLineChars="200" w:firstLine="400"/>
        <w:rPr>
          <w:color w:val="000000"/>
          <w:sz w:val="20"/>
          <w:szCs w:val="20"/>
        </w:rPr>
      </w:pPr>
    </w:p>
    <w:p w14:paraId="5C80EEE1" w14:textId="77777777" w:rsidR="00E9075B" w:rsidRDefault="00E9075B">
      <w:pPr>
        <w:snapToGrid w:val="0"/>
        <w:spacing w:line="288" w:lineRule="auto"/>
        <w:rPr>
          <w:color w:val="000000"/>
          <w:sz w:val="20"/>
          <w:szCs w:val="20"/>
        </w:rPr>
      </w:pPr>
    </w:p>
    <w:p w14:paraId="5959040E" w14:textId="77777777" w:rsidR="00E9075B" w:rsidRDefault="00A7337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E9075B" w14:paraId="36CF47F6" w14:textId="77777777">
        <w:tc>
          <w:tcPr>
            <w:tcW w:w="6803" w:type="dxa"/>
          </w:tcPr>
          <w:p w14:paraId="46FD7084" w14:textId="77777777" w:rsidR="00E9075B" w:rsidRDefault="00A7337E">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03D25338" w14:textId="77777777" w:rsidR="00E9075B" w:rsidRDefault="00A7337E">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E9075B" w14:paraId="02C1BE71" w14:textId="77777777">
        <w:tc>
          <w:tcPr>
            <w:tcW w:w="6803" w:type="dxa"/>
            <w:vAlign w:val="center"/>
          </w:tcPr>
          <w:p w14:paraId="4908802F" w14:textId="77777777" w:rsidR="00E9075B" w:rsidRDefault="00A7337E">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szCs w:val="24"/>
              </w:rPr>
              <w:t>：理解他人的观点，尊重他人的价值观，能在不同场合用书面或口头形式进行有效沟通。</w:t>
            </w:r>
          </w:p>
        </w:tc>
        <w:tc>
          <w:tcPr>
            <w:tcW w:w="727" w:type="dxa"/>
            <w:vAlign w:val="center"/>
          </w:tcPr>
          <w:p w14:paraId="662A606A" w14:textId="77777777" w:rsidR="00E9075B" w:rsidRDefault="00E9075B">
            <w:pPr>
              <w:jc w:val="center"/>
              <w:rPr>
                <w:rFonts w:ascii="仿宋" w:eastAsia="仿宋" w:hAnsi="仿宋" w:cs="宋体"/>
                <w:color w:val="000000"/>
                <w:kern w:val="0"/>
                <w:sz w:val="24"/>
                <w:szCs w:val="20"/>
              </w:rPr>
            </w:pPr>
          </w:p>
        </w:tc>
      </w:tr>
      <w:tr w:rsidR="00E9075B" w14:paraId="0C18749B" w14:textId="77777777">
        <w:tc>
          <w:tcPr>
            <w:tcW w:w="6803" w:type="dxa"/>
            <w:vAlign w:val="center"/>
          </w:tcPr>
          <w:p w14:paraId="5DB3B929" w14:textId="77777777" w:rsidR="00E9075B" w:rsidRDefault="00A7337E">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szCs w:val="24"/>
              </w:rPr>
              <w:t>：学生能根据环境需要确定自己的学习目标，并主动地通过搜集信息、分析信息、讨论、实践、质疑、创造等方法来实现学习目标。</w:t>
            </w:r>
          </w:p>
        </w:tc>
        <w:tc>
          <w:tcPr>
            <w:tcW w:w="727" w:type="dxa"/>
            <w:vAlign w:val="center"/>
          </w:tcPr>
          <w:p w14:paraId="52D33802" w14:textId="77777777" w:rsidR="00E9075B" w:rsidRDefault="00A7337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9075B" w14:paraId="1C665177" w14:textId="77777777">
        <w:tc>
          <w:tcPr>
            <w:tcW w:w="6803" w:type="dxa"/>
            <w:vAlign w:val="center"/>
          </w:tcPr>
          <w:p w14:paraId="213E038D" w14:textId="77777777" w:rsidR="00E9075B" w:rsidRDefault="00A7337E">
            <w:pPr>
              <w:widowControl/>
              <w:rPr>
                <w:kern w:val="0"/>
                <w:sz w:val="20"/>
                <w:szCs w:val="20"/>
              </w:rPr>
            </w:pPr>
            <w:r>
              <w:rPr>
                <w:rFonts w:ascii="仿宋" w:eastAsia="仿宋" w:hAnsi="仿宋" w:cs="宋体" w:hint="eastAsia"/>
                <w:color w:val="000000"/>
                <w:kern w:val="0"/>
                <w:sz w:val="24"/>
                <w:szCs w:val="24"/>
              </w:rPr>
              <w:t>LO31</w:t>
            </w:r>
            <w:r>
              <w:rPr>
                <w:rFonts w:ascii="仿宋" w:eastAsia="仿宋" w:hAnsi="仿宋" w:cs="宋体" w:hint="eastAsia"/>
                <w:color w:val="000000"/>
                <w:kern w:val="0"/>
                <w:sz w:val="24"/>
                <w:szCs w:val="24"/>
              </w:rPr>
              <w:t>：掌握扎实的英语语言基础知识，培养扎实的语言基本功和听、说、读、写、译等语言应用能力。</w:t>
            </w:r>
          </w:p>
        </w:tc>
        <w:tc>
          <w:tcPr>
            <w:tcW w:w="727" w:type="dxa"/>
            <w:vAlign w:val="center"/>
          </w:tcPr>
          <w:p w14:paraId="631AF643" w14:textId="77777777" w:rsidR="00E9075B" w:rsidRDefault="00A7337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9075B" w14:paraId="1C9A5FDE" w14:textId="77777777">
        <w:tc>
          <w:tcPr>
            <w:tcW w:w="6803" w:type="dxa"/>
            <w:vAlign w:val="center"/>
          </w:tcPr>
          <w:p w14:paraId="1C501601" w14:textId="77777777" w:rsidR="00E9075B" w:rsidRDefault="00A7337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r>
              <w:rPr>
                <w:rFonts w:ascii="仿宋" w:eastAsia="仿宋" w:hAnsi="仿宋" w:cs="宋体" w:hint="eastAsia"/>
                <w:color w:val="000000"/>
                <w:kern w:val="0"/>
                <w:sz w:val="24"/>
                <w:szCs w:val="24"/>
              </w:rPr>
              <w:t>：掌握英语语言学、文学等相关知识，具备一定的文学欣赏与文本分析能力。</w:t>
            </w:r>
          </w:p>
        </w:tc>
        <w:tc>
          <w:tcPr>
            <w:tcW w:w="727" w:type="dxa"/>
            <w:vAlign w:val="center"/>
          </w:tcPr>
          <w:p w14:paraId="4768DAB0" w14:textId="77777777" w:rsidR="00E9075B" w:rsidRDefault="00A7337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9075B" w14:paraId="2603FE40" w14:textId="77777777">
        <w:tc>
          <w:tcPr>
            <w:tcW w:w="6803" w:type="dxa"/>
            <w:vAlign w:val="center"/>
          </w:tcPr>
          <w:p w14:paraId="695C7787" w14:textId="77777777" w:rsidR="00E9075B" w:rsidRDefault="00A7337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r>
              <w:rPr>
                <w:rFonts w:ascii="仿宋" w:eastAsia="仿宋" w:hAnsi="仿宋" w:cs="宋体" w:hint="eastAsia"/>
                <w:color w:val="000000"/>
                <w:kern w:val="0"/>
                <w:sz w:val="24"/>
                <w:szCs w:val="24"/>
              </w:rPr>
              <w:t>：了解中西文化差异和跨文化的理论知识，具备较强的跨文化沟通能力。</w:t>
            </w:r>
          </w:p>
        </w:tc>
        <w:tc>
          <w:tcPr>
            <w:tcW w:w="727" w:type="dxa"/>
            <w:vAlign w:val="center"/>
          </w:tcPr>
          <w:p w14:paraId="1B625282" w14:textId="77777777" w:rsidR="00E9075B" w:rsidRDefault="00A7337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9075B" w14:paraId="0EF8E620" w14:textId="77777777">
        <w:tc>
          <w:tcPr>
            <w:tcW w:w="6803" w:type="dxa"/>
            <w:vAlign w:val="center"/>
          </w:tcPr>
          <w:p w14:paraId="023D997F" w14:textId="77777777" w:rsidR="00E9075B" w:rsidRDefault="00A7337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r>
              <w:rPr>
                <w:rFonts w:ascii="仿宋" w:eastAsia="仿宋" w:hAnsi="仿宋" w:cs="宋体" w:hint="eastAsia"/>
                <w:color w:val="000000"/>
                <w:kern w:val="0"/>
                <w:sz w:val="24"/>
                <w:szCs w:val="24"/>
              </w:rPr>
              <w:t>：熟悉教育教学法规</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具备基本的教师素养。</w:t>
            </w:r>
          </w:p>
        </w:tc>
        <w:tc>
          <w:tcPr>
            <w:tcW w:w="727" w:type="dxa"/>
            <w:vAlign w:val="center"/>
          </w:tcPr>
          <w:p w14:paraId="1036521D" w14:textId="77777777" w:rsidR="00E9075B" w:rsidRDefault="00E9075B">
            <w:pPr>
              <w:widowControl/>
              <w:jc w:val="center"/>
              <w:rPr>
                <w:rFonts w:ascii="仿宋" w:eastAsia="仿宋" w:hAnsi="仿宋" w:cs="宋体"/>
                <w:color w:val="000000"/>
                <w:kern w:val="0"/>
                <w:sz w:val="24"/>
                <w:szCs w:val="20"/>
              </w:rPr>
            </w:pPr>
          </w:p>
        </w:tc>
      </w:tr>
      <w:tr w:rsidR="00E9075B" w14:paraId="143D19C4" w14:textId="77777777">
        <w:tc>
          <w:tcPr>
            <w:tcW w:w="6803" w:type="dxa"/>
            <w:vAlign w:val="center"/>
          </w:tcPr>
          <w:p w14:paraId="7DA11DF5" w14:textId="77777777" w:rsidR="00E9075B" w:rsidRDefault="00A7337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w:t>
            </w:r>
            <w:r>
              <w:rPr>
                <w:rFonts w:ascii="仿宋" w:eastAsia="仿宋" w:hAnsi="仿宋" w:cs="宋体" w:hint="eastAsia"/>
                <w:color w:val="000000"/>
                <w:kern w:val="0"/>
                <w:sz w:val="24"/>
                <w:szCs w:val="24"/>
              </w:rPr>
              <w:t>：掌握中小学英语教育基础知识和教学理论，具备开展英语教学的能力。</w:t>
            </w:r>
          </w:p>
        </w:tc>
        <w:tc>
          <w:tcPr>
            <w:tcW w:w="727" w:type="dxa"/>
            <w:vAlign w:val="center"/>
          </w:tcPr>
          <w:p w14:paraId="29073305" w14:textId="77777777" w:rsidR="00E9075B" w:rsidRDefault="00E9075B">
            <w:pPr>
              <w:widowControl/>
              <w:jc w:val="center"/>
              <w:rPr>
                <w:rFonts w:ascii="仿宋" w:eastAsia="仿宋" w:hAnsi="仿宋" w:cs="宋体"/>
                <w:color w:val="000000"/>
                <w:kern w:val="0"/>
                <w:sz w:val="24"/>
                <w:szCs w:val="20"/>
              </w:rPr>
            </w:pPr>
          </w:p>
        </w:tc>
      </w:tr>
      <w:tr w:rsidR="00E9075B" w14:paraId="17ED4C3B" w14:textId="77777777">
        <w:tc>
          <w:tcPr>
            <w:tcW w:w="6803" w:type="dxa"/>
            <w:vAlign w:val="center"/>
          </w:tcPr>
          <w:p w14:paraId="07122A9B" w14:textId="77777777" w:rsidR="00E9075B" w:rsidRDefault="00A7337E">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LO36</w:t>
            </w:r>
            <w:r>
              <w:rPr>
                <w:rFonts w:ascii="仿宋" w:eastAsia="仿宋" w:hAnsi="仿宋" w:cs="宋体" w:hint="eastAsia"/>
                <w:color w:val="000000"/>
                <w:kern w:val="0"/>
                <w:sz w:val="24"/>
                <w:szCs w:val="24"/>
              </w:rPr>
              <w:t>：掌握现代教育技术和文献检索、资料查询的方法，具备初步的教学科研能力。</w:t>
            </w:r>
          </w:p>
        </w:tc>
        <w:tc>
          <w:tcPr>
            <w:tcW w:w="727" w:type="dxa"/>
            <w:vAlign w:val="center"/>
          </w:tcPr>
          <w:p w14:paraId="5EF92AD6" w14:textId="77777777" w:rsidR="00E9075B" w:rsidRDefault="00E9075B">
            <w:pPr>
              <w:widowControl/>
              <w:jc w:val="center"/>
              <w:rPr>
                <w:rFonts w:ascii="仿宋" w:eastAsia="仿宋" w:hAnsi="仿宋" w:cs="宋体"/>
                <w:color w:val="000000"/>
                <w:kern w:val="0"/>
                <w:sz w:val="24"/>
                <w:szCs w:val="20"/>
              </w:rPr>
            </w:pPr>
          </w:p>
        </w:tc>
      </w:tr>
      <w:tr w:rsidR="00E9075B" w14:paraId="6C26AA70" w14:textId="77777777">
        <w:tc>
          <w:tcPr>
            <w:tcW w:w="6803" w:type="dxa"/>
            <w:vAlign w:val="center"/>
          </w:tcPr>
          <w:p w14:paraId="059229E9" w14:textId="77777777" w:rsidR="00E9075B" w:rsidRDefault="00A7337E">
            <w:pPr>
              <w:widowControl/>
              <w:rPr>
                <w:kern w:val="0"/>
                <w:sz w:val="20"/>
                <w:szCs w:val="20"/>
              </w:rPr>
            </w:pPr>
            <w:r>
              <w:rPr>
                <w:rFonts w:ascii="仿宋" w:eastAsia="仿宋" w:hAnsi="仿宋" w:cs="宋体" w:hint="eastAsia"/>
                <w:color w:val="000000"/>
                <w:kern w:val="0"/>
                <w:sz w:val="24"/>
                <w:szCs w:val="24"/>
              </w:rPr>
              <w:t>LO41</w:t>
            </w:r>
            <w:r>
              <w:rPr>
                <w:rFonts w:ascii="仿宋" w:eastAsia="仿宋" w:hAnsi="仿宋" w:cs="宋体" w:hint="eastAsia"/>
                <w:color w:val="000000"/>
                <w:kern w:val="0"/>
                <w:sz w:val="24"/>
                <w:szCs w:val="24"/>
              </w:rPr>
              <w:t>：遵守纪律、守信守责；</w:t>
            </w:r>
            <w:r>
              <w:rPr>
                <w:rFonts w:ascii="仿宋" w:eastAsia="仿宋" w:hAnsi="仿宋" w:cs="宋体" w:hint="eastAsia"/>
                <w:color w:val="000000"/>
                <w:kern w:val="0"/>
                <w:sz w:val="24"/>
                <w:szCs w:val="24"/>
              </w:rPr>
              <w:t>具有耐挫折、抗压力的能力。</w:t>
            </w:r>
          </w:p>
        </w:tc>
        <w:tc>
          <w:tcPr>
            <w:tcW w:w="727" w:type="dxa"/>
            <w:vAlign w:val="center"/>
          </w:tcPr>
          <w:p w14:paraId="535E8524" w14:textId="77777777" w:rsidR="00E9075B" w:rsidRDefault="00E9075B">
            <w:pPr>
              <w:widowControl/>
              <w:jc w:val="center"/>
              <w:rPr>
                <w:rFonts w:ascii="仿宋" w:eastAsia="仿宋" w:hAnsi="仿宋" w:cs="宋体"/>
                <w:color w:val="000000"/>
                <w:kern w:val="0"/>
                <w:sz w:val="24"/>
                <w:szCs w:val="20"/>
              </w:rPr>
            </w:pPr>
          </w:p>
        </w:tc>
      </w:tr>
      <w:tr w:rsidR="00E9075B" w14:paraId="45958AF8" w14:textId="77777777">
        <w:tc>
          <w:tcPr>
            <w:tcW w:w="6803" w:type="dxa"/>
            <w:vAlign w:val="center"/>
          </w:tcPr>
          <w:p w14:paraId="22658E44" w14:textId="77777777" w:rsidR="00E9075B" w:rsidRDefault="00A7337E">
            <w:pPr>
              <w:widowControl/>
              <w:rPr>
                <w:kern w:val="0"/>
                <w:sz w:val="20"/>
                <w:szCs w:val="20"/>
              </w:rPr>
            </w:pPr>
            <w:r>
              <w:rPr>
                <w:rFonts w:ascii="仿宋" w:eastAsia="仿宋" w:hAnsi="仿宋" w:cs="宋体" w:hint="eastAsia"/>
                <w:color w:val="000000"/>
                <w:kern w:val="0"/>
                <w:sz w:val="24"/>
                <w:szCs w:val="24"/>
              </w:rPr>
              <w:t>LO51</w:t>
            </w:r>
            <w:r>
              <w:rPr>
                <w:rFonts w:ascii="仿宋" w:eastAsia="仿宋" w:hAnsi="仿宋" w:cs="宋体" w:hint="eastAsia"/>
                <w:color w:val="000000"/>
                <w:kern w:val="0"/>
                <w:sz w:val="24"/>
                <w:szCs w:val="24"/>
              </w:rPr>
              <w:t>：同群体保持良好的合作关系，做集体中的积极成员；善于从多个维度思考问题，利用自己的知识与实践来提出新设想。</w:t>
            </w:r>
          </w:p>
        </w:tc>
        <w:tc>
          <w:tcPr>
            <w:tcW w:w="727" w:type="dxa"/>
            <w:vAlign w:val="center"/>
          </w:tcPr>
          <w:p w14:paraId="2D0F78AF" w14:textId="77777777" w:rsidR="00E9075B" w:rsidRDefault="00A7337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9075B" w14:paraId="4C4EBCDF" w14:textId="77777777">
        <w:trPr>
          <w:trHeight w:val="363"/>
        </w:trPr>
        <w:tc>
          <w:tcPr>
            <w:tcW w:w="6803" w:type="dxa"/>
            <w:vAlign w:val="center"/>
          </w:tcPr>
          <w:p w14:paraId="15012B2E" w14:textId="77777777" w:rsidR="00E9075B" w:rsidRDefault="00A7337E">
            <w:pPr>
              <w:widowControl/>
              <w:rPr>
                <w:kern w:val="0"/>
                <w:sz w:val="20"/>
                <w:szCs w:val="20"/>
              </w:rPr>
            </w:pPr>
            <w:r>
              <w:rPr>
                <w:rFonts w:ascii="仿宋" w:eastAsia="仿宋" w:hAnsi="仿宋" w:cs="宋体" w:hint="eastAsia"/>
                <w:color w:val="000000"/>
                <w:kern w:val="0"/>
                <w:sz w:val="24"/>
                <w:szCs w:val="24"/>
              </w:rPr>
              <w:t>LO61</w:t>
            </w:r>
            <w:r>
              <w:rPr>
                <w:rFonts w:ascii="仿宋" w:eastAsia="仿宋" w:hAnsi="仿宋" w:cs="宋体" w:hint="eastAsia"/>
                <w:color w:val="000000"/>
                <w:kern w:val="0"/>
                <w:sz w:val="24"/>
                <w:szCs w:val="24"/>
              </w:rPr>
              <w:t>：具备一定的信息素养，并能在工作中应用信息技术解决问题。</w:t>
            </w:r>
          </w:p>
        </w:tc>
        <w:tc>
          <w:tcPr>
            <w:tcW w:w="727" w:type="dxa"/>
            <w:vAlign w:val="center"/>
          </w:tcPr>
          <w:p w14:paraId="68E24A71" w14:textId="77777777" w:rsidR="00E9075B" w:rsidRDefault="00E9075B">
            <w:pPr>
              <w:widowControl/>
              <w:jc w:val="center"/>
              <w:rPr>
                <w:rFonts w:ascii="仿宋" w:eastAsia="仿宋" w:hAnsi="仿宋" w:cs="宋体"/>
                <w:color w:val="000000"/>
                <w:kern w:val="0"/>
                <w:sz w:val="24"/>
                <w:szCs w:val="20"/>
              </w:rPr>
            </w:pPr>
          </w:p>
        </w:tc>
      </w:tr>
      <w:tr w:rsidR="00E9075B" w14:paraId="6AAFE2B7" w14:textId="77777777">
        <w:tc>
          <w:tcPr>
            <w:tcW w:w="6803" w:type="dxa"/>
            <w:vAlign w:val="center"/>
          </w:tcPr>
          <w:p w14:paraId="03B09F77" w14:textId="77777777" w:rsidR="00E9075B" w:rsidRDefault="00A7337E">
            <w:pPr>
              <w:widowControl/>
              <w:rPr>
                <w:kern w:val="0"/>
                <w:sz w:val="20"/>
                <w:szCs w:val="20"/>
              </w:rPr>
            </w:pPr>
            <w:r>
              <w:rPr>
                <w:rFonts w:ascii="仿宋" w:eastAsia="仿宋" w:hAnsi="仿宋" w:cs="宋体" w:hint="eastAsia"/>
                <w:color w:val="000000"/>
                <w:kern w:val="0"/>
                <w:sz w:val="24"/>
                <w:szCs w:val="24"/>
              </w:rPr>
              <w:t>LO71</w:t>
            </w:r>
            <w:r>
              <w:rPr>
                <w:rFonts w:ascii="仿宋" w:eastAsia="仿宋" w:hAnsi="仿宋" w:cs="宋体" w:hint="eastAsia"/>
                <w:color w:val="000000"/>
                <w:kern w:val="0"/>
                <w:sz w:val="24"/>
                <w:szCs w:val="24"/>
              </w:rPr>
              <w:t>：愿意服务他人、服务企业、服务社会；为人热忱，富于爱心，懂得感恩（“感恩、回报、爱心”为我校校训内容之一）</w:t>
            </w:r>
          </w:p>
        </w:tc>
        <w:tc>
          <w:tcPr>
            <w:tcW w:w="727" w:type="dxa"/>
            <w:vAlign w:val="center"/>
          </w:tcPr>
          <w:p w14:paraId="29E253A6" w14:textId="77777777" w:rsidR="00E9075B" w:rsidRDefault="00E9075B">
            <w:pPr>
              <w:widowControl/>
              <w:jc w:val="center"/>
              <w:rPr>
                <w:rFonts w:ascii="仿宋" w:eastAsia="仿宋" w:hAnsi="仿宋" w:cs="宋体"/>
                <w:color w:val="000000"/>
                <w:kern w:val="0"/>
                <w:sz w:val="24"/>
                <w:szCs w:val="20"/>
              </w:rPr>
            </w:pPr>
          </w:p>
        </w:tc>
      </w:tr>
      <w:tr w:rsidR="00E9075B" w14:paraId="66431DBB" w14:textId="77777777">
        <w:tc>
          <w:tcPr>
            <w:tcW w:w="6803" w:type="dxa"/>
            <w:vAlign w:val="center"/>
          </w:tcPr>
          <w:p w14:paraId="78997765" w14:textId="77777777" w:rsidR="00E9075B" w:rsidRDefault="00A7337E">
            <w:pPr>
              <w:widowControl/>
              <w:rPr>
                <w:kern w:val="0"/>
                <w:sz w:val="20"/>
                <w:szCs w:val="20"/>
              </w:rPr>
            </w:pPr>
            <w:r>
              <w:rPr>
                <w:rFonts w:ascii="仿宋" w:eastAsia="仿宋" w:hAnsi="仿宋" w:cs="宋体" w:hint="eastAsia"/>
                <w:color w:val="000000"/>
                <w:kern w:val="0"/>
                <w:sz w:val="24"/>
                <w:szCs w:val="24"/>
              </w:rPr>
              <w:t>LO81</w:t>
            </w:r>
            <w:r>
              <w:rPr>
                <w:rFonts w:ascii="仿宋" w:eastAsia="仿宋" w:hAnsi="仿宋" w:cs="宋体" w:hint="eastAsia"/>
                <w:color w:val="000000"/>
                <w:kern w:val="0"/>
                <w:sz w:val="24"/>
                <w:szCs w:val="24"/>
              </w:rPr>
              <w:t>：具有初步的第二外语表达沟通能力，有国际竞争与合作意识。</w:t>
            </w:r>
          </w:p>
        </w:tc>
        <w:tc>
          <w:tcPr>
            <w:tcW w:w="727" w:type="dxa"/>
            <w:vAlign w:val="center"/>
          </w:tcPr>
          <w:p w14:paraId="328653A1" w14:textId="77777777" w:rsidR="00E9075B" w:rsidRDefault="00E9075B">
            <w:pPr>
              <w:widowControl/>
              <w:jc w:val="center"/>
              <w:rPr>
                <w:rFonts w:ascii="仿宋" w:eastAsia="仿宋" w:hAnsi="仿宋" w:cs="宋体"/>
                <w:color w:val="000000"/>
                <w:kern w:val="0"/>
                <w:sz w:val="24"/>
                <w:szCs w:val="20"/>
              </w:rPr>
            </w:pPr>
          </w:p>
        </w:tc>
      </w:tr>
    </w:tbl>
    <w:p w14:paraId="37D86B65" w14:textId="77777777" w:rsidR="00E9075B" w:rsidRDefault="00A7337E">
      <w:pPr>
        <w:ind w:firstLineChars="200" w:firstLine="420"/>
      </w:pPr>
      <w:r>
        <w:rPr>
          <w:rFonts w:hint="eastAsia"/>
        </w:rPr>
        <w:t>备注：</w:t>
      </w:r>
      <w:r>
        <w:rPr>
          <w:rFonts w:hint="eastAsia"/>
        </w:rPr>
        <w:t>LO=</w:t>
      </w:r>
      <w:r>
        <w:t>learning outcomes</w:t>
      </w:r>
      <w:r>
        <w:rPr>
          <w:rFonts w:hint="eastAsia"/>
        </w:rPr>
        <w:t>（学习成果）</w:t>
      </w:r>
    </w:p>
    <w:p w14:paraId="049CE114" w14:textId="77777777" w:rsidR="00E9075B" w:rsidRDefault="00E9075B"/>
    <w:p w14:paraId="11737883" w14:textId="77777777" w:rsidR="00E9075B" w:rsidRDefault="00A7337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1704" w:tblpY="152"/>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75"/>
        <w:gridCol w:w="2475"/>
        <w:gridCol w:w="2444"/>
        <w:gridCol w:w="1667"/>
      </w:tblGrid>
      <w:tr w:rsidR="00E9075B" w14:paraId="39B5CB27" w14:textId="77777777">
        <w:trPr>
          <w:trHeight w:val="1123"/>
        </w:trPr>
        <w:tc>
          <w:tcPr>
            <w:tcW w:w="994" w:type="dxa"/>
            <w:shd w:val="clear" w:color="auto" w:fill="auto"/>
          </w:tcPr>
          <w:p w14:paraId="15E2EE91" w14:textId="77777777" w:rsidR="00E9075B" w:rsidRDefault="00A7337E">
            <w:pPr>
              <w:snapToGrid w:val="0"/>
              <w:spacing w:line="288" w:lineRule="auto"/>
              <w:jc w:val="center"/>
              <w:rPr>
                <w:rFonts w:asciiTheme="minorEastAsia" w:hAnsiTheme="minorEastAsia"/>
                <w:b/>
                <w:color w:val="000000"/>
                <w:sz w:val="20"/>
                <w:szCs w:val="20"/>
              </w:rPr>
            </w:pPr>
            <w:r>
              <w:rPr>
                <w:rFonts w:asciiTheme="minorEastAsia" w:hAnsiTheme="minorEastAsia" w:hint="eastAsia"/>
                <w:b/>
                <w:color w:val="000000"/>
                <w:sz w:val="20"/>
                <w:szCs w:val="20"/>
              </w:rPr>
              <w:t>序号</w:t>
            </w:r>
          </w:p>
        </w:tc>
        <w:tc>
          <w:tcPr>
            <w:tcW w:w="1175" w:type="dxa"/>
            <w:shd w:val="clear" w:color="auto" w:fill="auto"/>
          </w:tcPr>
          <w:p w14:paraId="3DE6F443" w14:textId="77777777" w:rsidR="00E9075B" w:rsidRDefault="00A7337E">
            <w:pPr>
              <w:snapToGrid w:val="0"/>
              <w:spacing w:line="288" w:lineRule="auto"/>
              <w:jc w:val="center"/>
              <w:rPr>
                <w:rFonts w:asciiTheme="minorEastAsia" w:hAnsiTheme="minorEastAsia"/>
                <w:b/>
                <w:color w:val="000000"/>
                <w:sz w:val="20"/>
                <w:szCs w:val="20"/>
              </w:rPr>
            </w:pPr>
            <w:r>
              <w:rPr>
                <w:rFonts w:asciiTheme="minorEastAsia" w:hAnsiTheme="minorEastAsia" w:hint="eastAsia"/>
                <w:b/>
                <w:color w:val="000000"/>
                <w:sz w:val="20"/>
                <w:szCs w:val="20"/>
              </w:rPr>
              <w:t>课程预期</w:t>
            </w:r>
          </w:p>
          <w:p w14:paraId="60358208" w14:textId="77777777" w:rsidR="00E9075B" w:rsidRDefault="00A7337E">
            <w:pPr>
              <w:snapToGrid w:val="0"/>
              <w:spacing w:line="288" w:lineRule="auto"/>
              <w:jc w:val="center"/>
              <w:rPr>
                <w:rFonts w:asciiTheme="minorEastAsia" w:hAnsiTheme="minorEastAsia"/>
                <w:b/>
                <w:color w:val="000000"/>
                <w:sz w:val="20"/>
                <w:szCs w:val="20"/>
              </w:rPr>
            </w:pPr>
            <w:r>
              <w:rPr>
                <w:rFonts w:asciiTheme="minorEastAsia" w:hAnsiTheme="minorEastAsia" w:hint="eastAsia"/>
                <w:b/>
                <w:color w:val="000000"/>
                <w:sz w:val="20"/>
                <w:szCs w:val="20"/>
              </w:rPr>
              <w:t>学习成果</w:t>
            </w:r>
          </w:p>
        </w:tc>
        <w:tc>
          <w:tcPr>
            <w:tcW w:w="2475" w:type="dxa"/>
            <w:shd w:val="clear" w:color="auto" w:fill="auto"/>
            <w:vAlign w:val="center"/>
          </w:tcPr>
          <w:p w14:paraId="7FCA68FC" w14:textId="77777777" w:rsidR="00E9075B" w:rsidRDefault="00A7337E">
            <w:pPr>
              <w:snapToGrid w:val="0"/>
              <w:spacing w:line="288" w:lineRule="auto"/>
              <w:jc w:val="center"/>
              <w:rPr>
                <w:rFonts w:asciiTheme="minorEastAsia" w:hAnsiTheme="minorEastAsia"/>
                <w:b/>
                <w:color w:val="000000"/>
                <w:sz w:val="20"/>
                <w:szCs w:val="20"/>
                <w:highlight w:val="yellow"/>
              </w:rPr>
            </w:pPr>
            <w:r>
              <w:rPr>
                <w:rFonts w:asciiTheme="minorEastAsia" w:hAnsiTheme="minorEastAsia" w:hint="eastAsia"/>
                <w:b/>
                <w:color w:val="000000"/>
                <w:sz w:val="20"/>
                <w:szCs w:val="20"/>
              </w:rPr>
              <w:t>课程目标</w:t>
            </w:r>
          </w:p>
          <w:p w14:paraId="132A83F6" w14:textId="77777777" w:rsidR="00E9075B" w:rsidRDefault="00E9075B">
            <w:pPr>
              <w:snapToGrid w:val="0"/>
              <w:spacing w:line="288" w:lineRule="auto"/>
              <w:jc w:val="center"/>
              <w:rPr>
                <w:rFonts w:asciiTheme="minorEastAsia" w:hAnsiTheme="minorEastAsia"/>
                <w:b/>
                <w:color w:val="000000"/>
                <w:sz w:val="20"/>
                <w:szCs w:val="20"/>
              </w:rPr>
            </w:pPr>
          </w:p>
        </w:tc>
        <w:tc>
          <w:tcPr>
            <w:tcW w:w="2444" w:type="dxa"/>
            <w:shd w:val="clear" w:color="auto" w:fill="auto"/>
            <w:vAlign w:val="center"/>
          </w:tcPr>
          <w:p w14:paraId="611523F2" w14:textId="77777777" w:rsidR="00E9075B" w:rsidRDefault="00A7337E">
            <w:pPr>
              <w:snapToGrid w:val="0"/>
              <w:spacing w:line="288" w:lineRule="auto"/>
              <w:jc w:val="center"/>
              <w:rPr>
                <w:rFonts w:asciiTheme="minorEastAsia" w:hAnsiTheme="minorEastAsia"/>
                <w:b/>
                <w:color w:val="000000"/>
                <w:sz w:val="20"/>
                <w:szCs w:val="20"/>
              </w:rPr>
            </w:pPr>
            <w:r>
              <w:rPr>
                <w:rFonts w:asciiTheme="minorEastAsia" w:hAnsiTheme="minorEastAsia" w:hint="eastAsia"/>
                <w:b/>
                <w:color w:val="000000"/>
                <w:sz w:val="20"/>
                <w:szCs w:val="20"/>
              </w:rPr>
              <w:t>教与</w:t>
            </w:r>
            <w:proofErr w:type="gramStart"/>
            <w:r>
              <w:rPr>
                <w:rFonts w:asciiTheme="minorEastAsia" w:hAnsiTheme="minorEastAsia" w:hint="eastAsia"/>
                <w:b/>
                <w:color w:val="000000"/>
                <w:sz w:val="20"/>
                <w:szCs w:val="20"/>
              </w:rPr>
              <w:t>学方式</w:t>
            </w:r>
            <w:proofErr w:type="gramEnd"/>
          </w:p>
        </w:tc>
        <w:tc>
          <w:tcPr>
            <w:tcW w:w="1667" w:type="dxa"/>
            <w:shd w:val="clear" w:color="auto" w:fill="auto"/>
            <w:vAlign w:val="center"/>
          </w:tcPr>
          <w:p w14:paraId="0310E1DF" w14:textId="77777777" w:rsidR="00E9075B" w:rsidRDefault="00A7337E">
            <w:pPr>
              <w:snapToGrid w:val="0"/>
              <w:spacing w:line="288" w:lineRule="auto"/>
              <w:jc w:val="center"/>
              <w:rPr>
                <w:rFonts w:asciiTheme="minorEastAsia" w:hAnsiTheme="minorEastAsia"/>
                <w:b/>
                <w:color w:val="000000"/>
                <w:sz w:val="20"/>
                <w:szCs w:val="20"/>
              </w:rPr>
            </w:pPr>
            <w:r>
              <w:rPr>
                <w:rFonts w:asciiTheme="minorEastAsia" w:hAnsiTheme="minorEastAsia" w:hint="eastAsia"/>
                <w:b/>
                <w:color w:val="000000"/>
                <w:sz w:val="20"/>
                <w:szCs w:val="20"/>
              </w:rPr>
              <w:t>评价方式</w:t>
            </w:r>
          </w:p>
        </w:tc>
      </w:tr>
      <w:tr w:rsidR="00E9075B" w14:paraId="354801F7" w14:textId="77777777">
        <w:tc>
          <w:tcPr>
            <w:tcW w:w="994" w:type="dxa"/>
            <w:shd w:val="clear" w:color="auto" w:fill="auto"/>
          </w:tcPr>
          <w:p w14:paraId="0E3F7848" w14:textId="77777777" w:rsidR="00E9075B" w:rsidRDefault="00E9075B">
            <w:pPr>
              <w:rPr>
                <w:rFonts w:asciiTheme="minorEastAsia" w:hAnsiTheme="minorEastAsia" w:cs="宋体"/>
                <w:color w:val="000000"/>
                <w:kern w:val="0"/>
                <w:sz w:val="24"/>
                <w:szCs w:val="24"/>
              </w:rPr>
            </w:pPr>
          </w:p>
          <w:p w14:paraId="33F615DC" w14:textId="77777777" w:rsidR="00E9075B" w:rsidRDefault="00A7337E">
            <w:pPr>
              <w:rPr>
                <w:rFonts w:asciiTheme="minorEastAsia" w:hAnsiTheme="minorEastAsia" w:cs="宋体"/>
                <w:color w:val="000000"/>
                <w:kern w:val="0"/>
                <w:sz w:val="24"/>
              </w:rPr>
            </w:pPr>
            <w:r>
              <w:rPr>
                <w:rFonts w:asciiTheme="minorEastAsia" w:hAnsiTheme="minorEastAsia" w:cs="宋体" w:hint="eastAsia"/>
                <w:color w:val="000000"/>
                <w:kern w:val="0"/>
                <w:sz w:val="24"/>
                <w:szCs w:val="24"/>
              </w:rPr>
              <w:t>1</w:t>
            </w:r>
          </w:p>
        </w:tc>
        <w:tc>
          <w:tcPr>
            <w:tcW w:w="1175" w:type="dxa"/>
            <w:shd w:val="clear" w:color="auto" w:fill="auto"/>
            <w:vAlign w:val="center"/>
          </w:tcPr>
          <w:p w14:paraId="02B15924" w14:textId="77777777" w:rsidR="00E9075B" w:rsidRDefault="00A7337E">
            <w:pPr>
              <w:rPr>
                <w:rFonts w:asciiTheme="minorEastAsia" w:hAnsiTheme="minorEastAsia" w:cs="宋体"/>
                <w:color w:val="000000"/>
                <w:kern w:val="0"/>
                <w:sz w:val="24"/>
              </w:rPr>
            </w:pPr>
            <w:r>
              <w:rPr>
                <w:rFonts w:asciiTheme="minorEastAsia" w:hAnsiTheme="minorEastAsia" w:cs="宋体" w:hint="eastAsia"/>
                <w:color w:val="000000"/>
                <w:kern w:val="0"/>
                <w:sz w:val="24"/>
                <w:szCs w:val="24"/>
              </w:rPr>
              <w:t>LO21</w:t>
            </w:r>
          </w:p>
        </w:tc>
        <w:tc>
          <w:tcPr>
            <w:tcW w:w="2475" w:type="dxa"/>
            <w:shd w:val="clear" w:color="auto" w:fill="auto"/>
          </w:tcPr>
          <w:p w14:paraId="68B560BD" w14:textId="77777777" w:rsidR="00E9075B" w:rsidRDefault="00A7337E">
            <w:pPr>
              <w:rPr>
                <w:rFonts w:asciiTheme="minorEastAsia" w:hAnsiTheme="minorEastAsia" w:cs="宋体"/>
                <w:color w:val="000000"/>
                <w:kern w:val="0"/>
                <w:sz w:val="24"/>
              </w:rPr>
            </w:pPr>
            <w:r>
              <w:rPr>
                <w:rFonts w:asciiTheme="minorEastAsia" w:hAnsiTheme="minorEastAsia" w:cs="宋体" w:hint="eastAsia"/>
                <w:color w:val="000000"/>
                <w:kern w:val="0"/>
                <w:sz w:val="24"/>
              </w:rPr>
              <w:t>对美国文学作品进行自主阅读的能力</w:t>
            </w:r>
          </w:p>
        </w:tc>
        <w:tc>
          <w:tcPr>
            <w:tcW w:w="2444" w:type="dxa"/>
            <w:shd w:val="clear" w:color="auto" w:fill="auto"/>
          </w:tcPr>
          <w:p w14:paraId="114D2861" w14:textId="77777777" w:rsidR="00E9075B" w:rsidRDefault="00A7337E">
            <w:pPr>
              <w:snapToGrid w:val="0"/>
              <w:spacing w:line="288" w:lineRule="auto"/>
              <w:jc w:val="center"/>
              <w:rPr>
                <w:rFonts w:asciiTheme="minorEastAsia" w:hAnsiTheme="minorEastAsia"/>
                <w:sz w:val="24"/>
              </w:rPr>
            </w:pPr>
            <w:r>
              <w:rPr>
                <w:rFonts w:asciiTheme="minorEastAsia" w:hAnsiTheme="minorEastAsia" w:cs="宋体" w:hint="eastAsia"/>
                <w:color w:val="000000"/>
                <w:kern w:val="0"/>
                <w:sz w:val="24"/>
              </w:rPr>
              <w:t>学生进行课外自主阅读</w:t>
            </w:r>
          </w:p>
        </w:tc>
        <w:tc>
          <w:tcPr>
            <w:tcW w:w="1667" w:type="dxa"/>
            <w:shd w:val="clear" w:color="auto" w:fill="auto"/>
          </w:tcPr>
          <w:p w14:paraId="5812C311" w14:textId="77777777" w:rsidR="00E9075B" w:rsidRDefault="00E9075B">
            <w:pPr>
              <w:snapToGrid w:val="0"/>
              <w:spacing w:line="288" w:lineRule="auto"/>
              <w:jc w:val="center"/>
              <w:rPr>
                <w:rFonts w:asciiTheme="minorEastAsia" w:hAnsiTheme="minorEastAsia"/>
                <w:sz w:val="24"/>
                <w:szCs w:val="24"/>
              </w:rPr>
            </w:pPr>
          </w:p>
          <w:p w14:paraId="62D234FF" w14:textId="77777777" w:rsidR="00E9075B" w:rsidRDefault="00A7337E">
            <w:pPr>
              <w:snapToGrid w:val="0"/>
              <w:spacing w:line="288" w:lineRule="auto"/>
              <w:jc w:val="center"/>
              <w:rPr>
                <w:rFonts w:asciiTheme="minorEastAsia" w:hAnsiTheme="minorEastAsia"/>
                <w:sz w:val="24"/>
              </w:rPr>
            </w:pPr>
            <w:r>
              <w:rPr>
                <w:rFonts w:asciiTheme="minorEastAsia" w:hAnsiTheme="minorEastAsia" w:hint="eastAsia"/>
                <w:sz w:val="24"/>
                <w:szCs w:val="24"/>
              </w:rPr>
              <w:t>读书报告</w:t>
            </w:r>
          </w:p>
        </w:tc>
      </w:tr>
      <w:tr w:rsidR="00E9075B" w14:paraId="68DADC8A" w14:textId="77777777">
        <w:tc>
          <w:tcPr>
            <w:tcW w:w="994" w:type="dxa"/>
            <w:vMerge w:val="restart"/>
            <w:shd w:val="clear" w:color="auto" w:fill="auto"/>
          </w:tcPr>
          <w:p w14:paraId="268026B7" w14:textId="77777777" w:rsidR="00E9075B" w:rsidRDefault="00A7337E">
            <w:pPr>
              <w:rPr>
                <w:rFonts w:asciiTheme="minorEastAsia" w:hAnsiTheme="minorEastAsia" w:cs="宋体"/>
                <w:color w:val="000000"/>
                <w:kern w:val="0"/>
                <w:sz w:val="24"/>
              </w:rPr>
            </w:pPr>
            <w:r>
              <w:rPr>
                <w:rFonts w:asciiTheme="minorEastAsia" w:hAnsiTheme="minorEastAsia" w:cs="宋体" w:hint="eastAsia"/>
                <w:color w:val="000000"/>
                <w:kern w:val="0"/>
                <w:sz w:val="24"/>
                <w:szCs w:val="24"/>
              </w:rPr>
              <w:lastRenderedPageBreak/>
              <w:t>2</w:t>
            </w:r>
          </w:p>
        </w:tc>
        <w:tc>
          <w:tcPr>
            <w:tcW w:w="1175" w:type="dxa"/>
            <w:shd w:val="clear" w:color="auto" w:fill="auto"/>
          </w:tcPr>
          <w:p w14:paraId="1D5A06FC" w14:textId="77777777" w:rsidR="00E9075B" w:rsidRDefault="00A7337E">
            <w:pPr>
              <w:rPr>
                <w:rFonts w:asciiTheme="minorEastAsia" w:hAnsiTheme="minorEastAsia" w:cs="宋体"/>
                <w:color w:val="000000"/>
                <w:kern w:val="0"/>
                <w:sz w:val="24"/>
              </w:rPr>
            </w:pPr>
            <w:r>
              <w:rPr>
                <w:rFonts w:asciiTheme="minorEastAsia" w:hAnsiTheme="minorEastAsia" w:cs="宋体" w:hint="eastAsia"/>
                <w:color w:val="000000"/>
                <w:kern w:val="0"/>
                <w:sz w:val="24"/>
                <w:szCs w:val="24"/>
              </w:rPr>
              <w:t>LO31</w:t>
            </w:r>
          </w:p>
        </w:tc>
        <w:tc>
          <w:tcPr>
            <w:tcW w:w="2475" w:type="dxa"/>
            <w:shd w:val="clear" w:color="auto" w:fill="auto"/>
          </w:tcPr>
          <w:p w14:paraId="21CAB67C" w14:textId="77777777" w:rsidR="00E9075B" w:rsidRDefault="00A7337E">
            <w:pPr>
              <w:rPr>
                <w:rFonts w:asciiTheme="minorEastAsia" w:hAnsiTheme="minorEastAsia" w:cs="宋体"/>
                <w:color w:val="000000"/>
                <w:kern w:val="0"/>
                <w:sz w:val="24"/>
                <w:szCs w:val="24"/>
              </w:rPr>
            </w:pPr>
            <w:r>
              <w:rPr>
                <w:rFonts w:asciiTheme="minorEastAsia" w:hAnsiTheme="minorEastAsia" w:hint="eastAsia"/>
                <w:sz w:val="24"/>
                <w:szCs w:val="24"/>
              </w:rPr>
              <w:t>掌握</w:t>
            </w:r>
            <w:r>
              <w:rPr>
                <w:rFonts w:asciiTheme="minorEastAsia" w:hAnsiTheme="minorEastAsia"/>
                <w:sz w:val="24"/>
                <w:szCs w:val="24"/>
              </w:rPr>
              <w:t>文学</w:t>
            </w:r>
            <w:r>
              <w:rPr>
                <w:rFonts w:asciiTheme="minorEastAsia" w:hAnsiTheme="minorEastAsia" w:hint="eastAsia"/>
                <w:sz w:val="24"/>
                <w:szCs w:val="24"/>
              </w:rPr>
              <w:t>常识</w:t>
            </w:r>
            <w:r>
              <w:rPr>
                <w:rFonts w:asciiTheme="minorEastAsia" w:hAnsiTheme="minorEastAsia"/>
                <w:sz w:val="24"/>
                <w:szCs w:val="24"/>
              </w:rPr>
              <w:t>，</w:t>
            </w:r>
          </w:p>
          <w:p w14:paraId="78C76AB7" w14:textId="77777777" w:rsidR="00E9075B" w:rsidRDefault="00A7337E">
            <w:pPr>
              <w:rPr>
                <w:rFonts w:asciiTheme="minorEastAsia" w:hAnsiTheme="minorEastAsia" w:cs="宋体"/>
                <w:color w:val="000000"/>
                <w:kern w:val="0"/>
                <w:sz w:val="24"/>
                <w:szCs w:val="24"/>
              </w:rPr>
            </w:pPr>
            <w:r>
              <w:rPr>
                <w:rFonts w:asciiTheme="minorEastAsia" w:hAnsiTheme="minorEastAsia" w:hint="eastAsia"/>
                <w:sz w:val="24"/>
                <w:szCs w:val="24"/>
              </w:rPr>
              <w:t>培养文学方面读写译的能力。</w:t>
            </w:r>
          </w:p>
        </w:tc>
        <w:tc>
          <w:tcPr>
            <w:tcW w:w="2444" w:type="dxa"/>
            <w:shd w:val="clear" w:color="auto" w:fill="auto"/>
          </w:tcPr>
          <w:p w14:paraId="1555ED1D" w14:textId="77777777" w:rsidR="00E9075B" w:rsidRDefault="00A7337E">
            <w:pPr>
              <w:snapToGrid w:val="0"/>
              <w:spacing w:line="288" w:lineRule="auto"/>
              <w:rPr>
                <w:rFonts w:asciiTheme="minorEastAsia" w:hAnsiTheme="minorEastAsia"/>
                <w:sz w:val="24"/>
              </w:rPr>
            </w:pPr>
            <w:r>
              <w:rPr>
                <w:rFonts w:asciiTheme="minorEastAsia" w:hAnsiTheme="minorEastAsia" w:hint="eastAsia"/>
                <w:sz w:val="24"/>
                <w:szCs w:val="24"/>
              </w:rPr>
              <w:t>借助</w:t>
            </w:r>
            <w:proofErr w:type="gramStart"/>
            <w:r>
              <w:rPr>
                <w:rFonts w:asciiTheme="minorEastAsia" w:hAnsiTheme="minorEastAsia" w:hint="eastAsia"/>
                <w:sz w:val="24"/>
                <w:szCs w:val="24"/>
              </w:rPr>
              <w:t>导学案让</w:t>
            </w:r>
            <w:proofErr w:type="gramEnd"/>
            <w:r>
              <w:rPr>
                <w:rFonts w:asciiTheme="minorEastAsia" w:hAnsiTheme="minorEastAsia" w:hint="eastAsia"/>
                <w:sz w:val="24"/>
                <w:szCs w:val="24"/>
              </w:rPr>
              <w:t>学生课前预习，并在课堂内进行读写译的训练。</w:t>
            </w:r>
          </w:p>
        </w:tc>
        <w:tc>
          <w:tcPr>
            <w:tcW w:w="1667" w:type="dxa"/>
            <w:shd w:val="clear" w:color="auto" w:fill="auto"/>
          </w:tcPr>
          <w:p w14:paraId="1C76241D" w14:textId="77777777" w:rsidR="00E9075B" w:rsidRDefault="00E9075B">
            <w:pPr>
              <w:snapToGrid w:val="0"/>
              <w:spacing w:line="288" w:lineRule="auto"/>
              <w:jc w:val="center"/>
              <w:rPr>
                <w:rFonts w:asciiTheme="minorEastAsia" w:hAnsiTheme="minorEastAsia"/>
                <w:sz w:val="24"/>
              </w:rPr>
            </w:pPr>
          </w:p>
          <w:p w14:paraId="7B54374F" w14:textId="77777777" w:rsidR="00E9075B" w:rsidRDefault="00A7337E">
            <w:pPr>
              <w:snapToGrid w:val="0"/>
              <w:spacing w:line="288" w:lineRule="auto"/>
              <w:jc w:val="center"/>
              <w:rPr>
                <w:rFonts w:asciiTheme="minorEastAsia" w:hAnsiTheme="minorEastAsia"/>
                <w:sz w:val="24"/>
              </w:rPr>
            </w:pPr>
            <w:r>
              <w:rPr>
                <w:rFonts w:asciiTheme="minorEastAsia" w:hAnsiTheme="minorEastAsia" w:hint="eastAsia"/>
                <w:sz w:val="24"/>
                <w:szCs w:val="24"/>
              </w:rPr>
              <w:t>课外作业</w:t>
            </w:r>
          </w:p>
        </w:tc>
      </w:tr>
      <w:tr w:rsidR="00E9075B" w14:paraId="64BFB896" w14:textId="77777777">
        <w:trPr>
          <w:trHeight w:val="558"/>
        </w:trPr>
        <w:tc>
          <w:tcPr>
            <w:tcW w:w="994" w:type="dxa"/>
            <w:vMerge/>
            <w:shd w:val="clear" w:color="auto" w:fill="auto"/>
          </w:tcPr>
          <w:p w14:paraId="2F4B8A4D" w14:textId="77777777" w:rsidR="00E9075B" w:rsidRDefault="00E9075B">
            <w:pPr>
              <w:rPr>
                <w:rFonts w:asciiTheme="minorEastAsia" w:hAnsiTheme="minorEastAsia" w:cs="宋体"/>
                <w:color w:val="000000"/>
                <w:kern w:val="0"/>
                <w:sz w:val="24"/>
              </w:rPr>
            </w:pPr>
          </w:p>
        </w:tc>
        <w:tc>
          <w:tcPr>
            <w:tcW w:w="1175" w:type="dxa"/>
            <w:shd w:val="clear" w:color="auto" w:fill="auto"/>
          </w:tcPr>
          <w:p w14:paraId="00058298" w14:textId="77777777" w:rsidR="00E9075B" w:rsidRDefault="00A7337E">
            <w:pPr>
              <w:rPr>
                <w:rFonts w:asciiTheme="minorEastAsia" w:hAnsiTheme="minorEastAsia" w:cs="宋体"/>
                <w:color w:val="000000"/>
                <w:kern w:val="0"/>
                <w:sz w:val="24"/>
              </w:rPr>
            </w:pPr>
            <w:r>
              <w:rPr>
                <w:rFonts w:asciiTheme="minorEastAsia" w:hAnsiTheme="minorEastAsia" w:cs="宋体" w:hint="eastAsia"/>
                <w:color w:val="000000"/>
                <w:kern w:val="0"/>
                <w:sz w:val="24"/>
              </w:rPr>
              <w:t>L032</w:t>
            </w:r>
          </w:p>
        </w:tc>
        <w:tc>
          <w:tcPr>
            <w:tcW w:w="2475" w:type="dxa"/>
            <w:shd w:val="clear" w:color="auto" w:fill="auto"/>
          </w:tcPr>
          <w:p w14:paraId="6E6FB3CB" w14:textId="77777777" w:rsidR="00E9075B" w:rsidRDefault="00A7337E">
            <w:pPr>
              <w:rPr>
                <w:rFonts w:asciiTheme="minorEastAsia" w:hAnsiTheme="minorEastAsia"/>
              </w:rPr>
            </w:pPr>
            <w:r>
              <w:rPr>
                <w:rFonts w:asciiTheme="minorEastAsia" w:hAnsiTheme="minorEastAsia" w:hint="eastAsia"/>
                <w:sz w:val="24"/>
                <w:szCs w:val="24"/>
              </w:rPr>
              <w:t>对美国文学作品进行分析的能力。</w:t>
            </w:r>
          </w:p>
        </w:tc>
        <w:tc>
          <w:tcPr>
            <w:tcW w:w="2444" w:type="dxa"/>
            <w:shd w:val="clear" w:color="auto" w:fill="auto"/>
          </w:tcPr>
          <w:p w14:paraId="4E5163E4" w14:textId="77777777" w:rsidR="00E9075B" w:rsidRDefault="00A7337E">
            <w:pPr>
              <w:rPr>
                <w:rFonts w:asciiTheme="minorEastAsia" w:hAnsiTheme="minorEastAsia"/>
                <w:sz w:val="24"/>
                <w:szCs w:val="24"/>
              </w:rPr>
            </w:pPr>
            <w:r>
              <w:rPr>
                <w:rFonts w:asciiTheme="minorEastAsia" w:hAnsiTheme="minorEastAsia" w:hint="eastAsia"/>
                <w:sz w:val="24"/>
                <w:szCs w:val="24"/>
              </w:rPr>
              <w:t>老师通过课堂线上课程进行示范，组织学生线上讨论。</w:t>
            </w:r>
          </w:p>
        </w:tc>
        <w:tc>
          <w:tcPr>
            <w:tcW w:w="1667" w:type="dxa"/>
            <w:shd w:val="clear" w:color="auto" w:fill="auto"/>
          </w:tcPr>
          <w:p w14:paraId="2371EDE2" w14:textId="77777777" w:rsidR="00E9075B" w:rsidRDefault="00A7337E">
            <w:pPr>
              <w:jc w:val="center"/>
              <w:rPr>
                <w:rFonts w:asciiTheme="minorEastAsia" w:hAnsiTheme="minorEastAsia"/>
                <w:sz w:val="24"/>
                <w:szCs w:val="24"/>
              </w:rPr>
            </w:pPr>
            <w:r>
              <w:rPr>
                <w:rFonts w:asciiTheme="minorEastAsia" w:hAnsiTheme="minorEastAsia" w:hint="eastAsia"/>
                <w:sz w:val="24"/>
                <w:szCs w:val="24"/>
              </w:rPr>
              <w:t>小论文</w:t>
            </w:r>
          </w:p>
        </w:tc>
      </w:tr>
      <w:tr w:rsidR="00E9075B" w14:paraId="724CFBF2" w14:textId="77777777">
        <w:trPr>
          <w:trHeight w:val="852"/>
        </w:trPr>
        <w:tc>
          <w:tcPr>
            <w:tcW w:w="994" w:type="dxa"/>
            <w:vMerge/>
            <w:shd w:val="clear" w:color="auto" w:fill="auto"/>
          </w:tcPr>
          <w:p w14:paraId="2A194941" w14:textId="77777777" w:rsidR="00E9075B" w:rsidRDefault="00E9075B">
            <w:pPr>
              <w:rPr>
                <w:rFonts w:asciiTheme="minorEastAsia" w:hAnsiTheme="minorEastAsia" w:cs="宋体"/>
                <w:color w:val="000000"/>
                <w:kern w:val="0"/>
                <w:sz w:val="24"/>
              </w:rPr>
            </w:pPr>
          </w:p>
        </w:tc>
        <w:tc>
          <w:tcPr>
            <w:tcW w:w="1175" w:type="dxa"/>
            <w:shd w:val="clear" w:color="auto" w:fill="auto"/>
          </w:tcPr>
          <w:p w14:paraId="271C18A2" w14:textId="77777777" w:rsidR="00E9075B" w:rsidRDefault="00A7337E">
            <w:pPr>
              <w:rPr>
                <w:rFonts w:asciiTheme="minorEastAsia" w:hAnsiTheme="minorEastAsia" w:cs="宋体"/>
                <w:color w:val="000000"/>
                <w:kern w:val="0"/>
                <w:sz w:val="24"/>
              </w:rPr>
            </w:pPr>
            <w:r>
              <w:rPr>
                <w:rFonts w:asciiTheme="minorEastAsia" w:hAnsiTheme="minorEastAsia" w:cs="宋体" w:hint="eastAsia"/>
                <w:color w:val="000000"/>
                <w:kern w:val="0"/>
                <w:sz w:val="24"/>
              </w:rPr>
              <w:t>L033</w:t>
            </w:r>
          </w:p>
        </w:tc>
        <w:tc>
          <w:tcPr>
            <w:tcW w:w="2475" w:type="dxa"/>
            <w:shd w:val="clear" w:color="auto" w:fill="auto"/>
          </w:tcPr>
          <w:p w14:paraId="7BE9C668" w14:textId="77777777" w:rsidR="00E9075B" w:rsidRDefault="00A7337E">
            <w:pPr>
              <w:rPr>
                <w:rFonts w:asciiTheme="minorEastAsia" w:hAnsiTheme="minorEastAsia"/>
              </w:rPr>
            </w:pPr>
            <w:r>
              <w:rPr>
                <w:rFonts w:asciiTheme="minorEastAsia" w:hAnsiTheme="minorEastAsia" w:hint="eastAsia"/>
                <w:sz w:val="24"/>
                <w:szCs w:val="24"/>
              </w:rPr>
              <w:t>了解美国文学文化史，具备跨文化意识</w:t>
            </w:r>
          </w:p>
        </w:tc>
        <w:tc>
          <w:tcPr>
            <w:tcW w:w="2444" w:type="dxa"/>
            <w:shd w:val="clear" w:color="auto" w:fill="auto"/>
          </w:tcPr>
          <w:p w14:paraId="526D6F87" w14:textId="77777777" w:rsidR="00E9075B" w:rsidRDefault="00A7337E">
            <w:pPr>
              <w:rPr>
                <w:rFonts w:asciiTheme="minorEastAsia" w:hAnsiTheme="minorEastAsia"/>
                <w:sz w:val="24"/>
                <w:szCs w:val="24"/>
              </w:rPr>
            </w:pPr>
            <w:r>
              <w:rPr>
                <w:rFonts w:asciiTheme="minorEastAsia" w:hAnsiTheme="minorEastAsia" w:hint="eastAsia"/>
                <w:sz w:val="24"/>
                <w:szCs w:val="24"/>
              </w:rPr>
              <w:t>借助电影、视频、背景知识的介绍培养跨文化意识</w:t>
            </w:r>
          </w:p>
        </w:tc>
        <w:tc>
          <w:tcPr>
            <w:tcW w:w="1667" w:type="dxa"/>
            <w:shd w:val="clear" w:color="auto" w:fill="auto"/>
          </w:tcPr>
          <w:p w14:paraId="4B5C6FAD" w14:textId="77777777" w:rsidR="00E9075B" w:rsidRDefault="00E9075B">
            <w:pPr>
              <w:jc w:val="center"/>
              <w:rPr>
                <w:rFonts w:asciiTheme="minorEastAsia" w:hAnsiTheme="minorEastAsia"/>
                <w:sz w:val="24"/>
                <w:szCs w:val="24"/>
              </w:rPr>
            </w:pPr>
          </w:p>
          <w:p w14:paraId="34350D53" w14:textId="77777777" w:rsidR="00E9075B" w:rsidRDefault="00A7337E">
            <w:pPr>
              <w:ind w:firstLineChars="100" w:firstLine="240"/>
              <w:rPr>
                <w:rFonts w:asciiTheme="minorEastAsia" w:hAnsiTheme="minorEastAsia"/>
                <w:sz w:val="24"/>
                <w:szCs w:val="24"/>
              </w:rPr>
            </w:pPr>
            <w:r>
              <w:rPr>
                <w:rFonts w:asciiTheme="minorEastAsia" w:hAnsiTheme="minorEastAsia" w:hint="eastAsia"/>
                <w:sz w:val="24"/>
                <w:szCs w:val="24"/>
              </w:rPr>
              <w:t>课堂互动</w:t>
            </w:r>
          </w:p>
        </w:tc>
      </w:tr>
      <w:tr w:rsidR="00E9075B" w14:paraId="2531952C" w14:textId="77777777">
        <w:trPr>
          <w:trHeight w:val="852"/>
        </w:trPr>
        <w:tc>
          <w:tcPr>
            <w:tcW w:w="994" w:type="dxa"/>
            <w:shd w:val="clear" w:color="auto" w:fill="auto"/>
          </w:tcPr>
          <w:p w14:paraId="0E6A681B" w14:textId="77777777" w:rsidR="00E9075B" w:rsidRDefault="00E9075B">
            <w:pPr>
              <w:rPr>
                <w:rFonts w:asciiTheme="minorEastAsia" w:hAnsiTheme="minorEastAsia" w:cs="宋体"/>
                <w:color w:val="000000"/>
                <w:kern w:val="0"/>
                <w:sz w:val="24"/>
              </w:rPr>
            </w:pPr>
          </w:p>
        </w:tc>
        <w:tc>
          <w:tcPr>
            <w:tcW w:w="1175" w:type="dxa"/>
            <w:shd w:val="clear" w:color="auto" w:fill="auto"/>
          </w:tcPr>
          <w:p w14:paraId="23288A95" w14:textId="77777777" w:rsidR="00E9075B" w:rsidRDefault="00A7337E">
            <w:pPr>
              <w:rPr>
                <w:rFonts w:asciiTheme="minorEastAsia" w:hAnsiTheme="minorEastAsia" w:cs="宋体"/>
                <w:color w:val="000000"/>
                <w:kern w:val="0"/>
                <w:sz w:val="24"/>
              </w:rPr>
            </w:pPr>
            <w:r>
              <w:rPr>
                <w:rFonts w:asciiTheme="minorEastAsia" w:hAnsiTheme="minorEastAsia" w:cs="宋体" w:hint="eastAsia"/>
                <w:color w:val="000000"/>
                <w:kern w:val="0"/>
                <w:sz w:val="24"/>
              </w:rPr>
              <w:t>L051</w:t>
            </w:r>
          </w:p>
        </w:tc>
        <w:tc>
          <w:tcPr>
            <w:tcW w:w="2475" w:type="dxa"/>
            <w:shd w:val="clear" w:color="auto" w:fill="auto"/>
          </w:tcPr>
          <w:p w14:paraId="65594780" w14:textId="77777777" w:rsidR="00E9075B" w:rsidRDefault="00A7337E">
            <w:pPr>
              <w:rPr>
                <w:rFonts w:asciiTheme="minorEastAsia" w:hAnsiTheme="minorEastAsia"/>
                <w:sz w:val="24"/>
                <w:szCs w:val="24"/>
              </w:rPr>
            </w:pPr>
            <w:r>
              <w:rPr>
                <w:rFonts w:asciiTheme="minorEastAsia" w:hAnsiTheme="minorEastAsia" w:hint="eastAsia"/>
                <w:sz w:val="24"/>
                <w:szCs w:val="24"/>
              </w:rPr>
              <w:t>团结协作，创新思维</w:t>
            </w:r>
          </w:p>
        </w:tc>
        <w:tc>
          <w:tcPr>
            <w:tcW w:w="2444" w:type="dxa"/>
            <w:shd w:val="clear" w:color="auto" w:fill="auto"/>
          </w:tcPr>
          <w:p w14:paraId="2D18DD62" w14:textId="77777777" w:rsidR="00E9075B" w:rsidRDefault="00A7337E">
            <w:pPr>
              <w:rPr>
                <w:rFonts w:asciiTheme="minorEastAsia" w:hAnsiTheme="minorEastAsia"/>
                <w:sz w:val="24"/>
                <w:szCs w:val="24"/>
              </w:rPr>
            </w:pPr>
            <w:r>
              <w:rPr>
                <w:rFonts w:asciiTheme="minorEastAsia" w:hAnsiTheme="minorEastAsia" w:hint="eastAsia"/>
                <w:sz w:val="24"/>
                <w:szCs w:val="24"/>
              </w:rPr>
              <w:t>借助开放式的题目</w:t>
            </w:r>
            <w:proofErr w:type="gramStart"/>
            <w:r>
              <w:rPr>
                <w:rFonts w:asciiTheme="minorEastAsia" w:hAnsiTheme="minorEastAsia" w:hint="eastAsia"/>
                <w:sz w:val="24"/>
                <w:szCs w:val="24"/>
              </w:rPr>
              <w:t>激发学积极</w:t>
            </w:r>
            <w:proofErr w:type="gramEnd"/>
            <w:r>
              <w:rPr>
                <w:rFonts w:asciiTheme="minorEastAsia" w:hAnsiTheme="minorEastAsia" w:hint="eastAsia"/>
                <w:sz w:val="24"/>
                <w:szCs w:val="24"/>
              </w:rPr>
              <w:t>思考，培养积极思考的能力</w:t>
            </w:r>
          </w:p>
        </w:tc>
        <w:tc>
          <w:tcPr>
            <w:tcW w:w="1667" w:type="dxa"/>
            <w:shd w:val="clear" w:color="auto" w:fill="auto"/>
          </w:tcPr>
          <w:p w14:paraId="2DF1B0F3" w14:textId="77777777" w:rsidR="00E9075B" w:rsidRDefault="00E9075B">
            <w:pPr>
              <w:rPr>
                <w:rFonts w:asciiTheme="minorEastAsia" w:hAnsiTheme="minorEastAsia"/>
                <w:sz w:val="24"/>
                <w:szCs w:val="24"/>
              </w:rPr>
            </w:pPr>
          </w:p>
          <w:p w14:paraId="2C1E2488" w14:textId="77777777" w:rsidR="00E9075B" w:rsidRDefault="00A7337E">
            <w:pPr>
              <w:ind w:firstLineChars="100" w:firstLine="240"/>
              <w:rPr>
                <w:rFonts w:asciiTheme="minorEastAsia" w:hAnsiTheme="minorEastAsia"/>
                <w:sz w:val="24"/>
                <w:szCs w:val="24"/>
              </w:rPr>
            </w:pPr>
            <w:r>
              <w:rPr>
                <w:rFonts w:asciiTheme="minorEastAsia" w:hAnsiTheme="minorEastAsia" w:hint="eastAsia"/>
                <w:sz w:val="24"/>
                <w:szCs w:val="24"/>
              </w:rPr>
              <w:t>问题讨论</w:t>
            </w:r>
          </w:p>
          <w:p w14:paraId="1B6C4F79" w14:textId="77777777" w:rsidR="00E9075B" w:rsidRDefault="00E9075B">
            <w:pPr>
              <w:ind w:firstLineChars="100" w:firstLine="240"/>
              <w:rPr>
                <w:rFonts w:asciiTheme="minorEastAsia" w:hAnsiTheme="minorEastAsia"/>
                <w:sz w:val="24"/>
                <w:szCs w:val="24"/>
              </w:rPr>
            </w:pPr>
          </w:p>
        </w:tc>
      </w:tr>
    </w:tbl>
    <w:p w14:paraId="7A348602" w14:textId="77777777" w:rsidR="00E9075B" w:rsidRDefault="00E9075B">
      <w:pPr>
        <w:widowControl/>
        <w:spacing w:beforeLines="50" w:before="156" w:afterLines="50" w:after="156" w:line="288" w:lineRule="auto"/>
        <w:ind w:firstLineChars="150" w:firstLine="360"/>
        <w:jc w:val="left"/>
        <w:rPr>
          <w:rFonts w:ascii="黑体" w:eastAsia="黑体" w:hAnsi="宋体"/>
          <w:sz w:val="24"/>
        </w:rPr>
      </w:pPr>
    </w:p>
    <w:p w14:paraId="4C05F070" w14:textId="77777777" w:rsidR="00E9075B" w:rsidRDefault="00A7337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1AE5E051" w14:textId="77777777" w:rsidR="00E9075B" w:rsidRDefault="00A7337E">
      <w:pPr>
        <w:snapToGrid w:val="0"/>
        <w:spacing w:line="300" w:lineRule="auto"/>
        <w:ind w:leftChars="427" w:left="1437" w:right="6" w:hangingChars="270" w:hanging="540"/>
        <w:rPr>
          <w:bCs/>
          <w:color w:val="000000"/>
          <w:sz w:val="20"/>
          <w:szCs w:val="20"/>
        </w:rPr>
      </w:pPr>
      <w:r>
        <w:rPr>
          <w:bCs/>
          <w:color w:val="000000"/>
          <w:sz w:val="20"/>
          <w:szCs w:val="20"/>
        </w:rPr>
        <w:t>第</w:t>
      </w:r>
      <w:r>
        <w:rPr>
          <w:bCs/>
          <w:color w:val="000000"/>
          <w:sz w:val="20"/>
          <w:szCs w:val="20"/>
        </w:rPr>
        <w:t>1</w:t>
      </w:r>
      <w:r>
        <w:rPr>
          <w:rFonts w:hint="eastAsia"/>
          <w:bCs/>
          <w:color w:val="000000"/>
          <w:sz w:val="20"/>
          <w:szCs w:val="20"/>
        </w:rPr>
        <w:t>单元</w:t>
      </w:r>
      <w:r>
        <w:rPr>
          <w:color w:val="000000"/>
          <w:sz w:val="20"/>
          <w:szCs w:val="20"/>
        </w:rPr>
        <w:t>了解</w:t>
      </w:r>
      <w:r>
        <w:rPr>
          <w:bCs/>
          <w:color w:val="000000"/>
          <w:sz w:val="20"/>
          <w:szCs w:val="20"/>
        </w:rPr>
        <w:t>美国</w:t>
      </w:r>
      <w:r>
        <w:rPr>
          <w:color w:val="000000"/>
          <w:kern w:val="0"/>
          <w:sz w:val="20"/>
          <w:szCs w:val="20"/>
          <w:lang w:val="zh-CN"/>
        </w:rPr>
        <w:t>殖民时期主要文学</w:t>
      </w:r>
      <w:r>
        <w:rPr>
          <w:color w:val="000000"/>
          <w:kern w:val="0"/>
          <w:sz w:val="20"/>
          <w:szCs w:val="20"/>
        </w:rPr>
        <w:t>;</w:t>
      </w:r>
    </w:p>
    <w:p w14:paraId="7FDB3EEA" w14:textId="77777777" w:rsidR="00E9075B" w:rsidRDefault="00A7337E">
      <w:pPr>
        <w:snapToGrid w:val="0"/>
        <w:spacing w:line="300" w:lineRule="auto"/>
        <w:ind w:left="1620" w:rightChars="-341" w:right="-716"/>
        <w:rPr>
          <w:bCs/>
          <w:color w:val="000000"/>
          <w:sz w:val="20"/>
          <w:szCs w:val="20"/>
        </w:rPr>
      </w:pPr>
      <w:r>
        <w:rPr>
          <w:color w:val="000000"/>
          <w:sz w:val="20"/>
          <w:szCs w:val="20"/>
        </w:rPr>
        <w:t>熟悉</w:t>
      </w:r>
      <w:r>
        <w:rPr>
          <w:color w:val="000000"/>
          <w:kern w:val="0"/>
          <w:sz w:val="20"/>
          <w:szCs w:val="20"/>
          <w:lang w:val="zh-CN"/>
        </w:rPr>
        <w:t>约翰</w:t>
      </w:r>
      <w:r>
        <w:rPr>
          <w:color w:val="000000"/>
          <w:kern w:val="0"/>
          <w:sz w:val="20"/>
          <w:szCs w:val="20"/>
          <w:lang w:val="zh-CN"/>
        </w:rPr>
        <w:t>·</w:t>
      </w:r>
      <w:r>
        <w:rPr>
          <w:color w:val="000000"/>
          <w:kern w:val="0"/>
          <w:sz w:val="20"/>
          <w:szCs w:val="20"/>
          <w:lang w:val="zh-CN"/>
        </w:rPr>
        <w:t>史密斯</w:t>
      </w:r>
      <w:r>
        <w:rPr>
          <w:color w:val="000000"/>
          <w:kern w:val="0"/>
          <w:sz w:val="20"/>
          <w:szCs w:val="20"/>
        </w:rPr>
        <w:t>;</w:t>
      </w:r>
      <w:r>
        <w:rPr>
          <w:color w:val="000000"/>
          <w:kern w:val="0"/>
          <w:sz w:val="20"/>
          <w:szCs w:val="20"/>
          <w:lang w:val="zh-CN"/>
        </w:rPr>
        <w:t>威廉</w:t>
      </w:r>
      <w:r>
        <w:rPr>
          <w:color w:val="000000"/>
          <w:kern w:val="0"/>
          <w:sz w:val="20"/>
          <w:szCs w:val="20"/>
          <w:lang w:val="zh-CN"/>
        </w:rPr>
        <w:t>·</w:t>
      </w:r>
      <w:r>
        <w:rPr>
          <w:color w:val="000000"/>
          <w:kern w:val="0"/>
          <w:sz w:val="20"/>
          <w:szCs w:val="20"/>
          <w:lang w:val="zh-CN"/>
        </w:rPr>
        <w:t>布雷德福和约翰</w:t>
      </w:r>
      <w:r>
        <w:rPr>
          <w:color w:val="000000"/>
          <w:kern w:val="0"/>
          <w:sz w:val="20"/>
          <w:szCs w:val="20"/>
          <w:lang w:val="zh-CN"/>
        </w:rPr>
        <w:t>·</w:t>
      </w:r>
      <w:r>
        <w:rPr>
          <w:color w:val="000000"/>
          <w:kern w:val="0"/>
          <w:sz w:val="20"/>
          <w:szCs w:val="20"/>
          <w:lang w:val="zh-CN"/>
        </w:rPr>
        <w:t>温思罗普</w:t>
      </w:r>
      <w:r>
        <w:rPr>
          <w:color w:val="000000"/>
          <w:kern w:val="0"/>
          <w:sz w:val="20"/>
          <w:szCs w:val="20"/>
        </w:rPr>
        <w:t>;</w:t>
      </w:r>
    </w:p>
    <w:p w14:paraId="19099FC1" w14:textId="77777777" w:rsidR="00E9075B" w:rsidRDefault="00A7337E">
      <w:pPr>
        <w:snapToGrid w:val="0"/>
        <w:spacing w:line="300" w:lineRule="auto"/>
        <w:ind w:left="1620" w:rightChars="-341" w:right="-716"/>
        <w:rPr>
          <w:bCs/>
          <w:color w:val="000000"/>
          <w:sz w:val="20"/>
          <w:szCs w:val="20"/>
        </w:rPr>
      </w:pPr>
      <w:r>
        <w:rPr>
          <w:color w:val="000000"/>
          <w:kern w:val="0"/>
          <w:sz w:val="20"/>
          <w:szCs w:val="20"/>
          <w:lang w:val="zh-CN"/>
        </w:rPr>
        <w:t>知道约翰</w:t>
      </w:r>
      <w:r>
        <w:rPr>
          <w:color w:val="000000"/>
          <w:kern w:val="0"/>
          <w:sz w:val="20"/>
          <w:szCs w:val="20"/>
          <w:lang w:val="zh-CN"/>
        </w:rPr>
        <w:t>·</w:t>
      </w:r>
      <w:r>
        <w:rPr>
          <w:color w:val="000000"/>
          <w:kern w:val="0"/>
          <w:sz w:val="20"/>
          <w:szCs w:val="20"/>
          <w:lang w:val="zh-CN"/>
        </w:rPr>
        <w:t>科登和罗杰</w:t>
      </w:r>
      <w:r>
        <w:rPr>
          <w:color w:val="000000"/>
          <w:kern w:val="0"/>
          <w:sz w:val="20"/>
          <w:szCs w:val="20"/>
          <w:lang w:val="zh-CN"/>
        </w:rPr>
        <w:t>·</w:t>
      </w:r>
      <w:r>
        <w:rPr>
          <w:color w:val="000000"/>
          <w:kern w:val="0"/>
          <w:sz w:val="20"/>
          <w:szCs w:val="20"/>
          <w:lang w:val="zh-CN"/>
        </w:rPr>
        <w:t>威廉姆斯</w:t>
      </w:r>
      <w:r>
        <w:rPr>
          <w:color w:val="000000"/>
          <w:kern w:val="0"/>
          <w:sz w:val="20"/>
          <w:szCs w:val="20"/>
        </w:rPr>
        <w:t>;</w:t>
      </w:r>
    </w:p>
    <w:p w14:paraId="2142759F" w14:textId="77777777" w:rsidR="00E9075B" w:rsidRDefault="00A7337E">
      <w:pPr>
        <w:snapToGrid w:val="0"/>
        <w:spacing w:line="300" w:lineRule="auto"/>
        <w:ind w:left="1620" w:rightChars="-341" w:right="-716"/>
        <w:rPr>
          <w:color w:val="000000"/>
          <w:kern w:val="0"/>
          <w:sz w:val="20"/>
          <w:szCs w:val="20"/>
        </w:rPr>
      </w:pPr>
      <w:r>
        <w:rPr>
          <w:color w:val="000000"/>
          <w:sz w:val="20"/>
          <w:szCs w:val="20"/>
        </w:rPr>
        <w:t>理解</w:t>
      </w:r>
      <w:r>
        <w:rPr>
          <w:bCs/>
          <w:color w:val="000000"/>
          <w:sz w:val="20"/>
          <w:szCs w:val="20"/>
        </w:rPr>
        <w:t>美国</w:t>
      </w:r>
      <w:r>
        <w:rPr>
          <w:color w:val="000000"/>
          <w:kern w:val="0"/>
          <w:sz w:val="20"/>
          <w:szCs w:val="20"/>
          <w:lang w:val="zh-CN"/>
        </w:rPr>
        <w:t>殖民时期文学特色</w:t>
      </w:r>
      <w:r>
        <w:rPr>
          <w:bCs/>
          <w:color w:val="000000"/>
          <w:sz w:val="20"/>
          <w:szCs w:val="20"/>
        </w:rPr>
        <w:t>;</w:t>
      </w:r>
    </w:p>
    <w:p w14:paraId="0DA72BAF" w14:textId="77777777" w:rsidR="00E9075B" w:rsidRDefault="00A7337E">
      <w:pPr>
        <w:snapToGrid w:val="0"/>
        <w:spacing w:line="300" w:lineRule="auto"/>
        <w:ind w:left="1620" w:rightChars="-341" w:right="-716"/>
        <w:rPr>
          <w:bCs/>
          <w:color w:val="000000"/>
          <w:sz w:val="20"/>
          <w:szCs w:val="20"/>
        </w:rPr>
      </w:pPr>
      <w:r>
        <w:rPr>
          <w:color w:val="000000"/>
          <w:sz w:val="20"/>
          <w:szCs w:val="20"/>
        </w:rPr>
        <w:t>教学难点：</w:t>
      </w:r>
      <w:r>
        <w:rPr>
          <w:color w:val="000000"/>
          <w:kern w:val="0"/>
          <w:sz w:val="20"/>
          <w:szCs w:val="20"/>
        </w:rPr>
        <w:t>“</w:t>
      </w:r>
      <w:r>
        <w:rPr>
          <w:color w:val="000000"/>
          <w:sz w:val="20"/>
          <w:szCs w:val="20"/>
        </w:rPr>
        <w:t>Puritan Thought</w:t>
      </w:r>
      <w:r>
        <w:rPr>
          <w:color w:val="000000"/>
          <w:kern w:val="0"/>
          <w:sz w:val="20"/>
          <w:szCs w:val="20"/>
        </w:rPr>
        <w:t>”</w:t>
      </w:r>
      <w:r>
        <w:rPr>
          <w:bCs/>
          <w:color w:val="000000"/>
          <w:sz w:val="20"/>
          <w:szCs w:val="20"/>
        </w:rPr>
        <w:t>。</w:t>
      </w:r>
    </w:p>
    <w:p w14:paraId="614380A9" w14:textId="77777777" w:rsidR="00E9075B" w:rsidRDefault="00A7337E">
      <w:pPr>
        <w:snapToGrid w:val="0"/>
        <w:spacing w:line="300" w:lineRule="auto"/>
        <w:ind w:left="1620" w:rightChars="-341" w:right="-716"/>
        <w:rPr>
          <w:rFonts w:asciiTheme="minorEastAsia" w:eastAsiaTheme="minorEastAsia" w:hAnsiTheme="minorEastAsia"/>
          <w:bCs/>
          <w:color w:val="000000"/>
          <w:sz w:val="20"/>
          <w:szCs w:val="20"/>
        </w:rPr>
      </w:pPr>
      <w:r>
        <w:rPr>
          <w:rFonts w:hint="eastAsia"/>
          <w:bCs/>
          <w:color w:val="000000"/>
          <w:sz w:val="20"/>
          <w:szCs w:val="20"/>
        </w:rPr>
        <w:t>思政：</w:t>
      </w:r>
      <w:r>
        <w:rPr>
          <w:rFonts w:asciiTheme="minorEastAsia" w:eastAsiaTheme="minorEastAsia" w:hAnsiTheme="minorEastAsia" w:hint="eastAsia"/>
          <w:sz w:val="20"/>
          <w:szCs w:val="20"/>
        </w:rPr>
        <w:t>从清教主义（</w:t>
      </w:r>
      <w:r>
        <w:rPr>
          <w:rFonts w:asciiTheme="minorEastAsia" w:eastAsiaTheme="minorEastAsia" w:hAnsiTheme="minorEastAsia" w:hint="eastAsia"/>
          <w:sz w:val="20"/>
          <w:szCs w:val="20"/>
        </w:rPr>
        <w:t>Puritanism</w:t>
      </w:r>
      <w:r>
        <w:rPr>
          <w:rFonts w:asciiTheme="minorEastAsia" w:eastAsiaTheme="minorEastAsia" w:hAnsiTheme="minorEastAsia" w:hint="eastAsia"/>
          <w:sz w:val="20"/>
          <w:szCs w:val="20"/>
        </w:rPr>
        <w:t>）对早期美国文学的影响，联想到中国传统社会的儒、道、</w:t>
      </w:r>
      <w:proofErr w:type="gramStart"/>
      <w:r>
        <w:rPr>
          <w:rFonts w:asciiTheme="minorEastAsia" w:eastAsiaTheme="minorEastAsia" w:hAnsiTheme="minorEastAsia" w:hint="eastAsia"/>
          <w:sz w:val="20"/>
          <w:szCs w:val="20"/>
        </w:rPr>
        <w:t>释三教及其</w:t>
      </w:r>
      <w:proofErr w:type="gramEnd"/>
      <w:r>
        <w:rPr>
          <w:rFonts w:asciiTheme="minorEastAsia" w:eastAsiaTheme="minorEastAsia" w:hAnsiTheme="minorEastAsia" w:hint="eastAsia"/>
          <w:sz w:val="20"/>
          <w:szCs w:val="20"/>
        </w:rPr>
        <w:t>它们对中国文化中影响，说明中华民族是精神生活很丰富的民族。</w:t>
      </w:r>
    </w:p>
    <w:p w14:paraId="75ABB40D" w14:textId="77777777" w:rsidR="00E9075B" w:rsidRDefault="00A7337E">
      <w:pPr>
        <w:snapToGrid w:val="0"/>
        <w:spacing w:line="300" w:lineRule="auto"/>
        <w:ind w:leftChars="427" w:left="1437" w:right="6" w:hangingChars="270" w:hanging="540"/>
        <w:rPr>
          <w:bCs/>
          <w:color w:val="000000"/>
          <w:sz w:val="20"/>
          <w:szCs w:val="20"/>
        </w:rPr>
      </w:pPr>
      <w:r>
        <w:rPr>
          <w:bCs/>
          <w:color w:val="000000"/>
          <w:sz w:val="20"/>
          <w:szCs w:val="20"/>
        </w:rPr>
        <w:t>第</w:t>
      </w:r>
      <w:r>
        <w:rPr>
          <w:color w:val="000000"/>
          <w:kern w:val="0"/>
          <w:sz w:val="20"/>
          <w:szCs w:val="20"/>
        </w:rPr>
        <w:t>2</w:t>
      </w:r>
      <w:r>
        <w:rPr>
          <w:rFonts w:hint="eastAsia"/>
          <w:bCs/>
          <w:color w:val="000000"/>
          <w:sz w:val="20"/>
          <w:szCs w:val="20"/>
        </w:rPr>
        <w:t>单元</w:t>
      </w:r>
      <w:r>
        <w:rPr>
          <w:color w:val="000000"/>
          <w:sz w:val="20"/>
          <w:szCs w:val="20"/>
        </w:rPr>
        <w:t>了解</w:t>
      </w:r>
      <w:r>
        <w:rPr>
          <w:color w:val="000000"/>
          <w:kern w:val="0"/>
          <w:sz w:val="20"/>
          <w:szCs w:val="20"/>
          <w:lang w:val="zh-CN"/>
        </w:rPr>
        <w:t>理性与革命时期文学</w:t>
      </w:r>
      <w:r>
        <w:rPr>
          <w:color w:val="000000"/>
          <w:kern w:val="0"/>
          <w:sz w:val="20"/>
          <w:szCs w:val="20"/>
        </w:rPr>
        <w:t>;</w:t>
      </w:r>
    </w:p>
    <w:p w14:paraId="57273CB3" w14:textId="77777777" w:rsidR="00E9075B" w:rsidRDefault="00A7337E">
      <w:pPr>
        <w:snapToGrid w:val="0"/>
        <w:spacing w:line="300" w:lineRule="auto"/>
        <w:ind w:right="6" w:firstLineChars="800" w:firstLine="1600"/>
        <w:rPr>
          <w:b/>
          <w:bCs/>
          <w:color w:val="000000"/>
          <w:sz w:val="20"/>
          <w:szCs w:val="20"/>
        </w:rPr>
      </w:pPr>
      <w:r>
        <w:rPr>
          <w:color w:val="000000"/>
          <w:kern w:val="0"/>
          <w:sz w:val="20"/>
          <w:szCs w:val="20"/>
          <w:lang w:val="zh-CN"/>
        </w:rPr>
        <w:t>知道托马斯</w:t>
      </w:r>
      <w:r>
        <w:rPr>
          <w:color w:val="000000"/>
          <w:kern w:val="0"/>
          <w:sz w:val="20"/>
          <w:szCs w:val="20"/>
        </w:rPr>
        <w:t>·</w:t>
      </w:r>
      <w:r>
        <w:rPr>
          <w:color w:val="000000"/>
          <w:kern w:val="0"/>
          <w:sz w:val="20"/>
          <w:szCs w:val="20"/>
          <w:lang w:val="zh-CN"/>
        </w:rPr>
        <w:t>杰弗逊和</w:t>
      </w:r>
      <w:r>
        <w:rPr>
          <w:rStyle w:val="a8"/>
          <w:b w:val="0"/>
          <w:color w:val="000000"/>
          <w:sz w:val="20"/>
          <w:szCs w:val="20"/>
        </w:rPr>
        <w:t>菲利普</w:t>
      </w:r>
      <w:r>
        <w:rPr>
          <w:rStyle w:val="a8"/>
          <w:b w:val="0"/>
          <w:color w:val="000000"/>
          <w:sz w:val="20"/>
          <w:szCs w:val="20"/>
        </w:rPr>
        <w:t>·</w:t>
      </w:r>
      <w:r>
        <w:rPr>
          <w:rStyle w:val="a8"/>
          <w:b w:val="0"/>
          <w:color w:val="000000"/>
          <w:sz w:val="20"/>
          <w:szCs w:val="20"/>
        </w:rPr>
        <w:t>弗伦诺</w:t>
      </w:r>
      <w:r>
        <w:rPr>
          <w:color w:val="000000"/>
          <w:kern w:val="0"/>
          <w:sz w:val="20"/>
          <w:szCs w:val="20"/>
          <w:lang w:val="zh-CN"/>
        </w:rPr>
        <w:t>及其主要作品</w:t>
      </w:r>
      <w:r>
        <w:rPr>
          <w:color w:val="000000"/>
          <w:kern w:val="0"/>
          <w:sz w:val="20"/>
          <w:szCs w:val="20"/>
        </w:rPr>
        <w:t>;</w:t>
      </w:r>
    </w:p>
    <w:p w14:paraId="1750811C" w14:textId="77777777" w:rsidR="00E9075B" w:rsidRDefault="00A7337E">
      <w:pPr>
        <w:snapToGrid w:val="0"/>
        <w:spacing w:line="300" w:lineRule="auto"/>
        <w:ind w:leftChars="750" w:left="1575" w:right="6"/>
        <w:rPr>
          <w:b/>
          <w:bCs/>
          <w:color w:val="000000"/>
          <w:sz w:val="20"/>
          <w:szCs w:val="20"/>
        </w:rPr>
      </w:pPr>
      <w:r>
        <w:rPr>
          <w:color w:val="000000"/>
          <w:sz w:val="20"/>
          <w:szCs w:val="20"/>
        </w:rPr>
        <w:t>解读</w:t>
      </w:r>
      <w:r>
        <w:rPr>
          <w:color w:val="000000"/>
          <w:kern w:val="0"/>
          <w:sz w:val="20"/>
          <w:szCs w:val="20"/>
        </w:rPr>
        <w:t>“</w:t>
      </w:r>
      <w:r>
        <w:rPr>
          <w:color w:val="000000"/>
          <w:sz w:val="20"/>
          <w:szCs w:val="20"/>
        </w:rPr>
        <w:t>The Declaration of Independence, The Wild Honeysuckle</w:t>
      </w:r>
      <w:r>
        <w:rPr>
          <w:b/>
          <w:color w:val="000000"/>
          <w:kern w:val="0"/>
          <w:sz w:val="20"/>
          <w:szCs w:val="20"/>
        </w:rPr>
        <w:t>;</w:t>
      </w:r>
    </w:p>
    <w:p w14:paraId="0675E019" w14:textId="77777777" w:rsidR="00E9075B" w:rsidRDefault="00A7337E">
      <w:pPr>
        <w:snapToGrid w:val="0"/>
        <w:spacing w:line="300" w:lineRule="auto"/>
        <w:ind w:rightChars="-341" w:right="-716" w:firstLineChars="800" w:firstLine="1600"/>
        <w:rPr>
          <w:bCs/>
          <w:color w:val="000000"/>
          <w:sz w:val="20"/>
          <w:szCs w:val="20"/>
        </w:rPr>
      </w:pPr>
      <w:r>
        <w:rPr>
          <w:color w:val="000000"/>
          <w:sz w:val="20"/>
          <w:szCs w:val="20"/>
        </w:rPr>
        <w:t>教学难点：</w:t>
      </w:r>
      <w:r>
        <w:rPr>
          <w:rFonts w:hint="eastAsia"/>
          <w:color w:val="000000"/>
          <w:sz w:val="20"/>
          <w:szCs w:val="20"/>
        </w:rPr>
        <w:t>分析</w:t>
      </w:r>
      <w:r>
        <w:rPr>
          <w:color w:val="000000"/>
          <w:kern w:val="0"/>
          <w:sz w:val="20"/>
          <w:szCs w:val="20"/>
        </w:rPr>
        <w:t>“</w:t>
      </w:r>
      <w:r>
        <w:rPr>
          <w:color w:val="000000"/>
          <w:sz w:val="20"/>
          <w:szCs w:val="20"/>
        </w:rPr>
        <w:t>The Declaration of Independence</w:t>
      </w:r>
      <w:r>
        <w:rPr>
          <w:color w:val="000000"/>
          <w:kern w:val="0"/>
          <w:sz w:val="20"/>
          <w:szCs w:val="20"/>
        </w:rPr>
        <w:t>”</w:t>
      </w:r>
      <w:r>
        <w:rPr>
          <w:bCs/>
          <w:color w:val="000000"/>
          <w:sz w:val="20"/>
          <w:szCs w:val="20"/>
        </w:rPr>
        <w:t>的社会意义。</w:t>
      </w:r>
    </w:p>
    <w:p w14:paraId="7322D926" w14:textId="77777777" w:rsidR="00E9075B" w:rsidRDefault="00A7337E">
      <w:pPr>
        <w:snapToGrid w:val="0"/>
        <w:spacing w:line="300" w:lineRule="auto"/>
        <w:ind w:leftChars="800" w:left="1680" w:rightChars="-341" w:right="-716"/>
        <w:rPr>
          <w:bCs/>
          <w:color w:val="000000"/>
          <w:sz w:val="20"/>
          <w:szCs w:val="20"/>
        </w:rPr>
      </w:pPr>
      <w:r>
        <w:rPr>
          <w:rFonts w:hint="eastAsia"/>
          <w:bCs/>
          <w:color w:val="000000"/>
          <w:sz w:val="20"/>
          <w:szCs w:val="20"/>
        </w:rPr>
        <w:t>思政：</w:t>
      </w:r>
      <w:r>
        <w:rPr>
          <w:rFonts w:asciiTheme="minorEastAsia" w:eastAsiaTheme="minorEastAsia" w:hAnsiTheme="minorEastAsia" w:hint="eastAsia"/>
          <w:sz w:val="20"/>
          <w:szCs w:val="20"/>
        </w:rPr>
        <w:t>由启蒙运动对北美独立战争的印象，联想到新文化运动对中国民主主义革命和社会主义革命的影响，帮助学生从现代性的角度理解十八世纪以来世界文明发展进程的现代性根源。</w:t>
      </w:r>
    </w:p>
    <w:p w14:paraId="1AF17E3E" w14:textId="77777777" w:rsidR="00E9075B" w:rsidRDefault="00A7337E">
      <w:pPr>
        <w:tabs>
          <w:tab w:val="center" w:pos="1272"/>
        </w:tabs>
        <w:autoSpaceDE w:val="0"/>
        <w:autoSpaceDN w:val="0"/>
        <w:adjustRightInd w:val="0"/>
        <w:snapToGrid w:val="0"/>
        <w:spacing w:line="300" w:lineRule="auto"/>
        <w:ind w:leftChars="428" w:left="899"/>
        <w:rPr>
          <w:color w:val="000000"/>
          <w:kern w:val="0"/>
          <w:sz w:val="20"/>
          <w:szCs w:val="20"/>
        </w:rPr>
      </w:pPr>
      <w:r>
        <w:rPr>
          <w:bCs/>
          <w:color w:val="000000"/>
          <w:sz w:val="20"/>
          <w:szCs w:val="20"/>
        </w:rPr>
        <w:t>第</w:t>
      </w:r>
      <w:r>
        <w:rPr>
          <w:color w:val="000000"/>
          <w:kern w:val="0"/>
          <w:sz w:val="20"/>
          <w:szCs w:val="20"/>
        </w:rPr>
        <w:t>3</w:t>
      </w:r>
      <w:r>
        <w:rPr>
          <w:rFonts w:hint="eastAsia"/>
          <w:bCs/>
          <w:color w:val="000000"/>
          <w:sz w:val="20"/>
          <w:szCs w:val="20"/>
        </w:rPr>
        <w:t>单元</w:t>
      </w:r>
      <w:r>
        <w:rPr>
          <w:color w:val="000000"/>
          <w:sz w:val="20"/>
          <w:szCs w:val="20"/>
        </w:rPr>
        <w:t>了解</w:t>
      </w:r>
      <w:r>
        <w:rPr>
          <w:color w:val="000000"/>
          <w:kern w:val="0"/>
          <w:sz w:val="20"/>
          <w:szCs w:val="20"/>
          <w:lang w:val="zh-CN"/>
        </w:rPr>
        <w:t>浪漫主义时期</w:t>
      </w:r>
      <w:r>
        <w:rPr>
          <w:color w:val="000000"/>
          <w:kern w:val="0"/>
          <w:sz w:val="20"/>
          <w:szCs w:val="20"/>
        </w:rPr>
        <w:t>;</w:t>
      </w:r>
    </w:p>
    <w:p w14:paraId="3D84D8AE" w14:textId="77777777" w:rsidR="00E9075B" w:rsidRDefault="00A7337E">
      <w:pPr>
        <w:tabs>
          <w:tab w:val="center" w:pos="1272"/>
        </w:tabs>
        <w:autoSpaceDE w:val="0"/>
        <w:autoSpaceDN w:val="0"/>
        <w:adjustRightInd w:val="0"/>
        <w:snapToGrid w:val="0"/>
        <w:spacing w:line="300" w:lineRule="auto"/>
        <w:ind w:leftChars="428" w:left="899" w:firstLineChars="350" w:firstLine="700"/>
        <w:rPr>
          <w:color w:val="000000"/>
          <w:kern w:val="0"/>
          <w:sz w:val="20"/>
          <w:szCs w:val="20"/>
        </w:rPr>
      </w:pPr>
      <w:r>
        <w:rPr>
          <w:color w:val="000000"/>
          <w:kern w:val="0"/>
          <w:sz w:val="20"/>
          <w:szCs w:val="20"/>
          <w:lang w:val="zh-CN"/>
        </w:rPr>
        <w:t>知道华盛顿</w:t>
      </w:r>
      <w:r>
        <w:rPr>
          <w:color w:val="000000"/>
          <w:kern w:val="0"/>
          <w:sz w:val="20"/>
          <w:szCs w:val="20"/>
        </w:rPr>
        <w:t>·</w:t>
      </w:r>
      <w:r>
        <w:rPr>
          <w:color w:val="000000"/>
          <w:kern w:val="0"/>
          <w:sz w:val="20"/>
          <w:szCs w:val="20"/>
          <w:lang w:val="zh-CN"/>
        </w:rPr>
        <w:t>欧文及其主要作品</w:t>
      </w:r>
      <w:r>
        <w:rPr>
          <w:color w:val="000000"/>
          <w:kern w:val="0"/>
          <w:sz w:val="20"/>
          <w:szCs w:val="20"/>
        </w:rPr>
        <w:t>;</w:t>
      </w:r>
    </w:p>
    <w:p w14:paraId="2C7961FB" w14:textId="77777777" w:rsidR="00E9075B" w:rsidRDefault="00A7337E">
      <w:pPr>
        <w:tabs>
          <w:tab w:val="center" w:pos="1272"/>
        </w:tabs>
        <w:autoSpaceDE w:val="0"/>
        <w:autoSpaceDN w:val="0"/>
        <w:adjustRightInd w:val="0"/>
        <w:snapToGrid w:val="0"/>
        <w:spacing w:line="300" w:lineRule="auto"/>
        <w:ind w:leftChars="428" w:left="899" w:firstLineChars="350" w:firstLine="700"/>
        <w:rPr>
          <w:color w:val="000000"/>
          <w:kern w:val="0"/>
          <w:sz w:val="20"/>
          <w:szCs w:val="20"/>
        </w:rPr>
      </w:pPr>
      <w:r>
        <w:rPr>
          <w:color w:val="000000"/>
          <w:sz w:val="20"/>
          <w:szCs w:val="20"/>
        </w:rPr>
        <w:t>理解</w:t>
      </w:r>
      <w:r>
        <w:rPr>
          <w:color w:val="000000"/>
          <w:kern w:val="0"/>
          <w:sz w:val="20"/>
          <w:szCs w:val="20"/>
        </w:rPr>
        <w:t xml:space="preserve">“American </w:t>
      </w:r>
      <w:r>
        <w:rPr>
          <w:color w:val="000000"/>
          <w:kern w:val="0"/>
          <w:sz w:val="20"/>
          <w:szCs w:val="20"/>
        </w:rPr>
        <w:t>Romanticism”;</w:t>
      </w:r>
    </w:p>
    <w:p w14:paraId="47B09AB2" w14:textId="77777777" w:rsidR="00E9075B" w:rsidRDefault="00A7337E">
      <w:pPr>
        <w:tabs>
          <w:tab w:val="left" w:pos="446"/>
          <w:tab w:val="left" w:pos="532"/>
          <w:tab w:val="left" w:pos="614"/>
          <w:tab w:val="left" w:pos="672"/>
          <w:tab w:val="left" w:pos="768"/>
          <w:tab w:val="right" w:pos="4972"/>
        </w:tabs>
        <w:autoSpaceDE w:val="0"/>
        <w:autoSpaceDN w:val="0"/>
        <w:adjustRightInd w:val="0"/>
        <w:snapToGrid w:val="0"/>
        <w:spacing w:line="300" w:lineRule="auto"/>
        <w:ind w:firstLineChars="800" w:firstLine="1600"/>
        <w:rPr>
          <w:color w:val="000000"/>
          <w:sz w:val="20"/>
          <w:szCs w:val="20"/>
        </w:rPr>
      </w:pPr>
      <w:r>
        <w:rPr>
          <w:bCs/>
          <w:color w:val="000000"/>
          <w:sz w:val="20"/>
          <w:szCs w:val="20"/>
        </w:rPr>
        <w:t>解读</w:t>
      </w:r>
      <w:r>
        <w:rPr>
          <w:color w:val="000000"/>
          <w:kern w:val="0"/>
          <w:sz w:val="20"/>
          <w:szCs w:val="20"/>
        </w:rPr>
        <w:t>“</w:t>
      </w:r>
      <w:r>
        <w:rPr>
          <w:color w:val="000000"/>
          <w:sz w:val="20"/>
          <w:szCs w:val="20"/>
        </w:rPr>
        <w:t>The Legend of Sleepy Hollow</w:t>
      </w:r>
      <w:r>
        <w:rPr>
          <w:color w:val="000000"/>
          <w:kern w:val="0"/>
          <w:sz w:val="20"/>
          <w:szCs w:val="20"/>
        </w:rPr>
        <w:t>”;</w:t>
      </w:r>
    </w:p>
    <w:p w14:paraId="5D2B8790" w14:textId="77777777" w:rsidR="00E9075B" w:rsidRDefault="00A7337E">
      <w:pPr>
        <w:tabs>
          <w:tab w:val="left" w:pos="446"/>
          <w:tab w:val="left" w:pos="532"/>
          <w:tab w:val="left" w:pos="614"/>
          <w:tab w:val="left" w:pos="672"/>
          <w:tab w:val="left" w:pos="768"/>
          <w:tab w:val="right" w:pos="4972"/>
        </w:tabs>
        <w:autoSpaceDE w:val="0"/>
        <w:autoSpaceDN w:val="0"/>
        <w:adjustRightInd w:val="0"/>
        <w:snapToGrid w:val="0"/>
        <w:spacing w:line="300" w:lineRule="auto"/>
        <w:ind w:firstLineChars="800" w:firstLine="1600"/>
        <w:rPr>
          <w:color w:val="000000"/>
          <w:kern w:val="0"/>
          <w:sz w:val="20"/>
          <w:szCs w:val="20"/>
        </w:rPr>
      </w:pPr>
      <w:r>
        <w:rPr>
          <w:color w:val="000000"/>
          <w:sz w:val="20"/>
          <w:szCs w:val="20"/>
        </w:rPr>
        <w:t>教学难点：</w:t>
      </w:r>
      <w:r>
        <w:rPr>
          <w:color w:val="000000"/>
          <w:kern w:val="0"/>
          <w:sz w:val="20"/>
          <w:szCs w:val="20"/>
          <w:lang w:val="zh-CN"/>
        </w:rPr>
        <w:t>分析</w:t>
      </w:r>
      <w:r>
        <w:rPr>
          <w:color w:val="000000"/>
          <w:kern w:val="0"/>
          <w:sz w:val="20"/>
          <w:szCs w:val="20"/>
        </w:rPr>
        <w:t>“</w:t>
      </w:r>
      <w:r>
        <w:rPr>
          <w:color w:val="000000"/>
          <w:sz w:val="20"/>
          <w:szCs w:val="20"/>
        </w:rPr>
        <w:t>The Legend of Sleepy Hollow</w:t>
      </w:r>
      <w:r>
        <w:rPr>
          <w:color w:val="000000"/>
          <w:kern w:val="0"/>
          <w:sz w:val="20"/>
          <w:szCs w:val="20"/>
        </w:rPr>
        <w:t>”</w:t>
      </w:r>
      <w:r>
        <w:rPr>
          <w:color w:val="000000"/>
          <w:kern w:val="0"/>
          <w:sz w:val="20"/>
          <w:szCs w:val="20"/>
          <w:lang w:val="zh-CN"/>
        </w:rPr>
        <w:t>的主题</w:t>
      </w:r>
      <w:r>
        <w:rPr>
          <w:color w:val="000000"/>
          <w:kern w:val="0"/>
          <w:sz w:val="20"/>
          <w:szCs w:val="20"/>
        </w:rPr>
        <w:t>。</w:t>
      </w:r>
    </w:p>
    <w:p w14:paraId="69FC848A" w14:textId="77777777" w:rsidR="00E9075B" w:rsidRDefault="00A7337E">
      <w:pPr>
        <w:tabs>
          <w:tab w:val="left" w:pos="446"/>
          <w:tab w:val="left" w:pos="532"/>
          <w:tab w:val="left" w:pos="614"/>
          <w:tab w:val="left" w:pos="672"/>
          <w:tab w:val="left" w:pos="768"/>
          <w:tab w:val="right" w:pos="4972"/>
        </w:tabs>
        <w:autoSpaceDE w:val="0"/>
        <w:autoSpaceDN w:val="0"/>
        <w:adjustRightInd w:val="0"/>
        <w:snapToGrid w:val="0"/>
        <w:spacing w:line="300" w:lineRule="auto"/>
        <w:ind w:leftChars="800" w:left="1680"/>
        <w:rPr>
          <w:color w:val="000000"/>
          <w:kern w:val="0"/>
          <w:sz w:val="20"/>
          <w:szCs w:val="20"/>
        </w:rPr>
      </w:pPr>
      <w:r>
        <w:rPr>
          <w:rFonts w:hint="eastAsia"/>
          <w:color w:val="000000"/>
          <w:kern w:val="0"/>
          <w:sz w:val="20"/>
          <w:szCs w:val="20"/>
        </w:rPr>
        <w:t>思政：</w:t>
      </w:r>
      <w:r>
        <w:rPr>
          <w:rFonts w:eastAsiaTheme="minorEastAsia" w:hint="eastAsia"/>
          <w:sz w:val="20"/>
          <w:szCs w:val="20"/>
        </w:rPr>
        <w:t>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p w14:paraId="17758B2F" w14:textId="77777777" w:rsidR="00E9075B" w:rsidRDefault="00A7337E">
      <w:pPr>
        <w:tabs>
          <w:tab w:val="center" w:pos="1272"/>
        </w:tabs>
        <w:autoSpaceDE w:val="0"/>
        <w:autoSpaceDN w:val="0"/>
        <w:adjustRightInd w:val="0"/>
        <w:snapToGrid w:val="0"/>
        <w:spacing w:line="300" w:lineRule="auto"/>
        <w:ind w:leftChars="428" w:left="899" w:firstLine="1"/>
        <w:rPr>
          <w:color w:val="000000"/>
          <w:kern w:val="0"/>
          <w:sz w:val="20"/>
          <w:szCs w:val="20"/>
        </w:rPr>
      </w:pPr>
      <w:r>
        <w:rPr>
          <w:bCs/>
          <w:color w:val="000000"/>
          <w:sz w:val="20"/>
          <w:szCs w:val="20"/>
        </w:rPr>
        <w:t>第</w:t>
      </w:r>
      <w:r>
        <w:rPr>
          <w:bCs/>
          <w:color w:val="000000"/>
          <w:sz w:val="20"/>
          <w:szCs w:val="20"/>
        </w:rPr>
        <w:t>4</w:t>
      </w:r>
      <w:r>
        <w:rPr>
          <w:rFonts w:hint="eastAsia"/>
          <w:bCs/>
          <w:color w:val="000000"/>
          <w:sz w:val="20"/>
          <w:szCs w:val="20"/>
        </w:rPr>
        <w:t>单元</w:t>
      </w:r>
      <w:r>
        <w:rPr>
          <w:color w:val="000000"/>
          <w:kern w:val="0"/>
          <w:sz w:val="20"/>
          <w:szCs w:val="20"/>
          <w:lang w:val="zh-CN"/>
        </w:rPr>
        <w:t>知道</w:t>
      </w:r>
      <w:r>
        <w:rPr>
          <w:color w:val="000000"/>
          <w:sz w:val="20"/>
          <w:szCs w:val="20"/>
        </w:rPr>
        <w:t>威廉</w:t>
      </w:r>
      <w:r>
        <w:rPr>
          <w:color w:val="000000"/>
          <w:sz w:val="20"/>
          <w:szCs w:val="20"/>
        </w:rPr>
        <w:t>·</w:t>
      </w:r>
      <w:r>
        <w:rPr>
          <w:color w:val="000000"/>
          <w:sz w:val="20"/>
          <w:szCs w:val="20"/>
        </w:rPr>
        <w:t>卡伦</w:t>
      </w:r>
      <w:r>
        <w:rPr>
          <w:color w:val="000000"/>
          <w:sz w:val="20"/>
          <w:szCs w:val="20"/>
        </w:rPr>
        <w:t>·</w:t>
      </w:r>
      <w:r>
        <w:rPr>
          <w:color w:val="000000"/>
          <w:sz w:val="20"/>
          <w:szCs w:val="20"/>
        </w:rPr>
        <w:t>布赖恩特</w:t>
      </w:r>
      <w:r>
        <w:rPr>
          <w:color w:val="000000"/>
          <w:kern w:val="0"/>
          <w:sz w:val="20"/>
          <w:szCs w:val="20"/>
          <w:lang w:val="zh-CN"/>
        </w:rPr>
        <w:t>及其主要作品</w:t>
      </w:r>
      <w:r>
        <w:rPr>
          <w:color w:val="000000"/>
          <w:kern w:val="0"/>
          <w:sz w:val="20"/>
          <w:szCs w:val="20"/>
        </w:rPr>
        <w:t>;</w:t>
      </w:r>
    </w:p>
    <w:p w14:paraId="136956E1" w14:textId="77777777" w:rsidR="00E9075B" w:rsidRDefault="00A7337E">
      <w:pPr>
        <w:snapToGrid w:val="0"/>
        <w:spacing w:line="300" w:lineRule="auto"/>
        <w:ind w:left="1620" w:rightChars="-341" w:right="-716"/>
        <w:rPr>
          <w:color w:val="000000"/>
          <w:sz w:val="20"/>
          <w:szCs w:val="20"/>
        </w:rPr>
      </w:pPr>
      <w:r>
        <w:rPr>
          <w:color w:val="000000"/>
          <w:sz w:val="20"/>
          <w:szCs w:val="20"/>
        </w:rPr>
        <w:t>理解威廉</w:t>
      </w:r>
      <w:r>
        <w:rPr>
          <w:color w:val="000000"/>
          <w:sz w:val="20"/>
          <w:szCs w:val="20"/>
        </w:rPr>
        <w:t>·</w:t>
      </w:r>
      <w:r>
        <w:rPr>
          <w:color w:val="000000"/>
          <w:sz w:val="20"/>
          <w:szCs w:val="20"/>
        </w:rPr>
        <w:t>卡伦</w:t>
      </w:r>
      <w:r>
        <w:rPr>
          <w:color w:val="000000"/>
          <w:sz w:val="20"/>
          <w:szCs w:val="20"/>
        </w:rPr>
        <w:t>·</w:t>
      </w:r>
      <w:r>
        <w:rPr>
          <w:color w:val="000000"/>
          <w:sz w:val="20"/>
          <w:szCs w:val="20"/>
        </w:rPr>
        <w:t>布赖恩特的诗歌创作风格；</w:t>
      </w:r>
    </w:p>
    <w:p w14:paraId="4B36B02F" w14:textId="77777777" w:rsidR="00E9075B" w:rsidRDefault="00A7337E">
      <w:pPr>
        <w:snapToGrid w:val="0"/>
        <w:spacing w:line="300" w:lineRule="auto"/>
        <w:ind w:left="1620" w:rightChars="-341" w:right="-716"/>
        <w:rPr>
          <w:color w:val="000000"/>
          <w:sz w:val="20"/>
          <w:szCs w:val="20"/>
        </w:rPr>
      </w:pPr>
      <w:r>
        <w:rPr>
          <w:bCs/>
          <w:color w:val="000000"/>
          <w:sz w:val="20"/>
          <w:szCs w:val="20"/>
        </w:rPr>
        <w:t>解读</w:t>
      </w:r>
      <w:r>
        <w:rPr>
          <w:color w:val="000000"/>
          <w:kern w:val="0"/>
          <w:sz w:val="20"/>
          <w:szCs w:val="20"/>
        </w:rPr>
        <w:t>“To</w:t>
      </w:r>
      <w:r>
        <w:rPr>
          <w:color w:val="000000"/>
          <w:kern w:val="0"/>
          <w:sz w:val="20"/>
          <w:szCs w:val="20"/>
        </w:rPr>
        <w:t xml:space="preserve"> a Waterfowl”;</w:t>
      </w:r>
    </w:p>
    <w:p w14:paraId="0C11C8A1" w14:textId="77777777" w:rsidR="00E9075B" w:rsidRDefault="00A7337E">
      <w:pPr>
        <w:snapToGrid w:val="0"/>
        <w:spacing w:line="300" w:lineRule="auto"/>
        <w:ind w:left="1620" w:rightChars="-341" w:right="-716"/>
        <w:rPr>
          <w:color w:val="000000"/>
          <w:kern w:val="0"/>
          <w:sz w:val="20"/>
          <w:szCs w:val="20"/>
        </w:rPr>
      </w:pPr>
      <w:r>
        <w:rPr>
          <w:color w:val="000000"/>
          <w:sz w:val="20"/>
          <w:szCs w:val="20"/>
        </w:rPr>
        <w:t>教学难点：</w:t>
      </w:r>
      <w:r>
        <w:rPr>
          <w:rFonts w:hint="eastAsia"/>
          <w:color w:val="000000"/>
          <w:sz w:val="20"/>
          <w:szCs w:val="20"/>
        </w:rPr>
        <w:t>分析</w:t>
      </w:r>
      <w:r>
        <w:rPr>
          <w:color w:val="000000"/>
          <w:kern w:val="0"/>
          <w:sz w:val="20"/>
          <w:szCs w:val="20"/>
        </w:rPr>
        <w:t>“To a Waterfowl”</w:t>
      </w:r>
      <w:r>
        <w:rPr>
          <w:color w:val="000000"/>
          <w:kern w:val="0"/>
          <w:sz w:val="20"/>
          <w:szCs w:val="20"/>
          <w:lang w:val="zh-CN"/>
        </w:rPr>
        <w:t>中的寓意。</w:t>
      </w:r>
    </w:p>
    <w:p w14:paraId="214A7BE4" w14:textId="77777777" w:rsidR="00E9075B" w:rsidRDefault="00A7337E">
      <w:pPr>
        <w:snapToGrid w:val="0"/>
        <w:spacing w:line="300" w:lineRule="auto"/>
        <w:ind w:left="1620" w:rightChars="-341" w:right="-716"/>
        <w:rPr>
          <w:color w:val="000000"/>
          <w:kern w:val="0"/>
          <w:sz w:val="20"/>
          <w:szCs w:val="20"/>
        </w:rPr>
      </w:pPr>
      <w:r>
        <w:rPr>
          <w:rFonts w:hint="eastAsia"/>
          <w:color w:val="000000"/>
          <w:kern w:val="0"/>
          <w:sz w:val="20"/>
          <w:szCs w:val="20"/>
          <w:lang w:val="zh-CN"/>
        </w:rPr>
        <w:lastRenderedPageBreak/>
        <w:t>思政</w:t>
      </w:r>
      <w:r>
        <w:rPr>
          <w:rFonts w:hint="eastAsia"/>
          <w:color w:val="000000"/>
          <w:kern w:val="0"/>
          <w:sz w:val="20"/>
          <w:szCs w:val="20"/>
        </w:rPr>
        <w:t>：</w:t>
      </w:r>
      <w:r>
        <w:rPr>
          <w:rFonts w:asciiTheme="minorEastAsia" w:eastAsiaTheme="minorEastAsia" w:hAnsiTheme="minorEastAsia" w:hint="eastAsia"/>
          <w:color w:val="000000"/>
          <w:kern w:val="0"/>
          <w:sz w:val="20"/>
          <w:szCs w:val="20"/>
        </w:rPr>
        <w:t xml:space="preserve">William Cullen Byant </w:t>
      </w:r>
      <w:r>
        <w:rPr>
          <w:rFonts w:asciiTheme="minorEastAsia" w:eastAsiaTheme="minorEastAsia" w:hAnsiTheme="minorEastAsia" w:hint="eastAsia"/>
          <w:color w:val="000000"/>
          <w:kern w:val="0"/>
          <w:sz w:val="20"/>
          <w:szCs w:val="20"/>
        </w:rPr>
        <w:t>的这首</w:t>
      </w:r>
      <w:r>
        <w:rPr>
          <w:rFonts w:asciiTheme="minorEastAsia" w:eastAsiaTheme="minorEastAsia" w:hAnsiTheme="minorEastAsia" w:hint="eastAsia"/>
          <w:color w:val="000000"/>
          <w:kern w:val="0"/>
          <w:sz w:val="20"/>
          <w:szCs w:val="20"/>
        </w:rPr>
        <w:t xml:space="preserve"> </w:t>
      </w:r>
      <w:r>
        <w:rPr>
          <w:rFonts w:asciiTheme="minorEastAsia" w:eastAsiaTheme="minorEastAsia" w:hAnsiTheme="minorEastAsia" w:hint="eastAsia"/>
          <w:i/>
          <w:color w:val="000000"/>
          <w:kern w:val="0"/>
          <w:sz w:val="20"/>
          <w:szCs w:val="20"/>
        </w:rPr>
        <w:t>To a Waterfowl</w:t>
      </w:r>
      <w:r>
        <w:rPr>
          <w:rFonts w:asciiTheme="minorEastAsia" w:eastAsiaTheme="minorEastAsia" w:hAnsiTheme="minorEastAsia" w:hint="eastAsia"/>
          <w:color w:val="000000"/>
          <w:kern w:val="0"/>
          <w:sz w:val="20"/>
          <w:szCs w:val="20"/>
        </w:rPr>
        <w:t xml:space="preserve"> </w:t>
      </w:r>
      <w:r>
        <w:rPr>
          <w:rFonts w:asciiTheme="minorEastAsia" w:eastAsiaTheme="minorEastAsia" w:hAnsiTheme="minorEastAsia" w:hint="eastAsia"/>
          <w:color w:val="000000"/>
          <w:kern w:val="0"/>
          <w:sz w:val="20"/>
          <w:szCs w:val="20"/>
        </w:rPr>
        <w:t>脍炙人口，它体现了基于基督教教义的深刻的人生哲理。</w:t>
      </w:r>
      <w:r>
        <w:rPr>
          <w:rFonts w:asciiTheme="minorEastAsia" w:eastAsiaTheme="minorEastAsia" w:hAnsiTheme="minorEastAsia" w:hint="eastAsia"/>
          <w:color w:val="000000"/>
          <w:kern w:val="0"/>
          <w:sz w:val="20"/>
          <w:szCs w:val="20"/>
        </w:rPr>
        <w:t xml:space="preserve"> </w:t>
      </w:r>
      <w:r>
        <w:rPr>
          <w:rFonts w:asciiTheme="minorEastAsia" w:eastAsiaTheme="minorEastAsia" w:hAnsiTheme="minorEastAsia" w:hint="eastAsia"/>
          <w:color w:val="000000"/>
          <w:kern w:val="0"/>
          <w:sz w:val="20"/>
          <w:szCs w:val="20"/>
        </w:rPr>
        <w:t>我国古典诗歌中的很多抒情诗和田园诗，例如王维的诗歌，包含着丰富人生哲理，但呈现出很不一样的精神意境。</w:t>
      </w:r>
    </w:p>
    <w:p w14:paraId="417FA488" w14:textId="77777777" w:rsidR="00E9075B" w:rsidRDefault="00A7337E">
      <w:pPr>
        <w:snapToGrid w:val="0"/>
        <w:spacing w:line="300" w:lineRule="auto"/>
        <w:ind w:leftChars="428" w:left="899"/>
        <w:rPr>
          <w:color w:val="000000"/>
          <w:sz w:val="20"/>
          <w:szCs w:val="20"/>
        </w:rPr>
      </w:pPr>
      <w:r>
        <w:rPr>
          <w:bCs/>
          <w:color w:val="000000"/>
          <w:sz w:val="20"/>
          <w:szCs w:val="20"/>
        </w:rPr>
        <w:t>第</w:t>
      </w:r>
      <w:r>
        <w:rPr>
          <w:color w:val="000000"/>
          <w:kern w:val="0"/>
          <w:sz w:val="20"/>
          <w:szCs w:val="20"/>
        </w:rPr>
        <w:t>5</w:t>
      </w:r>
      <w:r>
        <w:rPr>
          <w:rFonts w:hint="eastAsia"/>
          <w:bCs/>
          <w:color w:val="000000"/>
          <w:sz w:val="20"/>
          <w:szCs w:val="20"/>
        </w:rPr>
        <w:t>单元</w:t>
      </w:r>
      <w:r>
        <w:rPr>
          <w:color w:val="000000"/>
          <w:sz w:val="20"/>
          <w:szCs w:val="20"/>
        </w:rPr>
        <w:t>理解</w:t>
      </w:r>
      <w:r>
        <w:rPr>
          <w:color w:val="000000"/>
          <w:kern w:val="0"/>
          <w:sz w:val="20"/>
          <w:szCs w:val="20"/>
        </w:rPr>
        <w:t>“Transcendentalism</w:t>
      </w:r>
      <w:r>
        <w:rPr>
          <w:color w:val="000000"/>
          <w:sz w:val="20"/>
          <w:szCs w:val="20"/>
        </w:rPr>
        <w:t>”</w:t>
      </w:r>
      <w:r>
        <w:rPr>
          <w:color w:val="000000"/>
          <w:sz w:val="20"/>
          <w:szCs w:val="20"/>
        </w:rPr>
        <w:t>；</w:t>
      </w:r>
    </w:p>
    <w:p w14:paraId="58D7D2EA" w14:textId="77777777" w:rsidR="00E9075B" w:rsidRDefault="00A7337E">
      <w:pPr>
        <w:autoSpaceDE w:val="0"/>
        <w:autoSpaceDN w:val="0"/>
        <w:adjustRightInd w:val="0"/>
        <w:snapToGrid w:val="0"/>
        <w:spacing w:line="300" w:lineRule="auto"/>
        <w:ind w:leftChars="33" w:left="69" w:firstLineChars="800" w:firstLine="1600"/>
        <w:rPr>
          <w:bCs/>
          <w:color w:val="000000"/>
          <w:sz w:val="20"/>
          <w:szCs w:val="20"/>
        </w:rPr>
      </w:pPr>
      <w:r>
        <w:rPr>
          <w:color w:val="000000"/>
          <w:kern w:val="0"/>
          <w:sz w:val="20"/>
          <w:szCs w:val="20"/>
          <w:lang w:val="zh-CN"/>
        </w:rPr>
        <w:t>知道艾默生和索罗及其作品</w:t>
      </w:r>
      <w:r>
        <w:rPr>
          <w:bCs/>
          <w:color w:val="000000"/>
          <w:sz w:val="20"/>
          <w:szCs w:val="20"/>
        </w:rPr>
        <w:t>;</w:t>
      </w:r>
    </w:p>
    <w:p w14:paraId="6AC34F38" w14:textId="77777777" w:rsidR="00E9075B" w:rsidRDefault="00A7337E">
      <w:pPr>
        <w:autoSpaceDE w:val="0"/>
        <w:autoSpaceDN w:val="0"/>
        <w:adjustRightInd w:val="0"/>
        <w:snapToGrid w:val="0"/>
        <w:spacing w:line="300" w:lineRule="auto"/>
        <w:ind w:leftChars="33" w:left="69" w:firstLineChars="800" w:firstLine="1600"/>
        <w:rPr>
          <w:color w:val="000000"/>
          <w:sz w:val="20"/>
          <w:szCs w:val="20"/>
        </w:rPr>
      </w:pPr>
      <w:r>
        <w:rPr>
          <w:color w:val="000000"/>
          <w:sz w:val="20"/>
          <w:szCs w:val="20"/>
        </w:rPr>
        <w:t>解读</w:t>
      </w:r>
      <w:r>
        <w:rPr>
          <w:color w:val="000000"/>
          <w:kern w:val="0"/>
          <w:sz w:val="20"/>
          <w:szCs w:val="20"/>
        </w:rPr>
        <w:t>“Nature (I)</w:t>
      </w:r>
      <w:r>
        <w:rPr>
          <w:color w:val="000000"/>
          <w:sz w:val="20"/>
          <w:szCs w:val="20"/>
        </w:rPr>
        <w:t>”</w:t>
      </w:r>
      <w:r>
        <w:rPr>
          <w:color w:val="000000"/>
          <w:sz w:val="20"/>
          <w:szCs w:val="20"/>
        </w:rPr>
        <w:t>；</w:t>
      </w:r>
    </w:p>
    <w:p w14:paraId="61C30CFB" w14:textId="77777777" w:rsidR="00E9075B" w:rsidRDefault="00A7337E">
      <w:pPr>
        <w:autoSpaceDE w:val="0"/>
        <w:autoSpaceDN w:val="0"/>
        <w:adjustRightInd w:val="0"/>
        <w:snapToGrid w:val="0"/>
        <w:spacing w:line="300" w:lineRule="auto"/>
        <w:ind w:leftChars="33" w:left="69" w:firstLineChars="800" w:firstLine="1600"/>
        <w:rPr>
          <w:bCs/>
          <w:color w:val="000000"/>
          <w:sz w:val="20"/>
          <w:szCs w:val="20"/>
        </w:rPr>
      </w:pPr>
      <w:r>
        <w:rPr>
          <w:color w:val="000000"/>
          <w:sz w:val="20"/>
          <w:szCs w:val="20"/>
        </w:rPr>
        <w:t>教学难点：</w:t>
      </w:r>
      <w:r>
        <w:rPr>
          <w:color w:val="000000"/>
          <w:kern w:val="0"/>
          <w:sz w:val="20"/>
          <w:szCs w:val="20"/>
        </w:rPr>
        <w:t>“Transcendentalism</w:t>
      </w:r>
      <w:r>
        <w:rPr>
          <w:color w:val="000000"/>
          <w:sz w:val="20"/>
          <w:szCs w:val="20"/>
        </w:rPr>
        <w:t>”</w:t>
      </w:r>
      <w:r>
        <w:rPr>
          <w:rFonts w:hint="eastAsia"/>
          <w:bCs/>
          <w:color w:val="000000"/>
          <w:sz w:val="20"/>
          <w:szCs w:val="20"/>
        </w:rPr>
        <w:t>,</w:t>
      </w:r>
      <w:r>
        <w:rPr>
          <w:rFonts w:hint="eastAsia"/>
          <w:bCs/>
          <w:color w:val="000000"/>
          <w:sz w:val="20"/>
          <w:szCs w:val="20"/>
        </w:rPr>
        <w:t>运用该文学理论对作品进行分析。</w:t>
      </w:r>
    </w:p>
    <w:p w14:paraId="12D5D9C5" w14:textId="77777777" w:rsidR="00E9075B" w:rsidRDefault="00A7337E">
      <w:pPr>
        <w:autoSpaceDE w:val="0"/>
        <w:autoSpaceDN w:val="0"/>
        <w:adjustRightInd w:val="0"/>
        <w:snapToGrid w:val="0"/>
        <w:spacing w:line="300" w:lineRule="auto"/>
        <w:ind w:leftChars="833" w:left="1749"/>
        <w:rPr>
          <w:bCs/>
          <w:color w:val="000000"/>
          <w:sz w:val="20"/>
          <w:szCs w:val="20"/>
        </w:rPr>
      </w:pPr>
      <w:r>
        <w:rPr>
          <w:rFonts w:hint="eastAsia"/>
          <w:bCs/>
          <w:color w:val="000000"/>
          <w:sz w:val="20"/>
          <w:szCs w:val="20"/>
        </w:rPr>
        <w:t>思政：</w:t>
      </w:r>
      <w:r>
        <w:rPr>
          <w:rFonts w:eastAsiaTheme="minorEastAsia" w:hint="eastAsia"/>
          <w:sz w:val="20"/>
          <w:szCs w:val="20"/>
        </w:rPr>
        <w:t>超验主义的是一种糅和了东、西方文化传统的文化和哲学运动，不少观点与道家思想很接近。</w:t>
      </w:r>
    </w:p>
    <w:p w14:paraId="31101337" w14:textId="77777777" w:rsidR="00E9075B" w:rsidRDefault="00A7337E">
      <w:pPr>
        <w:snapToGrid w:val="0"/>
        <w:spacing w:line="300" w:lineRule="auto"/>
        <w:ind w:leftChars="428" w:left="899"/>
        <w:rPr>
          <w:color w:val="000000"/>
          <w:sz w:val="20"/>
          <w:szCs w:val="20"/>
        </w:rPr>
      </w:pPr>
      <w:r>
        <w:rPr>
          <w:color w:val="000000"/>
          <w:sz w:val="20"/>
          <w:szCs w:val="20"/>
        </w:rPr>
        <w:t>第</w:t>
      </w:r>
      <w:r>
        <w:rPr>
          <w:color w:val="000000"/>
          <w:sz w:val="20"/>
          <w:szCs w:val="20"/>
        </w:rPr>
        <w:t>6</w:t>
      </w:r>
      <w:r>
        <w:rPr>
          <w:rFonts w:hint="eastAsia"/>
          <w:color w:val="000000"/>
          <w:sz w:val="20"/>
          <w:szCs w:val="20"/>
        </w:rPr>
        <w:t>单元</w:t>
      </w:r>
      <w:r>
        <w:rPr>
          <w:color w:val="000000"/>
          <w:sz w:val="20"/>
          <w:szCs w:val="20"/>
        </w:rPr>
        <w:t>了解熟悉</w:t>
      </w:r>
      <w:r>
        <w:rPr>
          <w:color w:val="000000"/>
          <w:kern w:val="0"/>
          <w:sz w:val="20"/>
          <w:szCs w:val="20"/>
          <w:lang w:val="zh-CN"/>
        </w:rPr>
        <w:t>亨利</w:t>
      </w:r>
      <w:r>
        <w:rPr>
          <w:color w:val="000000"/>
          <w:kern w:val="0"/>
          <w:sz w:val="20"/>
          <w:szCs w:val="20"/>
        </w:rPr>
        <w:t>·</w:t>
      </w:r>
      <w:r>
        <w:rPr>
          <w:color w:val="000000"/>
          <w:kern w:val="0"/>
          <w:sz w:val="20"/>
          <w:szCs w:val="20"/>
          <w:lang w:val="zh-CN"/>
        </w:rPr>
        <w:t>华兹渥斯</w:t>
      </w:r>
      <w:r>
        <w:rPr>
          <w:color w:val="000000"/>
          <w:kern w:val="0"/>
          <w:sz w:val="20"/>
          <w:szCs w:val="20"/>
        </w:rPr>
        <w:t>·</w:t>
      </w:r>
      <w:r>
        <w:rPr>
          <w:color w:val="000000"/>
          <w:kern w:val="0"/>
          <w:sz w:val="20"/>
          <w:szCs w:val="20"/>
          <w:lang w:val="zh-CN"/>
        </w:rPr>
        <w:t>朗费罗</w:t>
      </w:r>
      <w:r>
        <w:rPr>
          <w:color w:val="000000"/>
          <w:sz w:val="20"/>
          <w:szCs w:val="20"/>
        </w:rPr>
        <w:t>及其主要作品；</w:t>
      </w:r>
    </w:p>
    <w:p w14:paraId="50BDE4BE" w14:textId="77777777" w:rsidR="00E9075B" w:rsidRDefault="00A7337E">
      <w:pPr>
        <w:autoSpaceDE w:val="0"/>
        <w:autoSpaceDN w:val="0"/>
        <w:adjustRightInd w:val="0"/>
        <w:snapToGrid w:val="0"/>
        <w:spacing w:line="300" w:lineRule="auto"/>
        <w:ind w:leftChars="33" w:left="69" w:firstLineChars="800" w:firstLine="1600"/>
        <w:rPr>
          <w:bCs/>
          <w:color w:val="000000"/>
          <w:sz w:val="20"/>
          <w:szCs w:val="20"/>
        </w:rPr>
      </w:pPr>
      <w:r>
        <w:rPr>
          <w:color w:val="000000"/>
          <w:sz w:val="20"/>
          <w:szCs w:val="20"/>
        </w:rPr>
        <w:t>解读</w:t>
      </w:r>
      <w:r>
        <w:rPr>
          <w:color w:val="000000"/>
          <w:kern w:val="0"/>
          <w:sz w:val="20"/>
          <w:szCs w:val="20"/>
        </w:rPr>
        <w:t>“The Slave’s Dream</w:t>
      </w:r>
      <w:r>
        <w:rPr>
          <w:color w:val="000000"/>
          <w:sz w:val="20"/>
          <w:szCs w:val="20"/>
        </w:rPr>
        <w:t>”</w:t>
      </w:r>
      <w:r>
        <w:rPr>
          <w:color w:val="000000"/>
          <w:sz w:val="20"/>
          <w:szCs w:val="20"/>
        </w:rPr>
        <w:t>和</w:t>
      </w:r>
      <w:r>
        <w:rPr>
          <w:color w:val="000000"/>
          <w:kern w:val="0"/>
          <w:sz w:val="20"/>
          <w:szCs w:val="20"/>
        </w:rPr>
        <w:t>“</w:t>
      </w:r>
      <w:r>
        <w:rPr>
          <w:szCs w:val="21"/>
        </w:rPr>
        <w:t>A Psalm of Life</w:t>
      </w:r>
      <w:r>
        <w:rPr>
          <w:color w:val="000000"/>
          <w:sz w:val="20"/>
          <w:szCs w:val="20"/>
        </w:rPr>
        <w:t>”</w:t>
      </w:r>
      <w:r>
        <w:rPr>
          <w:color w:val="000000"/>
          <w:sz w:val="20"/>
          <w:szCs w:val="20"/>
        </w:rPr>
        <w:t>；</w:t>
      </w:r>
    </w:p>
    <w:p w14:paraId="1FFD3CF8" w14:textId="77777777" w:rsidR="00E9075B" w:rsidRDefault="00A7337E">
      <w:pPr>
        <w:snapToGrid w:val="0"/>
        <w:spacing w:line="300" w:lineRule="auto"/>
        <w:ind w:leftChars="428" w:left="899" w:firstLineChars="400" w:firstLine="800"/>
        <w:rPr>
          <w:color w:val="000000"/>
          <w:kern w:val="0"/>
          <w:sz w:val="20"/>
          <w:szCs w:val="20"/>
        </w:rPr>
      </w:pPr>
      <w:r>
        <w:rPr>
          <w:color w:val="000000"/>
          <w:sz w:val="20"/>
          <w:szCs w:val="20"/>
        </w:rPr>
        <w:t>教学难点：</w:t>
      </w:r>
      <w:r>
        <w:rPr>
          <w:color w:val="000000"/>
          <w:kern w:val="0"/>
          <w:sz w:val="20"/>
          <w:szCs w:val="20"/>
        </w:rPr>
        <w:t>“The Slave’s Dream</w:t>
      </w:r>
      <w:r>
        <w:rPr>
          <w:color w:val="000000"/>
          <w:sz w:val="20"/>
          <w:szCs w:val="20"/>
        </w:rPr>
        <w:t>”</w:t>
      </w:r>
      <w:r>
        <w:rPr>
          <w:color w:val="000000"/>
          <w:sz w:val="20"/>
          <w:szCs w:val="20"/>
        </w:rPr>
        <w:t>的主题</w:t>
      </w:r>
      <w:r>
        <w:rPr>
          <w:color w:val="000000"/>
          <w:kern w:val="0"/>
          <w:sz w:val="20"/>
          <w:szCs w:val="20"/>
          <w:lang w:val="zh-CN"/>
        </w:rPr>
        <w:t>分析。</w:t>
      </w:r>
    </w:p>
    <w:p w14:paraId="5118B7CE" w14:textId="77777777" w:rsidR="00E9075B" w:rsidRDefault="00A7337E">
      <w:pPr>
        <w:snapToGrid w:val="0"/>
        <w:spacing w:line="300" w:lineRule="auto"/>
        <w:ind w:leftChars="821" w:left="1724"/>
        <w:rPr>
          <w:bCs/>
          <w:color w:val="000000"/>
          <w:sz w:val="20"/>
          <w:szCs w:val="20"/>
        </w:rPr>
      </w:pPr>
      <w:r>
        <w:rPr>
          <w:rFonts w:hint="eastAsia"/>
          <w:color w:val="000000"/>
          <w:kern w:val="0"/>
          <w:sz w:val="20"/>
          <w:szCs w:val="20"/>
          <w:lang w:val="zh-CN"/>
        </w:rPr>
        <w:t>思政：</w:t>
      </w:r>
      <w:r>
        <w:rPr>
          <w:rFonts w:eastAsiaTheme="minorEastAsia" w:hint="eastAsia"/>
          <w:iCs/>
          <w:sz w:val="20"/>
          <w:szCs w:val="20"/>
        </w:rPr>
        <w:t>朗费罗在美国与欧洲文学的交流和互相借鉴方面具有重要贡献。由此可见，杰出的学者对于文化交流和发展可起到的独特作用。</w:t>
      </w:r>
    </w:p>
    <w:p w14:paraId="3C503F24" w14:textId="77777777" w:rsidR="00E9075B" w:rsidRDefault="00A7337E">
      <w:pPr>
        <w:snapToGrid w:val="0"/>
        <w:spacing w:line="300" w:lineRule="auto"/>
        <w:ind w:leftChars="427" w:left="1437" w:right="6" w:hangingChars="270" w:hanging="540"/>
        <w:rPr>
          <w:bCs/>
          <w:color w:val="000000"/>
          <w:sz w:val="20"/>
          <w:szCs w:val="20"/>
        </w:rPr>
      </w:pPr>
      <w:r>
        <w:rPr>
          <w:bCs/>
          <w:color w:val="000000"/>
          <w:sz w:val="20"/>
          <w:szCs w:val="20"/>
        </w:rPr>
        <w:t>第</w:t>
      </w:r>
      <w:r>
        <w:rPr>
          <w:bCs/>
          <w:color w:val="000000"/>
          <w:sz w:val="20"/>
          <w:szCs w:val="20"/>
        </w:rPr>
        <w:t>7</w:t>
      </w:r>
      <w:r>
        <w:rPr>
          <w:rFonts w:hint="eastAsia"/>
          <w:bCs/>
          <w:color w:val="000000"/>
          <w:sz w:val="20"/>
          <w:szCs w:val="20"/>
        </w:rPr>
        <w:t>单元</w:t>
      </w:r>
      <w:r>
        <w:rPr>
          <w:color w:val="000000"/>
          <w:sz w:val="20"/>
          <w:szCs w:val="20"/>
        </w:rPr>
        <w:t>了解熟悉</w:t>
      </w:r>
      <w:r>
        <w:rPr>
          <w:color w:val="000000"/>
          <w:kern w:val="0"/>
          <w:sz w:val="20"/>
          <w:szCs w:val="20"/>
          <w:lang w:val="zh-CN"/>
        </w:rPr>
        <w:t>美国现实主义文学</w:t>
      </w:r>
      <w:r>
        <w:rPr>
          <w:color w:val="000000"/>
          <w:kern w:val="0"/>
          <w:sz w:val="20"/>
          <w:szCs w:val="20"/>
        </w:rPr>
        <w:t>；</w:t>
      </w:r>
    </w:p>
    <w:p w14:paraId="6D9311BB" w14:textId="77777777" w:rsidR="00E9075B" w:rsidRDefault="00A7337E">
      <w:pPr>
        <w:snapToGrid w:val="0"/>
        <w:spacing w:line="300" w:lineRule="auto"/>
        <w:ind w:leftChars="685" w:left="1438" w:right="6" w:firstLineChars="150" w:firstLine="300"/>
        <w:rPr>
          <w:bCs/>
          <w:color w:val="000000"/>
          <w:sz w:val="20"/>
          <w:szCs w:val="20"/>
        </w:rPr>
      </w:pPr>
      <w:r>
        <w:rPr>
          <w:bCs/>
          <w:color w:val="000000"/>
          <w:sz w:val="20"/>
          <w:szCs w:val="20"/>
        </w:rPr>
        <w:t>理解文学术语</w:t>
      </w:r>
      <w:r>
        <w:rPr>
          <w:bCs/>
          <w:color w:val="000000"/>
          <w:sz w:val="20"/>
          <w:szCs w:val="20"/>
        </w:rPr>
        <w:t>“</w:t>
      </w:r>
      <w:r>
        <w:rPr>
          <w:color w:val="000000"/>
          <w:kern w:val="0"/>
          <w:sz w:val="20"/>
          <w:szCs w:val="20"/>
        </w:rPr>
        <w:t>Realism”;</w:t>
      </w:r>
    </w:p>
    <w:p w14:paraId="3E1C21FA" w14:textId="77777777" w:rsidR="00E9075B" w:rsidRDefault="00A7337E">
      <w:pPr>
        <w:snapToGrid w:val="0"/>
        <w:spacing w:line="300" w:lineRule="auto"/>
        <w:ind w:leftChars="771" w:left="1619" w:firstLineChars="50" w:firstLine="100"/>
        <w:rPr>
          <w:color w:val="000000"/>
          <w:kern w:val="0"/>
          <w:sz w:val="20"/>
          <w:szCs w:val="20"/>
        </w:rPr>
      </w:pPr>
      <w:r>
        <w:rPr>
          <w:bCs/>
          <w:color w:val="000000"/>
          <w:sz w:val="20"/>
          <w:szCs w:val="20"/>
        </w:rPr>
        <w:t>知道</w:t>
      </w:r>
      <w:r>
        <w:rPr>
          <w:color w:val="000000"/>
          <w:kern w:val="0"/>
          <w:sz w:val="20"/>
          <w:szCs w:val="20"/>
          <w:lang w:val="zh-CN"/>
        </w:rPr>
        <w:t>沃尔特</w:t>
      </w:r>
      <w:r>
        <w:rPr>
          <w:color w:val="000000"/>
          <w:kern w:val="0"/>
          <w:sz w:val="20"/>
          <w:szCs w:val="20"/>
        </w:rPr>
        <w:t>·</w:t>
      </w:r>
      <w:r>
        <w:rPr>
          <w:color w:val="000000"/>
          <w:kern w:val="0"/>
          <w:sz w:val="20"/>
          <w:szCs w:val="20"/>
          <w:lang w:val="zh-CN"/>
        </w:rPr>
        <w:t>惠特曼及其主要作品</w:t>
      </w:r>
      <w:r>
        <w:rPr>
          <w:color w:val="000000"/>
          <w:kern w:val="0"/>
          <w:sz w:val="20"/>
          <w:szCs w:val="20"/>
        </w:rPr>
        <w:t>；</w:t>
      </w:r>
    </w:p>
    <w:p w14:paraId="58505527" w14:textId="77777777" w:rsidR="00E9075B" w:rsidRDefault="00A7337E">
      <w:pPr>
        <w:snapToGrid w:val="0"/>
        <w:spacing w:line="300" w:lineRule="auto"/>
        <w:ind w:leftChars="771" w:left="1619" w:firstLineChars="50" w:firstLine="100"/>
        <w:rPr>
          <w:color w:val="000000"/>
          <w:sz w:val="20"/>
          <w:szCs w:val="20"/>
        </w:rPr>
      </w:pPr>
      <w:r>
        <w:rPr>
          <w:bCs/>
          <w:color w:val="000000"/>
          <w:sz w:val="20"/>
          <w:szCs w:val="20"/>
        </w:rPr>
        <w:t>解读</w:t>
      </w:r>
      <w:r>
        <w:rPr>
          <w:color w:val="000000"/>
          <w:sz w:val="20"/>
          <w:szCs w:val="20"/>
        </w:rPr>
        <w:t>“</w:t>
      </w:r>
      <w:r>
        <w:rPr>
          <w:color w:val="000000"/>
          <w:kern w:val="0"/>
          <w:sz w:val="20"/>
          <w:szCs w:val="20"/>
        </w:rPr>
        <w:t>I Sit and Look Out</w:t>
      </w:r>
      <w:r>
        <w:rPr>
          <w:color w:val="000000"/>
          <w:sz w:val="20"/>
          <w:szCs w:val="20"/>
        </w:rPr>
        <w:t>”</w:t>
      </w:r>
      <w:r>
        <w:rPr>
          <w:color w:val="000000"/>
          <w:kern w:val="0"/>
          <w:sz w:val="20"/>
          <w:szCs w:val="20"/>
        </w:rPr>
        <w:t>;</w:t>
      </w:r>
    </w:p>
    <w:p w14:paraId="1CDF9123" w14:textId="77777777" w:rsidR="00E9075B" w:rsidRDefault="00A7337E">
      <w:pPr>
        <w:snapToGrid w:val="0"/>
        <w:spacing w:line="300" w:lineRule="auto"/>
        <w:ind w:leftChars="771" w:left="1619" w:firstLineChars="50" w:firstLine="100"/>
        <w:rPr>
          <w:bCs/>
          <w:color w:val="000000"/>
          <w:sz w:val="20"/>
          <w:szCs w:val="20"/>
        </w:rPr>
      </w:pPr>
      <w:r>
        <w:rPr>
          <w:color w:val="000000"/>
          <w:sz w:val="20"/>
          <w:szCs w:val="20"/>
        </w:rPr>
        <w:t>教学难点：</w:t>
      </w:r>
      <w:r>
        <w:rPr>
          <w:color w:val="000000"/>
          <w:sz w:val="20"/>
          <w:szCs w:val="20"/>
        </w:rPr>
        <w:t>“</w:t>
      </w:r>
      <w:r>
        <w:rPr>
          <w:color w:val="000000"/>
          <w:kern w:val="0"/>
          <w:sz w:val="20"/>
          <w:szCs w:val="20"/>
        </w:rPr>
        <w:t>I Sit and Look Out</w:t>
      </w:r>
      <w:r>
        <w:rPr>
          <w:color w:val="000000"/>
          <w:sz w:val="20"/>
          <w:szCs w:val="20"/>
        </w:rPr>
        <w:t>”</w:t>
      </w:r>
      <w:r>
        <w:rPr>
          <w:color w:val="000000"/>
          <w:sz w:val="20"/>
          <w:szCs w:val="20"/>
        </w:rPr>
        <w:t>的</w:t>
      </w:r>
      <w:r>
        <w:rPr>
          <w:color w:val="000000"/>
          <w:kern w:val="0"/>
          <w:sz w:val="20"/>
          <w:szCs w:val="20"/>
          <w:lang w:val="zh-CN"/>
        </w:rPr>
        <w:t>主题分析</w:t>
      </w:r>
      <w:r>
        <w:rPr>
          <w:bCs/>
          <w:color w:val="000000"/>
          <w:sz w:val="20"/>
          <w:szCs w:val="20"/>
        </w:rPr>
        <w:t>。</w:t>
      </w:r>
    </w:p>
    <w:p w14:paraId="47CFA8A2" w14:textId="77777777" w:rsidR="00E9075B" w:rsidRDefault="00A7337E">
      <w:pPr>
        <w:snapToGrid w:val="0"/>
        <w:spacing w:line="300" w:lineRule="auto"/>
        <w:ind w:leftChars="821" w:left="1724"/>
        <w:rPr>
          <w:rFonts w:asciiTheme="minorEastAsia" w:eastAsiaTheme="minorEastAsia" w:hAnsiTheme="minorEastAsia"/>
          <w:bCs/>
          <w:color w:val="000000"/>
          <w:sz w:val="20"/>
          <w:szCs w:val="20"/>
        </w:rPr>
      </w:pPr>
      <w:r>
        <w:rPr>
          <w:rFonts w:hint="eastAsia"/>
          <w:bCs/>
          <w:color w:val="000000"/>
          <w:sz w:val="20"/>
          <w:szCs w:val="20"/>
        </w:rPr>
        <w:t>思政：</w:t>
      </w:r>
      <w:r>
        <w:rPr>
          <w:rFonts w:asciiTheme="minorEastAsia" w:eastAsiaTheme="minorEastAsia" w:hAnsiTheme="minorEastAsia" w:hint="eastAsia"/>
          <w:sz w:val="20"/>
          <w:szCs w:val="20"/>
        </w:rPr>
        <w:t>惠特曼的自由体诗歌是现代文学的新声，对中国新文化运动时期的一大批现代诗人的创作产生了直接的影响。中国现代文学一开始借鉴欧美现代文学，如今已独树一帜，名家辈出，取得了很大的成就。</w:t>
      </w:r>
    </w:p>
    <w:p w14:paraId="04851C2E" w14:textId="77777777" w:rsidR="00E9075B" w:rsidRDefault="00A7337E">
      <w:pPr>
        <w:snapToGrid w:val="0"/>
        <w:spacing w:line="300" w:lineRule="auto"/>
        <w:ind w:leftChars="428" w:left="899"/>
        <w:rPr>
          <w:color w:val="000000"/>
          <w:sz w:val="20"/>
          <w:szCs w:val="20"/>
        </w:rPr>
      </w:pPr>
      <w:r>
        <w:rPr>
          <w:color w:val="000000"/>
          <w:sz w:val="20"/>
          <w:szCs w:val="20"/>
        </w:rPr>
        <w:t>第</w:t>
      </w:r>
      <w:r>
        <w:rPr>
          <w:color w:val="000000"/>
          <w:kern w:val="0"/>
          <w:sz w:val="20"/>
          <w:szCs w:val="20"/>
        </w:rPr>
        <w:t>8</w:t>
      </w:r>
      <w:r>
        <w:rPr>
          <w:rFonts w:hint="eastAsia"/>
          <w:color w:val="000000"/>
          <w:sz w:val="20"/>
          <w:szCs w:val="20"/>
        </w:rPr>
        <w:t>单元</w:t>
      </w:r>
      <w:r>
        <w:rPr>
          <w:color w:val="000000"/>
          <w:sz w:val="20"/>
          <w:szCs w:val="20"/>
        </w:rPr>
        <w:t>了解哈里特</w:t>
      </w:r>
      <w:r>
        <w:rPr>
          <w:color w:val="000000"/>
          <w:sz w:val="20"/>
          <w:szCs w:val="20"/>
        </w:rPr>
        <w:t>·</w:t>
      </w:r>
      <w:r>
        <w:rPr>
          <w:color w:val="000000"/>
          <w:sz w:val="20"/>
          <w:szCs w:val="20"/>
        </w:rPr>
        <w:t>比彻</w:t>
      </w:r>
      <w:r>
        <w:rPr>
          <w:color w:val="000000"/>
          <w:sz w:val="20"/>
          <w:szCs w:val="20"/>
        </w:rPr>
        <w:t>·</w:t>
      </w:r>
      <w:r>
        <w:rPr>
          <w:color w:val="000000"/>
          <w:sz w:val="20"/>
          <w:szCs w:val="20"/>
        </w:rPr>
        <w:t>斯托及其代表作</w:t>
      </w:r>
      <w:r>
        <w:rPr>
          <w:color w:val="000000"/>
          <w:sz w:val="20"/>
          <w:szCs w:val="20"/>
        </w:rPr>
        <w:t>;</w:t>
      </w:r>
    </w:p>
    <w:p w14:paraId="0196D593" w14:textId="77777777" w:rsidR="00E9075B" w:rsidRDefault="00A7337E">
      <w:pPr>
        <w:snapToGrid w:val="0"/>
        <w:spacing w:line="300" w:lineRule="auto"/>
        <w:ind w:leftChars="771" w:left="1619" w:firstLineChars="50" w:firstLine="100"/>
        <w:rPr>
          <w:color w:val="000000"/>
          <w:sz w:val="20"/>
          <w:szCs w:val="20"/>
        </w:rPr>
      </w:pPr>
      <w:r>
        <w:rPr>
          <w:color w:val="000000"/>
          <w:sz w:val="20"/>
          <w:szCs w:val="20"/>
        </w:rPr>
        <w:t>解读</w:t>
      </w:r>
      <w:r>
        <w:rPr>
          <w:color w:val="000000"/>
          <w:sz w:val="20"/>
          <w:szCs w:val="20"/>
        </w:rPr>
        <w:t>“The Mother’s Struggle from Uncle Tom’s Cabin (VII)”</w:t>
      </w:r>
      <w:r>
        <w:rPr>
          <w:color w:val="000000"/>
          <w:sz w:val="20"/>
          <w:szCs w:val="20"/>
        </w:rPr>
        <w:t>；</w:t>
      </w:r>
    </w:p>
    <w:p w14:paraId="128C191C" w14:textId="77777777" w:rsidR="00E9075B" w:rsidRDefault="00A7337E">
      <w:pPr>
        <w:snapToGrid w:val="0"/>
        <w:spacing w:line="300" w:lineRule="auto"/>
        <w:ind w:leftChars="771" w:left="1619" w:firstLineChars="50" w:firstLine="100"/>
        <w:rPr>
          <w:color w:val="000000"/>
          <w:kern w:val="0"/>
          <w:sz w:val="20"/>
          <w:szCs w:val="20"/>
        </w:rPr>
      </w:pPr>
      <w:r>
        <w:rPr>
          <w:color w:val="000000"/>
          <w:sz w:val="20"/>
          <w:szCs w:val="20"/>
        </w:rPr>
        <w:t>教学难点：</w:t>
      </w:r>
      <w:r>
        <w:rPr>
          <w:color w:val="000000"/>
          <w:sz w:val="20"/>
          <w:szCs w:val="20"/>
        </w:rPr>
        <w:t xml:space="preserve">“Uncle Tom’s Cabin” </w:t>
      </w:r>
      <w:r>
        <w:rPr>
          <w:color w:val="000000"/>
          <w:sz w:val="20"/>
          <w:szCs w:val="20"/>
        </w:rPr>
        <w:t>的主题</w:t>
      </w:r>
      <w:r>
        <w:rPr>
          <w:color w:val="000000"/>
          <w:kern w:val="0"/>
          <w:sz w:val="20"/>
          <w:szCs w:val="20"/>
          <w:lang w:val="zh-CN"/>
        </w:rPr>
        <w:t>分析。</w:t>
      </w:r>
    </w:p>
    <w:p w14:paraId="23ABFD33" w14:textId="77777777" w:rsidR="00E9075B" w:rsidRDefault="00A7337E">
      <w:pPr>
        <w:snapToGrid w:val="0"/>
        <w:spacing w:line="300" w:lineRule="auto"/>
        <w:ind w:leftChars="771" w:left="1619" w:firstLineChars="50" w:firstLine="105"/>
        <w:rPr>
          <w:color w:val="000000"/>
          <w:sz w:val="20"/>
          <w:szCs w:val="20"/>
        </w:rPr>
      </w:pPr>
      <w:r>
        <w:rPr>
          <w:rFonts w:asciiTheme="minorEastAsia" w:eastAsiaTheme="minorEastAsia" w:hAnsiTheme="minorEastAsia" w:hint="eastAsia"/>
          <w:szCs w:val="21"/>
        </w:rPr>
        <w:t>思政：《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p w14:paraId="181D4B15" w14:textId="77777777" w:rsidR="00E9075B" w:rsidRDefault="00A7337E">
      <w:pPr>
        <w:tabs>
          <w:tab w:val="left" w:pos="216"/>
          <w:tab w:val="center" w:pos="2227"/>
        </w:tabs>
        <w:autoSpaceDE w:val="0"/>
        <w:autoSpaceDN w:val="0"/>
        <w:adjustRightInd w:val="0"/>
        <w:snapToGrid w:val="0"/>
        <w:spacing w:line="300" w:lineRule="auto"/>
        <w:ind w:leftChars="428" w:left="899"/>
        <w:rPr>
          <w:color w:val="000000"/>
          <w:kern w:val="0"/>
          <w:sz w:val="20"/>
          <w:szCs w:val="20"/>
        </w:rPr>
      </w:pPr>
      <w:r>
        <w:rPr>
          <w:bCs/>
          <w:color w:val="000000"/>
          <w:sz w:val="20"/>
          <w:szCs w:val="20"/>
        </w:rPr>
        <w:t>第</w:t>
      </w:r>
      <w:r>
        <w:rPr>
          <w:color w:val="000000"/>
          <w:kern w:val="0"/>
          <w:sz w:val="20"/>
          <w:szCs w:val="20"/>
        </w:rPr>
        <w:t>9</w:t>
      </w:r>
      <w:r>
        <w:rPr>
          <w:rFonts w:hint="eastAsia"/>
          <w:bCs/>
          <w:color w:val="000000"/>
          <w:sz w:val="20"/>
          <w:szCs w:val="20"/>
        </w:rPr>
        <w:t>单元</w:t>
      </w:r>
      <w:r>
        <w:rPr>
          <w:color w:val="000000"/>
          <w:sz w:val="20"/>
          <w:szCs w:val="20"/>
        </w:rPr>
        <w:t>了解熟悉</w:t>
      </w:r>
      <w:r>
        <w:rPr>
          <w:color w:val="000000"/>
          <w:kern w:val="0"/>
          <w:sz w:val="20"/>
          <w:szCs w:val="20"/>
          <w:lang w:val="zh-CN"/>
        </w:rPr>
        <w:t>马克</w:t>
      </w:r>
      <w:r>
        <w:rPr>
          <w:color w:val="000000"/>
          <w:kern w:val="0"/>
          <w:sz w:val="20"/>
          <w:szCs w:val="20"/>
        </w:rPr>
        <w:t>·</w:t>
      </w:r>
      <w:r>
        <w:rPr>
          <w:color w:val="000000"/>
          <w:kern w:val="0"/>
          <w:sz w:val="20"/>
          <w:szCs w:val="20"/>
          <w:lang w:val="zh-CN"/>
        </w:rPr>
        <w:t>吐温、</w:t>
      </w:r>
      <w:r>
        <w:rPr>
          <w:color w:val="000000"/>
          <w:sz w:val="20"/>
          <w:szCs w:val="20"/>
        </w:rPr>
        <w:t>欧</w:t>
      </w:r>
      <w:r>
        <w:rPr>
          <w:color w:val="000000"/>
          <w:sz w:val="20"/>
          <w:szCs w:val="20"/>
        </w:rPr>
        <w:t>·</w:t>
      </w:r>
      <w:r>
        <w:rPr>
          <w:color w:val="000000"/>
          <w:sz w:val="20"/>
          <w:szCs w:val="20"/>
        </w:rPr>
        <w:t>亨利、</w:t>
      </w:r>
      <w:r>
        <w:rPr>
          <w:color w:val="000000"/>
          <w:kern w:val="0"/>
          <w:sz w:val="20"/>
          <w:szCs w:val="20"/>
          <w:lang w:val="zh-CN"/>
        </w:rPr>
        <w:t>亨利</w:t>
      </w:r>
      <w:r>
        <w:rPr>
          <w:color w:val="000000"/>
          <w:kern w:val="0"/>
          <w:sz w:val="20"/>
          <w:szCs w:val="20"/>
        </w:rPr>
        <w:t>·</w:t>
      </w:r>
      <w:proofErr w:type="gramStart"/>
      <w:r>
        <w:rPr>
          <w:color w:val="000000"/>
          <w:kern w:val="0"/>
          <w:sz w:val="20"/>
          <w:szCs w:val="20"/>
          <w:lang w:val="zh-CN"/>
        </w:rPr>
        <w:t>詹姆</w:t>
      </w:r>
      <w:proofErr w:type="gramEnd"/>
      <w:r>
        <w:rPr>
          <w:color w:val="000000"/>
          <w:kern w:val="0"/>
          <w:sz w:val="20"/>
          <w:szCs w:val="20"/>
          <w:lang w:val="zh-CN"/>
        </w:rPr>
        <w:t>斯及其主要作品</w:t>
      </w:r>
      <w:r>
        <w:rPr>
          <w:color w:val="000000"/>
          <w:kern w:val="0"/>
          <w:sz w:val="20"/>
          <w:szCs w:val="20"/>
        </w:rPr>
        <w:t>；</w:t>
      </w:r>
    </w:p>
    <w:p w14:paraId="36D633A4" w14:textId="77777777" w:rsidR="00E9075B" w:rsidRDefault="00A7337E">
      <w:pPr>
        <w:tabs>
          <w:tab w:val="left" w:pos="446"/>
          <w:tab w:val="left" w:pos="532"/>
          <w:tab w:val="left" w:pos="672"/>
          <w:tab w:val="left" w:pos="768"/>
        </w:tabs>
        <w:autoSpaceDE w:val="0"/>
        <w:autoSpaceDN w:val="0"/>
        <w:adjustRightInd w:val="0"/>
        <w:snapToGrid w:val="0"/>
        <w:spacing w:line="300" w:lineRule="auto"/>
        <w:ind w:firstLineChars="850" w:firstLine="1700"/>
        <w:rPr>
          <w:color w:val="000000"/>
          <w:kern w:val="0"/>
          <w:sz w:val="20"/>
          <w:szCs w:val="20"/>
        </w:rPr>
      </w:pPr>
      <w:r>
        <w:rPr>
          <w:bCs/>
          <w:color w:val="000000"/>
          <w:sz w:val="20"/>
          <w:szCs w:val="20"/>
        </w:rPr>
        <w:t>解读</w:t>
      </w:r>
      <w:r>
        <w:rPr>
          <w:color w:val="000000"/>
          <w:sz w:val="20"/>
          <w:szCs w:val="20"/>
        </w:rPr>
        <w:t>“The Cop and the Anthem”</w:t>
      </w:r>
      <w:r>
        <w:rPr>
          <w:color w:val="000000"/>
          <w:sz w:val="20"/>
          <w:szCs w:val="20"/>
        </w:rPr>
        <w:t>；</w:t>
      </w:r>
    </w:p>
    <w:p w14:paraId="5287F5F4" w14:textId="77777777" w:rsidR="00E9075B" w:rsidRDefault="00A7337E">
      <w:pPr>
        <w:tabs>
          <w:tab w:val="left" w:pos="446"/>
          <w:tab w:val="left" w:pos="532"/>
          <w:tab w:val="left" w:pos="614"/>
          <w:tab w:val="left" w:pos="672"/>
          <w:tab w:val="left" w:pos="768"/>
          <w:tab w:val="right" w:pos="4972"/>
        </w:tabs>
        <w:autoSpaceDE w:val="0"/>
        <w:autoSpaceDN w:val="0"/>
        <w:adjustRightInd w:val="0"/>
        <w:snapToGrid w:val="0"/>
        <w:spacing w:line="300" w:lineRule="auto"/>
        <w:ind w:firstLineChars="850" w:firstLine="1700"/>
        <w:rPr>
          <w:color w:val="000000"/>
          <w:kern w:val="0"/>
          <w:sz w:val="20"/>
          <w:szCs w:val="20"/>
        </w:rPr>
      </w:pPr>
      <w:r>
        <w:rPr>
          <w:color w:val="000000"/>
          <w:sz w:val="20"/>
          <w:szCs w:val="20"/>
        </w:rPr>
        <w:t>教学难点：</w:t>
      </w:r>
      <w:r>
        <w:rPr>
          <w:color w:val="000000"/>
          <w:sz w:val="20"/>
          <w:szCs w:val="20"/>
        </w:rPr>
        <w:t>“The Cop and the Anthem”</w:t>
      </w:r>
      <w:r>
        <w:rPr>
          <w:color w:val="000000"/>
          <w:sz w:val="20"/>
          <w:szCs w:val="20"/>
        </w:rPr>
        <w:t>的主题</w:t>
      </w:r>
      <w:r>
        <w:rPr>
          <w:color w:val="000000"/>
          <w:kern w:val="0"/>
          <w:sz w:val="20"/>
          <w:szCs w:val="20"/>
          <w:lang w:val="zh-CN"/>
        </w:rPr>
        <w:t>分析。</w:t>
      </w:r>
    </w:p>
    <w:p w14:paraId="44F36BDB" w14:textId="77777777" w:rsidR="00E9075B" w:rsidRDefault="00A7337E">
      <w:pPr>
        <w:tabs>
          <w:tab w:val="left" w:pos="446"/>
          <w:tab w:val="left" w:pos="532"/>
          <w:tab w:val="left" w:pos="614"/>
          <w:tab w:val="left" w:pos="672"/>
          <w:tab w:val="left" w:pos="768"/>
          <w:tab w:val="right" w:pos="4972"/>
        </w:tabs>
        <w:autoSpaceDE w:val="0"/>
        <w:autoSpaceDN w:val="0"/>
        <w:adjustRightInd w:val="0"/>
        <w:snapToGrid w:val="0"/>
        <w:spacing w:line="300" w:lineRule="auto"/>
        <w:ind w:leftChars="850" w:left="1785"/>
        <w:rPr>
          <w:color w:val="000000"/>
          <w:kern w:val="0"/>
          <w:sz w:val="20"/>
          <w:szCs w:val="20"/>
        </w:rPr>
      </w:pPr>
      <w:r>
        <w:rPr>
          <w:rFonts w:hint="eastAsia"/>
          <w:color w:val="000000"/>
          <w:kern w:val="0"/>
          <w:sz w:val="20"/>
          <w:szCs w:val="20"/>
          <w:lang w:val="zh-CN"/>
        </w:rPr>
        <w:t>思政：</w:t>
      </w:r>
      <w:r>
        <w:rPr>
          <w:rFonts w:asciiTheme="minorEastAsia" w:eastAsiaTheme="minorEastAsia" w:hAnsiTheme="minorEastAsia" w:hint="eastAsia"/>
          <w:szCs w:val="21"/>
        </w:rPr>
        <w:t>美国十</w:t>
      </w:r>
      <w:r>
        <w:rPr>
          <w:rFonts w:asciiTheme="minorEastAsia" w:eastAsiaTheme="minorEastAsia" w:hAnsiTheme="minorEastAsia" w:hint="eastAsia"/>
          <w:szCs w:val="21"/>
        </w:rPr>
        <w:t>九世纪的现实主义小说名家辈出。马克·吐温是其中的佼佼者。他对资本主义制度下的社会</w:t>
      </w:r>
      <w:proofErr w:type="gramStart"/>
      <w:r>
        <w:rPr>
          <w:rFonts w:asciiTheme="minorEastAsia" w:eastAsiaTheme="minorEastAsia" w:hAnsiTheme="minorEastAsia" w:hint="eastAsia"/>
          <w:szCs w:val="21"/>
        </w:rPr>
        <w:t>百态作了</w:t>
      </w:r>
      <w:proofErr w:type="gramEnd"/>
      <w:r>
        <w:rPr>
          <w:rFonts w:asciiTheme="minorEastAsia" w:eastAsiaTheme="minorEastAsia" w:hAnsiTheme="minorEastAsia" w:hint="eastAsia"/>
          <w:szCs w:val="21"/>
        </w:rPr>
        <w:t>入木三分的刻画，促使我们反思资本主主义制度的罪恶。</w:t>
      </w:r>
    </w:p>
    <w:p w14:paraId="497D7EB5" w14:textId="77777777" w:rsidR="00E9075B" w:rsidRDefault="00A7337E">
      <w:pPr>
        <w:snapToGrid w:val="0"/>
        <w:spacing w:line="300" w:lineRule="auto"/>
        <w:ind w:leftChars="428" w:left="899"/>
        <w:rPr>
          <w:color w:val="000000"/>
          <w:sz w:val="20"/>
          <w:szCs w:val="20"/>
        </w:rPr>
      </w:pPr>
      <w:r>
        <w:rPr>
          <w:bCs/>
          <w:color w:val="000000"/>
          <w:sz w:val="20"/>
          <w:szCs w:val="20"/>
        </w:rPr>
        <w:t>第</w:t>
      </w:r>
      <w:r>
        <w:rPr>
          <w:color w:val="000000"/>
          <w:kern w:val="0"/>
          <w:sz w:val="20"/>
          <w:szCs w:val="20"/>
        </w:rPr>
        <w:t>10</w:t>
      </w:r>
      <w:r>
        <w:rPr>
          <w:rFonts w:hint="eastAsia"/>
          <w:bCs/>
          <w:color w:val="000000"/>
          <w:sz w:val="20"/>
          <w:szCs w:val="20"/>
        </w:rPr>
        <w:t>单元</w:t>
      </w:r>
      <w:r>
        <w:rPr>
          <w:bCs/>
          <w:color w:val="000000"/>
          <w:sz w:val="20"/>
          <w:szCs w:val="20"/>
        </w:rPr>
        <w:t>理解</w:t>
      </w:r>
      <w:r>
        <w:rPr>
          <w:color w:val="000000"/>
          <w:sz w:val="20"/>
          <w:szCs w:val="20"/>
        </w:rPr>
        <w:t>“Naturalism”</w:t>
      </w:r>
      <w:r>
        <w:rPr>
          <w:color w:val="000000"/>
          <w:kern w:val="0"/>
          <w:sz w:val="20"/>
          <w:szCs w:val="20"/>
        </w:rPr>
        <w:t>;</w:t>
      </w:r>
    </w:p>
    <w:p w14:paraId="6E72D0E6" w14:textId="77777777" w:rsidR="00E9075B" w:rsidRDefault="00A7337E">
      <w:pPr>
        <w:snapToGrid w:val="0"/>
        <w:spacing w:line="300" w:lineRule="auto"/>
        <w:ind w:leftChars="428" w:left="899" w:firstLineChars="400" w:firstLine="800"/>
        <w:rPr>
          <w:color w:val="000000"/>
          <w:sz w:val="20"/>
          <w:szCs w:val="20"/>
        </w:rPr>
      </w:pPr>
      <w:r>
        <w:rPr>
          <w:bCs/>
          <w:color w:val="000000"/>
          <w:sz w:val="20"/>
          <w:szCs w:val="20"/>
        </w:rPr>
        <w:t>知道</w:t>
      </w:r>
      <w:r>
        <w:rPr>
          <w:color w:val="000000"/>
          <w:kern w:val="0"/>
          <w:sz w:val="20"/>
          <w:szCs w:val="20"/>
          <w:lang w:val="zh-CN"/>
        </w:rPr>
        <w:t>杰克</w:t>
      </w:r>
      <w:r>
        <w:rPr>
          <w:color w:val="000000"/>
          <w:kern w:val="0"/>
          <w:sz w:val="20"/>
          <w:szCs w:val="20"/>
        </w:rPr>
        <w:t>·</w:t>
      </w:r>
      <w:r>
        <w:rPr>
          <w:color w:val="000000"/>
          <w:kern w:val="0"/>
          <w:sz w:val="20"/>
          <w:szCs w:val="20"/>
          <w:lang w:val="zh-CN"/>
        </w:rPr>
        <w:t>伦敦、西奥多</w:t>
      </w:r>
      <w:r>
        <w:rPr>
          <w:color w:val="000000"/>
          <w:kern w:val="0"/>
          <w:sz w:val="20"/>
          <w:szCs w:val="20"/>
        </w:rPr>
        <w:t>·</w:t>
      </w:r>
      <w:r>
        <w:rPr>
          <w:color w:val="000000"/>
          <w:kern w:val="0"/>
          <w:sz w:val="20"/>
          <w:szCs w:val="20"/>
          <w:lang w:val="zh-CN"/>
        </w:rPr>
        <w:t>德莱塞及其主要作品</w:t>
      </w:r>
      <w:r>
        <w:rPr>
          <w:bCs/>
          <w:color w:val="000000"/>
          <w:sz w:val="20"/>
          <w:szCs w:val="20"/>
        </w:rPr>
        <w:t>;</w:t>
      </w:r>
    </w:p>
    <w:p w14:paraId="45C4FE04" w14:textId="77777777" w:rsidR="00E9075B" w:rsidRDefault="00A7337E">
      <w:pPr>
        <w:snapToGrid w:val="0"/>
        <w:spacing w:line="300" w:lineRule="auto"/>
        <w:ind w:leftChars="428" w:left="899" w:firstLineChars="400" w:firstLine="800"/>
        <w:rPr>
          <w:color w:val="000000"/>
          <w:sz w:val="20"/>
          <w:szCs w:val="20"/>
        </w:rPr>
      </w:pPr>
      <w:r>
        <w:rPr>
          <w:color w:val="000000"/>
          <w:sz w:val="20"/>
          <w:szCs w:val="20"/>
        </w:rPr>
        <w:t>解读</w:t>
      </w:r>
      <w:r>
        <w:rPr>
          <w:color w:val="000000"/>
          <w:kern w:val="0"/>
          <w:sz w:val="20"/>
          <w:szCs w:val="20"/>
        </w:rPr>
        <w:t>“</w:t>
      </w:r>
      <w:r>
        <w:rPr>
          <w:rFonts w:hint="eastAsia"/>
          <w:color w:val="000000"/>
          <w:sz w:val="20"/>
          <w:szCs w:val="20"/>
        </w:rPr>
        <w:t>Sister Carrie</w:t>
      </w:r>
      <w:r>
        <w:rPr>
          <w:color w:val="000000"/>
          <w:sz w:val="20"/>
          <w:szCs w:val="20"/>
        </w:rPr>
        <w:t>”</w:t>
      </w:r>
      <w:r>
        <w:rPr>
          <w:color w:val="000000"/>
          <w:sz w:val="20"/>
          <w:szCs w:val="20"/>
        </w:rPr>
        <w:t>；</w:t>
      </w:r>
    </w:p>
    <w:p w14:paraId="3151C009" w14:textId="77777777" w:rsidR="00E9075B" w:rsidRDefault="00A7337E">
      <w:pPr>
        <w:snapToGrid w:val="0"/>
        <w:spacing w:line="300" w:lineRule="auto"/>
        <w:ind w:leftChars="428" w:left="899" w:rightChars="-341" w:right="-716" w:firstLineChars="400" w:firstLine="800"/>
        <w:rPr>
          <w:bCs/>
          <w:color w:val="000000"/>
          <w:sz w:val="20"/>
          <w:szCs w:val="20"/>
        </w:rPr>
      </w:pPr>
      <w:r>
        <w:rPr>
          <w:color w:val="000000"/>
          <w:sz w:val="20"/>
          <w:szCs w:val="20"/>
        </w:rPr>
        <w:t>教学难点：</w:t>
      </w:r>
      <w:r>
        <w:rPr>
          <w:color w:val="000000"/>
          <w:sz w:val="20"/>
          <w:szCs w:val="20"/>
        </w:rPr>
        <w:t>“</w:t>
      </w:r>
      <w:r>
        <w:rPr>
          <w:rFonts w:hint="eastAsia"/>
          <w:color w:val="000000"/>
          <w:sz w:val="20"/>
          <w:szCs w:val="20"/>
        </w:rPr>
        <w:t>Sister Carrie</w:t>
      </w:r>
      <w:r>
        <w:rPr>
          <w:color w:val="000000"/>
          <w:sz w:val="20"/>
          <w:szCs w:val="20"/>
        </w:rPr>
        <w:t>”</w:t>
      </w:r>
      <w:r>
        <w:rPr>
          <w:color w:val="000000"/>
          <w:sz w:val="20"/>
          <w:szCs w:val="20"/>
        </w:rPr>
        <w:t>的主题分析</w:t>
      </w:r>
      <w:r>
        <w:rPr>
          <w:bCs/>
          <w:color w:val="000000"/>
          <w:sz w:val="20"/>
          <w:szCs w:val="20"/>
        </w:rPr>
        <w:t>。</w:t>
      </w:r>
    </w:p>
    <w:p w14:paraId="2840F848" w14:textId="77777777" w:rsidR="00E9075B" w:rsidRDefault="00A7337E">
      <w:pPr>
        <w:snapToGrid w:val="0"/>
        <w:spacing w:line="300" w:lineRule="auto"/>
        <w:ind w:leftChars="828" w:left="1739" w:rightChars="-341" w:right="-716"/>
        <w:rPr>
          <w:bCs/>
          <w:color w:val="000000"/>
          <w:sz w:val="20"/>
          <w:szCs w:val="20"/>
        </w:rPr>
      </w:pPr>
      <w:r>
        <w:rPr>
          <w:rFonts w:hint="eastAsia"/>
          <w:bCs/>
          <w:color w:val="000000"/>
          <w:sz w:val="20"/>
          <w:szCs w:val="20"/>
        </w:rPr>
        <w:t>思政：</w:t>
      </w:r>
      <w:r>
        <w:rPr>
          <w:rFonts w:asciiTheme="minorEastAsia" w:eastAsiaTheme="minorEastAsia" w:hAnsiTheme="minorEastAsia" w:hint="eastAsia"/>
          <w:color w:val="000000"/>
          <w:kern w:val="0"/>
          <w:szCs w:val="21"/>
        </w:rPr>
        <w:t>自然主义作为一种文学流派与现实主义有密切的联系，但有明显区别于现实主义。自然主义作家深受十九世纪社会学、心理学等领域新理论的影响，对人物命运和社会现实的刻画充满悲观、宿命的基调。</w:t>
      </w:r>
    </w:p>
    <w:p w14:paraId="5F81A1EB" w14:textId="77777777" w:rsidR="00E9075B" w:rsidRDefault="00A7337E">
      <w:pPr>
        <w:snapToGrid w:val="0"/>
        <w:spacing w:line="300" w:lineRule="auto"/>
        <w:ind w:leftChars="428" w:left="899"/>
        <w:rPr>
          <w:color w:val="000000"/>
          <w:sz w:val="20"/>
          <w:szCs w:val="20"/>
        </w:rPr>
      </w:pPr>
      <w:r>
        <w:rPr>
          <w:color w:val="000000"/>
          <w:sz w:val="20"/>
          <w:szCs w:val="20"/>
        </w:rPr>
        <w:lastRenderedPageBreak/>
        <w:t>第</w:t>
      </w:r>
      <w:r>
        <w:rPr>
          <w:color w:val="000000"/>
          <w:sz w:val="20"/>
          <w:szCs w:val="20"/>
        </w:rPr>
        <w:t>11</w:t>
      </w:r>
      <w:r>
        <w:rPr>
          <w:rFonts w:hint="eastAsia"/>
          <w:color w:val="000000"/>
          <w:sz w:val="20"/>
          <w:szCs w:val="20"/>
        </w:rPr>
        <w:t>单元</w:t>
      </w:r>
      <w:r>
        <w:rPr>
          <w:color w:val="000000"/>
          <w:sz w:val="20"/>
          <w:szCs w:val="20"/>
        </w:rPr>
        <w:t>了解</w:t>
      </w:r>
      <w:r>
        <w:rPr>
          <w:color w:val="000000"/>
          <w:kern w:val="0"/>
          <w:sz w:val="20"/>
          <w:szCs w:val="20"/>
          <w:lang w:val="zh-CN"/>
        </w:rPr>
        <w:t>二十世纪文学</w:t>
      </w:r>
      <w:r>
        <w:rPr>
          <w:color w:val="000000"/>
          <w:sz w:val="20"/>
          <w:szCs w:val="20"/>
        </w:rPr>
        <w:t>；</w:t>
      </w:r>
    </w:p>
    <w:p w14:paraId="0B2DA451" w14:textId="77777777" w:rsidR="00E9075B" w:rsidRDefault="00A7337E">
      <w:pPr>
        <w:tabs>
          <w:tab w:val="left" w:pos="216"/>
        </w:tabs>
        <w:autoSpaceDE w:val="0"/>
        <w:autoSpaceDN w:val="0"/>
        <w:adjustRightInd w:val="0"/>
        <w:snapToGrid w:val="0"/>
        <w:spacing w:line="300" w:lineRule="auto"/>
        <w:ind w:firstLineChars="860" w:firstLine="1720"/>
        <w:jc w:val="left"/>
        <w:rPr>
          <w:color w:val="000000"/>
          <w:sz w:val="20"/>
          <w:szCs w:val="20"/>
        </w:rPr>
      </w:pPr>
      <w:r>
        <w:rPr>
          <w:color w:val="000000"/>
          <w:sz w:val="20"/>
          <w:szCs w:val="20"/>
        </w:rPr>
        <w:t>熟悉</w:t>
      </w:r>
      <w:r>
        <w:rPr>
          <w:color w:val="000000"/>
          <w:kern w:val="0"/>
          <w:sz w:val="20"/>
          <w:szCs w:val="20"/>
          <w:lang w:val="zh-CN"/>
        </w:rPr>
        <w:t>埃兹拉</w:t>
      </w:r>
      <w:r>
        <w:rPr>
          <w:color w:val="000000"/>
          <w:kern w:val="0"/>
          <w:sz w:val="20"/>
          <w:szCs w:val="20"/>
        </w:rPr>
        <w:t>·</w:t>
      </w:r>
      <w:r>
        <w:rPr>
          <w:color w:val="000000"/>
          <w:kern w:val="0"/>
          <w:sz w:val="20"/>
          <w:szCs w:val="20"/>
          <w:lang w:val="zh-CN"/>
        </w:rPr>
        <w:t>庞德及其主要作品</w:t>
      </w:r>
      <w:r>
        <w:rPr>
          <w:bCs/>
          <w:color w:val="000000"/>
          <w:sz w:val="20"/>
          <w:szCs w:val="20"/>
        </w:rPr>
        <w:t>;</w:t>
      </w:r>
    </w:p>
    <w:p w14:paraId="71057923" w14:textId="77777777" w:rsidR="00E9075B" w:rsidRDefault="00A7337E">
      <w:pPr>
        <w:tabs>
          <w:tab w:val="left" w:pos="216"/>
        </w:tabs>
        <w:autoSpaceDE w:val="0"/>
        <w:autoSpaceDN w:val="0"/>
        <w:adjustRightInd w:val="0"/>
        <w:snapToGrid w:val="0"/>
        <w:spacing w:line="300" w:lineRule="auto"/>
        <w:ind w:firstLineChars="860" w:firstLine="1720"/>
        <w:jc w:val="left"/>
        <w:rPr>
          <w:color w:val="000000"/>
          <w:kern w:val="0"/>
          <w:sz w:val="20"/>
          <w:szCs w:val="20"/>
        </w:rPr>
      </w:pPr>
      <w:r>
        <w:rPr>
          <w:bCs/>
          <w:color w:val="000000"/>
          <w:sz w:val="20"/>
          <w:szCs w:val="20"/>
        </w:rPr>
        <w:t>理解</w:t>
      </w:r>
      <w:r>
        <w:rPr>
          <w:color w:val="000000"/>
          <w:sz w:val="20"/>
          <w:szCs w:val="20"/>
        </w:rPr>
        <w:t>“</w:t>
      </w:r>
      <w:r>
        <w:rPr>
          <w:color w:val="000000"/>
          <w:kern w:val="0"/>
          <w:sz w:val="20"/>
          <w:szCs w:val="20"/>
        </w:rPr>
        <w:t>Imagism</w:t>
      </w:r>
      <w:r>
        <w:rPr>
          <w:color w:val="000000"/>
          <w:sz w:val="20"/>
          <w:szCs w:val="20"/>
        </w:rPr>
        <w:t>”</w:t>
      </w:r>
      <w:r>
        <w:rPr>
          <w:color w:val="000000"/>
          <w:sz w:val="20"/>
          <w:szCs w:val="20"/>
        </w:rPr>
        <w:t>；</w:t>
      </w:r>
    </w:p>
    <w:p w14:paraId="7A051904" w14:textId="77777777" w:rsidR="00E9075B" w:rsidRDefault="00A7337E">
      <w:pPr>
        <w:tabs>
          <w:tab w:val="left" w:pos="216"/>
        </w:tabs>
        <w:autoSpaceDE w:val="0"/>
        <w:autoSpaceDN w:val="0"/>
        <w:adjustRightInd w:val="0"/>
        <w:snapToGrid w:val="0"/>
        <w:spacing w:line="300" w:lineRule="auto"/>
        <w:ind w:firstLineChars="860" w:firstLine="1720"/>
        <w:jc w:val="left"/>
        <w:rPr>
          <w:color w:val="000000"/>
          <w:kern w:val="0"/>
          <w:sz w:val="20"/>
          <w:szCs w:val="20"/>
        </w:rPr>
      </w:pPr>
      <w:r>
        <w:rPr>
          <w:bCs/>
          <w:color w:val="000000"/>
          <w:sz w:val="20"/>
          <w:szCs w:val="20"/>
        </w:rPr>
        <w:t>解读</w:t>
      </w:r>
      <w:r>
        <w:rPr>
          <w:color w:val="000000"/>
          <w:sz w:val="20"/>
          <w:szCs w:val="20"/>
        </w:rPr>
        <w:t>“A Virginal”</w:t>
      </w:r>
      <w:r>
        <w:rPr>
          <w:color w:val="000000"/>
          <w:sz w:val="20"/>
          <w:szCs w:val="20"/>
        </w:rPr>
        <w:t>；</w:t>
      </w:r>
      <w:r>
        <w:rPr>
          <w:color w:val="000000"/>
          <w:sz w:val="20"/>
          <w:szCs w:val="20"/>
        </w:rPr>
        <w:t>“In a station of the Metro”</w:t>
      </w:r>
    </w:p>
    <w:p w14:paraId="309D9E79" w14:textId="77777777" w:rsidR="00E9075B" w:rsidRDefault="00A7337E">
      <w:pPr>
        <w:snapToGrid w:val="0"/>
        <w:spacing w:line="300" w:lineRule="auto"/>
        <w:ind w:leftChars="428" w:left="899" w:firstLineChars="400" w:firstLine="800"/>
        <w:rPr>
          <w:color w:val="000000"/>
          <w:kern w:val="0"/>
          <w:sz w:val="20"/>
          <w:szCs w:val="20"/>
        </w:rPr>
      </w:pPr>
      <w:r>
        <w:rPr>
          <w:color w:val="000000"/>
          <w:sz w:val="20"/>
          <w:szCs w:val="20"/>
        </w:rPr>
        <w:t>教学难点：</w:t>
      </w:r>
      <w:r>
        <w:rPr>
          <w:color w:val="000000"/>
          <w:sz w:val="20"/>
          <w:szCs w:val="20"/>
        </w:rPr>
        <w:t>“A Virginal”</w:t>
      </w:r>
      <w:r>
        <w:rPr>
          <w:color w:val="000000"/>
          <w:sz w:val="20"/>
          <w:szCs w:val="20"/>
        </w:rPr>
        <w:t>的主题</w:t>
      </w:r>
      <w:r>
        <w:rPr>
          <w:color w:val="000000"/>
          <w:kern w:val="0"/>
          <w:sz w:val="20"/>
          <w:szCs w:val="20"/>
          <w:lang w:val="zh-CN"/>
        </w:rPr>
        <w:t>分析。</w:t>
      </w:r>
    </w:p>
    <w:p w14:paraId="29D550B7" w14:textId="77777777" w:rsidR="00E9075B" w:rsidRDefault="00A7337E">
      <w:pPr>
        <w:snapToGrid w:val="0"/>
        <w:spacing w:line="300" w:lineRule="auto"/>
        <w:ind w:leftChars="828" w:left="1739"/>
        <w:rPr>
          <w:color w:val="000000"/>
          <w:kern w:val="0"/>
          <w:sz w:val="20"/>
          <w:szCs w:val="20"/>
        </w:rPr>
      </w:pPr>
      <w:r>
        <w:rPr>
          <w:rFonts w:hint="eastAsia"/>
          <w:color w:val="000000"/>
          <w:kern w:val="0"/>
          <w:sz w:val="20"/>
          <w:szCs w:val="20"/>
          <w:lang w:val="zh-CN"/>
        </w:rPr>
        <w:t>思政：</w:t>
      </w:r>
      <w:r>
        <w:rPr>
          <w:rFonts w:asciiTheme="minorEastAsia" w:eastAsiaTheme="minorEastAsia" w:hAnsiTheme="minorEastAsia" w:hint="eastAsia"/>
          <w:szCs w:val="21"/>
        </w:rPr>
        <w:t>庞德是现代是运动的干将。他的文学成就和思想深度独树一帜，尤其是他多对中国诗词的研究和爱好在西方作家中很少见，而且他对儒家思想公开表示赞赏。这些特点使他成为一个特别值得深入研究的现代诗人。</w:t>
      </w:r>
    </w:p>
    <w:p w14:paraId="77863E44" w14:textId="77777777" w:rsidR="00E9075B" w:rsidRDefault="00A7337E">
      <w:pPr>
        <w:snapToGrid w:val="0"/>
        <w:spacing w:line="300" w:lineRule="auto"/>
        <w:ind w:leftChars="428" w:left="1435" w:right="6" w:hangingChars="268" w:hanging="536"/>
        <w:rPr>
          <w:color w:val="000000"/>
          <w:kern w:val="0"/>
          <w:sz w:val="20"/>
          <w:szCs w:val="20"/>
        </w:rPr>
      </w:pPr>
      <w:r>
        <w:rPr>
          <w:bCs/>
          <w:color w:val="000000"/>
          <w:sz w:val="20"/>
          <w:szCs w:val="20"/>
        </w:rPr>
        <w:t>第</w:t>
      </w:r>
      <w:r>
        <w:rPr>
          <w:bCs/>
          <w:color w:val="000000"/>
          <w:sz w:val="20"/>
          <w:szCs w:val="20"/>
        </w:rPr>
        <w:t>12</w:t>
      </w:r>
      <w:r>
        <w:rPr>
          <w:rFonts w:hint="eastAsia"/>
          <w:bCs/>
          <w:color w:val="000000"/>
          <w:sz w:val="20"/>
          <w:szCs w:val="20"/>
        </w:rPr>
        <w:t>单元</w:t>
      </w:r>
      <w:r>
        <w:rPr>
          <w:color w:val="000000"/>
          <w:sz w:val="20"/>
          <w:szCs w:val="20"/>
        </w:rPr>
        <w:t>了解熟悉</w:t>
      </w:r>
      <w:r>
        <w:rPr>
          <w:color w:val="000000"/>
          <w:kern w:val="0"/>
          <w:sz w:val="20"/>
          <w:szCs w:val="20"/>
          <w:lang w:val="zh-CN"/>
        </w:rPr>
        <w:t>罗伯特</w:t>
      </w:r>
      <w:r>
        <w:rPr>
          <w:color w:val="000000"/>
          <w:kern w:val="0"/>
          <w:sz w:val="20"/>
          <w:szCs w:val="20"/>
        </w:rPr>
        <w:t>·</w:t>
      </w:r>
      <w:r>
        <w:rPr>
          <w:color w:val="000000"/>
          <w:kern w:val="0"/>
          <w:sz w:val="20"/>
          <w:szCs w:val="20"/>
          <w:lang w:val="zh-CN"/>
        </w:rPr>
        <w:t>弗洛斯特及其主要作品</w:t>
      </w:r>
      <w:r>
        <w:rPr>
          <w:color w:val="000000"/>
          <w:kern w:val="0"/>
          <w:sz w:val="20"/>
          <w:szCs w:val="20"/>
        </w:rPr>
        <w:t>;</w:t>
      </w:r>
    </w:p>
    <w:p w14:paraId="740FA2F9" w14:textId="77777777" w:rsidR="00E9075B" w:rsidRDefault="00A7337E">
      <w:pPr>
        <w:snapToGrid w:val="0"/>
        <w:spacing w:line="300" w:lineRule="auto"/>
        <w:ind w:leftChars="683" w:left="1434" w:right="6" w:firstLineChars="148" w:firstLine="296"/>
        <w:rPr>
          <w:color w:val="000000"/>
          <w:kern w:val="0"/>
          <w:sz w:val="20"/>
          <w:szCs w:val="20"/>
        </w:rPr>
      </w:pPr>
      <w:r>
        <w:rPr>
          <w:bCs/>
          <w:color w:val="000000"/>
          <w:sz w:val="20"/>
          <w:szCs w:val="20"/>
        </w:rPr>
        <w:t>理解</w:t>
      </w:r>
      <w:r>
        <w:rPr>
          <w:color w:val="000000"/>
          <w:kern w:val="0"/>
          <w:sz w:val="20"/>
          <w:szCs w:val="20"/>
          <w:lang w:val="zh-CN"/>
        </w:rPr>
        <w:t>罗伯特</w:t>
      </w:r>
      <w:r>
        <w:rPr>
          <w:color w:val="000000"/>
          <w:kern w:val="0"/>
          <w:sz w:val="20"/>
          <w:szCs w:val="20"/>
        </w:rPr>
        <w:t>·</w:t>
      </w:r>
      <w:r>
        <w:rPr>
          <w:color w:val="000000"/>
          <w:kern w:val="0"/>
          <w:sz w:val="20"/>
          <w:szCs w:val="20"/>
          <w:lang w:val="zh-CN"/>
        </w:rPr>
        <w:t>弗洛斯特诗歌创作的主要特色</w:t>
      </w:r>
      <w:r>
        <w:rPr>
          <w:color w:val="000000"/>
          <w:kern w:val="0"/>
          <w:sz w:val="20"/>
          <w:szCs w:val="20"/>
        </w:rPr>
        <w:t>;</w:t>
      </w:r>
    </w:p>
    <w:p w14:paraId="16EC166E" w14:textId="77777777" w:rsidR="00E9075B" w:rsidRDefault="00A7337E">
      <w:pPr>
        <w:snapToGrid w:val="0"/>
        <w:spacing w:line="300" w:lineRule="auto"/>
        <w:ind w:leftChars="683" w:left="1434" w:right="6" w:firstLineChars="148" w:firstLine="296"/>
        <w:rPr>
          <w:color w:val="000000"/>
          <w:kern w:val="0"/>
          <w:sz w:val="20"/>
          <w:szCs w:val="20"/>
        </w:rPr>
      </w:pPr>
      <w:r>
        <w:rPr>
          <w:bCs/>
          <w:color w:val="000000"/>
          <w:sz w:val="20"/>
          <w:szCs w:val="20"/>
        </w:rPr>
        <w:t>解读</w:t>
      </w:r>
      <w:r>
        <w:rPr>
          <w:color w:val="000000"/>
          <w:sz w:val="20"/>
          <w:szCs w:val="20"/>
        </w:rPr>
        <w:t>“The Road Not Taken”</w:t>
      </w:r>
      <w:r>
        <w:rPr>
          <w:bCs/>
          <w:szCs w:val="21"/>
        </w:rPr>
        <w:t xml:space="preserve"> “</w:t>
      </w:r>
      <w:r>
        <w:rPr>
          <w:color w:val="000000"/>
          <w:sz w:val="20"/>
          <w:szCs w:val="20"/>
        </w:rPr>
        <w:t>Stopping by Woods on a Snowy Evening</w:t>
      </w:r>
      <w:r>
        <w:rPr>
          <w:bCs/>
          <w:szCs w:val="21"/>
        </w:rPr>
        <w:t>”</w:t>
      </w:r>
    </w:p>
    <w:p w14:paraId="7A254A0E" w14:textId="77777777" w:rsidR="00E9075B" w:rsidRDefault="00A7337E">
      <w:pPr>
        <w:snapToGrid w:val="0"/>
        <w:spacing w:line="300" w:lineRule="auto"/>
        <w:ind w:leftChars="771" w:left="1619" w:firstLineChars="50" w:firstLine="100"/>
        <w:rPr>
          <w:bCs/>
          <w:color w:val="000000"/>
          <w:sz w:val="20"/>
          <w:szCs w:val="20"/>
        </w:rPr>
      </w:pPr>
      <w:r>
        <w:rPr>
          <w:color w:val="000000"/>
          <w:sz w:val="20"/>
          <w:szCs w:val="20"/>
        </w:rPr>
        <w:t>教学难点：</w:t>
      </w:r>
      <w:r>
        <w:rPr>
          <w:color w:val="000000"/>
          <w:sz w:val="20"/>
          <w:szCs w:val="20"/>
        </w:rPr>
        <w:t>“The Road Not Taken”</w:t>
      </w:r>
      <w:r>
        <w:rPr>
          <w:color w:val="000000"/>
          <w:sz w:val="20"/>
          <w:szCs w:val="20"/>
        </w:rPr>
        <w:t>的</w:t>
      </w:r>
      <w:r>
        <w:rPr>
          <w:color w:val="000000"/>
          <w:kern w:val="0"/>
          <w:sz w:val="20"/>
          <w:szCs w:val="20"/>
          <w:lang w:val="zh-CN"/>
        </w:rPr>
        <w:t>主题分析</w:t>
      </w:r>
      <w:r>
        <w:rPr>
          <w:bCs/>
          <w:color w:val="000000"/>
          <w:sz w:val="20"/>
          <w:szCs w:val="20"/>
        </w:rPr>
        <w:t>。</w:t>
      </w:r>
    </w:p>
    <w:p w14:paraId="039701F6" w14:textId="77777777" w:rsidR="00E9075B" w:rsidRDefault="00A7337E">
      <w:pPr>
        <w:snapToGrid w:val="0"/>
        <w:spacing w:line="300" w:lineRule="auto"/>
        <w:ind w:leftChars="821" w:left="1724"/>
        <w:rPr>
          <w:bCs/>
          <w:color w:val="000000"/>
          <w:sz w:val="20"/>
          <w:szCs w:val="20"/>
        </w:rPr>
      </w:pPr>
      <w:r>
        <w:rPr>
          <w:rFonts w:hint="eastAsia"/>
          <w:bCs/>
          <w:color w:val="000000"/>
          <w:sz w:val="20"/>
          <w:szCs w:val="20"/>
        </w:rPr>
        <w:t>思政：</w:t>
      </w:r>
      <w:r>
        <w:rPr>
          <w:rFonts w:asciiTheme="minorEastAsia" w:eastAsiaTheme="minorEastAsia" w:hAnsiTheme="minorEastAsia" w:hint="eastAsia"/>
          <w:color w:val="000000"/>
          <w:kern w:val="0"/>
          <w:szCs w:val="21"/>
        </w:rPr>
        <w:t>弗罗斯特的自然诗恬淡自然，意味隽永，格律优美，营造自然而深邃的艺术境界。在英美诗人中，</w:t>
      </w:r>
      <w:proofErr w:type="gramStart"/>
      <w:r>
        <w:rPr>
          <w:rFonts w:asciiTheme="minorEastAsia" w:eastAsiaTheme="minorEastAsia" w:hAnsiTheme="minorEastAsia" w:hint="eastAsia"/>
          <w:color w:val="000000"/>
          <w:kern w:val="0"/>
          <w:szCs w:val="21"/>
        </w:rPr>
        <w:t>独他与</w:t>
      </w:r>
      <w:proofErr w:type="gramEnd"/>
      <w:r>
        <w:rPr>
          <w:rFonts w:asciiTheme="minorEastAsia" w:eastAsiaTheme="minorEastAsia" w:hAnsiTheme="minorEastAsia" w:hint="eastAsia"/>
          <w:color w:val="000000"/>
          <w:kern w:val="0"/>
          <w:szCs w:val="21"/>
        </w:rPr>
        <w:t>陶渊明在精神内涵上最可比拟。</w:t>
      </w:r>
    </w:p>
    <w:p w14:paraId="5332EC0B" w14:textId="77777777" w:rsidR="00E9075B" w:rsidRDefault="00A7337E">
      <w:pPr>
        <w:snapToGrid w:val="0"/>
        <w:spacing w:line="300" w:lineRule="auto"/>
        <w:ind w:firstLineChars="400" w:firstLine="800"/>
        <w:rPr>
          <w:color w:val="000000"/>
          <w:sz w:val="20"/>
          <w:szCs w:val="20"/>
        </w:rPr>
      </w:pPr>
      <w:r>
        <w:rPr>
          <w:color w:val="000000"/>
          <w:sz w:val="20"/>
          <w:szCs w:val="20"/>
        </w:rPr>
        <w:t>第</w:t>
      </w:r>
      <w:r>
        <w:rPr>
          <w:color w:val="000000"/>
          <w:sz w:val="20"/>
          <w:szCs w:val="20"/>
        </w:rPr>
        <w:t>13</w:t>
      </w:r>
      <w:r>
        <w:rPr>
          <w:rFonts w:hint="eastAsia"/>
          <w:color w:val="000000"/>
          <w:sz w:val="20"/>
          <w:szCs w:val="20"/>
        </w:rPr>
        <w:t>单元</w:t>
      </w:r>
      <w:r>
        <w:rPr>
          <w:color w:val="000000"/>
          <w:sz w:val="20"/>
          <w:szCs w:val="20"/>
        </w:rPr>
        <w:t>了解熟悉</w:t>
      </w:r>
      <w:r>
        <w:rPr>
          <w:bCs/>
          <w:color w:val="000000"/>
          <w:sz w:val="20"/>
          <w:szCs w:val="20"/>
        </w:rPr>
        <w:t>华莱士</w:t>
      </w:r>
      <w:r>
        <w:rPr>
          <w:bCs/>
          <w:color w:val="000000"/>
          <w:sz w:val="20"/>
          <w:szCs w:val="20"/>
        </w:rPr>
        <w:t>·</w:t>
      </w:r>
      <w:r>
        <w:rPr>
          <w:bCs/>
          <w:color w:val="000000"/>
          <w:sz w:val="20"/>
          <w:szCs w:val="20"/>
        </w:rPr>
        <w:t>史蒂文斯、托马斯</w:t>
      </w:r>
      <w:r>
        <w:rPr>
          <w:bCs/>
          <w:color w:val="000000"/>
          <w:sz w:val="20"/>
          <w:szCs w:val="20"/>
        </w:rPr>
        <w:t>·</w:t>
      </w:r>
      <w:r>
        <w:rPr>
          <w:bCs/>
          <w:color w:val="000000"/>
          <w:sz w:val="20"/>
          <w:szCs w:val="20"/>
        </w:rPr>
        <w:t>斯特尔那斯</w:t>
      </w:r>
      <w:r>
        <w:rPr>
          <w:bCs/>
          <w:color w:val="000000"/>
          <w:sz w:val="20"/>
          <w:szCs w:val="20"/>
        </w:rPr>
        <w:t>·</w:t>
      </w:r>
      <w:r>
        <w:rPr>
          <w:bCs/>
          <w:color w:val="000000"/>
          <w:sz w:val="20"/>
          <w:szCs w:val="20"/>
        </w:rPr>
        <w:t>艾略特</w:t>
      </w:r>
      <w:r>
        <w:rPr>
          <w:color w:val="000000"/>
          <w:sz w:val="20"/>
          <w:szCs w:val="20"/>
        </w:rPr>
        <w:t>及其主要作品</w:t>
      </w:r>
      <w:r>
        <w:rPr>
          <w:color w:val="000000"/>
          <w:sz w:val="20"/>
          <w:szCs w:val="20"/>
        </w:rPr>
        <w:t>;</w:t>
      </w:r>
    </w:p>
    <w:p w14:paraId="63964C3E" w14:textId="77777777" w:rsidR="00E9075B" w:rsidRDefault="00A7337E">
      <w:pPr>
        <w:snapToGrid w:val="0"/>
        <w:spacing w:line="300" w:lineRule="auto"/>
        <w:ind w:firstLineChars="850" w:firstLine="1700"/>
        <w:rPr>
          <w:color w:val="000000"/>
          <w:sz w:val="20"/>
          <w:szCs w:val="20"/>
        </w:rPr>
      </w:pPr>
      <w:r>
        <w:rPr>
          <w:color w:val="000000"/>
          <w:sz w:val="20"/>
          <w:szCs w:val="20"/>
        </w:rPr>
        <w:t>解读</w:t>
      </w:r>
      <w:r>
        <w:rPr>
          <w:color w:val="000000"/>
          <w:sz w:val="20"/>
          <w:szCs w:val="20"/>
        </w:rPr>
        <w:t xml:space="preserve">“The Love Song of </w:t>
      </w:r>
      <w:proofErr w:type="spellStart"/>
      <w:r>
        <w:rPr>
          <w:color w:val="000000"/>
          <w:sz w:val="20"/>
          <w:szCs w:val="20"/>
        </w:rPr>
        <w:t>J.Alfred</w:t>
      </w:r>
      <w:proofErr w:type="spellEnd"/>
      <w:r>
        <w:rPr>
          <w:color w:val="000000"/>
          <w:sz w:val="20"/>
          <w:szCs w:val="20"/>
        </w:rPr>
        <w:t xml:space="preserve"> </w:t>
      </w:r>
      <w:proofErr w:type="spellStart"/>
      <w:r>
        <w:rPr>
          <w:color w:val="000000"/>
          <w:sz w:val="20"/>
          <w:szCs w:val="20"/>
        </w:rPr>
        <w:t>Prufrock</w:t>
      </w:r>
      <w:proofErr w:type="spellEnd"/>
      <w:r>
        <w:rPr>
          <w:color w:val="000000"/>
          <w:sz w:val="20"/>
          <w:szCs w:val="20"/>
        </w:rPr>
        <w:t>”</w:t>
      </w:r>
      <w:r>
        <w:rPr>
          <w:color w:val="000000"/>
          <w:sz w:val="20"/>
          <w:szCs w:val="20"/>
        </w:rPr>
        <w:t>；</w:t>
      </w:r>
    </w:p>
    <w:p w14:paraId="17F7D618" w14:textId="77777777" w:rsidR="00E9075B" w:rsidRDefault="00A7337E">
      <w:pPr>
        <w:snapToGrid w:val="0"/>
        <w:spacing w:line="300" w:lineRule="auto"/>
        <w:ind w:firstLineChars="850" w:firstLine="1700"/>
        <w:rPr>
          <w:color w:val="000000"/>
          <w:sz w:val="20"/>
          <w:szCs w:val="20"/>
        </w:rPr>
      </w:pPr>
      <w:r>
        <w:rPr>
          <w:color w:val="000000"/>
          <w:sz w:val="20"/>
          <w:szCs w:val="20"/>
        </w:rPr>
        <w:t>教学难点：</w:t>
      </w:r>
      <w:r>
        <w:rPr>
          <w:color w:val="000000"/>
          <w:sz w:val="20"/>
          <w:szCs w:val="20"/>
        </w:rPr>
        <w:t>“The Love Song o</w:t>
      </w:r>
      <w:r>
        <w:rPr>
          <w:color w:val="000000"/>
          <w:sz w:val="20"/>
          <w:szCs w:val="20"/>
        </w:rPr>
        <w:t xml:space="preserve">f </w:t>
      </w:r>
      <w:proofErr w:type="spellStart"/>
      <w:r>
        <w:rPr>
          <w:color w:val="000000"/>
          <w:sz w:val="20"/>
          <w:szCs w:val="20"/>
        </w:rPr>
        <w:t>J.Alfred</w:t>
      </w:r>
      <w:proofErr w:type="spellEnd"/>
      <w:r>
        <w:rPr>
          <w:color w:val="000000"/>
          <w:sz w:val="20"/>
          <w:szCs w:val="20"/>
        </w:rPr>
        <w:t xml:space="preserve"> </w:t>
      </w:r>
      <w:proofErr w:type="spellStart"/>
      <w:r>
        <w:rPr>
          <w:color w:val="000000"/>
          <w:sz w:val="20"/>
          <w:szCs w:val="20"/>
        </w:rPr>
        <w:t>Prufrock</w:t>
      </w:r>
      <w:proofErr w:type="spellEnd"/>
      <w:r>
        <w:rPr>
          <w:color w:val="000000"/>
          <w:sz w:val="20"/>
          <w:szCs w:val="20"/>
        </w:rPr>
        <w:t>”</w:t>
      </w:r>
      <w:r>
        <w:rPr>
          <w:color w:val="000000"/>
          <w:sz w:val="20"/>
          <w:szCs w:val="20"/>
        </w:rPr>
        <w:t>的主题分析。</w:t>
      </w:r>
    </w:p>
    <w:p w14:paraId="19DD1BF5" w14:textId="77777777" w:rsidR="00E9075B" w:rsidRDefault="00A7337E">
      <w:pPr>
        <w:snapToGrid w:val="0"/>
        <w:spacing w:line="300" w:lineRule="auto"/>
        <w:ind w:leftChars="850" w:left="1785"/>
        <w:rPr>
          <w:color w:val="000000"/>
          <w:sz w:val="20"/>
          <w:szCs w:val="20"/>
        </w:rPr>
      </w:pPr>
      <w:r>
        <w:rPr>
          <w:rFonts w:hint="eastAsia"/>
          <w:color w:val="000000"/>
          <w:sz w:val="20"/>
          <w:szCs w:val="20"/>
        </w:rPr>
        <w:t>思政：</w:t>
      </w:r>
      <w:r>
        <w:rPr>
          <w:rFonts w:asciiTheme="minorEastAsia" w:eastAsiaTheme="minorEastAsia" w:hAnsiTheme="minorEastAsia" w:hint="eastAsia"/>
          <w:szCs w:val="21"/>
        </w:rPr>
        <w:t>艾略特是英</w:t>
      </w:r>
      <w:proofErr w:type="gramStart"/>
      <w:r>
        <w:rPr>
          <w:rFonts w:asciiTheme="minorEastAsia" w:eastAsiaTheme="minorEastAsia" w:hAnsiTheme="minorEastAsia" w:hint="eastAsia"/>
          <w:szCs w:val="21"/>
        </w:rPr>
        <w:t>美现代歌</w:t>
      </w:r>
      <w:proofErr w:type="gramEnd"/>
      <w:r>
        <w:rPr>
          <w:rFonts w:asciiTheme="minorEastAsia" w:eastAsiaTheme="minorEastAsia" w:hAnsiTheme="minorEastAsia" w:hint="eastAsia"/>
          <w:szCs w:val="21"/>
        </w:rPr>
        <w:t>的高峰。他就像一个先知，对他的时代的精神荒原进行描绘，后期回归基督教信仰，其诗歌探讨深奥的基督教神学议题。他是最值得研究的</w:t>
      </w:r>
      <w:r>
        <w:rPr>
          <w:rFonts w:asciiTheme="minorEastAsia" w:eastAsiaTheme="minorEastAsia" w:hAnsiTheme="minorEastAsia" w:hint="eastAsia"/>
          <w:szCs w:val="21"/>
        </w:rPr>
        <w:t>20</w:t>
      </w:r>
      <w:r>
        <w:rPr>
          <w:rFonts w:asciiTheme="minorEastAsia" w:eastAsiaTheme="minorEastAsia" w:hAnsiTheme="minorEastAsia" w:hint="eastAsia"/>
          <w:szCs w:val="21"/>
        </w:rPr>
        <w:t>世界诗人之一。</w:t>
      </w:r>
    </w:p>
    <w:p w14:paraId="5286332F" w14:textId="77777777" w:rsidR="00E9075B" w:rsidRDefault="00A7337E">
      <w:pPr>
        <w:snapToGrid w:val="0"/>
        <w:spacing w:line="300" w:lineRule="auto"/>
        <w:ind w:left="800"/>
        <w:rPr>
          <w:color w:val="000000"/>
          <w:sz w:val="20"/>
          <w:szCs w:val="20"/>
        </w:rPr>
      </w:pPr>
      <w:r>
        <w:rPr>
          <w:rFonts w:hint="eastAsia"/>
          <w:bCs/>
          <w:color w:val="000000"/>
          <w:sz w:val="20"/>
          <w:szCs w:val="20"/>
        </w:rPr>
        <w:t>第</w:t>
      </w:r>
      <w:r>
        <w:rPr>
          <w:rFonts w:hint="eastAsia"/>
          <w:bCs/>
          <w:color w:val="000000"/>
          <w:sz w:val="20"/>
          <w:szCs w:val="20"/>
        </w:rPr>
        <w:t>14</w:t>
      </w:r>
      <w:r>
        <w:rPr>
          <w:rFonts w:hint="eastAsia"/>
          <w:bCs/>
          <w:color w:val="000000"/>
          <w:sz w:val="20"/>
          <w:szCs w:val="20"/>
        </w:rPr>
        <w:t>单元</w:t>
      </w:r>
      <w:r>
        <w:rPr>
          <w:color w:val="000000"/>
          <w:sz w:val="20"/>
          <w:szCs w:val="20"/>
        </w:rPr>
        <w:t>了解熟悉熟悉</w:t>
      </w:r>
      <w:r>
        <w:rPr>
          <w:color w:val="000000"/>
          <w:kern w:val="0"/>
          <w:sz w:val="20"/>
          <w:szCs w:val="20"/>
          <w:lang w:val="zh-CN"/>
        </w:rPr>
        <w:t>弗</w:t>
      </w:r>
      <w:r>
        <w:rPr>
          <w:color w:val="000000"/>
          <w:kern w:val="0"/>
          <w:sz w:val="20"/>
          <w:szCs w:val="20"/>
        </w:rPr>
        <w:t>·</w:t>
      </w:r>
      <w:r>
        <w:rPr>
          <w:color w:val="000000"/>
          <w:kern w:val="0"/>
          <w:sz w:val="20"/>
          <w:szCs w:val="20"/>
          <w:lang w:val="zh-CN"/>
        </w:rPr>
        <w:t>司格特</w:t>
      </w:r>
      <w:r>
        <w:rPr>
          <w:color w:val="000000"/>
          <w:kern w:val="0"/>
          <w:sz w:val="20"/>
          <w:szCs w:val="20"/>
        </w:rPr>
        <w:t>·</w:t>
      </w:r>
      <w:r>
        <w:rPr>
          <w:color w:val="000000"/>
          <w:kern w:val="0"/>
          <w:sz w:val="20"/>
          <w:szCs w:val="20"/>
          <w:lang w:val="zh-CN"/>
        </w:rPr>
        <w:t>菲茨杰拉德、欧内斯特</w:t>
      </w:r>
      <w:r>
        <w:rPr>
          <w:color w:val="000000"/>
          <w:kern w:val="0"/>
          <w:sz w:val="20"/>
          <w:szCs w:val="20"/>
          <w:lang w:val="zh-CN"/>
        </w:rPr>
        <w:t>·</w:t>
      </w:r>
      <w:r>
        <w:rPr>
          <w:color w:val="000000"/>
          <w:kern w:val="0"/>
          <w:sz w:val="20"/>
          <w:szCs w:val="20"/>
          <w:lang w:val="zh-CN"/>
        </w:rPr>
        <w:t>海明威</w:t>
      </w:r>
      <w:r>
        <w:rPr>
          <w:color w:val="000000"/>
          <w:sz w:val="20"/>
          <w:szCs w:val="20"/>
        </w:rPr>
        <w:t>及其主要作品</w:t>
      </w:r>
      <w:r>
        <w:rPr>
          <w:color w:val="000000"/>
          <w:sz w:val="20"/>
          <w:szCs w:val="20"/>
        </w:rPr>
        <w:t>;</w:t>
      </w:r>
    </w:p>
    <w:p w14:paraId="01668039" w14:textId="77777777" w:rsidR="00E9075B" w:rsidRDefault="00A7337E">
      <w:pPr>
        <w:snapToGrid w:val="0"/>
        <w:spacing w:line="300" w:lineRule="auto"/>
        <w:ind w:firstLineChars="900" w:firstLine="1800"/>
        <w:rPr>
          <w:color w:val="000000"/>
          <w:sz w:val="20"/>
          <w:szCs w:val="20"/>
        </w:rPr>
      </w:pPr>
      <w:r>
        <w:rPr>
          <w:rFonts w:hint="eastAsia"/>
          <w:color w:val="000000"/>
          <w:sz w:val="20"/>
          <w:szCs w:val="20"/>
        </w:rPr>
        <w:t>理解</w:t>
      </w:r>
      <w:r>
        <w:rPr>
          <w:color w:val="000000"/>
          <w:kern w:val="0"/>
          <w:sz w:val="20"/>
          <w:szCs w:val="20"/>
        </w:rPr>
        <w:t xml:space="preserve">The </w:t>
      </w:r>
      <w:r>
        <w:rPr>
          <w:rFonts w:hint="eastAsia"/>
          <w:color w:val="000000"/>
          <w:kern w:val="0"/>
          <w:sz w:val="20"/>
          <w:szCs w:val="20"/>
        </w:rPr>
        <w:t xml:space="preserve">Lost </w:t>
      </w:r>
      <w:r>
        <w:rPr>
          <w:color w:val="000000"/>
          <w:kern w:val="0"/>
          <w:sz w:val="20"/>
          <w:szCs w:val="20"/>
        </w:rPr>
        <w:t>Generation</w:t>
      </w:r>
    </w:p>
    <w:p w14:paraId="5451BEA2" w14:textId="77777777" w:rsidR="00E9075B" w:rsidRDefault="00A7337E">
      <w:pPr>
        <w:ind w:firstLineChars="900" w:firstLine="1800"/>
      </w:pPr>
      <w:r>
        <w:rPr>
          <w:color w:val="000000"/>
          <w:sz w:val="20"/>
          <w:szCs w:val="20"/>
        </w:rPr>
        <w:t>解读</w:t>
      </w:r>
      <w:r>
        <w:rPr>
          <w:color w:val="000000"/>
          <w:sz w:val="20"/>
          <w:szCs w:val="20"/>
        </w:rPr>
        <w:t>“A Farewell to Arms</w:t>
      </w:r>
      <w:r>
        <w:rPr>
          <w:rFonts w:hint="eastAsia"/>
          <w:color w:val="000000"/>
          <w:sz w:val="20"/>
          <w:szCs w:val="20"/>
        </w:rPr>
        <w:t xml:space="preserve"> (</w:t>
      </w:r>
      <w:r>
        <w:rPr>
          <w:color w:val="000000"/>
          <w:sz w:val="20"/>
          <w:szCs w:val="20"/>
        </w:rPr>
        <w:t>Chapter 41</w:t>
      </w:r>
      <w:r>
        <w:rPr>
          <w:rFonts w:hint="eastAsia"/>
          <w:color w:val="000000"/>
          <w:sz w:val="20"/>
          <w:szCs w:val="20"/>
        </w:rPr>
        <w:t>)</w:t>
      </w:r>
      <w:r>
        <w:rPr>
          <w:color w:val="000000"/>
          <w:sz w:val="20"/>
          <w:szCs w:val="20"/>
        </w:rPr>
        <w:t>”</w:t>
      </w:r>
      <w:r>
        <w:rPr>
          <w:rFonts w:hint="eastAsia"/>
          <w:bCs/>
        </w:rPr>
        <w:t>和</w:t>
      </w:r>
      <w:r>
        <w:rPr>
          <w:color w:val="000000"/>
          <w:sz w:val="20"/>
          <w:szCs w:val="20"/>
        </w:rPr>
        <w:t>“The Great Gatsby”</w:t>
      </w:r>
    </w:p>
    <w:p w14:paraId="5F0B21F8" w14:textId="77777777" w:rsidR="00E9075B" w:rsidRDefault="00A7337E">
      <w:pPr>
        <w:snapToGrid w:val="0"/>
        <w:spacing w:line="300" w:lineRule="auto"/>
        <w:ind w:firstLineChars="900" w:firstLine="1800"/>
        <w:rPr>
          <w:color w:val="000000"/>
          <w:sz w:val="20"/>
          <w:szCs w:val="20"/>
        </w:rPr>
      </w:pPr>
      <w:r>
        <w:rPr>
          <w:color w:val="000000"/>
          <w:sz w:val="20"/>
          <w:szCs w:val="20"/>
        </w:rPr>
        <w:t>教学难点：</w:t>
      </w:r>
      <w:r>
        <w:rPr>
          <w:rFonts w:hint="eastAsia"/>
          <w:color w:val="000000"/>
          <w:sz w:val="20"/>
          <w:szCs w:val="20"/>
        </w:rPr>
        <w:t>分析</w:t>
      </w:r>
      <w:r>
        <w:rPr>
          <w:color w:val="000000"/>
          <w:kern w:val="0"/>
          <w:sz w:val="20"/>
          <w:szCs w:val="20"/>
          <w:lang w:val="zh-CN"/>
        </w:rPr>
        <w:t>欧内斯特</w:t>
      </w:r>
      <w:r>
        <w:rPr>
          <w:color w:val="000000"/>
          <w:kern w:val="0"/>
          <w:sz w:val="20"/>
          <w:szCs w:val="20"/>
        </w:rPr>
        <w:t>·</w:t>
      </w:r>
      <w:r>
        <w:rPr>
          <w:color w:val="000000"/>
          <w:kern w:val="0"/>
          <w:sz w:val="20"/>
          <w:szCs w:val="20"/>
          <w:lang w:val="zh-CN"/>
        </w:rPr>
        <w:t>海明威笔下的硬汉形象</w:t>
      </w:r>
      <w:r>
        <w:rPr>
          <w:color w:val="000000"/>
          <w:sz w:val="20"/>
          <w:szCs w:val="20"/>
        </w:rPr>
        <w:t>。</w:t>
      </w:r>
    </w:p>
    <w:p w14:paraId="49231995" w14:textId="77777777" w:rsidR="00E9075B" w:rsidRDefault="00A7337E">
      <w:pPr>
        <w:snapToGrid w:val="0"/>
        <w:spacing w:line="300" w:lineRule="auto"/>
        <w:ind w:leftChars="900" w:left="1890"/>
        <w:rPr>
          <w:color w:val="000000"/>
          <w:sz w:val="20"/>
          <w:szCs w:val="20"/>
        </w:rPr>
      </w:pPr>
      <w:r>
        <w:rPr>
          <w:rFonts w:hint="eastAsia"/>
          <w:color w:val="000000"/>
          <w:sz w:val="20"/>
          <w:szCs w:val="20"/>
        </w:rPr>
        <w:t>思政：</w:t>
      </w:r>
      <w:r>
        <w:rPr>
          <w:rFonts w:eastAsiaTheme="minorEastAsia" w:hint="eastAsia"/>
          <w:bCs/>
          <w:color w:val="000000"/>
          <w:kern w:val="0"/>
          <w:sz w:val="20"/>
          <w:szCs w:val="20"/>
        </w:rPr>
        <w:t>现代文学聚焦于现代工业文明对传统社会和人性的冲击，对文学的主题和创作手法都</w:t>
      </w:r>
      <w:proofErr w:type="gramStart"/>
      <w:r>
        <w:rPr>
          <w:rFonts w:eastAsiaTheme="minorEastAsia" w:hint="eastAsia"/>
          <w:bCs/>
          <w:color w:val="000000"/>
          <w:kern w:val="0"/>
          <w:sz w:val="20"/>
          <w:szCs w:val="20"/>
        </w:rPr>
        <w:t>作出</w:t>
      </w:r>
      <w:proofErr w:type="gramEnd"/>
      <w:r>
        <w:rPr>
          <w:rFonts w:eastAsiaTheme="minorEastAsia" w:hint="eastAsia"/>
          <w:bCs/>
          <w:color w:val="000000"/>
          <w:kern w:val="0"/>
          <w:sz w:val="20"/>
          <w:szCs w:val="20"/>
        </w:rPr>
        <w:t>大胆的探索和创新，并取得丰富的成果。海明威和费兹杰罗的是现代美国作家中“迷茫一代”的代表，在现代小说领域各擅胜场，各自留下了传世名作。</w:t>
      </w:r>
    </w:p>
    <w:p w14:paraId="629957F2" w14:textId="77777777" w:rsidR="00E9075B" w:rsidRDefault="00A7337E">
      <w:pPr>
        <w:snapToGrid w:val="0"/>
        <w:spacing w:line="300" w:lineRule="auto"/>
        <w:ind w:firstLineChars="400" w:firstLine="800"/>
        <w:rPr>
          <w:color w:val="000000"/>
          <w:kern w:val="0"/>
          <w:sz w:val="20"/>
          <w:szCs w:val="20"/>
        </w:rPr>
      </w:pPr>
      <w:r>
        <w:rPr>
          <w:bCs/>
          <w:color w:val="000000"/>
          <w:sz w:val="20"/>
          <w:szCs w:val="20"/>
        </w:rPr>
        <w:t>第</w:t>
      </w:r>
      <w:r>
        <w:rPr>
          <w:bCs/>
          <w:color w:val="000000"/>
          <w:sz w:val="20"/>
          <w:szCs w:val="20"/>
        </w:rPr>
        <w:t>15</w:t>
      </w:r>
      <w:r>
        <w:rPr>
          <w:rFonts w:hint="eastAsia"/>
          <w:bCs/>
          <w:color w:val="000000"/>
          <w:sz w:val="20"/>
          <w:szCs w:val="20"/>
        </w:rPr>
        <w:t>单元</w:t>
      </w:r>
      <w:r>
        <w:rPr>
          <w:color w:val="000000"/>
          <w:sz w:val="20"/>
          <w:szCs w:val="20"/>
        </w:rPr>
        <w:t>了解熟悉</w:t>
      </w:r>
      <w:r>
        <w:rPr>
          <w:color w:val="000000"/>
          <w:kern w:val="0"/>
          <w:sz w:val="20"/>
          <w:szCs w:val="20"/>
          <w:lang w:val="zh-CN"/>
        </w:rPr>
        <w:t>约翰</w:t>
      </w:r>
      <w:r>
        <w:rPr>
          <w:color w:val="000000"/>
          <w:kern w:val="0"/>
          <w:sz w:val="20"/>
          <w:szCs w:val="20"/>
          <w:lang w:val="zh-CN"/>
        </w:rPr>
        <w:t>·</w:t>
      </w:r>
      <w:r>
        <w:rPr>
          <w:color w:val="000000"/>
          <w:kern w:val="0"/>
          <w:sz w:val="20"/>
          <w:szCs w:val="20"/>
          <w:lang w:val="zh-CN"/>
        </w:rPr>
        <w:t>斯坦贝克、威廉</w:t>
      </w:r>
      <w:r>
        <w:rPr>
          <w:color w:val="000000"/>
          <w:kern w:val="0"/>
          <w:sz w:val="20"/>
          <w:szCs w:val="20"/>
          <w:lang w:val="zh-CN"/>
        </w:rPr>
        <w:t>·</w:t>
      </w:r>
      <w:r>
        <w:rPr>
          <w:color w:val="000000"/>
          <w:kern w:val="0"/>
          <w:sz w:val="20"/>
          <w:szCs w:val="20"/>
          <w:lang w:val="zh-CN"/>
        </w:rPr>
        <w:t>福克纳及其主要作品</w:t>
      </w:r>
      <w:r>
        <w:rPr>
          <w:color w:val="000000"/>
          <w:sz w:val="20"/>
          <w:szCs w:val="20"/>
        </w:rPr>
        <w:t>；</w:t>
      </w:r>
    </w:p>
    <w:p w14:paraId="2FCFD18E" w14:textId="77777777" w:rsidR="00E9075B" w:rsidRDefault="00A7337E">
      <w:pPr>
        <w:tabs>
          <w:tab w:val="left" w:pos="297"/>
          <w:tab w:val="right" w:pos="1416"/>
        </w:tabs>
        <w:autoSpaceDE w:val="0"/>
        <w:autoSpaceDN w:val="0"/>
        <w:adjustRightInd w:val="0"/>
        <w:snapToGrid w:val="0"/>
        <w:spacing w:line="300" w:lineRule="auto"/>
        <w:ind w:leftChars="771" w:left="1619" w:firstLineChars="100" w:firstLine="200"/>
        <w:jc w:val="left"/>
        <w:rPr>
          <w:color w:val="000000"/>
          <w:sz w:val="20"/>
          <w:szCs w:val="20"/>
        </w:rPr>
      </w:pPr>
      <w:r>
        <w:rPr>
          <w:color w:val="000000"/>
          <w:sz w:val="20"/>
          <w:szCs w:val="20"/>
        </w:rPr>
        <w:t>理解</w:t>
      </w:r>
      <w:r>
        <w:rPr>
          <w:color w:val="000000"/>
          <w:sz w:val="20"/>
          <w:szCs w:val="20"/>
        </w:rPr>
        <w:t>The Great Depression</w:t>
      </w:r>
      <w:r>
        <w:rPr>
          <w:rFonts w:hint="eastAsia"/>
          <w:color w:val="000000"/>
          <w:kern w:val="0"/>
          <w:sz w:val="20"/>
          <w:szCs w:val="20"/>
        </w:rPr>
        <w:t>和</w:t>
      </w:r>
      <w:r>
        <w:rPr>
          <w:color w:val="000000"/>
          <w:sz w:val="20"/>
          <w:szCs w:val="20"/>
        </w:rPr>
        <w:t>Southern Literature</w:t>
      </w:r>
    </w:p>
    <w:p w14:paraId="52A70AFA" w14:textId="77777777" w:rsidR="00E9075B" w:rsidRDefault="00A7337E">
      <w:pPr>
        <w:snapToGrid w:val="0"/>
        <w:spacing w:line="300" w:lineRule="auto"/>
        <w:ind w:leftChars="771" w:left="1619" w:rightChars="-341" w:right="-716" w:firstLineChars="100" w:firstLine="200"/>
        <w:rPr>
          <w:color w:val="000000"/>
          <w:sz w:val="20"/>
          <w:szCs w:val="20"/>
        </w:rPr>
      </w:pPr>
      <w:r>
        <w:rPr>
          <w:color w:val="000000"/>
          <w:sz w:val="20"/>
          <w:szCs w:val="20"/>
        </w:rPr>
        <w:t>解读</w:t>
      </w:r>
      <w:r>
        <w:rPr>
          <w:color w:val="000000"/>
          <w:sz w:val="20"/>
          <w:szCs w:val="20"/>
        </w:rPr>
        <w:t>“The Grapes of Wrath”</w:t>
      </w:r>
      <w:r>
        <w:rPr>
          <w:color w:val="000000"/>
          <w:sz w:val="20"/>
          <w:szCs w:val="20"/>
        </w:rPr>
        <w:t>；</w:t>
      </w:r>
    </w:p>
    <w:p w14:paraId="6D5D0337" w14:textId="77777777" w:rsidR="00E9075B" w:rsidRDefault="00A7337E">
      <w:pPr>
        <w:snapToGrid w:val="0"/>
        <w:spacing w:line="300" w:lineRule="auto"/>
        <w:ind w:leftChars="871" w:left="1829" w:rightChars="-341" w:right="-716"/>
        <w:rPr>
          <w:color w:val="000000"/>
          <w:sz w:val="20"/>
          <w:szCs w:val="20"/>
        </w:rPr>
      </w:pPr>
      <w:r>
        <w:rPr>
          <w:rFonts w:hint="eastAsia"/>
          <w:color w:val="000000"/>
          <w:sz w:val="20"/>
          <w:szCs w:val="20"/>
        </w:rPr>
        <w:t>思政：</w:t>
      </w:r>
      <w:r>
        <w:rPr>
          <w:rFonts w:eastAsiaTheme="minorEastAsia" w:hint="eastAsia"/>
          <w:bCs/>
          <w:iCs/>
          <w:color w:val="000000"/>
          <w:kern w:val="0"/>
          <w:szCs w:val="21"/>
        </w:rPr>
        <w:t>斯坦贝克是美国现代作家中创作立场最接近革命现实主义的作家。这与他的生活经历有直接的关系。作家深入体验生活，才能创造出体现社会现实和时代精神的伟大作品。</w:t>
      </w:r>
    </w:p>
    <w:p w14:paraId="2451527D" w14:textId="77777777" w:rsidR="00E9075B" w:rsidRDefault="00E9075B">
      <w:pPr>
        <w:snapToGrid w:val="0"/>
        <w:spacing w:line="288" w:lineRule="auto"/>
        <w:ind w:right="2520"/>
        <w:rPr>
          <w:rFonts w:ascii="黑体" w:eastAsia="黑体" w:hAnsi="宋体"/>
          <w:sz w:val="24"/>
        </w:rPr>
      </w:pPr>
    </w:p>
    <w:p w14:paraId="5ED6427A" w14:textId="77777777" w:rsidR="00E9075B" w:rsidRDefault="00A7337E">
      <w:pPr>
        <w:snapToGrid w:val="0"/>
        <w:spacing w:line="288" w:lineRule="auto"/>
        <w:ind w:right="2520" w:firstLineChars="200" w:firstLine="480"/>
        <w:rPr>
          <w:sz w:val="20"/>
          <w:szCs w:val="20"/>
        </w:rPr>
      </w:pPr>
      <w:r>
        <w:rPr>
          <w:rFonts w:ascii="黑体" w:eastAsia="黑体" w:hAnsi="宋体" w:hint="eastAsia"/>
          <w:sz w:val="24"/>
        </w:rPr>
        <w:t>七、评价方式与成绩</w:t>
      </w:r>
    </w:p>
    <w:tbl>
      <w:tblPr>
        <w:tblW w:w="828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3404"/>
        <w:gridCol w:w="3672"/>
      </w:tblGrid>
      <w:tr w:rsidR="00E9075B" w14:paraId="6467C440" w14:textId="77777777">
        <w:tc>
          <w:tcPr>
            <w:tcW w:w="1207" w:type="dxa"/>
            <w:tcBorders>
              <w:top w:val="single" w:sz="4" w:space="0" w:color="auto"/>
              <w:left w:val="single" w:sz="4" w:space="0" w:color="auto"/>
              <w:bottom w:val="single" w:sz="4" w:space="0" w:color="auto"/>
              <w:right w:val="single" w:sz="4" w:space="0" w:color="auto"/>
            </w:tcBorders>
          </w:tcPr>
          <w:p w14:paraId="5CC11D95" w14:textId="77777777" w:rsidR="00E9075B" w:rsidRDefault="00A7337E">
            <w:pPr>
              <w:snapToGrid w:val="0"/>
              <w:spacing w:beforeLines="50" w:before="156" w:afterLines="50" w:after="156"/>
              <w:jc w:val="center"/>
              <w:rPr>
                <w:rFonts w:ascii="宋体" w:hAnsi="宋体"/>
                <w:bCs/>
                <w:color w:val="000000"/>
                <w:kern w:val="0"/>
                <w:sz w:val="20"/>
                <w:szCs w:val="20"/>
              </w:rPr>
            </w:pPr>
            <w:r>
              <w:rPr>
                <w:rFonts w:ascii="PMingLiU" w:eastAsia="PMingLiU" w:hAnsi="PMingLiU" w:hint="eastAsia"/>
                <w:bCs/>
                <w:color w:val="000000"/>
              </w:rPr>
              <w:t>总评构成</w:t>
            </w:r>
            <w:r>
              <w:rPr>
                <w:rFonts w:ascii="宋体" w:hAnsi="宋体" w:cs="PMingLiU" w:hint="eastAsia"/>
                <w:bCs/>
                <w:color w:val="000000"/>
              </w:rPr>
              <w:t>（</w:t>
            </w:r>
            <w:r>
              <w:rPr>
                <w:rFonts w:ascii="宋体" w:hAnsi="宋体" w:cs="PMingLiU" w:hint="eastAsia"/>
                <w:bCs/>
                <w:color w:val="000000"/>
              </w:rPr>
              <w:t>3X</w:t>
            </w:r>
            <w:r>
              <w:rPr>
                <w:rFonts w:ascii="宋体" w:hAnsi="宋体" w:cs="PMingLiU" w:hint="eastAsia"/>
                <w:bCs/>
                <w:color w:val="000000"/>
              </w:rPr>
              <w:t>）</w:t>
            </w:r>
          </w:p>
        </w:tc>
        <w:tc>
          <w:tcPr>
            <w:tcW w:w="3404" w:type="dxa"/>
            <w:tcBorders>
              <w:top w:val="single" w:sz="4" w:space="0" w:color="auto"/>
              <w:left w:val="nil"/>
              <w:bottom w:val="single" w:sz="4" w:space="0" w:color="auto"/>
              <w:right w:val="single" w:sz="4" w:space="0" w:color="auto"/>
            </w:tcBorders>
          </w:tcPr>
          <w:p w14:paraId="7798C01B" w14:textId="77777777" w:rsidR="00E9075B" w:rsidRDefault="00A7337E">
            <w:pPr>
              <w:snapToGrid w:val="0"/>
              <w:spacing w:beforeLines="50" w:before="156" w:afterLines="50" w:after="156"/>
              <w:jc w:val="center"/>
              <w:rPr>
                <w:rFonts w:ascii="宋体" w:eastAsia="PMingLiU" w:hAnsi="宋体" w:cs="宋体"/>
                <w:bCs/>
                <w:color w:val="000000"/>
                <w:sz w:val="20"/>
                <w:szCs w:val="20"/>
              </w:rPr>
            </w:pPr>
            <w:r>
              <w:rPr>
                <w:rFonts w:ascii="PMingLiU" w:eastAsia="PMingLiU" w:hAnsi="PMingLiU" w:hint="eastAsia"/>
                <w:bCs/>
                <w:color w:val="000000"/>
              </w:rPr>
              <w:t>评价方式</w:t>
            </w:r>
          </w:p>
        </w:tc>
        <w:tc>
          <w:tcPr>
            <w:tcW w:w="3672" w:type="dxa"/>
            <w:tcBorders>
              <w:top w:val="single" w:sz="4" w:space="0" w:color="auto"/>
              <w:left w:val="nil"/>
              <w:bottom w:val="single" w:sz="4" w:space="0" w:color="auto"/>
              <w:right w:val="single" w:sz="4" w:space="0" w:color="auto"/>
            </w:tcBorders>
          </w:tcPr>
          <w:p w14:paraId="3A0EC9FD" w14:textId="77777777" w:rsidR="00E9075B" w:rsidRDefault="00A7337E">
            <w:pPr>
              <w:snapToGrid w:val="0"/>
              <w:spacing w:beforeLines="50" w:before="156" w:afterLines="50" w:after="156"/>
              <w:jc w:val="center"/>
              <w:rPr>
                <w:rFonts w:ascii="宋体" w:eastAsia="PMingLiU" w:hAnsi="宋体" w:cs="宋体"/>
                <w:bCs/>
                <w:color w:val="000000"/>
                <w:sz w:val="20"/>
                <w:szCs w:val="20"/>
              </w:rPr>
            </w:pPr>
            <w:r>
              <w:rPr>
                <w:rFonts w:ascii="PMingLiU" w:eastAsia="PMingLiU" w:hAnsi="PMingLiU" w:hint="eastAsia"/>
                <w:bCs/>
                <w:color w:val="000000"/>
              </w:rPr>
              <w:t>占比</w:t>
            </w:r>
          </w:p>
        </w:tc>
      </w:tr>
      <w:tr w:rsidR="00E9075B" w14:paraId="4524D941" w14:textId="77777777">
        <w:tc>
          <w:tcPr>
            <w:tcW w:w="1207" w:type="dxa"/>
            <w:tcBorders>
              <w:top w:val="single" w:sz="4" w:space="0" w:color="auto"/>
              <w:left w:val="single" w:sz="4" w:space="0" w:color="auto"/>
              <w:bottom w:val="single" w:sz="4" w:space="0" w:color="auto"/>
              <w:right w:val="single" w:sz="4" w:space="0" w:color="auto"/>
            </w:tcBorders>
          </w:tcPr>
          <w:p w14:paraId="7BE0C72E" w14:textId="77777777" w:rsidR="00E9075B" w:rsidRDefault="00A7337E">
            <w:pPr>
              <w:snapToGrid w:val="0"/>
              <w:spacing w:beforeLines="50" w:before="156" w:afterLines="50" w:after="156"/>
              <w:jc w:val="center"/>
              <w:rPr>
                <w:rFonts w:ascii="宋体" w:eastAsia="PMingLiU" w:hAnsi="宋体" w:cs="宋体"/>
                <w:bCs/>
                <w:color w:val="000000"/>
                <w:sz w:val="20"/>
                <w:szCs w:val="20"/>
              </w:rPr>
            </w:pPr>
            <w:r>
              <w:rPr>
                <w:rFonts w:ascii="宋体" w:hAnsi="宋体" w:cs="宋体" w:hint="eastAsia"/>
                <w:bCs/>
                <w:color w:val="000000"/>
              </w:rPr>
              <w:t>X1</w:t>
            </w:r>
          </w:p>
        </w:tc>
        <w:tc>
          <w:tcPr>
            <w:tcW w:w="3404" w:type="dxa"/>
            <w:tcBorders>
              <w:top w:val="single" w:sz="4" w:space="0" w:color="auto"/>
              <w:left w:val="nil"/>
              <w:bottom w:val="single" w:sz="4" w:space="0" w:color="auto"/>
              <w:right w:val="single" w:sz="4" w:space="0" w:color="auto"/>
            </w:tcBorders>
          </w:tcPr>
          <w:p w14:paraId="79461A2E" w14:textId="77777777" w:rsidR="00E9075B" w:rsidRDefault="00A7337E">
            <w:pPr>
              <w:snapToGrid w:val="0"/>
              <w:spacing w:beforeLines="50" w:before="156" w:afterLines="50" w:after="156"/>
              <w:jc w:val="center"/>
              <w:rPr>
                <w:rFonts w:ascii="宋体" w:hAnsi="宋体"/>
                <w:bCs/>
                <w:color w:val="000000"/>
                <w:sz w:val="18"/>
                <w:szCs w:val="18"/>
              </w:rPr>
            </w:pPr>
            <w:r>
              <w:rPr>
                <w:rFonts w:ascii="宋体" w:hAnsi="宋体" w:cs="PMingLiU" w:hint="eastAsia"/>
                <w:bCs/>
                <w:color w:val="000000"/>
              </w:rPr>
              <w:t>文学知识图谱</w:t>
            </w:r>
          </w:p>
        </w:tc>
        <w:tc>
          <w:tcPr>
            <w:tcW w:w="3672" w:type="dxa"/>
            <w:tcBorders>
              <w:top w:val="single" w:sz="4" w:space="0" w:color="auto"/>
              <w:left w:val="nil"/>
              <w:bottom w:val="single" w:sz="4" w:space="0" w:color="auto"/>
              <w:right w:val="single" w:sz="4" w:space="0" w:color="auto"/>
            </w:tcBorders>
          </w:tcPr>
          <w:p w14:paraId="11675B43" w14:textId="77777777" w:rsidR="00E9075B" w:rsidRDefault="00A7337E">
            <w:pPr>
              <w:snapToGrid w:val="0"/>
              <w:spacing w:beforeLines="50" w:before="156" w:afterLines="50" w:after="156"/>
              <w:jc w:val="center"/>
              <w:rPr>
                <w:rFonts w:ascii="宋体" w:eastAsia="PMingLiU" w:hAnsi="宋体" w:cs="宋体"/>
                <w:bCs/>
                <w:color w:val="000000"/>
                <w:sz w:val="20"/>
                <w:szCs w:val="20"/>
              </w:rPr>
            </w:pPr>
            <w:r>
              <w:rPr>
                <w:rFonts w:ascii="宋体" w:hAnsi="宋体" w:cs="宋体" w:hint="eastAsia"/>
                <w:bCs/>
                <w:color w:val="000000"/>
              </w:rPr>
              <w:t>20%</w:t>
            </w:r>
          </w:p>
        </w:tc>
      </w:tr>
      <w:tr w:rsidR="00E9075B" w14:paraId="48B34394" w14:textId="77777777">
        <w:tc>
          <w:tcPr>
            <w:tcW w:w="1207" w:type="dxa"/>
            <w:tcBorders>
              <w:top w:val="single" w:sz="4" w:space="0" w:color="auto"/>
              <w:left w:val="single" w:sz="4" w:space="0" w:color="auto"/>
              <w:bottom w:val="single" w:sz="4" w:space="0" w:color="auto"/>
              <w:right w:val="single" w:sz="4" w:space="0" w:color="auto"/>
            </w:tcBorders>
          </w:tcPr>
          <w:p w14:paraId="31AF6A21" w14:textId="77777777" w:rsidR="00E9075B" w:rsidRDefault="00A7337E">
            <w:pPr>
              <w:snapToGrid w:val="0"/>
              <w:spacing w:beforeLines="50" w:before="156" w:afterLines="50" w:after="156"/>
              <w:jc w:val="center"/>
              <w:rPr>
                <w:rFonts w:ascii="宋体" w:eastAsia="PMingLiU" w:hAnsi="宋体" w:cs="宋体"/>
                <w:bCs/>
                <w:color w:val="000000"/>
                <w:sz w:val="20"/>
                <w:szCs w:val="20"/>
              </w:rPr>
            </w:pPr>
            <w:r>
              <w:rPr>
                <w:rFonts w:ascii="宋体" w:hAnsi="宋体" w:cs="宋体" w:hint="eastAsia"/>
                <w:bCs/>
                <w:color w:val="000000"/>
              </w:rPr>
              <w:lastRenderedPageBreak/>
              <w:t>X2</w:t>
            </w:r>
          </w:p>
        </w:tc>
        <w:tc>
          <w:tcPr>
            <w:tcW w:w="3404" w:type="dxa"/>
            <w:tcBorders>
              <w:top w:val="single" w:sz="4" w:space="0" w:color="auto"/>
              <w:left w:val="nil"/>
              <w:bottom w:val="single" w:sz="4" w:space="0" w:color="auto"/>
              <w:right w:val="single" w:sz="4" w:space="0" w:color="auto"/>
            </w:tcBorders>
          </w:tcPr>
          <w:p w14:paraId="318753D3" w14:textId="77777777" w:rsidR="00E9075B" w:rsidRDefault="00A7337E">
            <w:pPr>
              <w:snapToGrid w:val="0"/>
              <w:spacing w:beforeLines="50" w:before="156" w:afterLines="50" w:after="156"/>
              <w:jc w:val="center"/>
              <w:rPr>
                <w:rFonts w:ascii="宋体" w:hAnsi="宋体"/>
                <w:bCs/>
                <w:color w:val="000000"/>
                <w:sz w:val="20"/>
                <w:szCs w:val="20"/>
              </w:rPr>
            </w:pPr>
            <w:r>
              <w:rPr>
                <w:rFonts w:ascii="宋体" w:hAnsi="宋体" w:hint="eastAsia"/>
                <w:bCs/>
                <w:color w:val="000000"/>
              </w:rPr>
              <w:t>读书报告</w:t>
            </w:r>
            <w:r>
              <w:rPr>
                <w:rFonts w:ascii="宋体" w:hAnsi="宋体" w:hint="eastAsia"/>
                <w:bCs/>
                <w:color w:val="000000"/>
              </w:rPr>
              <w:t>(</w:t>
            </w:r>
            <w:r>
              <w:rPr>
                <w:rFonts w:ascii="宋体" w:hAnsi="宋体" w:hint="eastAsia"/>
                <w:bCs/>
                <w:color w:val="000000"/>
              </w:rPr>
              <w:t>含</w:t>
            </w:r>
            <w:r>
              <w:rPr>
                <w:rFonts w:ascii="宋体" w:hAnsi="宋体" w:hint="eastAsia"/>
                <w:bCs/>
                <w:color w:val="000000"/>
              </w:rPr>
              <w:t>10% presentation)</w:t>
            </w:r>
          </w:p>
        </w:tc>
        <w:tc>
          <w:tcPr>
            <w:tcW w:w="3672" w:type="dxa"/>
            <w:tcBorders>
              <w:top w:val="single" w:sz="4" w:space="0" w:color="auto"/>
              <w:left w:val="nil"/>
              <w:bottom w:val="single" w:sz="4" w:space="0" w:color="auto"/>
              <w:right w:val="single" w:sz="4" w:space="0" w:color="auto"/>
            </w:tcBorders>
          </w:tcPr>
          <w:p w14:paraId="2FA78558" w14:textId="77777777" w:rsidR="00E9075B" w:rsidRDefault="00A7337E">
            <w:pPr>
              <w:snapToGrid w:val="0"/>
              <w:spacing w:beforeLines="50" w:before="156" w:afterLines="50" w:after="156"/>
              <w:jc w:val="center"/>
              <w:rPr>
                <w:rFonts w:ascii="宋体" w:eastAsia="PMingLiU" w:hAnsi="宋体" w:cs="宋体"/>
                <w:bCs/>
                <w:color w:val="000000"/>
                <w:sz w:val="20"/>
                <w:szCs w:val="20"/>
              </w:rPr>
            </w:pPr>
            <w:r>
              <w:rPr>
                <w:rFonts w:ascii="宋体" w:hAnsi="宋体" w:cs="宋体" w:hint="eastAsia"/>
                <w:bCs/>
                <w:color w:val="000000"/>
              </w:rPr>
              <w:t>30%</w:t>
            </w:r>
          </w:p>
        </w:tc>
      </w:tr>
      <w:tr w:rsidR="00E9075B" w14:paraId="46E5EE4E" w14:textId="77777777">
        <w:tc>
          <w:tcPr>
            <w:tcW w:w="1207" w:type="dxa"/>
            <w:tcBorders>
              <w:top w:val="single" w:sz="4" w:space="0" w:color="auto"/>
              <w:left w:val="single" w:sz="4" w:space="0" w:color="auto"/>
              <w:bottom w:val="single" w:sz="4" w:space="0" w:color="auto"/>
              <w:right w:val="single" w:sz="4" w:space="0" w:color="auto"/>
            </w:tcBorders>
          </w:tcPr>
          <w:p w14:paraId="203470F7" w14:textId="77777777" w:rsidR="00E9075B" w:rsidRDefault="00A7337E">
            <w:pPr>
              <w:snapToGrid w:val="0"/>
              <w:spacing w:beforeLines="50" w:before="156" w:afterLines="50" w:after="156"/>
              <w:jc w:val="center"/>
              <w:rPr>
                <w:rFonts w:ascii="宋体" w:eastAsia="PMingLiU" w:hAnsi="宋体" w:cs="宋体"/>
                <w:bCs/>
                <w:color w:val="000000"/>
                <w:sz w:val="20"/>
                <w:szCs w:val="20"/>
              </w:rPr>
            </w:pPr>
            <w:r>
              <w:rPr>
                <w:rFonts w:ascii="宋体" w:hAnsi="宋体" w:cs="宋体" w:hint="eastAsia"/>
                <w:bCs/>
                <w:color w:val="000000"/>
              </w:rPr>
              <w:t>X3</w:t>
            </w:r>
          </w:p>
        </w:tc>
        <w:tc>
          <w:tcPr>
            <w:tcW w:w="3404" w:type="dxa"/>
            <w:tcBorders>
              <w:top w:val="single" w:sz="4" w:space="0" w:color="auto"/>
              <w:left w:val="nil"/>
              <w:bottom w:val="single" w:sz="4" w:space="0" w:color="auto"/>
              <w:right w:val="single" w:sz="4" w:space="0" w:color="auto"/>
            </w:tcBorders>
          </w:tcPr>
          <w:p w14:paraId="16DE724C" w14:textId="77777777" w:rsidR="00E9075B" w:rsidRDefault="00A7337E">
            <w:pPr>
              <w:snapToGrid w:val="0"/>
              <w:spacing w:beforeLines="50" w:before="156" w:afterLines="50" w:after="156"/>
              <w:jc w:val="center"/>
              <w:rPr>
                <w:rFonts w:ascii="宋体" w:hAnsi="宋体"/>
                <w:bCs/>
                <w:color w:val="000000"/>
                <w:sz w:val="20"/>
                <w:szCs w:val="20"/>
              </w:rPr>
            </w:pPr>
            <w:r>
              <w:rPr>
                <w:rFonts w:ascii="宋体" w:hAnsi="宋体" w:hint="eastAsia"/>
                <w:bCs/>
                <w:color w:val="000000"/>
              </w:rPr>
              <w:t>期末测试（开卷）</w:t>
            </w:r>
          </w:p>
        </w:tc>
        <w:tc>
          <w:tcPr>
            <w:tcW w:w="3672" w:type="dxa"/>
            <w:tcBorders>
              <w:top w:val="single" w:sz="4" w:space="0" w:color="auto"/>
              <w:left w:val="nil"/>
              <w:bottom w:val="single" w:sz="4" w:space="0" w:color="auto"/>
              <w:right w:val="single" w:sz="4" w:space="0" w:color="auto"/>
            </w:tcBorders>
          </w:tcPr>
          <w:p w14:paraId="6ED39AC8" w14:textId="77777777" w:rsidR="00E9075B" w:rsidRDefault="00A7337E">
            <w:pPr>
              <w:snapToGrid w:val="0"/>
              <w:spacing w:beforeLines="50" w:before="156" w:afterLines="50" w:after="156"/>
              <w:jc w:val="center"/>
              <w:rPr>
                <w:rFonts w:ascii="宋体" w:eastAsia="PMingLiU" w:hAnsi="宋体" w:cs="宋体"/>
                <w:bCs/>
                <w:color w:val="000000"/>
                <w:sz w:val="20"/>
                <w:szCs w:val="20"/>
              </w:rPr>
            </w:pPr>
            <w:r>
              <w:rPr>
                <w:rFonts w:ascii="宋体" w:hAnsi="宋体" w:cs="宋体" w:hint="eastAsia"/>
                <w:bCs/>
                <w:color w:val="000000"/>
              </w:rPr>
              <w:t>50%</w:t>
            </w:r>
          </w:p>
        </w:tc>
      </w:tr>
    </w:tbl>
    <w:p w14:paraId="7DF405B7" w14:textId="08D6D50A" w:rsidR="00E9075B" w:rsidRDefault="00E9075B">
      <w:pPr>
        <w:snapToGrid w:val="0"/>
        <w:spacing w:line="288" w:lineRule="auto"/>
        <w:ind w:firstLineChars="300" w:firstLine="840"/>
        <w:rPr>
          <w:sz w:val="28"/>
          <w:szCs w:val="28"/>
        </w:rPr>
      </w:pPr>
    </w:p>
    <w:p w14:paraId="158C4674" w14:textId="1F70D86A" w:rsidR="00E9075B" w:rsidRDefault="00E9075B">
      <w:pPr>
        <w:snapToGrid w:val="0"/>
        <w:spacing w:line="288" w:lineRule="auto"/>
        <w:ind w:firstLineChars="300" w:firstLine="840"/>
        <w:rPr>
          <w:sz w:val="28"/>
          <w:szCs w:val="28"/>
        </w:rPr>
      </w:pPr>
    </w:p>
    <w:p w14:paraId="4177851D" w14:textId="472B115B" w:rsidR="00E9075B" w:rsidRDefault="00C80C96">
      <w:pPr>
        <w:snapToGrid w:val="0"/>
        <w:spacing w:line="288" w:lineRule="auto"/>
        <w:ind w:firstLineChars="300" w:firstLine="630"/>
        <w:rPr>
          <w:sz w:val="28"/>
          <w:szCs w:val="28"/>
        </w:rPr>
      </w:pPr>
      <w:r>
        <w:rPr>
          <w:rFonts w:ascii="黑体" w:eastAsia="黑体" w:hAnsi="黑体"/>
          <w:noProof/>
          <w:color w:val="000000"/>
          <w:szCs w:val="21"/>
        </w:rPr>
        <w:drawing>
          <wp:anchor distT="0" distB="0" distL="0" distR="0" simplePos="0" relativeHeight="251664896" behindDoc="0" locked="0" layoutInCell="1" allowOverlap="1" wp14:anchorId="14953DE8" wp14:editId="4D2CD846">
            <wp:simplePos x="0" y="0"/>
            <wp:positionH relativeFrom="column">
              <wp:posOffset>1329497</wp:posOffset>
            </wp:positionH>
            <wp:positionV relativeFrom="paragraph">
              <wp:posOffset>148811</wp:posOffset>
            </wp:positionV>
            <wp:extent cx="679450" cy="36195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79450" cy="361950"/>
                    </a:xfrm>
                    <a:prstGeom prst="rect">
                      <a:avLst/>
                    </a:prstGeom>
                    <a:noFill/>
                    <a:ln>
                      <a:noFill/>
                    </a:ln>
                  </pic:spPr>
                </pic:pic>
              </a:graphicData>
            </a:graphic>
          </wp:anchor>
        </w:drawing>
      </w:r>
      <w:r w:rsidR="00705267">
        <w:rPr>
          <w:rFonts w:hint="eastAsia"/>
          <w:sz w:val="28"/>
          <w:szCs w:val="28"/>
        </w:rPr>
        <w:t>撰写人：</w:t>
      </w:r>
      <w:r w:rsidR="00705267">
        <w:rPr>
          <w:rFonts w:hint="eastAsia"/>
          <w:sz w:val="28"/>
          <w:szCs w:val="28"/>
        </w:rPr>
        <w:t xml:space="preserve"> </w:t>
      </w:r>
      <w:r>
        <w:rPr>
          <w:sz w:val="28"/>
          <w:szCs w:val="28"/>
        </w:rPr>
        <w:t xml:space="preserve">            </w:t>
      </w:r>
      <w:r w:rsidR="00705267">
        <w:rPr>
          <w:rFonts w:hint="eastAsia"/>
          <w:sz w:val="28"/>
          <w:szCs w:val="28"/>
        </w:rPr>
        <w:t>系主任审核签名：</w:t>
      </w:r>
      <w:r w:rsidR="00705267">
        <w:rPr>
          <w:rFonts w:ascii="Times New Roman" w:hAnsi="Times New Roman"/>
          <w:noProof/>
          <w:sz w:val="24"/>
        </w:rPr>
        <w:drawing>
          <wp:inline distT="0" distB="0" distL="0" distR="0" wp14:anchorId="1C17E4E7" wp14:editId="5BB53E58">
            <wp:extent cx="1028700" cy="419100"/>
            <wp:effectExtent l="0" t="0" r="7620" b="7620"/>
            <wp:docPr id="7" name="图片 7"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28700" cy="419100"/>
                    </a:xfrm>
                    <a:prstGeom prst="rect">
                      <a:avLst/>
                    </a:prstGeom>
                    <a:noFill/>
                    <a:ln>
                      <a:noFill/>
                    </a:ln>
                  </pic:spPr>
                </pic:pic>
              </a:graphicData>
            </a:graphic>
          </wp:inline>
        </w:drawing>
      </w:r>
    </w:p>
    <w:p w14:paraId="213A937C" w14:textId="3CF4782B" w:rsidR="00E9075B" w:rsidRDefault="00E9075B">
      <w:pPr>
        <w:snapToGrid w:val="0"/>
        <w:spacing w:line="288" w:lineRule="auto"/>
        <w:ind w:firstLineChars="300" w:firstLine="840"/>
        <w:rPr>
          <w:sz w:val="28"/>
          <w:szCs w:val="28"/>
        </w:rPr>
      </w:pPr>
    </w:p>
    <w:p w14:paraId="5F38CFBD" w14:textId="1294CA3A" w:rsidR="00E9075B" w:rsidRDefault="00A7337E" w:rsidP="00C80C96">
      <w:pPr>
        <w:snapToGrid w:val="0"/>
        <w:spacing w:line="288" w:lineRule="auto"/>
        <w:ind w:firstLineChars="200" w:firstLine="560"/>
        <w:rPr>
          <w:sz w:val="28"/>
          <w:szCs w:val="28"/>
        </w:rPr>
      </w:pPr>
      <w:r>
        <w:rPr>
          <w:rFonts w:hint="eastAsia"/>
          <w:sz w:val="28"/>
          <w:szCs w:val="28"/>
        </w:rPr>
        <w:t>审核时间：</w:t>
      </w:r>
      <w:r>
        <w:rPr>
          <w:rFonts w:hint="eastAsia"/>
          <w:sz w:val="28"/>
          <w:szCs w:val="28"/>
        </w:rPr>
        <w:t>202</w:t>
      </w:r>
      <w:r>
        <w:rPr>
          <w:sz w:val="28"/>
          <w:szCs w:val="28"/>
        </w:rPr>
        <w:t>4</w:t>
      </w:r>
      <w:r>
        <w:rPr>
          <w:rFonts w:hint="eastAsia"/>
          <w:sz w:val="28"/>
          <w:szCs w:val="28"/>
        </w:rPr>
        <w:t>年</w:t>
      </w:r>
      <w:r>
        <w:rPr>
          <w:sz w:val="28"/>
          <w:szCs w:val="28"/>
        </w:rPr>
        <w:t>3</w:t>
      </w:r>
      <w:r>
        <w:rPr>
          <w:rFonts w:hint="eastAsia"/>
          <w:sz w:val="28"/>
          <w:szCs w:val="28"/>
        </w:rPr>
        <w:t>月</w:t>
      </w:r>
      <w:r>
        <w:rPr>
          <w:sz w:val="28"/>
          <w:szCs w:val="28"/>
        </w:rPr>
        <w:t xml:space="preserve"> 1</w:t>
      </w:r>
      <w:r>
        <w:rPr>
          <w:rFonts w:hint="eastAsia"/>
          <w:sz w:val="28"/>
          <w:szCs w:val="28"/>
        </w:rPr>
        <w:t>日</w:t>
      </w:r>
    </w:p>
    <w:p w14:paraId="218681BE" w14:textId="77777777" w:rsidR="00E9075B" w:rsidRDefault="00E9075B">
      <w:pPr>
        <w:snapToGrid w:val="0"/>
        <w:spacing w:line="288" w:lineRule="auto"/>
        <w:ind w:firstLineChars="300" w:firstLine="840"/>
        <w:rPr>
          <w:sz w:val="28"/>
          <w:szCs w:val="28"/>
        </w:rPr>
      </w:pPr>
    </w:p>
    <w:p w14:paraId="402C2812" w14:textId="19D9B6CC" w:rsidR="00E9075B" w:rsidRDefault="00E9075B"/>
    <w:sectPr w:rsidR="00E9075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2A10" w14:textId="77777777" w:rsidR="00A7337E" w:rsidRDefault="00A7337E">
      <w:r>
        <w:separator/>
      </w:r>
    </w:p>
  </w:endnote>
  <w:endnote w:type="continuationSeparator" w:id="0">
    <w:p w14:paraId="69C7BCC5" w14:textId="77777777" w:rsidR="00A7337E" w:rsidRDefault="00A7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SimSun-ExtB"/>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DC317" w14:textId="77777777" w:rsidR="00A7337E" w:rsidRDefault="00A7337E">
      <w:r>
        <w:separator/>
      </w:r>
    </w:p>
  </w:footnote>
  <w:footnote w:type="continuationSeparator" w:id="0">
    <w:p w14:paraId="7B22BC2C" w14:textId="77777777" w:rsidR="00A7337E" w:rsidRDefault="00A73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1474F" w14:textId="77777777" w:rsidR="00E9075B" w:rsidRDefault="00E9075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ODNiOTBmNDAxYjczODNhYjEzYjJjOGY5OTBkNTUifQ=="/>
  </w:docVars>
  <w:rsids>
    <w:rsidRoot w:val="00B7651F"/>
    <w:rsid w:val="0005363A"/>
    <w:rsid w:val="00062B1C"/>
    <w:rsid w:val="00091D87"/>
    <w:rsid w:val="000E3672"/>
    <w:rsid w:val="000F3BA0"/>
    <w:rsid w:val="001072BC"/>
    <w:rsid w:val="0011321F"/>
    <w:rsid w:val="00142B20"/>
    <w:rsid w:val="00175CE0"/>
    <w:rsid w:val="001A5102"/>
    <w:rsid w:val="001D18F0"/>
    <w:rsid w:val="00223E62"/>
    <w:rsid w:val="002415C8"/>
    <w:rsid w:val="00256B39"/>
    <w:rsid w:val="0026033C"/>
    <w:rsid w:val="00267D8C"/>
    <w:rsid w:val="00295406"/>
    <w:rsid w:val="002E3721"/>
    <w:rsid w:val="002E4EC9"/>
    <w:rsid w:val="00313BBA"/>
    <w:rsid w:val="0032602E"/>
    <w:rsid w:val="003367AE"/>
    <w:rsid w:val="003B1258"/>
    <w:rsid w:val="003D2ADF"/>
    <w:rsid w:val="003E1599"/>
    <w:rsid w:val="004100B0"/>
    <w:rsid w:val="00414210"/>
    <w:rsid w:val="004533C6"/>
    <w:rsid w:val="004732F6"/>
    <w:rsid w:val="004C66DD"/>
    <w:rsid w:val="004E5CD2"/>
    <w:rsid w:val="00511B6C"/>
    <w:rsid w:val="00520FC2"/>
    <w:rsid w:val="00535E51"/>
    <w:rsid w:val="005467DC"/>
    <w:rsid w:val="00553D03"/>
    <w:rsid w:val="00576F6A"/>
    <w:rsid w:val="005963DF"/>
    <w:rsid w:val="005B2B6D"/>
    <w:rsid w:val="005B4B4E"/>
    <w:rsid w:val="00604FFE"/>
    <w:rsid w:val="00624FE1"/>
    <w:rsid w:val="0070106B"/>
    <w:rsid w:val="00704401"/>
    <w:rsid w:val="00705267"/>
    <w:rsid w:val="007208D6"/>
    <w:rsid w:val="0074595C"/>
    <w:rsid w:val="00775DE1"/>
    <w:rsid w:val="007B1F95"/>
    <w:rsid w:val="007D0180"/>
    <w:rsid w:val="008046CE"/>
    <w:rsid w:val="00812434"/>
    <w:rsid w:val="008255A4"/>
    <w:rsid w:val="00846596"/>
    <w:rsid w:val="00863A2E"/>
    <w:rsid w:val="008B397C"/>
    <w:rsid w:val="008B47F4"/>
    <w:rsid w:val="008E34CD"/>
    <w:rsid w:val="00900019"/>
    <w:rsid w:val="00902D99"/>
    <w:rsid w:val="00926695"/>
    <w:rsid w:val="0093287A"/>
    <w:rsid w:val="0099063E"/>
    <w:rsid w:val="009A0FBD"/>
    <w:rsid w:val="00A06A57"/>
    <w:rsid w:val="00A63723"/>
    <w:rsid w:val="00A65733"/>
    <w:rsid w:val="00A7337E"/>
    <w:rsid w:val="00A769B1"/>
    <w:rsid w:val="00A837D5"/>
    <w:rsid w:val="00AA5365"/>
    <w:rsid w:val="00AC4C45"/>
    <w:rsid w:val="00AD064D"/>
    <w:rsid w:val="00AD3903"/>
    <w:rsid w:val="00AF132C"/>
    <w:rsid w:val="00B03891"/>
    <w:rsid w:val="00B326A5"/>
    <w:rsid w:val="00B46F21"/>
    <w:rsid w:val="00B511A5"/>
    <w:rsid w:val="00B736A7"/>
    <w:rsid w:val="00B7651F"/>
    <w:rsid w:val="00B860B8"/>
    <w:rsid w:val="00B95B8A"/>
    <w:rsid w:val="00BA32F9"/>
    <w:rsid w:val="00BD28D7"/>
    <w:rsid w:val="00C34FA7"/>
    <w:rsid w:val="00C51228"/>
    <w:rsid w:val="00C52861"/>
    <w:rsid w:val="00C56E09"/>
    <w:rsid w:val="00C80C96"/>
    <w:rsid w:val="00C84F97"/>
    <w:rsid w:val="00C92263"/>
    <w:rsid w:val="00C92AB8"/>
    <w:rsid w:val="00CC4DF6"/>
    <w:rsid w:val="00CF096B"/>
    <w:rsid w:val="00CF432F"/>
    <w:rsid w:val="00CF6A16"/>
    <w:rsid w:val="00D0044F"/>
    <w:rsid w:val="00D7175B"/>
    <w:rsid w:val="00D8114E"/>
    <w:rsid w:val="00DF6AD3"/>
    <w:rsid w:val="00E056DC"/>
    <w:rsid w:val="00E16D30"/>
    <w:rsid w:val="00E21068"/>
    <w:rsid w:val="00E33169"/>
    <w:rsid w:val="00E51301"/>
    <w:rsid w:val="00E70904"/>
    <w:rsid w:val="00E81EA1"/>
    <w:rsid w:val="00E9075B"/>
    <w:rsid w:val="00ED48D8"/>
    <w:rsid w:val="00EE2814"/>
    <w:rsid w:val="00EF44B1"/>
    <w:rsid w:val="00F10F58"/>
    <w:rsid w:val="00F35AA0"/>
    <w:rsid w:val="00F8525A"/>
    <w:rsid w:val="00FD1BA7"/>
    <w:rsid w:val="00FE7B41"/>
    <w:rsid w:val="016E63C2"/>
    <w:rsid w:val="024B0C39"/>
    <w:rsid w:val="0A8128A6"/>
    <w:rsid w:val="0BF32A1B"/>
    <w:rsid w:val="10BD2C22"/>
    <w:rsid w:val="13961CB3"/>
    <w:rsid w:val="22987C80"/>
    <w:rsid w:val="24192CCC"/>
    <w:rsid w:val="38C5318F"/>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0975F5"/>
  <w15:docId w15:val="{CAA3E196-C8BC-46A2-921E-121F1649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ind w:left="718"/>
    </w:pPr>
    <w:rPr>
      <w:kern w:val="0"/>
      <w:sz w:val="20"/>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bCs/>
    </w:rPr>
  </w:style>
  <w:style w:type="character" w:customStyle="1" w:styleId="Char2">
    <w:name w:val="页眉 Char"/>
    <w:basedOn w:val="a0"/>
    <w:link w:val="a6"/>
    <w:autoRedefine/>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正文文本缩进 Char"/>
    <w:link w:val="a3"/>
    <w:rPr>
      <w:rFonts w:eastAsia="宋体" w:cs="Times New Roman"/>
    </w:rPr>
  </w:style>
  <w:style w:type="character" w:customStyle="1" w:styleId="1">
    <w:name w:val="正文文本缩进 字符1"/>
    <w:basedOn w:val="a0"/>
    <w:uiPriority w:val="99"/>
    <w:semiHidden/>
    <w:rPr>
      <w:rFonts w:ascii="Calibri" w:eastAsia="宋体" w:hAnsi="Calibri" w:cs="Times New Roman"/>
      <w:kern w:val="2"/>
      <w:sz w:val="21"/>
      <w:szCs w:val="22"/>
    </w:rPr>
  </w:style>
  <w:style w:type="character" w:customStyle="1" w:styleId="Char0">
    <w:name w:val="批注框文本 Char"/>
    <w:basedOn w:val="a0"/>
    <w:link w:val="a4"/>
    <w:uiPriority w:val="99"/>
    <w:semiHidden/>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02ADA-7C94-4A09-BAA9-DD4DF324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775</Words>
  <Characters>4420</Characters>
  <Application>Microsoft Office Word</Application>
  <DocSecurity>0</DocSecurity>
  <Lines>36</Lines>
  <Paragraphs>10</Paragraphs>
  <ScaleCrop>false</ScaleCrop>
  <Company>Microsoft</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17</cp:revision>
  <cp:lastPrinted>2022-02-17T01:17:00Z</cp:lastPrinted>
  <dcterms:created xsi:type="dcterms:W3CDTF">2022-02-22T05:50:00Z</dcterms:created>
  <dcterms:modified xsi:type="dcterms:W3CDTF">2024-04-19T01:05:00Z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228C07B6447D407CA8A93CA200A865C8_12</vt:lpwstr>
  </property>
</Properties>
</file>