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2020170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语言学概论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张艳春、邹智勇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张艳春：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07024@gench.edu.cn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邹智勇：1524533933 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英语本科1，2，3，4, 5，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6，7，8，9，10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张艳春：三教208，406，410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邹智勇：三教207，407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张艳春：周二12：30-14：30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邹智勇：周四9：00-11：00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《新编简明英语语言学教程》（第2版），戴炜栋 何兆熊主编，上海外语教育出版社，2013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1.《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>The Study of Language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》，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>George Yule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>Cambridge University Press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，2011</w:t>
            </w:r>
          </w:p>
          <w:p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 xml:space="preserve">2.《General Linguistics》(Fourth edition)，R.H. Robins，Foreign Language    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Teaching and Research Press，2000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3.《语言学教程》（第四版），胡壮麟主编，北京大学出版社，2013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57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Chapter 1 Introductions  1.</w:t>
            </w:r>
            <w:r>
              <w:rPr>
                <w:rFonts w:hint="eastAsia" w:eastAsia="Times New Roman"/>
                <w:sz w:val="18"/>
                <w:szCs w:val="18"/>
                <w:lang w:eastAsia="zh-CN"/>
              </w:rPr>
              <w:t>2</w:t>
            </w:r>
            <w:r>
              <w:rPr>
                <w:rFonts w:eastAsia="宋体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widowControl/>
              <w:ind w:firstLine="357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 xml:space="preserve">     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BB平台视频+微信群讨论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预习</w:t>
            </w:r>
            <w:r>
              <w:rPr>
                <w:rFonts w:eastAsia="宋体"/>
                <w:sz w:val="18"/>
                <w:szCs w:val="18"/>
                <w:lang w:eastAsia="zh-CN"/>
              </w:rPr>
              <w:t>chapter 1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其他部分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57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 xml:space="preserve">Chapter 1 Introductions 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1.1</w:t>
            </w:r>
          </w:p>
          <w:p>
            <w:pPr>
              <w:widowControl/>
              <w:ind w:firstLine="357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Chapter 2 Phonology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eastAsia="Times New Roman"/>
                <w:sz w:val="18"/>
                <w:szCs w:val="18"/>
                <w:lang w:eastAsia="zh-CN"/>
              </w:rPr>
              <w:t>2.1-2.2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eastAsia="宋体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BB平台视频+微信群讨论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ind w:firstLine="540" w:firstLineChars="300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 xml:space="preserve">Chapter 2 Phonology    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2.3</w:t>
            </w:r>
          </w:p>
          <w:p>
            <w:pPr>
              <w:widowControl/>
              <w:ind w:firstLine="360"/>
              <w:rPr>
                <w:rFonts w:ascii="宋体" w:hAnsi="宋体" w:eastAsia="宋体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BB平台视频+微信群讨论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hint="eastAsia" w:eastAsia="Times New Roman"/>
                <w:sz w:val="18"/>
                <w:szCs w:val="18"/>
                <w:lang w:eastAsia="zh-CN"/>
              </w:rPr>
              <w:t xml:space="preserve">Chapter 3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Morphology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BB平台视频+微信群讨论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4 Syntax             4.1-4.4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BB平台视频+微信群讨论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4 Syntax             4.5-4.6</w:t>
            </w:r>
          </w:p>
          <w:p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5 Semantics        5.1-5.2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BB平台视频+微信群讨论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Chapter 5 Semantics      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课堂报告/书面练习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Test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/ Chapter 6 Pragmatics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6 Pragmatics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7 Language Change </w:t>
            </w:r>
          </w:p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hint="eastAsia" w:eastAsia="Times New Roman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Times New Roman"/>
                <w:sz w:val="18"/>
                <w:szCs w:val="18"/>
                <w:lang w:eastAsia="zh-CN"/>
              </w:rPr>
              <w:t xml:space="preserve"> Chapter 8 Language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and</w:t>
            </w:r>
            <w:r>
              <w:rPr>
                <w:rFonts w:hint="eastAsia" w:eastAsia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Society</w:t>
            </w:r>
          </w:p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9 Language and Culture     </w:t>
            </w:r>
          </w:p>
          <w:p>
            <w:pPr>
              <w:widowControl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10 Language Acquisition  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(1)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10 Language Acquisition  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(2)</w:t>
            </w:r>
          </w:p>
          <w:p>
            <w:pPr>
              <w:widowControl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Chapter 11 Second Language Acquisition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(1)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 w:firstLineChars="200"/>
              <w:rPr>
                <w:rFonts w:ascii="宋体" w:hAnsi="宋体" w:cs="Arial"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11 Second Language Acquisition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(2)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复习答疑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自学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复习考试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1559"/>
        <w:gridCol w:w="2268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kern w:val="1"/>
                <w:sz w:val="28"/>
                <w:szCs w:val="2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  <w:t>课堂测验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0"/>
                <w:lang w:eastAsia="zh-CN"/>
              </w:rPr>
              <w:t>(Chapter 1-4)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  <w:t>课堂汇报+出勤+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0"/>
                <w:lang w:eastAsia="zh-CN"/>
              </w:rPr>
              <w:t>微信群互动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  <w:t>作业（预习题、复习题）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55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15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15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</w:tr>
    </w:tbl>
    <w:p>
      <w:pPr>
        <w:rPr>
          <w:rFonts w:eastAsiaTheme="minorEastAsia"/>
          <w:lang w:eastAsia="zh-CN"/>
        </w:rPr>
      </w:pP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任课教师：张艳春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2020/2/22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4A8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457E"/>
    <w:rsid w:val="000F5397"/>
    <w:rsid w:val="000F5825"/>
    <w:rsid w:val="000F77FE"/>
    <w:rsid w:val="00102FC8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582"/>
    <w:rsid w:val="001C22C1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74A1"/>
    <w:rsid w:val="002A0689"/>
    <w:rsid w:val="002B23AD"/>
    <w:rsid w:val="002B2AC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4149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6C5A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090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454C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8AF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2FB6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4BE4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C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6EA1"/>
    <w:rsid w:val="009E01B6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602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1807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876"/>
    <w:rsid w:val="00C7584A"/>
    <w:rsid w:val="00C760A0"/>
    <w:rsid w:val="00C84ED2"/>
    <w:rsid w:val="00C86C3F"/>
    <w:rsid w:val="00C925BC"/>
    <w:rsid w:val="00C97B4D"/>
    <w:rsid w:val="00CA1CEF"/>
    <w:rsid w:val="00CA7443"/>
    <w:rsid w:val="00CB08A7"/>
    <w:rsid w:val="00CB6942"/>
    <w:rsid w:val="00CB7109"/>
    <w:rsid w:val="00CC0BE5"/>
    <w:rsid w:val="00CC7DCB"/>
    <w:rsid w:val="00CD3DD7"/>
    <w:rsid w:val="00CD4445"/>
    <w:rsid w:val="00CE12AB"/>
    <w:rsid w:val="00CE601F"/>
    <w:rsid w:val="00CF057C"/>
    <w:rsid w:val="00CF089F"/>
    <w:rsid w:val="00CF317D"/>
    <w:rsid w:val="00D007C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5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8CA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1AD5E04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9E542D-0F9C-49C0-B0EC-F456C3B8BA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965</Words>
  <Characters>1020</Characters>
  <Lines>8</Lines>
  <Paragraphs>3</Paragraphs>
  <TotalTime>53</TotalTime>
  <ScaleCrop>false</ScaleCrop>
  <LinksUpToDate>false</LinksUpToDate>
  <CharactersWithSpaces>1982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曰天&amp;三斤</cp:lastModifiedBy>
  <cp:lastPrinted>2015-03-18T03:45:00Z</cp:lastPrinted>
  <dcterms:modified xsi:type="dcterms:W3CDTF">2020-03-09T07:24:17Z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