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FangSong_GB2312" w:hAnsi="宋体" w:eastAsia="FangSong_GB2312"/>
          <w:b/>
          <w:bCs/>
          <w:kern w:val="0"/>
          <w:sz w:val="28"/>
          <w:szCs w:val="28"/>
        </w:rPr>
      </w:pPr>
      <w:r>
        <mc:AlternateContent>
          <mc:Choice Requires="wps">
            <w:drawing>
              <wp:anchor distT="0" distB="0" distL="114300" distR="114300" simplePos="0" relativeHeight="251659264" behindDoc="0" locked="0" layoutInCell="1" allowOverlap="1">
                <wp:simplePos x="0" y="0"/>
                <wp:positionH relativeFrom="page">
                  <wp:posOffset>540385</wp:posOffset>
                </wp:positionH>
                <wp:positionV relativeFrom="page">
                  <wp:posOffset>359410</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55pt;margin-top:28.3pt;height:22.1pt;width:207.5pt;mso-position-horizontal-relative:page;mso-position-vertical-relative:page;z-index:251659264;mso-width-relative:page;mso-height-relative:page;" fillcolor="#FFFFFF [3201]"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eSKm/TAAAACQEAAA8A&#10;AAAAAAAAAQAgAAAAIgAAAGRycy9kb3ducmV2LnhtbFBLAQIUABQAAAAIAIdO4kBrVA6tVQIAAJ0E&#10;AAAOAAAAAAAAAAEAIAAAACIBAABkcnMvZTJvRG9jLnhtbFBLBQYAAAAABgAGAFkBAADpBQAAAAA=&#10;">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txbxContent>
                </v:textbox>
              </v:shape>
            </w:pict>
          </mc:Fallback>
        </mc:AlternateContent>
      </w:r>
    </w:p>
    <w:p>
      <w:pPr>
        <w:widowControl/>
        <w:snapToGrid w:val="0"/>
        <w:spacing w:line="480" w:lineRule="exact"/>
        <w:jc w:val="left"/>
        <w:rPr>
          <w:rFonts w:ascii="FangSong_GB2312" w:hAnsi="宋体" w:eastAsia="FangSong_GB2312"/>
          <w:b/>
          <w:bCs/>
          <w:kern w:val="0"/>
          <w:sz w:val="28"/>
          <w:szCs w:val="28"/>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u w:val="single"/>
        </w:rPr>
        <w:t xml:space="preserve">  日本文化礼仪  </w:t>
      </w:r>
      <w:r>
        <w:rPr>
          <w:rFonts w:hint="eastAsia" w:ascii="宋体" w:hAnsi="宋体"/>
          <w:sz w:val="28"/>
          <w:szCs w:val="28"/>
        </w:rPr>
        <w:t>课程教案</w:t>
      </w:r>
    </w:p>
    <w:p>
      <w:pPr>
        <w:spacing w:before="156" w:beforeLines="50" w:line="400" w:lineRule="exact"/>
        <w:rPr>
          <w:rFonts w:hint="eastAsia" w:ascii="FangSong_GB2312" w:hAnsi="宋体" w:eastAsia="FangSong_GB2312"/>
          <w:snapToGrid w:val="0"/>
          <w:kern w:val="0"/>
          <w:sz w:val="24"/>
          <w:highlight w:val="yellow"/>
          <w:u w:val="single"/>
          <w:lang w:eastAsia="zh-CN"/>
        </w:rPr>
      </w:pPr>
      <w:r>
        <w:rPr>
          <w:rFonts w:hint="eastAsia" w:ascii="FangSong_GB2312" w:hAnsi="宋体" w:eastAsia="FangSong_GB2312"/>
          <w:sz w:val="24"/>
        </w:rPr>
        <w:t>周次1   第1次课   学时2                教案撰写人</w:t>
      </w:r>
      <w:r>
        <w:rPr>
          <w:rFonts w:hint="eastAsia" w:ascii="MS Mincho" w:hAnsi="MS Mincho" w:eastAsia="宋体"/>
          <w:sz w:val="24"/>
          <w:lang w:eastAsia="zh-CN"/>
        </w:rPr>
        <w:t>：榎園珠美</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FangSong_GB2312" w:hAnsi="宋体" w:eastAsia="FangSong_GB2312"/>
                <w:bCs/>
                <w:szCs w:val="21"/>
              </w:rPr>
            </w:pPr>
            <w:r>
              <w:rPr>
                <w:rFonts w:hint="eastAsia" w:ascii="FangSong_GB2312" w:hAnsi="宋体" w:eastAsia="FangSong_GB2312"/>
                <w:bCs/>
                <w:szCs w:val="21"/>
              </w:rPr>
              <w:t>课程单元名称</w:t>
            </w:r>
          </w:p>
        </w:tc>
        <w:tc>
          <w:tcPr>
            <w:tcW w:w="7638" w:type="dxa"/>
            <w:gridSpan w:val="2"/>
            <w:vAlign w:val="center"/>
          </w:tcPr>
          <w:p>
            <w:pPr>
              <w:ind w:left="-50" w:right="-50"/>
              <w:jc w:val="left"/>
              <w:rPr>
                <w:rFonts w:ascii="FangSong_GB2312" w:eastAsia="FangSong_GB2312"/>
                <w:bCs/>
                <w:szCs w:val="21"/>
                <w:lang w:eastAsia="ja-JP"/>
              </w:rPr>
            </w:pPr>
            <w:r>
              <w:rPr>
                <w:rFonts w:hint="eastAsia" w:ascii="MS Mincho" w:hAnsi="MS Mincho" w:eastAsia="MS Mincho"/>
                <w:bCs/>
                <w:szCs w:val="21"/>
                <w:lang w:eastAsia="ja-JP"/>
              </w:rPr>
              <w:t>日本の礼儀作法の成り立ち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FangSong_GB2312" w:eastAsia="FangSong_GB2312"/>
                <w:bCs/>
                <w:szCs w:val="21"/>
                <w:lang w:eastAsia="ja-JP"/>
              </w:rPr>
            </w:pPr>
            <w:r>
              <w:rPr>
                <w:rFonts w:hint="eastAsia" w:ascii="FangSong_GB2312" w:hAnsi="宋体" w:eastAsia="FangSong_GB2312"/>
                <w:bCs/>
                <w:szCs w:val="21"/>
                <w:lang w:eastAsia="ja-JP"/>
              </w:rPr>
              <w:t>本次授课目的与要求</w:t>
            </w:r>
            <w:r>
              <w:rPr>
                <w:rFonts w:hint="eastAsia" w:ascii="MS Mincho" w:hAnsi="MS Mincho" w:eastAsia="MS Mincho"/>
                <w:bCs/>
                <w:szCs w:val="21"/>
                <w:lang w:eastAsia="ja-JP"/>
              </w:rPr>
              <w:t>日本独自の礼儀作法がどのような歴史的背景で成り立ってきたのかを知る。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FangSong_GB2312" w:hAnsi="宋体" w:eastAsia="FangSong_GB2312"/>
                <w:bCs/>
                <w:szCs w:val="21"/>
                <w:highlight w:val="yellow"/>
                <w:lang w:eastAsia="ja-JP"/>
              </w:rPr>
            </w:pPr>
            <w:r>
              <w:rPr>
                <w:rFonts w:hint="eastAsia" w:ascii="FangSong_GB2312" w:hAnsi="宋体" w:eastAsia="FangSong_GB2312"/>
                <w:bCs/>
                <w:szCs w:val="21"/>
                <w:lang w:eastAsia="ja-JP"/>
              </w:rPr>
              <w:t>教学设计思路。</w:t>
            </w:r>
          </w:p>
          <w:p>
            <w:pPr>
              <w:adjustRightInd w:val="0"/>
              <w:snapToGrid w:val="0"/>
              <w:ind w:left="-50" w:right="-50"/>
              <w:rPr>
                <w:rFonts w:hint="eastAsia" w:ascii="FangSong_GB2312" w:eastAsia="MS Mincho"/>
                <w:bCs/>
                <w:szCs w:val="21"/>
                <w:lang w:eastAsia="ja-JP"/>
              </w:rPr>
            </w:pPr>
            <w:r>
              <w:rPr>
                <w:rFonts w:hint="eastAsia" w:ascii="MS Mincho" w:hAnsi="MS Mincho" w:eastAsia="MS Mincho"/>
                <w:bCs/>
                <w:szCs w:val="21"/>
                <w:lang w:eastAsia="ja-JP"/>
              </w:rPr>
              <w:t>「大人のマナー講座」の資料でこれから学習する日本の礼儀作法の歴史を知る。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FangSong_GB2312" w:hAnsi="宋体" w:eastAsia="FangSong_GB2312"/>
                <w:bCs/>
                <w:szCs w:val="21"/>
              </w:rPr>
            </w:pPr>
            <w:r>
              <w:rPr>
                <w:rFonts w:hint="eastAsia" w:ascii="FangSong_GB2312" w:hAnsi="宋体" w:eastAsia="FangSong_GB2312"/>
                <w:bCs/>
                <w:szCs w:val="21"/>
              </w:rPr>
              <w:t>本次教学重点与难点  不仅仅停留在理论方面，具体要落实到日常生活中。</w:t>
            </w:r>
          </w:p>
          <w:p>
            <w:pPr>
              <w:ind w:left="-50" w:right="-50"/>
              <w:rPr>
                <w:rFonts w:ascii="FangSong_GB2312" w:eastAsia="FangSong_GB2312"/>
                <w:bCs/>
                <w:szCs w:val="21"/>
              </w:rPr>
            </w:pPr>
            <w:r>
              <w:rPr>
                <w:rFonts w:hint="eastAsia" w:ascii="MS Mincho" w:hAnsi="MS Mincho" w:eastAsia="MS Mincho"/>
                <w:bCs/>
                <w:szCs w:val="21"/>
                <w:lang w:eastAsia="ja-JP"/>
              </w:rPr>
              <w:t>重点：歴史的背景を知る。</w:t>
            </w:r>
          </w:p>
          <w:p>
            <w:pPr>
              <w:ind w:left="-50" w:right="-50"/>
              <w:rPr>
                <w:rFonts w:ascii="FangSong_GB2312" w:eastAsia="FangSong_GB2312"/>
                <w:bCs/>
                <w:szCs w:val="21"/>
              </w:rPr>
            </w:pPr>
            <w:r>
              <w:rPr>
                <w:rFonts w:hint="eastAsia" w:ascii="MS Mincho" w:hAnsi="MS Mincho" w:eastAsia="MS Mincho"/>
                <w:bCs/>
                <w:szCs w:val="21"/>
                <w:lang w:eastAsia="ja-JP"/>
              </w:rPr>
              <w:t>難点：なじみのない言葉が多いが、日本文化を知る上で必要な語句を正しく理解して覚える。</w:t>
            </w:r>
          </w:p>
          <w:p>
            <w:pPr>
              <w:ind w:right="-50"/>
              <w:rPr>
                <w:rFonts w:ascii="FangSong_GB2312" w:eastAsia="FangSong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FangSong_GB2312" w:hAnsi="宋体" w:eastAsia="FangSong_GB2312"/>
                <w:bCs/>
                <w:szCs w:val="21"/>
              </w:rPr>
            </w:pPr>
            <w:r>
              <w:rPr>
                <w:rFonts w:hint="eastAsia" w:ascii="FangSong_GB2312" w:hAnsi="宋体" w:eastAsia="FangSong_GB2312"/>
                <w:bCs/>
                <w:szCs w:val="21"/>
              </w:rPr>
              <w:t>教学内容提要及时间分配</w:t>
            </w:r>
          </w:p>
        </w:tc>
        <w:tc>
          <w:tcPr>
            <w:tcW w:w="2511" w:type="dxa"/>
            <w:vAlign w:val="center"/>
          </w:tcPr>
          <w:p>
            <w:pPr>
              <w:ind w:right="-50"/>
              <w:rPr>
                <w:rFonts w:ascii="FangSong_GB2312" w:hAnsi="宋体" w:eastAsia="FangSong_GB2312"/>
                <w:bCs/>
                <w:szCs w:val="21"/>
              </w:rPr>
            </w:pPr>
            <w:r>
              <w:rPr>
                <w:rFonts w:hint="eastAsia" w:ascii="FangSong_GB2312" w:hAnsi="宋体" w:eastAsia="FangSong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ascii="FangSong_GB2312" w:hAnsi="宋体" w:eastAsia="FangSong_GB2312"/>
                <w:bCs/>
                <w:szCs w:val="21"/>
              </w:rPr>
            </w:pPr>
            <w:r>
              <w:rPr>
                <w:rFonts w:hint="eastAsia" w:ascii="FangSong_GB2312" w:hAnsi="宋体" w:eastAsia="FangSong_GB2312"/>
                <w:bCs/>
                <w:szCs w:val="21"/>
              </w:rPr>
              <w:t>（可添页）80%的时间讲解，20%的时间让学生讨论。</w:t>
            </w:r>
          </w:p>
          <w:p>
            <w:pPr>
              <w:ind w:left="-50" w:right="-50"/>
              <w:rPr>
                <w:rFonts w:ascii="FangSong_GB2312" w:hAnsi="宋体" w:eastAsia="FangSong_GB2312"/>
                <w:bCs/>
                <w:szCs w:val="21"/>
              </w:rPr>
            </w:pPr>
          </w:p>
          <w:p>
            <w:pPr>
              <w:ind w:left="-50" w:right="-50"/>
              <w:rPr>
                <w:rFonts w:ascii="FangSong_GB2312" w:hAnsi="宋体" w:eastAsia="FangSong_GB2312"/>
                <w:bCs/>
                <w:szCs w:val="21"/>
              </w:rPr>
            </w:pPr>
          </w:p>
          <w:p>
            <w:pPr>
              <w:ind w:left="-50" w:right="-50"/>
              <w:rPr>
                <w:rFonts w:ascii="FangSong_GB2312" w:hAnsi="宋体" w:eastAsia="FangSong_GB2312"/>
                <w:bCs/>
                <w:szCs w:val="21"/>
              </w:rPr>
            </w:pPr>
          </w:p>
          <w:p>
            <w:pPr>
              <w:ind w:left="-50" w:right="-50"/>
              <w:rPr>
                <w:rFonts w:ascii="FangSong_GB2312" w:hAnsi="宋体" w:eastAsia="FangSong_GB2312"/>
                <w:bCs/>
                <w:szCs w:val="21"/>
              </w:rPr>
            </w:pPr>
          </w:p>
          <w:p>
            <w:pPr>
              <w:ind w:left="-50" w:right="-50"/>
              <w:rPr>
                <w:rFonts w:ascii="FangSong_GB2312" w:hAnsi="宋体" w:eastAsia="FangSong_GB2312"/>
                <w:bCs/>
                <w:szCs w:val="21"/>
              </w:rPr>
            </w:pPr>
          </w:p>
          <w:p>
            <w:pPr>
              <w:ind w:left="-50" w:right="-50"/>
              <w:rPr>
                <w:rFonts w:ascii="FangSong_GB2312" w:hAnsi="宋体" w:eastAsia="FangSong_GB2312"/>
                <w:bCs/>
                <w:szCs w:val="21"/>
              </w:rPr>
            </w:pPr>
          </w:p>
          <w:p>
            <w:pPr>
              <w:ind w:left="-50" w:right="-50"/>
              <w:rPr>
                <w:rFonts w:ascii="FangSong_GB2312" w:hAnsi="宋体" w:eastAsia="FangSong_GB2312"/>
                <w:bCs/>
                <w:szCs w:val="21"/>
              </w:rPr>
            </w:pPr>
          </w:p>
          <w:p>
            <w:pPr>
              <w:ind w:left="-50" w:right="-50"/>
              <w:rPr>
                <w:rFonts w:ascii="FangSong_GB2312" w:hAnsi="宋体" w:eastAsia="FangSong_GB2312"/>
                <w:bCs/>
                <w:szCs w:val="21"/>
              </w:rPr>
            </w:pPr>
          </w:p>
          <w:p>
            <w:pPr>
              <w:ind w:left="-50" w:right="-50"/>
              <w:rPr>
                <w:rFonts w:ascii="FangSong_GB2312" w:hAnsi="宋体" w:eastAsia="FangSong_GB2312"/>
                <w:bCs/>
                <w:szCs w:val="21"/>
              </w:rPr>
            </w:pPr>
          </w:p>
          <w:p>
            <w:pPr>
              <w:ind w:right="-50"/>
              <w:rPr>
                <w:rFonts w:ascii="FangSong_GB2312" w:hAnsi="宋体" w:eastAsia="FangSong_GB2312"/>
                <w:bCs/>
                <w:szCs w:val="21"/>
              </w:rPr>
            </w:pPr>
          </w:p>
        </w:tc>
        <w:tc>
          <w:tcPr>
            <w:tcW w:w="2511" w:type="dxa"/>
            <w:vAlign w:val="center"/>
          </w:tcPr>
          <w:p>
            <w:pPr>
              <w:widowControl/>
              <w:jc w:val="left"/>
              <w:rPr>
                <w:rFonts w:ascii="FangSong_GB2312" w:hAnsi="宋体" w:eastAsia="FangSong_GB2312"/>
                <w:bCs/>
                <w:szCs w:val="21"/>
              </w:rPr>
            </w:pPr>
            <w:r>
              <w:rPr>
                <w:rFonts w:hint="eastAsia" w:ascii="FangSong_GB2312" w:hAnsi="宋体" w:eastAsia="FangSong_GB2312"/>
                <w:bCs/>
                <w:szCs w:val="21"/>
              </w:rPr>
              <w:t>因为没有完整的教材，需要用PPT形式讲解。</w:t>
            </w:r>
          </w:p>
          <w:p>
            <w:pPr>
              <w:widowControl/>
              <w:jc w:val="left"/>
              <w:rPr>
                <w:rFonts w:ascii="FangSong_GB2312" w:hAnsi="宋体" w:eastAsia="FangSong_GB2312"/>
                <w:bCs/>
                <w:szCs w:val="21"/>
              </w:rPr>
            </w:pPr>
          </w:p>
          <w:p>
            <w:pPr>
              <w:widowControl/>
              <w:jc w:val="left"/>
              <w:rPr>
                <w:rFonts w:ascii="FangSong_GB2312" w:hAnsi="宋体" w:eastAsia="FangSong_GB2312"/>
                <w:bCs/>
                <w:szCs w:val="21"/>
              </w:rPr>
            </w:pPr>
          </w:p>
          <w:p>
            <w:pPr>
              <w:widowControl/>
              <w:jc w:val="left"/>
              <w:rPr>
                <w:rFonts w:ascii="FangSong_GB2312" w:hAnsi="宋体" w:eastAsia="FangSong_GB2312"/>
                <w:bCs/>
                <w:szCs w:val="21"/>
              </w:rPr>
            </w:pPr>
          </w:p>
          <w:p>
            <w:pPr>
              <w:widowControl/>
              <w:jc w:val="left"/>
              <w:rPr>
                <w:rFonts w:ascii="FangSong_GB2312" w:hAnsi="宋体" w:eastAsia="FangSong_GB2312"/>
                <w:bCs/>
                <w:szCs w:val="21"/>
              </w:rPr>
            </w:pPr>
          </w:p>
          <w:p>
            <w:pPr>
              <w:widowControl/>
              <w:jc w:val="left"/>
              <w:rPr>
                <w:rFonts w:ascii="FangSong_GB2312" w:hAnsi="宋体" w:eastAsia="FangSong_GB2312"/>
                <w:bCs/>
                <w:szCs w:val="21"/>
              </w:rPr>
            </w:pPr>
          </w:p>
          <w:p>
            <w:pPr>
              <w:widowControl/>
              <w:jc w:val="left"/>
              <w:rPr>
                <w:rFonts w:ascii="FangSong_GB2312" w:hAnsi="宋体" w:eastAsia="FangSong_GB2312"/>
                <w:bCs/>
                <w:szCs w:val="21"/>
              </w:rPr>
            </w:pPr>
          </w:p>
          <w:p>
            <w:pPr>
              <w:ind w:right="-50"/>
              <w:rPr>
                <w:rFonts w:ascii="FangSong_GB2312" w:hAnsi="宋体" w:eastAsia="FangSong_GB2312"/>
                <w:bCs/>
                <w:szCs w:val="21"/>
              </w:rPr>
            </w:pPr>
          </w:p>
          <w:p>
            <w:pPr>
              <w:ind w:right="-50"/>
              <w:rPr>
                <w:rFonts w:ascii="FangSong_GB2312" w:hAnsi="宋体" w:eastAsia="FangSong_GB2312"/>
                <w:bCs/>
                <w:szCs w:val="21"/>
              </w:rPr>
            </w:pPr>
          </w:p>
          <w:p>
            <w:pPr>
              <w:ind w:right="-50"/>
              <w:rPr>
                <w:rFonts w:ascii="FangSong_GB2312" w:hAnsi="宋体" w:eastAsia="FangSong_GB2312"/>
                <w:bCs/>
                <w:szCs w:val="21"/>
              </w:rPr>
            </w:pPr>
          </w:p>
          <w:p>
            <w:pPr>
              <w:ind w:right="-50"/>
              <w:rPr>
                <w:rFonts w:ascii="FangSong_GB2312" w:hAnsi="宋体" w:eastAsia="FangSong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FangSong_GB2312" w:hAnsi="宋体" w:eastAsia="FangSong_GB2312"/>
                <w:bCs/>
                <w:szCs w:val="21"/>
              </w:rPr>
            </w:pPr>
            <w:r>
              <w:rPr>
                <w:rFonts w:hint="eastAsia" w:ascii="FangSong_GB2312" w:hAnsi="宋体" w:eastAsia="FangSong_GB2312"/>
                <w:bCs/>
                <w:szCs w:val="21"/>
              </w:rPr>
              <w:t>课外复习、预习要求及作业布置</w:t>
            </w:r>
          </w:p>
          <w:p>
            <w:pPr>
              <w:adjustRightInd w:val="0"/>
              <w:snapToGrid w:val="0"/>
              <w:ind w:left="-50" w:right="-50"/>
              <w:rPr>
                <w:rFonts w:ascii="FangSong_GB2312" w:hAnsi="宋体" w:eastAsia="FangSong_GB2312"/>
                <w:bCs/>
                <w:szCs w:val="21"/>
              </w:rPr>
            </w:pPr>
          </w:p>
          <w:p>
            <w:pPr>
              <w:adjustRightInd w:val="0"/>
              <w:snapToGrid w:val="0"/>
              <w:ind w:right="-50"/>
              <w:rPr>
                <w:rFonts w:ascii="FangSong_GB2312" w:eastAsia="FangSong_GB2312"/>
                <w:bCs/>
                <w:szCs w:val="21"/>
              </w:rPr>
            </w:pPr>
            <w:r>
              <w:rPr>
                <w:rFonts w:hint="eastAsia" w:ascii="FangSong_GB2312" w:eastAsia="FangSong_GB2312"/>
                <w:bCs/>
                <w:szCs w:val="21"/>
              </w:rPr>
              <w:t>要求学生认真记录，事先提出下节课的内容以便学生预习。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FangSong_GB2312" w:hAnsi="宋体" w:eastAsia="FangSong_GB2312"/>
                <w:bCs/>
                <w:szCs w:val="21"/>
              </w:rPr>
            </w:pPr>
            <w:r>
              <w:rPr>
                <w:rFonts w:hint="eastAsia" w:ascii="FangSong_GB2312" w:hAnsi="宋体" w:eastAsia="FangSong_GB2312"/>
                <w:bCs/>
                <w:szCs w:val="21"/>
              </w:rPr>
              <w:t>课后反思</w:t>
            </w:r>
          </w:p>
        </w:tc>
        <w:tc>
          <w:tcPr>
            <w:tcW w:w="7638" w:type="dxa"/>
            <w:gridSpan w:val="2"/>
            <w:vAlign w:val="center"/>
          </w:tcPr>
          <w:p>
            <w:pPr>
              <w:ind w:left="-50" w:right="-50"/>
              <w:rPr>
                <w:rFonts w:ascii="FangSong_GB2312" w:eastAsia="FangSong_GB2312"/>
                <w:bCs/>
                <w:szCs w:val="21"/>
              </w:rPr>
            </w:pPr>
          </w:p>
          <w:p>
            <w:pPr>
              <w:ind w:left="-50" w:right="-50"/>
              <w:rPr>
                <w:rFonts w:ascii="FangSong_GB2312" w:eastAsia="FangSong_GB2312"/>
                <w:bCs/>
                <w:szCs w:val="21"/>
              </w:rPr>
            </w:pPr>
            <w:r>
              <w:rPr>
                <w:rFonts w:hint="eastAsia" w:ascii="FangSong_GB2312" w:eastAsia="FangSong_GB2312"/>
                <w:bCs/>
                <w:szCs w:val="21"/>
              </w:rPr>
              <w:t>根据学生的疑难点，及时调整教学方式。</w:t>
            </w:r>
          </w:p>
          <w:p>
            <w:pPr>
              <w:ind w:right="-50"/>
              <w:rPr>
                <w:rFonts w:ascii="FangSong_GB2312" w:eastAsia="FangSong_GB2312"/>
                <w:bCs/>
                <w:szCs w:val="21"/>
              </w:rPr>
            </w:pPr>
          </w:p>
        </w:tc>
      </w:tr>
    </w:tbl>
    <w:p>
      <w:pPr>
        <w:rPr>
          <w:rFonts w:eastAsia="MS Mincho"/>
        </w:rPr>
      </w:pPr>
    </w:p>
    <w:p>
      <w:pPr>
        <w:widowControl/>
        <w:snapToGrid w:val="0"/>
        <w:spacing w:line="480" w:lineRule="exact"/>
        <w:jc w:val="left"/>
        <w:rPr>
          <w:rFonts w:ascii="FangSong_GB2312" w:hAnsi="宋体" w:eastAsia="FangSong_GB2312"/>
          <w:b/>
          <w:bCs/>
          <w:kern w:val="0"/>
          <w:sz w:val="28"/>
          <w:szCs w:val="28"/>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 xml:space="preserve"> </w:t>
      </w:r>
      <w:r>
        <w:rPr>
          <w:rFonts w:hint="eastAsia" w:ascii="宋体" w:hAnsi="宋体"/>
          <w:sz w:val="30"/>
          <w:szCs w:val="44"/>
          <w:u w:val="single"/>
        </w:rPr>
        <w:t>日本文化礼仪</w:t>
      </w:r>
      <w:r>
        <w:rPr>
          <w:rFonts w:hint="eastAsia" w:ascii="宋体" w:hAnsi="宋体"/>
          <w:sz w:val="28"/>
          <w:szCs w:val="28"/>
        </w:rPr>
        <w:t>课程教案</w:t>
      </w:r>
    </w:p>
    <w:p>
      <w:pPr>
        <w:spacing w:before="156" w:beforeLines="50" w:line="400" w:lineRule="exact"/>
        <w:rPr>
          <w:rFonts w:hint="eastAsia" w:ascii="FangSong_GB2312" w:hAnsi="宋体" w:eastAsia="FangSong_GB2312"/>
          <w:snapToGrid w:val="0"/>
          <w:kern w:val="0"/>
          <w:sz w:val="24"/>
          <w:highlight w:val="yellow"/>
          <w:u w:val="single"/>
          <w:lang w:eastAsia="zh-CN"/>
        </w:rPr>
      </w:pPr>
      <w:r>
        <w:rPr>
          <w:rFonts w:hint="eastAsia" w:ascii="FangSong_GB2312" w:hAnsi="宋体" w:eastAsia="FangSong_GB2312"/>
          <w:sz w:val="24"/>
          <w:lang w:eastAsia="ja-JP"/>
        </w:rPr>
        <w:t>周次2   第2次课   学时2                教案撰写人</w:t>
      </w:r>
      <w:r>
        <w:rPr>
          <w:rFonts w:hint="eastAsia" w:ascii="FangSong_GB2312" w:hAnsi="宋体" w:eastAsia="FangSong_GB2312"/>
          <w:sz w:val="24"/>
          <w:lang w:eastAsia="zh-CN"/>
        </w:rPr>
        <w:t>：榎園珠美</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FangSong_GB2312" w:hAnsi="宋体" w:eastAsia="FangSong_GB2312"/>
                <w:bCs/>
                <w:szCs w:val="21"/>
              </w:rPr>
            </w:pPr>
            <w:r>
              <w:rPr>
                <w:rFonts w:hint="eastAsia" w:ascii="FangSong_GB2312" w:hAnsi="宋体" w:eastAsia="FangSong_GB2312"/>
                <w:bCs/>
                <w:szCs w:val="21"/>
              </w:rPr>
              <w:t>课程单元名称</w:t>
            </w:r>
          </w:p>
        </w:tc>
        <w:tc>
          <w:tcPr>
            <w:tcW w:w="7638" w:type="dxa"/>
            <w:gridSpan w:val="2"/>
            <w:vAlign w:val="center"/>
          </w:tcPr>
          <w:p>
            <w:pPr>
              <w:ind w:left="-50" w:right="-50"/>
              <w:rPr>
                <w:rFonts w:ascii="FangSong_GB2312" w:eastAsia="FangSong_GB2312"/>
                <w:bCs/>
                <w:szCs w:val="21"/>
              </w:rPr>
            </w:pPr>
            <w:r>
              <w:rPr>
                <w:rFonts w:hint="eastAsia" w:ascii="MS Mincho" w:hAnsi="MS Mincho" w:eastAsia="MS Mincho"/>
                <w:bCs/>
                <w:szCs w:val="21"/>
                <w:lang w:eastAsia="ja-JP"/>
              </w:rPr>
              <w:t>挨拶の基本方式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FangSong_GB2312" w:hAnsi="宋体" w:eastAsia="FangSong_GB2312"/>
                <w:bCs/>
                <w:szCs w:val="21"/>
                <w:lang w:eastAsia="ja-JP"/>
              </w:rPr>
            </w:pPr>
            <w:r>
              <w:rPr>
                <w:rFonts w:hint="eastAsia" w:ascii="FangSong_GB2312" w:hAnsi="宋体" w:eastAsia="FangSong_GB2312"/>
                <w:bCs/>
                <w:szCs w:val="21"/>
                <w:lang w:eastAsia="ja-JP"/>
              </w:rPr>
              <w:t xml:space="preserve">本次授课目的与要求  </w:t>
            </w:r>
            <w:r>
              <w:rPr>
                <w:rFonts w:hint="eastAsia" w:ascii="MS Mincho" w:hAnsi="MS Mincho" w:eastAsia="MS Mincho"/>
                <w:bCs/>
                <w:szCs w:val="21"/>
                <w:lang w:eastAsia="ja-JP"/>
              </w:rPr>
              <w:t>日本の礼儀の基本である挨拶の基本方式を知る</w:t>
            </w:r>
            <w:r>
              <w:rPr>
                <w:rFonts w:hint="eastAsia" w:ascii="FangSong_GB2312" w:hAnsi="宋体" w:eastAsia="FangSong_GB2312"/>
                <w:bCs/>
                <w:szCs w:val="21"/>
                <w:lang w:eastAsia="ja-JP"/>
              </w:rPr>
              <w:t>。</w:t>
            </w:r>
          </w:p>
          <w:p>
            <w:pPr>
              <w:ind w:left="-50" w:right="-50"/>
              <w:rPr>
                <w:rFonts w:ascii="FangSong_GB2312" w:eastAsia="FangSong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FangSong_GB2312" w:eastAsia="FangSong_GB2312"/>
                <w:bCs/>
                <w:szCs w:val="21"/>
                <w:lang w:eastAsia="ja-JP"/>
              </w:rPr>
            </w:pPr>
            <w:r>
              <w:rPr>
                <w:rFonts w:hint="eastAsia" w:ascii="FangSong_GB2312" w:hAnsi="宋体" w:eastAsia="FangSong_GB2312"/>
                <w:bCs/>
                <w:szCs w:val="21"/>
                <w:lang w:eastAsia="ja-JP"/>
              </w:rPr>
              <w:t>教学设计思路</w:t>
            </w:r>
            <w:r>
              <w:rPr>
                <w:rFonts w:hint="eastAsia" w:ascii="MS Mincho" w:hAnsi="MS Mincho" w:eastAsia="MS Mincho"/>
                <w:bCs/>
                <w:szCs w:val="21"/>
                <w:lang w:eastAsia="ja-JP"/>
              </w:rPr>
              <w:t>　基本的な作法を理解するとともに、実際に練習する。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FangSong_GB2312" w:hAnsi="宋体" w:eastAsia="FangSong_GB2312"/>
                <w:bCs/>
                <w:szCs w:val="21"/>
              </w:rPr>
            </w:pPr>
            <w:r>
              <w:rPr>
                <w:rFonts w:hint="eastAsia" w:ascii="FangSong_GB2312" w:hAnsi="宋体" w:eastAsia="FangSong_GB2312"/>
                <w:bCs/>
                <w:szCs w:val="21"/>
              </w:rPr>
              <w:t xml:space="preserve">本次教学重点与难点  </w:t>
            </w:r>
          </w:p>
          <w:p>
            <w:pPr>
              <w:adjustRightInd w:val="0"/>
              <w:snapToGrid w:val="0"/>
              <w:ind w:left="-50" w:right="-50"/>
              <w:rPr>
                <w:rFonts w:ascii="MS Mincho" w:hAnsi="MS Mincho" w:eastAsia="MS Mincho"/>
                <w:bCs/>
                <w:szCs w:val="21"/>
                <w:lang w:eastAsia="ja-JP"/>
              </w:rPr>
            </w:pPr>
            <w:r>
              <w:rPr>
                <w:rFonts w:hint="eastAsia" w:ascii="MS Mincho" w:hAnsi="MS Mincho" w:eastAsia="MS Mincho"/>
                <w:bCs/>
                <w:szCs w:val="21"/>
                <w:lang w:eastAsia="ja-JP"/>
              </w:rPr>
              <w:t>重点：ビジネスで常識の挨拶の仕方。</w:t>
            </w:r>
          </w:p>
          <w:p>
            <w:pPr>
              <w:adjustRightInd w:val="0"/>
              <w:snapToGrid w:val="0"/>
              <w:ind w:left="-50" w:right="-50"/>
              <w:rPr>
                <w:rFonts w:hint="eastAsia" w:ascii="FangSong_GB2312" w:eastAsia="FangSong_GB2312"/>
                <w:bCs/>
                <w:szCs w:val="21"/>
                <w:lang w:eastAsia="ja-JP"/>
              </w:rPr>
            </w:pPr>
            <w:r>
              <w:rPr>
                <w:rFonts w:hint="eastAsia" w:ascii="MS Mincho" w:hAnsi="MS Mincho" w:eastAsia="MS Mincho"/>
                <w:bCs/>
                <w:szCs w:val="21"/>
                <w:lang w:eastAsia="ja-JP"/>
              </w:rPr>
              <w:t>難点：普段はなじみのない作法を行う。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FangSong_GB2312" w:hAnsi="宋体" w:eastAsia="FangSong_GB2312"/>
                <w:bCs/>
                <w:szCs w:val="21"/>
              </w:rPr>
            </w:pPr>
            <w:r>
              <w:rPr>
                <w:rFonts w:hint="eastAsia" w:ascii="FangSong_GB2312" w:hAnsi="宋体" w:eastAsia="FangSong_GB2312"/>
                <w:bCs/>
                <w:szCs w:val="21"/>
              </w:rPr>
              <w:t>教学内容提要及时间分配</w:t>
            </w:r>
          </w:p>
        </w:tc>
        <w:tc>
          <w:tcPr>
            <w:tcW w:w="2511" w:type="dxa"/>
            <w:vAlign w:val="center"/>
          </w:tcPr>
          <w:p>
            <w:pPr>
              <w:ind w:right="-50"/>
              <w:rPr>
                <w:rFonts w:ascii="FangSong_GB2312" w:hAnsi="宋体" w:eastAsia="FangSong_GB2312"/>
                <w:bCs/>
                <w:szCs w:val="21"/>
              </w:rPr>
            </w:pPr>
            <w:r>
              <w:rPr>
                <w:rFonts w:hint="eastAsia" w:ascii="FangSong_GB2312" w:hAnsi="宋体" w:eastAsia="FangSong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ascii="FangSong_GB2312" w:hAnsi="宋体" w:eastAsia="FangSong_GB2312"/>
                <w:bCs/>
                <w:szCs w:val="21"/>
                <w:lang w:eastAsia="ja-JP"/>
              </w:rPr>
            </w:pPr>
            <w:r>
              <w:rPr>
                <w:rFonts w:hint="eastAsia" w:ascii="FangSong_GB2312" w:hAnsi="宋体" w:eastAsia="FangSong_GB2312"/>
                <w:bCs/>
                <w:szCs w:val="21"/>
                <w:lang w:eastAsia="ja-JP"/>
              </w:rPr>
              <w:t>（可添页）80%</w:t>
            </w:r>
            <w:r>
              <w:rPr>
                <w:rFonts w:hint="eastAsia" w:ascii="MS Mincho" w:hAnsi="MS Mincho" w:eastAsia="MS Mincho"/>
                <w:bCs/>
                <w:szCs w:val="21"/>
                <w:lang w:eastAsia="ja-JP"/>
              </w:rPr>
              <w:t>：教科書の理解</w:t>
            </w:r>
          </w:p>
          <w:p>
            <w:pPr>
              <w:ind w:left="-50" w:right="-50" w:firstLine="1050" w:firstLineChars="500"/>
              <w:rPr>
                <w:rFonts w:ascii="FangSong_GB2312" w:hAnsi="宋体" w:eastAsia="MS Mincho"/>
                <w:bCs/>
                <w:szCs w:val="21"/>
                <w:lang w:eastAsia="ja-JP"/>
              </w:rPr>
            </w:pPr>
            <w:r>
              <w:rPr>
                <w:rFonts w:hint="eastAsia" w:ascii="FangSong_GB2312" w:hAnsi="宋体" w:eastAsia="FangSong_GB2312"/>
                <w:bCs/>
                <w:szCs w:val="21"/>
                <w:lang w:eastAsia="ja-JP"/>
              </w:rPr>
              <w:t>20%</w:t>
            </w:r>
            <w:r>
              <w:rPr>
                <w:rFonts w:hint="eastAsia" w:ascii="MS Mincho" w:hAnsi="MS Mincho" w:eastAsia="MS Mincho"/>
                <w:bCs/>
                <w:szCs w:val="21"/>
                <w:lang w:eastAsia="ja-JP"/>
              </w:rPr>
              <w:t>：作法に従ってシーンに合った動作を行う。</w:t>
            </w:r>
          </w:p>
          <w:p>
            <w:pPr>
              <w:ind w:left="-50" w:right="-50"/>
              <w:rPr>
                <w:rFonts w:ascii="FangSong_GB2312" w:hAnsi="宋体" w:eastAsia="FangSong_GB2312"/>
                <w:bCs/>
                <w:szCs w:val="21"/>
                <w:lang w:eastAsia="ja-JP"/>
              </w:rPr>
            </w:pPr>
          </w:p>
          <w:p>
            <w:pPr>
              <w:ind w:left="-50" w:right="-50"/>
              <w:rPr>
                <w:rFonts w:ascii="FangSong_GB2312" w:hAnsi="宋体" w:eastAsia="FangSong_GB2312"/>
                <w:bCs/>
                <w:szCs w:val="21"/>
                <w:lang w:eastAsia="ja-JP"/>
              </w:rPr>
            </w:pPr>
          </w:p>
          <w:p>
            <w:pPr>
              <w:ind w:left="-50" w:right="-50"/>
              <w:rPr>
                <w:rFonts w:ascii="FangSong_GB2312" w:hAnsi="宋体" w:eastAsia="FangSong_GB2312"/>
                <w:bCs/>
                <w:szCs w:val="21"/>
                <w:lang w:eastAsia="ja-JP"/>
              </w:rPr>
            </w:pPr>
          </w:p>
          <w:p>
            <w:pPr>
              <w:ind w:left="-50" w:right="-50"/>
              <w:rPr>
                <w:rFonts w:ascii="FangSong_GB2312" w:hAnsi="宋体" w:eastAsia="FangSong_GB2312"/>
                <w:bCs/>
                <w:szCs w:val="21"/>
                <w:lang w:eastAsia="ja-JP"/>
              </w:rPr>
            </w:pPr>
          </w:p>
          <w:p>
            <w:pPr>
              <w:ind w:left="-50" w:right="-50"/>
              <w:rPr>
                <w:rFonts w:ascii="FangSong_GB2312" w:hAnsi="宋体" w:eastAsia="FangSong_GB2312"/>
                <w:bCs/>
                <w:szCs w:val="21"/>
                <w:lang w:eastAsia="ja-JP"/>
              </w:rPr>
            </w:pPr>
          </w:p>
          <w:p>
            <w:pPr>
              <w:ind w:left="-50" w:right="-50"/>
              <w:rPr>
                <w:rFonts w:ascii="FangSong_GB2312" w:hAnsi="宋体" w:eastAsia="FangSong_GB2312"/>
                <w:bCs/>
                <w:szCs w:val="21"/>
                <w:lang w:eastAsia="ja-JP"/>
              </w:rPr>
            </w:pPr>
          </w:p>
          <w:p>
            <w:pPr>
              <w:ind w:left="-50" w:right="-50"/>
              <w:rPr>
                <w:rFonts w:ascii="FangSong_GB2312" w:hAnsi="宋体" w:eastAsia="FangSong_GB2312"/>
                <w:bCs/>
                <w:szCs w:val="21"/>
                <w:lang w:eastAsia="ja-JP"/>
              </w:rPr>
            </w:pPr>
          </w:p>
          <w:p>
            <w:pPr>
              <w:ind w:left="-50" w:right="-50"/>
              <w:rPr>
                <w:rFonts w:ascii="FangSong_GB2312" w:hAnsi="宋体" w:eastAsia="FangSong_GB2312"/>
                <w:bCs/>
                <w:szCs w:val="21"/>
                <w:lang w:eastAsia="ja-JP"/>
              </w:rPr>
            </w:pPr>
          </w:p>
          <w:p>
            <w:pPr>
              <w:ind w:left="-50" w:right="-50"/>
              <w:rPr>
                <w:rFonts w:ascii="FangSong_GB2312" w:hAnsi="宋体" w:eastAsia="FangSong_GB2312"/>
                <w:bCs/>
                <w:szCs w:val="21"/>
                <w:lang w:eastAsia="ja-JP"/>
              </w:rPr>
            </w:pPr>
          </w:p>
          <w:p>
            <w:pPr>
              <w:ind w:left="-50" w:right="-50"/>
              <w:rPr>
                <w:rFonts w:ascii="FangSong_GB2312" w:hAnsi="宋体" w:eastAsia="FangSong_GB2312"/>
                <w:bCs/>
                <w:szCs w:val="21"/>
                <w:lang w:eastAsia="ja-JP"/>
              </w:rPr>
            </w:pPr>
          </w:p>
          <w:p>
            <w:pPr>
              <w:ind w:right="-50"/>
              <w:rPr>
                <w:rFonts w:ascii="FangSong_GB2312" w:hAnsi="宋体" w:eastAsia="FangSong_GB2312"/>
                <w:bCs/>
                <w:szCs w:val="21"/>
                <w:lang w:eastAsia="ja-JP"/>
              </w:rPr>
            </w:pPr>
          </w:p>
        </w:tc>
        <w:tc>
          <w:tcPr>
            <w:tcW w:w="2511" w:type="dxa"/>
            <w:vAlign w:val="center"/>
          </w:tcPr>
          <w:p>
            <w:pPr>
              <w:widowControl/>
              <w:jc w:val="left"/>
              <w:rPr>
                <w:rFonts w:ascii="FangSong_GB2312" w:hAnsi="宋体" w:eastAsia="FangSong_GB2312"/>
                <w:bCs/>
                <w:szCs w:val="21"/>
              </w:rPr>
            </w:pPr>
            <w:r>
              <w:rPr>
                <w:rFonts w:hint="eastAsia" w:ascii="FangSong_GB2312" w:hAnsi="宋体" w:eastAsia="FangSong_GB2312"/>
                <w:bCs/>
                <w:szCs w:val="21"/>
              </w:rPr>
              <w:t>由于没有完整的教材，所以使用PPT教材进行讲解。</w:t>
            </w:r>
          </w:p>
          <w:p>
            <w:pPr>
              <w:widowControl/>
              <w:jc w:val="left"/>
              <w:rPr>
                <w:rFonts w:ascii="FangSong_GB2312" w:hAnsi="宋体" w:eastAsia="FangSong_GB2312"/>
                <w:bCs/>
                <w:szCs w:val="21"/>
              </w:rPr>
            </w:pPr>
          </w:p>
          <w:p>
            <w:pPr>
              <w:widowControl/>
              <w:jc w:val="left"/>
              <w:rPr>
                <w:rFonts w:ascii="FangSong_GB2312" w:hAnsi="宋体" w:eastAsia="FangSong_GB2312"/>
                <w:bCs/>
                <w:szCs w:val="21"/>
              </w:rPr>
            </w:pPr>
          </w:p>
          <w:p>
            <w:pPr>
              <w:widowControl/>
              <w:jc w:val="left"/>
              <w:rPr>
                <w:rFonts w:ascii="FangSong_GB2312" w:hAnsi="宋体" w:eastAsia="FangSong_GB2312"/>
                <w:bCs/>
                <w:szCs w:val="21"/>
              </w:rPr>
            </w:pPr>
          </w:p>
          <w:p>
            <w:pPr>
              <w:widowControl/>
              <w:jc w:val="left"/>
              <w:rPr>
                <w:rFonts w:ascii="FangSong_GB2312" w:hAnsi="宋体" w:eastAsia="FangSong_GB2312"/>
                <w:bCs/>
                <w:szCs w:val="21"/>
              </w:rPr>
            </w:pPr>
          </w:p>
          <w:p>
            <w:pPr>
              <w:widowControl/>
              <w:jc w:val="left"/>
              <w:rPr>
                <w:rFonts w:ascii="FangSong_GB2312" w:hAnsi="宋体" w:eastAsia="FangSong_GB2312"/>
                <w:bCs/>
                <w:szCs w:val="21"/>
              </w:rPr>
            </w:pPr>
          </w:p>
          <w:p>
            <w:pPr>
              <w:widowControl/>
              <w:jc w:val="left"/>
              <w:rPr>
                <w:rFonts w:ascii="FangSong_GB2312" w:hAnsi="宋体" w:eastAsia="FangSong_GB2312"/>
                <w:bCs/>
                <w:szCs w:val="21"/>
              </w:rPr>
            </w:pPr>
          </w:p>
          <w:p>
            <w:pPr>
              <w:ind w:right="-50"/>
              <w:rPr>
                <w:rFonts w:ascii="FangSong_GB2312" w:hAnsi="宋体" w:eastAsia="FangSong_GB2312"/>
                <w:bCs/>
                <w:szCs w:val="21"/>
              </w:rPr>
            </w:pPr>
          </w:p>
          <w:p>
            <w:pPr>
              <w:ind w:right="-50"/>
              <w:rPr>
                <w:rFonts w:ascii="FangSong_GB2312" w:hAnsi="宋体" w:eastAsia="FangSong_GB2312"/>
                <w:bCs/>
                <w:szCs w:val="21"/>
              </w:rPr>
            </w:pPr>
          </w:p>
          <w:p>
            <w:pPr>
              <w:ind w:right="-50"/>
              <w:rPr>
                <w:rFonts w:ascii="FangSong_GB2312" w:hAnsi="宋体" w:eastAsia="FangSong_GB2312"/>
                <w:bCs/>
                <w:szCs w:val="21"/>
              </w:rPr>
            </w:pPr>
          </w:p>
          <w:p>
            <w:pPr>
              <w:ind w:right="-50"/>
              <w:rPr>
                <w:rFonts w:ascii="FangSong_GB2312" w:hAnsi="宋体" w:eastAsia="FangSong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FangSong_GB2312" w:hAnsi="宋体" w:eastAsia="FangSong_GB2312"/>
                <w:bCs/>
                <w:szCs w:val="21"/>
              </w:rPr>
            </w:pPr>
            <w:r>
              <w:rPr>
                <w:rFonts w:hint="eastAsia" w:ascii="FangSong_GB2312" w:hAnsi="宋体" w:eastAsia="FangSong_GB2312"/>
                <w:bCs/>
                <w:szCs w:val="21"/>
              </w:rPr>
              <w:t>课外复习、预习要求及作业布置</w:t>
            </w:r>
          </w:p>
          <w:p>
            <w:pPr>
              <w:adjustRightInd w:val="0"/>
              <w:snapToGrid w:val="0"/>
              <w:ind w:left="-50" w:right="-50"/>
              <w:rPr>
                <w:rFonts w:ascii="FangSong_GB2312" w:hAnsi="宋体" w:eastAsia="FangSong_GB2312"/>
                <w:bCs/>
                <w:szCs w:val="21"/>
              </w:rPr>
            </w:pPr>
          </w:p>
          <w:p>
            <w:pPr>
              <w:adjustRightInd w:val="0"/>
              <w:snapToGrid w:val="0"/>
              <w:ind w:right="-50"/>
              <w:rPr>
                <w:rFonts w:ascii="FangSong_GB2312" w:eastAsia="FangSong_GB2312"/>
                <w:bCs/>
                <w:szCs w:val="21"/>
              </w:rPr>
            </w:pPr>
            <w:r>
              <w:rPr>
                <w:rFonts w:hint="eastAsia" w:ascii="FangSong_GB2312" w:eastAsia="FangSong_GB2312"/>
                <w:bCs/>
                <w:szCs w:val="21"/>
              </w:rPr>
              <w:t>要求学生做好笔记，事先提出下节课的内容，以便学生预习。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FangSong_GB2312" w:hAnsi="宋体" w:eastAsia="FangSong_GB2312"/>
                <w:bCs/>
                <w:szCs w:val="21"/>
              </w:rPr>
            </w:pPr>
            <w:r>
              <w:rPr>
                <w:rFonts w:hint="eastAsia" w:ascii="FangSong_GB2312" w:hAnsi="宋体" w:eastAsia="FangSong_GB2312"/>
                <w:bCs/>
                <w:szCs w:val="21"/>
              </w:rPr>
              <w:t>课后反思</w:t>
            </w:r>
          </w:p>
        </w:tc>
        <w:tc>
          <w:tcPr>
            <w:tcW w:w="7638" w:type="dxa"/>
            <w:gridSpan w:val="2"/>
            <w:vAlign w:val="center"/>
          </w:tcPr>
          <w:p>
            <w:pPr>
              <w:ind w:left="-50" w:right="-50"/>
              <w:rPr>
                <w:rFonts w:ascii="FangSong_GB2312" w:eastAsia="FangSong_GB2312"/>
                <w:bCs/>
                <w:szCs w:val="21"/>
              </w:rPr>
            </w:pPr>
          </w:p>
          <w:p>
            <w:pPr>
              <w:tabs>
                <w:tab w:val="left" w:pos="1544"/>
              </w:tabs>
              <w:ind w:left="-50" w:right="-50"/>
              <w:jc w:val="left"/>
              <w:rPr>
                <w:rFonts w:ascii="FangSong_GB2312" w:eastAsia="FangSong_GB2312"/>
                <w:bCs/>
                <w:szCs w:val="21"/>
              </w:rPr>
            </w:pPr>
            <w:r>
              <w:rPr>
                <w:rFonts w:hint="eastAsia" w:ascii="FangSong_GB2312" w:eastAsia="FangSong_GB2312"/>
                <w:bCs/>
                <w:szCs w:val="21"/>
              </w:rPr>
              <w:t>根据学生的疑难点，及时调整教学的方式。</w:t>
            </w:r>
          </w:p>
          <w:p>
            <w:pPr>
              <w:ind w:right="-50"/>
              <w:rPr>
                <w:rFonts w:ascii="FangSong_GB2312" w:eastAsia="FangSong_GB2312"/>
                <w:bCs/>
                <w:szCs w:val="21"/>
              </w:rPr>
            </w:pPr>
          </w:p>
        </w:tc>
      </w:tr>
    </w:tbl>
    <w:p>
      <w:pPr>
        <w:rPr>
          <w:rFonts w:eastAsia="MS Mincho"/>
        </w:rPr>
      </w:pPr>
    </w:p>
    <w:p>
      <w:pPr>
        <w:widowControl/>
        <w:snapToGrid w:val="0"/>
        <w:spacing w:line="480" w:lineRule="exact"/>
        <w:jc w:val="left"/>
        <w:rPr>
          <w:rFonts w:ascii="FangSong_GB2312" w:hAnsi="宋体" w:eastAsia="FangSong_GB2312"/>
          <w:b/>
          <w:bCs/>
          <w:kern w:val="0"/>
          <w:sz w:val="28"/>
          <w:szCs w:val="28"/>
        </w:rPr>
      </w:pPr>
    </w:p>
    <w:p>
      <w:pPr>
        <w:widowControl/>
        <w:snapToGrid w:val="0"/>
        <w:spacing w:line="480" w:lineRule="exact"/>
        <w:jc w:val="left"/>
        <w:rPr>
          <w:rFonts w:ascii="FangSong_GB2312" w:hAnsi="宋体" w:eastAsia="FangSong_GB2312"/>
          <w:b/>
          <w:bCs/>
          <w:kern w:val="0"/>
          <w:sz w:val="28"/>
          <w:szCs w:val="28"/>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u w:val="single"/>
        </w:rPr>
        <w:t>日本文化礼仪</w:t>
      </w:r>
      <w:r>
        <w:rPr>
          <w:rFonts w:hint="eastAsia" w:ascii="宋体" w:hAnsi="宋体"/>
          <w:sz w:val="28"/>
          <w:szCs w:val="28"/>
        </w:rPr>
        <w:t>课程教案</w:t>
      </w:r>
    </w:p>
    <w:p>
      <w:pPr>
        <w:spacing w:before="156" w:beforeLines="50" w:line="400" w:lineRule="exact"/>
        <w:rPr>
          <w:rFonts w:hint="eastAsia" w:ascii="FangSong_GB2312" w:hAnsi="宋体" w:eastAsia="FangSong_GB2312"/>
          <w:snapToGrid w:val="0"/>
          <w:kern w:val="0"/>
          <w:sz w:val="24"/>
          <w:highlight w:val="yellow"/>
          <w:u w:val="single"/>
          <w:lang w:eastAsia="zh-CN"/>
        </w:rPr>
      </w:pPr>
      <w:r>
        <w:rPr>
          <w:rFonts w:hint="eastAsia" w:ascii="FangSong_GB2312" w:hAnsi="宋体" w:eastAsia="FangSong_GB2312"/>
          <w:sz w:val="24"/>
        </w:rPr>
        <w:t>周次3   第3次课   学时2                教案撰写人</w:t>
      </w:r>
      <w:r>
        <w:rPr>
          <w:rFonts w:hint="eastAsia" w:ascii="FangSong_GB2312" w:hAnsi="宋体" w:eastAsia="FangSong_GB2312"/>
          <w:sz w:val="24"/>
          <w:lang w:eastAsia="zh-CN"/>
        </w:rPr>
        <w:t>：榎園珠美</w:t>
      </w:r>
      <w:bookmarkStart w:id="0" w:name="_GoBack"/>
      <w:bookmarkEnd w:id="0"/>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FangSong_GB2312" w:hAnsi="宋体" w:eastAsia="FangSong_GB2312"/>
                <w:bCs/>
                <w:szCs w:val="21"/>
              </w:rPr>
            </w:pPr>
            <w:r>
              <w:rPr>
                <w:rFonts w:hint="eastAsia" w:ascii="FangSong_GB2312" w:hAnsi="宋体" w:eastAsia="FangSong_GB2312"/>
                <w:bCs/>
                <w:szCs w:val="21"/>
              </w:rPr>
              <w:t>课程单元名称</w:t>
            </w:r>
          </w:p>
        </w:tc>
        <w:tc>
          <w:tcPr>
            <w:tcW w:w="7638" w:type="dxa"/>
            <w:gridSpan w:val="2"/>
            <w:vAlign w:val="center"/>
          </w:tcPr>
          <w:p>
            <w:pPr>
              <w:ind w:left="-50" w:right="-50"/>
              <w:rPr>
                <w:rFonts w:ascii="FangSong_GB2312" w:eastAsia="FangSong_GB2312"/>
                <w:bCs/>
                <w:szCs w:val="21"/>
              </w:rPr>
            </w:pPr>
            <w:r>
              <w:rPr>
                <w:rFonts w:hint="eastAsia" w:ascii="MS Mincho" w:hAnsi="MS Mincho" w:eastAsia="MS Mincho"/>
                <w:bCs/>
                <w:szCs w:val="21"/>
                <w:lang w:eastAsia="ja-JP"/>
              </w:rPr>
              <w:t>ビジネスマナー、入退室や話し方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FangSong_GB2312" w:hAnsi="宋体" w:eastAsia="FangSong_GB2312"/>
                <w:bCs/>
                <w:szCs w:val="21"/>
              </w:rPr>
            </w:pPr>
            <w:r>
              <w:rPr>
                <w:rFonts w:hint="eastAsia" w:ascii="FangSong_GB2312" w:hAnsi="宋体" w:eastAsia="FangSong_GB2312"/>
                <w:bCs/>
                <w:szCs w:val="21"/>
              </w:rPr>
              <w:t>本次授课目的与要求  要求学生理解在日本企业工作时所必要的礼仪，以长补短。</w:t>
            </w:r>
          </w:p>
          <w:p>
            <w:pPr>
              <w:ind w:left="-50" w:right="-50"/>
              <w:rPr>
                <w:rFonts w:ascii="FangSong_GB2312" w:eastAsia="FangSong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FangSong_GB2312" w:hAnsi="宋体" w:eastAsia="FangSong_GB2312"/>
                <w:bCs/>
                <w:szCs w:val="21"/>
                <w:highlight w:val="yellow"/>
                <w:lang w:eastAsia="ja-JP"/>
              </w:rPr>
            </w:pPr>
            <w:r>
              <w:rPr>
                <w:rFonts w:hint="eastAsia" w:ascii="FangSong_GB2312" w:hAnsi="宋体" w:eastAsia="FangSong_GB2312"/>
                <w:bCs/>
                <w:szCs w:val="21"/>
                <w:lang w:eastAsia="ja-JP"/>
              </w:rPr>
              <w:t xml:space="preserve">教学设计思路  </w:t>
            </w:r>
            <w:r>
              <w:rPr>
                <w:rFonts w:hint="eastAsia" w:ascii="MS Mincho" w:hAnsi="MS Mincho" w:eastAsia="MS Mincho"/>
                <w:bCs/>
                <w:szCs w:val="21"/>
                <w:lang w:eastAsia="ja-JP"/>
              </w:rPr>
              <w:t>基本的な作法を理解するとともに、実際に練習する。</w:t>
            </w:r>
          </w:p>
          <w:p>
            <w:pPr>
              <w:adjustRightInd w:val="0"/>
              <w:snapToGrid w:val="0"/>
              <w:ind w:left="-50" w:right="-50"/>
              <w:rPr>
                <w:rFonts w:ascii="FangSong_GB2312" w:eastAsia="FangSong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FangSong_GB2312" w:hAnsi="宋体" w:eastAsia="FangSong_GB2312"/>
                <w:bCs/>
                <w:szCs w:val="21"/>
              </w:rPr>
            </w:pPr>
            <w:r>
              <w:rPr>
                <w:rFonts w:hint="eastAsia" w:ascii="FangSong_GB2312" w:hAnsi="宋体" w:eastAsia="FangSong_GB2312"/>
                <w:bCs/>
                <w:szCs w:val="21"/>
              </w:rPr>
              <w:t>本次教学重点与难点</w:t>
            </w:r>
          </w:p>
          <w:p>
            <w:pPr>
              <w:adjustRightInd w:val="0"/>
              <w:snapToGrid w:val="0"/>
              <w:ind w:left="-50" w:right="-50"/>
              <w:rPr>
                <w:rFonts w:ascii="MS Mincho" w:hAnsi="MS Mincho" w:eastAsia="MS Mincho"/>
                <w:bCs/>
                <w:szCs w:val="21"/>
                <w:lang w:eastAsia="ja-JP"/>
              </w:rPr>
            </w:pPr>
            <w:r>
              <w:rPr>
                <w:rFonts w:hint="eastAsia" w:ascii="MS Mincho" w:hAnsi="MS Mincho" w:eastAsia="MS Mincho"/>
                <w:bCs/>
                <w:szCs w:val="21"/>
                <w:lang w:eastAsia="ja-JP"/>
              </w:rPr>
              <w:t>重点：ビジネスや入社試験で必要となる作法をする。</w:t>
            </w:r>
          </w:p>
          <w:p>
            <w:pPr>
              <w:adjustRightInd w:val="0"/>
              <w:snapToGrid w:val="0"/>
              <w:ind w:left="-50" w:right="-50"/>
              <w:rPr>
                <w:rFonts w:ascii="MS Mincho" w:hAnsi="MS Mincho" w:eastAsia="MS Mincho"/>
                <w:bCs/>
                <w:szCs w:val="21"/>
                <w:lang w:eastAsia="ja-JP"/>
              </w:rPr>
            </w:pPr>
            <w:r>
              <w:rPr>
                <w:rFonts w:ascii="MS Mincho" w:hAnsi="MS Mincho" w:eastAsia="MS Mincho"/>
                <w:bCs/>
                <w:szCs w:val="21"/>
                <w:lang w:eastAsia="ja-JP"/>
              </w:rPr>
              <w:t>難点：</w:t>
            </w:r>
            <w:r>
              <w:rPr>
                <w:rFonts w:hint="eastAsia" w:ascii="MS Mincho" w:hAnsi="MS Mincho" w:eastAsia="MS Mincho"/>
                <w:bCs/>
                <w:szCs w:val="21"/>
                <w:lang w:eastAsia="ja-JP"/>
              </w:rPr>
              <w:t>普段はなじみのない作法を行う。</w:t>
            </w:r>
          </w:p>
          <w:p>
            <w:pPr>
              <w:ind w:left="-50" w:right="-50"/>
              <w:rPr>
                <w:rFonts w:ascii="FangSong_GB2312" w:eastAsia="FangSong_GB2312"/>
                <w:bCs/>
                <w:szCs w:val="21"/>
                <w:lang w:eastAsia="ja-JP"/>
              </w:rPr>
            </w:pPr>
          </w:p>
          <w:p>
            <w:pPr>
              <w:ind w:right="-50"/>
              <w:rPr>
                <w:rFonts w:ascii="FangSong_GB2312" w:eastAsia="FangSong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FangSong_GB2312" w:hAnsi="宋体" w:eastAsia="FangSong_GB2312"/>
                <w:bCs/>
                <w:szCs w:val="21"/>
              </w:rPr>
            </w:pPr>
            <w:r>
              <w:rPr>
                <w:rFonts w:hint="eastAsia" w:ascii="FangSong_GB2312" w:hAnsi="宋体" w:eastAsia="FangSong_GB2312"/>
                <w:bCs/>
                <w:szCs w:val="21"/>
              </w:rPr>
              <w:t>教学内容提要及时间分配</w:t>
            </w:r>
          </w:p>
        </w:tc>
        <w:tc>
          <w:tcPr>
            <w:tcW w:w="2511" w:type="dxa"/>
            <w:vAlign w:val="center"/>
          </w:tcPr>
          <w:p>
            <w:pPr>
              <w:ind w:right="-50"/>
              <w:rPr>
                <w:rFonts w:ascii="FangSong_GB2312" w:hAnsi="宋体" w:eastAsia="FangSong_GB2312"/>
                <w:bCs/>
                <w:szCs w:val="21"/>
              </w:rPr>
            </w:pPr>
            <w:r>
              <w:rPr>
                <w:rFonts w:hint="eastAsia" w:ascii="FangSong_GB2312" w:hAnsi="宋体" w:eastAsia="FangSong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ascii="FangSong_GB2312" w:hAnsi="宋体" w:eastAsia="FangSong_GB2312"/>
                <w:bCs/>
                <w:szCs w:val="21"/>
                <w:lang w:eastAsia="ja-JP"/>
              </w:rPr>
            </w:pPr>
            <w:r>
              <w:rPr>
                <w:rFonts w:hint="eastAsia" w:ascii="FangSong_GB2312" w:hAnsi="宋体" w:eastAsia="FangSong_GB2312"/>
                <w:bCs/>
                <w:szCs w:val="21"/>
                <w:lang w:eastAsia="ja-JP"/>
              </w:rPr>
              <w:t>（可添页）80%</w:t>
            </w:r>
            <w:r>
              <w:rPr>
                <w:rFonts w:hint="eastAsia" w:ascii="MS Mincho" w:hAnsi="MS Mincho" w:eastAsia="MS Mincho"/>
                <w:bCs/>
                <w:szCs w:val="21"/>
                <w:lang w:eastAsia="ja-JP"/>
              </w:rPr>
              <w:t>：教科書の理解</w:t>
            </w:r>
          </w:p>
          <w:p>
            <w:pPr>
              <w:ind w:left="-50" w:right="-50" w:firstLine="1050" w:firstLineChars="500"/>
              <w:rPr>
                <w:rFonts w:ascii="FangSong_GB2312" w:hAnsi="宋体" w:eastAsia="MS Mincho"/>
                <w:bCs/>
                <w:szCs w:val="21"/>
                <w:lang w:eastAsia="ja-JP"/>
              </w:rPr>
            </w:pPr>
            <w:r>
              <w:rPr>
                <w:rFonts w:hint="eastAsia" w:ascii="FangSong_GB2312" w:hAnsi="宋体" w:eastAsia="FangSong_GB2312"/>
                <w:bCs/>
                <w:szCs w:val="21"/>
                <w:lang w:eastAsia="ja-JP"/>
              </w:rPr>
              <w:t>20%</w:t>
            </w:r>
            <w:r>
              <w:rPr>
                <w:rFonts w:hint="eastAsia" w:ascii="MS Mincho" w:hAnsi="MS Mincho" w:eastAsia="MS Mincho"/>
                <w:bCs/>
                <w:szCs w:val="21"/>
                <w:lang w:eastAsia="ja-JP"/>
              </w:rPr>
              <w:t>：作法に従ってシーンに合った動作を行う。</w:t>
            </w:r>
          </w:p>
          <w:p>
            <w:pPr>
              <w:ind w:left="-50" w:right="-50"/>
              <w:rPr>
                <w:rFonts w:ascii="FangSong_GB2312" w:hAnsi="宋体" w:eastAsia="FangSong_GB2312"/>
                <w:bCs/>
                <w:szCs w:val="21"/>
                <w:lang w:eastAsia="ja-JP"/>
              </w:rPr>
            </w:pPr>
          </w:p>
          <w:p>
            <w:pPr>
              <w:ind w:left="-50" w:right="-50"/>
              <w:rPr>
                <w:rFonts w:ascii="FangSong_GB2312" w:hAnsi="宋体" w:eastAsia="FangSong_GB2312"/>
                <w:bCs/>
                <w:szCs w:val="21"/>
                <w:lang w:eastAsia="ja-JP"/>
              </w:rPr>
            </w:pPr>
          </w:p>
          <w:p>
            <w:pPr>
              <w:ind w:left="-50" w:right="-50"/>
              <w:rPr>
                <w:rFonts w:ascii="FangSong_GB2312" w:hAnsi="宋体" w:eastAsia="FangSong_GB2312"/>
                <w:bCs/>
                <w:szCs w:val="21"/>
                <w:lang w:eastAsia="ja-JP"/>
              </w:rPr>
            </w:pPr>
          </w:p>
          <w:p>
            <w:pPr>
              <w:ind w:left="-50" w:right="-50"/>
              <w:rPr>
                <w:rFonts w:ascii="FangSong_GB2312" w:hAnsi="宋体" w:eastAsia="FangSong_GB2312"/>
                <w:bCs/>
                <w:szCs w:val="21"/>
                <w:lang w:eastAsia="ja-JP"/>
              </w:rPr>
            </w:pPr>
          </w:p>
          <w:p>
            <w:pPr>
              <w:ind w:left="-50" w:right="-50"/>
              <w:rPr>
                <w:rFonts w:ascii="FangSong_GB2312" w:hAnsi="宋体" w:eastAsia="FangSong_GB2312"/>
                <w:bCs/>
                <w:szCs w:val="21"/>
                <w:lang w:eastAsia="ja-JP"/>
              </w:rPr>
            </w:pPr>
          </w:p>
          <w:p>
            <w:pPr>
              <w:ind w:left="-50" w:right="-50"/>
              <w:rPr>
                <w:rFonts w:ascii="FangSong_GB2312" w:hAnsi="宋体" w:eastAsia="FangSong_GB2312"/>
                <w:bCs/>
                <w:szCs w:val="21"/>
                <w:lang w:eastAsia="ja-JP"/>
              </w:rPr>
            </w:pPr>
          </w:p>
          <w:p>
            <w:pPr>
              <w:ind w:left="-50" w:right="-50"/>
              <w:rPr>
                <w:rFonts w:ascii="FangSong_GB2312" w:hAnsi="宋体" w:eastAsia="FangSong_GB2312"/>
                <w:bCs/>
                <w:szCs w:val="21"/>
                <w:lang w:eastAsia="ja-JP"/>
              </w:rPr>
            </w:pPr>
          </w:p>
          <w:p>
            <w:pPr>
              <w:ind w:left="-50" w:right="-50"/>
              <w:rPr>
                <w:rFonts w:ascii="FangSong_GB2312" w:hAnsi="宋体" w:eastAsia="FangSong_GB2312"/>
                <w:bCs/>
                <w:szCs w:val="21"/>
                <w:lang w:eastAsia="ja-JP"/>
              </w:rPr>
            </w:pPr>
          </w:p>
          <w:p>
            <w:pPr>
              <w:ind w:left="-50" w:right="-50"/>
              <w:rPr>
                <w:rFonts w:ascii="FangSong_GB2312" w:hAnsi="宋体" w:eastAsia="FangSong_GB2312"/>
                <w:bCs/>
                <w:szCs w:val="21"/>
                <w:lang w:eastAsia="ja-JP"/>
              </w:rPr>
            </w:pPr>
          </w:p>
          <w:p>
            <w:pPr>
              <w:ind w:right="-50"/>
              <w:rPr>
                <w:rFonts w:ascii="FangSong_GB2312" w:hAnsi="宋体" w:eastAsia="FangSong_GB2312"/>
                <w:bCs/>
                <w:szCs w:val="21"/>
                <w:lang w:eastAsia="ja-JP"/>
              </w:rPr>
            </w:pPr>
          </w:p>
        </w:tc>
        <w:tc>
          <w:tcPr>
            <w:tcW w:w="2511" w:type="dxa"/>
            <w:vAlign w:val="center"/>
          </w:tcPr>
          <w:p>
            <w:pPr>
              <w:widowControl/>
              <w:jc w:val="left"/>
              <w:rPr>
                <w:rFonts w:ascii="FangSong_GB2312" w:hAnsi="宋体" w:eastAsia="FangSong_GB2312"/>
                <w:bCs/>
                <w:szCs w:val="21"/>
              </w:rPr>
            </w:pPr>
            <w:r>
              <w:rPr>
                <w:rFonts w:hint="eastAsia" w:ascii="FangSong_GB2312" w:hAnsi="宋体" w:eastAsia="FangSong_GB2312"/>
                <w:bCs/>
                <w:szCs w:val="21"/>
              </w:rPr>
              <w:t>由于没有完整的教材，采用PPT教材进行讲解。</w:t>
            </w:r>
          </w:p>
          <w:p>
            <w:pPr>
              <w:widowControl/>
              <w:jc w:val="left"/>
              <w:rPr>
                <w:rFonts w:ascii="FangSong_GB2312" w:hAnsi="宋体" w:eastAsia="FangSong_GB2312"/>
                <w:bCs/>
                <w:szCs w:val="21"/>
              </w:rPr>
            </w:pPr>
          </w:p>
          <w:p>
            <w:pPr>
              <w:widowControl/>
              <w:jc w:val="left"/>
              <w:rPr>
                <w:rFonts w:ascii="FangSong_GB2312" w:hAnsi="宋体" w:eastAsia="FangSong_GB2312"/>
                <w:bCs/>
                <w:szCs w:val="21"/>
              </w:rPr>
            </w:pPr>
          </w:p>
          <w:p>
            <w:pPr>
              <w:widowControl/>
              <w:jc w:val="left"/>
              <w:rPr>
                <w:rFonts w:ascii="FangSong_GB2312" w:hAnsi="宋体" w:eastAsia="FangSong_GB2312"/>
                <w:bCs/>
                <w:szCs w:val="21"/>
              </w:rPr>
            </w:pPr>
          </w:p>
          <w:p>
            <w:pPr>
              <w:widowControl/>
              <w:jc w:val="left"/>
              <w:rPr>
                <w:rFonts w:ascii="FangSong_GB2312" w:hAnsi="宋体" w:eastAsia="FangSong_GB2312"/>
                <w:bCs/>
                <w:szCs w:val="21"/>
              </w:rPr>
            </w:pPr>
          </w:p>
          <w:p>
            <w:pPr>
              <w:widowControl/>
              <w:jc w:val="left"/>
              <w:rPr>
                <w:rFonts w:ascii="FangSong_GB2312" w:hAnsi="宋体" w:eastAsia="FangSong_GB2312"/>
                <w:bCs/>
                <w:szCs w:val="21"/>
              </w:rPr>
            </w:pPr>
          </w:p>
          <w:p>
            <w:pPr>
              <w:widowControl/>
              <w:jc w:val="left"/>
              <w:rPr>
                <w:rFonts w:ascii="FangSong_GB2312" w:hAnsi="宋体" w:eastAsia="FangSong_GB2312"/>
                <w:bCs/>
                <w:szCs w:val="21"/>
              </w:rPr>
            </w:pPr>
          </w:p>
          <w:p>
            <w:pPr>
              <w:ind w:right="-50"/>
              <w:rPr>
                <w:rFonts w:ascii="FangSong_GB2312" w:hAnsi="宋体" w:eastAsia="FangSong_GB2312"/>
                <w:bCs/>
                <w:szCs w:val="21"/>
              </w:rPr>
            </w:pPr>
          </w:p>
          <w:p>
            <w:pPr>
              <w:ind w:right="-50"/>
              <w:rPr>
                <w:rFonts w:ascii="FangSong_GB2312" w:hAnsi="宋体" w:eastAsia="FangSong_GB2312"/>
                <w:bCs/>
                <w:szCs w:val="21"/>
              </w:rPr>
            </w:pPr>
          </w:p>
          <w:p>
            <w:pPr>
              <w:ind w:right="-50"/>
              <w:rPr>
                <w:rFonts w:ascii="FangSong_GB2312" w:hAnsi="宋体" w:eastAsia="FangSong_GB2312"/>
                <w:bCs/>
                <w:szCs w:val="21"/>
              </w:rPr>
            </w:pPr>
          </w:p>
          <w:p>
            <w:pPr>
              <w:ind w:right="-50"/>
              <w:rPr>
                <w:rFonts w:ascii="FangSong_GB2312" w:hAnsi="宋体" w:eastAsia="FangSong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FangSong_GB2312" w:hAnsi="宋体" w:eastAsia="FangSong_GB2312"/>
                <w:bCs/>
                <w:szCs w:val="21"/>
              </w:rPr>
            </w:pPr>
            <w:r>
              <w:rPr>
                <w:rFonts w:hint="eastAsia" w:ascii="FangSong_GB2312" w:hAnsi="宋体" w:eastAsia="FangSong_GB2312"/>
                <w:bCs/>
                <w:szCs w:val="21"/>
              </w:rPr>
              <w:t>课外复习、预习要求及作业布置</w:t>
            </w:r>
          </w:p>
          <w:p>
            <w:pPr>
              <w:adjustRightInd w:val="0"/>
              <w:snapToGrid w:val="0"/>
              <w:ind w:left="-50" w:right="-50"/>
              <w:rPr>
                <w:rFonts w:ascii="FangSong_GB2312" w:hAnsi="宋体" w:eastAsia="FangSong_GB2312"/>
                <w:bCs/>
                <w:szCs w:val="21"/>
              </w:rPr>
            </w:pPr>
          </w:p>
          <w:p>
            <w:pPr>
              <w:adjustRightInd w:val="0"/>
              <w:snapToGrid w:val="0"/>
              <w:ind w:right="-50"/>
              <w:rPr>
                <w:rFonts w:ascii="FangSong_GB2312" w:eastAsia="FangSong_GB2312"/>
                <w:bCs/>
                <w:szCs w:val="21"/>
              </w:rPr>
            </w:pPr>
            <w:r>
              <w:rPr>
                <w:rFonts w:hint="eastAsia" w:ascii="FangSong_GB2312" w:eastAsia="FangSong_GB2312"/>
                <w:bCs/>
                <w:szCs w:val="21"/>
              </w:rPr>
              <w:t>要求学生做好笔记，事先提出下节课的教学内容。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FangSong_GB2312" w:hAnsi="宋体" w:eastAsia="FangSong_GB2312"/>
                <w:bCs/>
                <w:szCs w:val="21"/>
              </w:rPr>
            </w:pPr>
            <w:r>
              <w:rPr>
                <w:rFonts w:hint="eastAsia" w:ascii="FangSong_GB2312" w:hAnsi="宋体" w:eastAsia="FangSong_GB2312"/>
                <w:bCs/>
                <w:szCs w:val="21"/>
              </w:rPr>
              <w:t>课后反思</w:t>
            </w:r>
          </w:p>
        </w:tc>
        <w:tc>
          <w:tcPr>
            <w:tcW w:w="7638" w:type="dxa"/>
            <w:gridSpan w:val="2"/>
            <w:vAlign w:val="center"/>
          </w:tcPr>
          <w:p>
            <w:pPr>
              <w:ind w:left="-50" w:right="-50"/>
              <w:rPr>
                <w:rFonts w:ascii="FangSong_GB2312" w:eastAsia="FangSong_GB2312"/>
                <w:bCs/>
                <w:szCs w:val="21"/>
              </w:rPr>
            </w:pPr>
          </w:p>
          <w:p>
            <w:pPr>
              <w:ind w:left="-50" w:right="-50"/>
              <w:rPr>
                <w:rFonts w:ascii="FangSong_GB2312" w:eastAsia="FangSong_GB2312"/>
                <w:bCs/>
                <w:szCs w:val="21"/>
              </w:rPr>
            </w:pPr>
            <w:r>
              <w:rPr>
                <w:rFonts w:hint="eastAsia" w:ascii="FangSong_GB2312" w:eastAsia="FangSong_GB2312"/>
                <w:bCs/>
                <w:szCs w:val="21"/>
              </w:rPr>
              <w:t>根据学生的疑难点，及时调整教学方式。</w:t>
            </w:r>
          </w:p>
          <w:p>
            <w:pPr>
              <w:ind w:right="-50"/>
              <w:rPr>
                <w:rFonts w:ascii="FangSong_GB2312" w:eastAsia="FangSong_GB2312"/>
                <w:bCs/>
                <w:szCs w:val="21"/>
              </w:rPr>
            </w:pPr>
          </w:p>
        </w:tc>
      </w:tr>
    </w:tbl>
    <w:p/>
    <w:p/>
    <w:sectPr>
      <w:footerReference r:id="rId3" w:type="default"/>
      <w:footerReference r:id="rId4" w:type="even"/>
      <w:pgSz w:w="11906" w:h="16838"/>
      <w:pgMar w:top="1135" w:right="1474" w:bottom="141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60101010101"/>
    <w:charset w:val="86"/>
    <w:family w:val="modern"/>
    <w:pitch w:val="default"/>
    <w:sig w:usb0="00000000" w:usb1="00000000" w:usb2="00000016" w:usb3="00000000" w:csb0="00040001" w:csb1="00000000"/>
  </w:font>
  <w:font w:name="MS Mincho">
    <w:panose1 w:val="02020609040205080304"/>
    <w:charset w:val="80"/>
    <w:family w:val="roma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3 -</w:t>
    </w:r>
    <w:r>
      <w:rPr>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54C"/>
    <w:rsid w:val="00082900"/>
    <w:rsid w:val="00285571"/>
    <w:rsid w:val="0030554C"/>
    <w:rsid w:val="00311CFC"/>
    <w:rsid w:val="00550465"/>
    <w:rsid w:val="00571FE0"/>
    <w:rsid w:val="00594648"/>
    <w:rsid w:val="00637E0B"/>
    <w:rsid w:val="006A0063"/>
    <w:rsid w:val="00752583"/>
    <w:rsid w:val="008C0E9F"/>
    <w:rsid w:val="00947BAE"/>
    <w:rsid w:val="00B068CA"/>
    <w:rsid w:val="00E6088F"/>
    <w:rsid w:val="00E704E9"/>
    <w:rsid w:val="00F36624"/>
    <w:rsid w:val="00FE6918"/>
    <w:rsid w:val="02770F1C"/>
    <w:rsid w:val="0F617E76"/>
    <w:rsid w:val="19E5017C"/>
    <w:rsid w:val="20A57CC7"/>
    <w:rsid w:val="3B53524E"/>
    <w:rsid w:val="6D17722B"/>
    <w:rsid w:val="7274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iPriority="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link w:val="6"/>
    <w:uiPriority w:val="0"/>
    <w:pPr>
      <w:tabs>
        <w:tab w:val="center" w:pos="4252"/>
        <w:tab w:val="right" w:pos="8504"/>
      </w:tabs>
      <w:snapToGrid w:val="0"/>
    </w:pPr>
  </w:style>
  <w:style w:type="character" w:customStyle="1" w:styleId="6">
    <w:name w:val="ヘッダー (文字)"/>
    <w:basedOn w:val="5"/>
    <w:link w:val="3"/>
    <w:qFormat/>
    <w:uiPriority w:val="0"/>
    <w:rPr>
      <w:kern w:val="2"/>
      <w:sz w:val="21"/>
      <w:szCs w:val="22"/>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8387E6-5FEA-4DF7-B173-E188EF854F55}">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191</Words>
  <Characters>1089</Characters>
  <Lines>9</Lines>
  <Paragraphs>2</Paragraphs>
  <TotalTime>0</TotalTime>
  <ScaleCrop>false</ScaleCrop>
  <LinksUpToDate>false</LinksUpToDate>
  <CharactersWithSpaces>1278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2019-09-01T04:33:00Z</dcterms:created>
  <dc:creator>jq-jwc-1</dc:creator>
  <cp:lastModifiedBy>刘尔瑟</cp:lastModifiedBy>
  <dcterms:modified xsi:type="dcterms:W3CDTF">2021-03-02T07:01:23Z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