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0BC" w:rsidRDefault="00F415B9"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 w:rsidR="0092302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:rsidR="006340BC" w:rsidRDefault="00F415B9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   专业课课程</w:t>
      </w:r>
      <w:r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教学大纲</w:t>
      </w:r>
    </w:p>
    <w:p w:rsidR="006340BC" w:rsidRDefault="00F415B9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402666">
        <w:rPr>
          <w:rFonts w:hint="eastAsia"/>
          <w:b/>
          <w:sz w:val="28"/>
          <w:szCs w:val="30"/>
        </w:rPr>
        <w:t>商务口译</w:t>
      </w:r>
      <w:r>
        <w:rPr>
          <w:rFonts w:hint="eastAsia"/>
          <w:b/>
          <w:sz w:val="28"/>
          <w:szCs w:val="30"/>
        </w:rPr>
        <w:t>】</w:t>
      </w:r>
    </w:p>
    <w:p w:rsidR="006340BC" w:rsidRDefault="00F415B9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402666">
        <w:rPr>
          <w:b/>
          <w:sz w:val="28"/>
          <w:szCs w:val="30"/>
        </w:rPr>
        <w:t>business interpration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6340BC" w:rsidRDefault="00F415B9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6340BC" w:rsidRDefault="00F415B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B34898">
        <w:rPr>
          <w:rFonts w:hint="eastAsia"/>
          <w:color w:val="000000"/>
          <w:sz w:val="20"/>
          <w:szCs w:val="20"/>
        </w:rPr>
        <w:t>20204</w:t>
      </w:r>
      <w:r w:rsidR="00DD3FDE">
        <w:rPr>
          <w:rFonts w:hint="eastAsia"/>
          <w:color w:val="000000"/>
          <w:sz w:val="20"/>
          <w:szCs w:val="20"/>
        </w:rPr>
        <w:t>3</w:t>
      </w:r>
      <w:r w:rsidR="00B34898">
        <w:rPr>
          <w:rFonts w:hint="eastAsia"/>
          <w:color w:val="000000"/>
          <w:sz w:val="20"/>
          <w:szCs w:val="20"/>
        </w:rPr>
        <w:t>6</w:t>
      </w:r>
      <w:r>
        <w:rPr>
          <w:color w:val="000000"/>
          <w:sz w:val="20"/>
          <w:szCs w:val="20"/>
        </w:rPr>
        <w:t>】</w:t>
      </w:r>
    </w:p>
    <w:p w:rsidR="006340BC" w:rsidRDefault="00F415B9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B34898">
        <w:rPr>
          <w:rFonts w:hint="eastAsia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】</w:t>
      </w:r>
    </w:p>
    <w:p w:rsidR="006340BC" w:rsidRDefault="00F415B9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B34898">
        <w:rPr>
          <w:rFonts w:hint="eastAsia"/>
          <w:color w:val="000000"/>
          <w:sz w:val="20"/>
          <w:szCs w:val="20"/>
        </w:rPr>
        <w:t>德语</w:t>
      </w:r>
      <w:r>
        <w:rPr>
          <w:color w:val="000000"/>
          <w:sz w:val="20"/>
          <w:szCs w:val="20"/>
        </w:rPr>
        <w:t>】</w:t>
      </w:r>
    </w:p>
    <w:p w:rsidR="006340BC" w:rsidRDefault="00F415B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系级必修课</w:t>
      </w:r>
      <w:r>
        <w:rPr>
          <w:color w:val="000000"/>
          <w:sz w:val="20"/>
          <w:szCs w:val="20"/>
        </w:rPr>
        <w:t>】</w:t>
      </w:r>
    </w:p>
    <w:p w:rsidR="006340BC" w:rsidRDefault="00F415B9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402666">
        <w:rPr>
          <w:rFonts w:hint="eastAsia"/>
          <w:b/>
          <w:bCs/>
          <w:color w:val="000000"/>
          <w:sz w:val="20"/>
          <w:szCs w:val="20"/>
        </w:rPr>
        <w:t>外国语学院</w:t>
      </w:r>
    </w:p>
    <w:p w:rsidR="006340BC" w:rsidRDefault="00F415B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6340BC" w:rsidRDefault="00F415B9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 w:rsidR="00402666">
        <w:rPr>
          <w:rFonts w:hint="eastAsia"/>
          <w:color w:val="000000"/>
          <w:sz w:val="20"/>
          <w:szCs w:val="20"/>
        </w:rPr>
        <w:t>《</w:t>
      </w:r>
      <w:r w:rsidR="003939BD" w:rsidRPr="003939BD">
        <w:rPr>
          <w:rFonts w:hint="eastAsia"/>
          <w:color w:val="000000"/>
          <w:sz w:val="20"/>
          <w:szCs w:val="20"/>
        </w:rPr>
        <w:t>中德商务口译教</w:t>
      </w:r>
      <w:r w:rsidR="003939BD">
        <w:rPr>
          <w:rFonts w:hint="eastAsia"/>
          <w:color w:val="000000"/>
          <w:sz w:val="20"/>
          <w:szCs w:val="20"/>
        </w:rPr>
        <w:t>程</w:t>
      </w:r>
      <w:r w:rsidR="00402666">
        <w:rPr>
          <w:rFonts w:hint="eastAsia"/>
          <w:color w:val="000000"/>
          <w:sz w:val="20"/>
          <w:szCs w:val="20"/>
        </w:rPr>
        <w:t>》，</w:t>
      </w:r>
      <w:r w:rsidR="003939BD">
        <w:rPr>
          <w:rFonts w:hint="eastAsia"/>
          <w:color w:val="000000"/>
          <w:sz w:val="20"/>
          <w:szCs w:val="20"/>
        </w:rPr>
        <w:t>胡峰</w:t>
      </w:r>
      <w:r w:rsidR="00402666">
        <w:rPr>
          <w:rFonts w:hint="eastAsia"/>
          <w:color w:val="000000"/>
          <w:sz w:val="20"/>
          <w:szCs w:val="20"/>
        </w:rPr>
        <w:t>，</w:t>
      </w:r>
      <w:r w:rsidR="003939BD" w:rsidRPr="003939BD">
        <w:rPr>
          <w:rFonts w:hint="eastAsia"/>
          <w:color w:val="000000"/>
          <w:sz w:val="20"/>
          <w:szCs w:val="20"/>
        </w:rPr>
        <w:t>对外经济贸易大学出版社</w:t>
      </w:r>
      <w:r w:rsidR="00402666">
        <w:rPr>
          <w:rFonts w:hint="eastAsia"/>
          <w:color w:val="000000"/>
          <w:sz w:val="20"/>
          <w:szCs w:val="20"/>
        </w:rPr>
        <w:t>，北京，</w:t>
      </w:r>
      <w:r w:rsidR="00402666">
        <w:rPr>
          <w:rFonts w:hint="eastAsia"/>
          <w:color w:val="000000"/>
          <w:sz w:val="20"/>
          <w:szCs w:val="20"/>
        </w:rPr>
        <w:t>2</w:t>
      </w:r>
      <w:r w:rsidR="003939BD">
        <w:rPr>
          <w:color w:val="000000"/>
          <w:sz w:val="20"/>
          <w:szCs w:val="20"/>
        </w:rPr>
        <w:t>019</w:t>
      </w:r>
      <w:r>
        <w:rPr>
          <w:color w:val="000000"/>
          <w:sz w:val="20"/>
          <w:szCs w:val="20"/>
        </w:rPr>
        <w:t>】</w:t>
      </w:r>
    </w:p>
    <w:p w:rsidR="00DD3FDE" w:rsidRPr="008F5D62" w:rsidRDefault="00F415B9" w:rsidP="00DD3FDE">
      <w:pPr>
        <w:tabs>
          <w:tab w:val="left" w:pos="532"/>
        </w:tabs>
        <w:spacing w:line="340" w:lineRule="exac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DD3FDE">
        <w:rPr>
          <w:color w:val="000000"/>
          <w:sz w:val="20"/>
          <w:szCs w:val="20"/>
        </w:rPr>
        <w:t>参考</w:t>
      </w:r>
      <w:r w:rsidRPr="00DD3FDE">
        <w:rPr>
          <w:rFonts w:hint="eastAsia"/>
          <w:color w:val="000000"/>
          <w:sz w:val="20"/>
          <w:szCs w:val="20"/>
        </w:rPr>
        <w:t>书目</w:t>
      </w:r>
      <w:r w:rsidRPr="00DD3FDE">
        <w:rPr>
          <w:color w:val="000000"/>
          <w:sz w:val="20"/>
          <w:szCs w:val="20"/>
        </w:rPr>
        <w:t>【</w:t>
      </w:r>
      <w:r w:rsidR="00DD3FDE" w:rsidRPr="008F5D62">
        <w:rPr>
          <w:rFonts w:asciiTheme="minorEastAsia" w:eastAsiaTheme="minorEastAsia" w:hAnsiTheme="minorEastAsia" w:hint="eastAsia"/>
          <w:color w:val="000000"/>
          <w:sz w:val="20"/>
          <w:szCs w:val="20"/>
        </w:rPr>
        <w:t>《德汉口译实践入门》，刘炜，外教社，外研社，2018</w:t>
      </w:r>
    </w:p>
    <w:p w:rsidR="00DD3FDE" w:rsidRPr="008F5D62" w:rsidRDefault="00DD3FDE" w:rsidP="00DD3FDE">
      <w:pPr>
        <w:tabs>
          <w:tab w:val="left" w:pos="532"/>
        </w:tabs>
        <w:spacing w:line="340" w:lineRule="exact"/>
        <w:ind w:firstLineChars="400"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F5D62">
        <w:rPr>
          <w:rFonts w:asciiTheme="minorEastAsia" w:eastAsiaTheme="minorEastAsia" w:hAnsiTheme="minorEastAsia" w:hint="eastAsia"/>
          <w:color w:val="000000"/>
          <w:sz w:val="20"/>
          <w:szCs w:val="20"/>
        </w:rPr>
        <w:t>《</w:t>
      </w:r>
      <w:r w:rsidRPr="008F5D62">
        <w:rPr>
          <w:rFonts w:asciiTheme="minorEastAsia" w:eastAsiaTheme="minorEastAsia" w:hAnsiTheme="minorEastAsia"/>
          <w:color w:val="000000"/>
          <w:sz w:val="20"/>
          <w:szCs w:val="20"/>
        </w:rPr>
        <w:t>德语口译教程</w:t>
      </w:r>
      <w:r w:rsidRPr="008F5D62">
        <w:rPr>
          <w:rFonts w:asciiTheme="minorEastAsia" w:eastAsiaTheme="minorEastAsia" w:hAnsiTheme="minorEastAsia" w:hint="eastAsia"/>
          <w:color w:val="000000"/>
          <w:sz w:val="20"/>
          <w:szCs w:val="20"/>
        </w:rPr>
        <w:t>》，李逵六，外研社，2006</w:t>
      </w:r>
    </w:p>
    <w:p w:rsidR="006340BC" w:rsidRDefault="00DD3FDE" w:rsidP="00DD3FDE">
      <w:pPr>
        <w:snapToGrid w:val="0"/>
        <w:spacing w:line="288" w:lineRule="auto"/>
        <w:ind w:leftChars="342" w:left="718" w:firstLineChars="50" w:firstLine="100"/>
        <w:rPr>
          <w:color w:val="000000"/>
          <w:szCs w:val="21"/>
        </w:rPr>
      </w:pPr>
      <w:r w:rsidRPr="008F5D62">
        <w:rPr>
          <w:rFonts w:asciiTheme="minorEastAsia" w:eastAsiaTheme="minorEastAsia" w:hAnsiTheme="minorEastAsia" w:hint="eastAsia"/>
          <w:color w:val="000000"/>
          <w:sz w:val="20"/>
          <w:szCs w:val="20"/>
        </w:rPr>
        <w:t>《德汉翻译教程》，张崇智，外研社，1985</w:t>
      </w:r>
      <w:r w:rsidR="00F415B9" w:rsidRPr="00DD3FDE">
        <w:rPr>
          <w:color w:val="000000"/>
          <w:sz w:val="20"/>
          <w:szCs w:val="20"/>
        </w:rPr>
        <w:t>】</w:t>
      </w:r>
    </w:p>
    <w:p w:rsidR="006340BC" w:rsidRPr="00DD3FDE" w:rsidRDefault="00F415B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DD3FDE"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:rsidR="006340BC" w:rsidRDefault="00F415B9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DD3FDE">
        <w:rPr>
          <w:rFonts w:hint="eastAsia"/>
          <w:color w:val="000000"/>
          <w:sz w:val="20"/>
          <w:szCs w:val="20"/>
        </w:rPr>
        <w:t>德语翻译实践（德译汉）</w:t>
      </w:r>
      <w:r w:rsidR="00DD3FDE">
        <w:rPr>
          <w:rFonts w:hint="eastAsia"/>
          <w:color w:val="000000"/>
          <w:sz w:val="20"/>
          <w:szCs w:val="20"/>
        </w:rPr>
        <w:t xml:space="preserve"> 202422</w:t>
      </w:r>
      <w:r w:rsidR="00DD3FDE">
        <w:rPr>
          <w:rFonts w:hint="eastAsia"/>
          <w:color w:val="000000"/>
          <w:sz w:val="20"/>
          <w:szCs w:val="20"/>
        </w:rPr>
        <w:t>（</w:t>
      </w:r>
      <w:r w:rsidR="00DD3FDE">
        <w:rPr>
          <w:rFonts w:hint="eastAsia"/>
          <w:color w:val="000000"/>
          <w:sz w:val="20"/>
          <w:szCs w:val="20"/>
        </w:rPr>
        <w:t>2</w:t>
      </w:r>
      <w:r w:rsidR="00DD3FDE">
        <w:rPr>
          <w:rFonts w:hint="eastAsia"/>
          <w:color w:val="000000"/>
          <w:sz w:val="20"/>
          <w:szCs w:val="20"/>
        </w:rPr>
        <w:t>）</w:t>
      </w:r>
      <w:r>
        <w:rPr>
          <w:color w:val="000000"/>
          <w:sz w:val="20"/>
          <w:szCs w:val="20"/>
        </w:rPr>
        <w:t>】</w:t>
      </w:r>
    </w:p>
    <w:p w:rsidR="006340BC" w:rsidRDefault="00F415B9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6340BC" w:rsidRDefault="00402666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商务口译是德语系高年级学生的必修课，它</w:t>
      </w:r>
      <w:r w:rsidR="00B74044">
        <w:rPr>
          <w:rFonts w:hint="eastAsia"/>
          <w:color w:val="000000"/>
          <w:sz w:val="20"/>
          <w:szCs w:val="20"/>
        </w:rPr>
        <w:t>即</w:t>
      </w:r>
      <w:r>
        <w:rPr>
          <w:rFonts w:hint="eastAsia"/>
          <w:color w:val="000000"/>
          <w:sz w:val="20"/>
          <w:szCs w:val="20"/>
        </w:rPr>
        <w:t>是对所学德语知识的实际应用也是对德语能力的反向提高</w:t>
      </w:r>
      <w:r w:rsidR="006921B3">
        <w:rPr>
          <w:rFonts w:hint="eastAsia"/>
          <w:color w:val="000000"/>
          <w:sz w:val="20"/>
          <w:szCs w:val="20"/>
        </w:rPr>
        <w:t>，本课程以理论为基础，以大量实践为依托，最终达到正确处理常见中文难点句子的德语化翻译，以及商务场景中常见句式的德译中，中译德。</w:t>
      </w:r>
      <w:r w:rsidR="00B74044">
        <w:rPr>
          <w:rFonts w:hint="eastAsia"/>
          <w:color w:val="000000"/>
          <w:sz w:val="20"/>
          <w:szCs w:val="20"/>
        </w:rPr>
        <w:t>本课程包括</w:t>
      </w:r>
      <w:r w:rsidR="00155406">
        <w:rPr>
          <w:rFonts w:hint="eastAsia"/>
          <w:color w:val="000000"/>
          <w:sz w:val="20"/>
          <w:szCs w:val="20"/>
        </w:rPr>
        <w:t>两</w:t>
      </w:r>
      <w:r w:rsidR="00B74044">
        <w:rPr>
          <w:rFonts w:hint="eastAsia"/>
          <w:color w:val="000000"/>
          <w:sz w:val="20"/>
          <w:szCs w:val="20"/>
        </w:rPr>
        <w:t>部分内容：一是对中德互译时常见的问题处理方法：</w:t>
      </w:r>
      <w:r w:rsidR="00C628B5">
        <w:rPr>
          <w:rFonts w:hint="eastAsia"/>
          <w:color w:val="000000"/>
          <w:sz w:val="20"/>
          <w:szCs w:val="20"/>
        </w:rPr>
        <w:t>数字</w:t>
      </w:r>
      <w:r w:rsidR="00B74044">
        <w:rPr>
          <w:rFonts w:hint="eastAsia"/>
          <w:color w:val="000000"/>
          <w:sz w:val="20"/>
          <w:szCs w:val="20"/>
        </w:rPr>
        <w:t>，</w:t>
      </w:r>
      <w:r w:rsidR="00C628B5">
        <w:rPr>
          <w:rFonts w:hint="eastAsia"/>
          <w:color w:val="000000"/>
          <w:sz w:val="20"/>
          <w:szCs w:val="20"/>
        </w:rPr>
        <w:t>俗语，</w:t>
      </w:r>
      <w:r w:rsidR="00B74044">
        <w:rPr>
          <w:rFonts w:hint="eastAsia"/>
          <w:color w:val="000000"/>
          <w:sz w:val="20"/>
          <w:szCs w:val="20"/>
        </w:rPr>
        <w:t>顺序问题，篇章结构问题，修辞方面的问题；二是通过实战训练</w:t>
      </w:r>
      <w:r w:rsidR="007D4DEE">
        <w:rPr>
          <w:rFonts w:hint="eastAsia"/>
          <w:color w:val="000000"/>
          <w:sz w:val="20"/>
          <w:szCs w:val="20"/>
        </w:rPr>
        <w:t>，通过练习，提高学生的德语水平。</w:t>
      </w:r>
    </w:p>
    <w:p w:rsidR="007D4DEE" w:rsidRDefault="00155406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本课程名为《商务口译》，在练习选择中，选区有典型意义的商务翻译文本为练习样本；在平时课堂的组织上，先以举例开始，多加练习，逐渐达到口译水平，从生疏的翻译，逐渐达到熟练的翻译，</w:t>
      </w:r>
      <w:r w:rsidR="006921B3">
        <w:rPr>
          <w:rFonts w:hint="eastAsia"/>
          <w:color w:val="000000"/>
          <w:sz w:val="20"/>
          <w:szCs w:val="20"/>
        </w:rPr>
        <w:t>能够实现正确翻译常见中文特点的句子，以及根据不同场景和背景，加入合理德修辞和篇章连接。</w:t>
      </w:r>
    </w:p>
    <w:p w:rsidR="006340BC" w:rsidRDefault="006340BC" w:rsidP="006921B3">
      <w:pPr>
        <w:snapToGrid w:val="0"/>
        <w:spacing w:line="288" w:lineRule="auto"/>
        <w:rPr>
          <w:color w:val="000000"/>
          <w:sz w:val="20"/>
          <w:szCs w:val="20"/>
        </w:rPr>
      </w:pPr>
    </w:p>
    <w:p w:rsidR="006340BC" w:rsidRDefault="00F415B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6340BC" w:rsidRDefault="006921B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建议德语系大</w:t>
      </w:r>
      <w:r w:rsidR="00C628B5">
        <w:rPr>
          <w:rFonts w:hint="eastAsia"/>
          <w:color w:val="000000"/>
          <w:sz w:val="20"/>
          <w:szCs w:val="20"/>
        </w:rPr>
        <w:t>四上</w:t>
      </w:r>
      <w:r>
        <w:rPr>
          <w:rFonts w:hint="eastAsia"/>
          <w:color w:val="000000"/>
          <w:sz w:val="20"/>
          <w:szCs w:val="20"/>
        </w:rPr>
        <w:t>学生选课，并且先修《中德翻译理论与实践（德翻中）》</w:t>
      </w:r>
    </w:p>
    <w:p w:rsidR="006340BC" w:rsidRDefault="006340BC" w:rsidP="00EF4CC9">
      <w:pPr>
        <w:snapToGrid w:val="0"/>
        <w:spacing w:line="288" w:lineRule="auto"/>
        <w:rPr>
          <w:color w:val="000000"/>
          <w:sz w:val="20"/>
          <w:szCs w:val="20"/>
        </w:rPr>
      </w:pPr>
    </w:p>
    <w:p w:rsidR="006340BC" w:rsidRDefault="00F415B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DD3FDE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的关联性（必填项）</w:t>
      </w:r>
    </w:p>
    <w:p w:rsidR="006340BC" w:rsidRDefault="00F415B9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DD3FDE" w:rsidRDefault="00DD3FDE">
      <w:pPr>
        <w:ind w:firstLineChars="200" w:firstLine="420"/>
      </w:pPr>
    </w:p>
    <w:tbl>
      <w:tblPr>
        <w:tblpPr w:leftFromText="180" w:rightFromText="180" w:vertAnchor="text" w:horzAnchor="page" w:tblpX="2375" w:tblpY="242"/>
        <w:tblOverlap w:val="never"/>
        <w:tblW w:w="7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3"/>
        <w:gridCol w:w="727"/>
      </w:tblGrid>
      <w:tr w:rsidR="00DD3FDE" w:rsidTr="00C6012D">
        <w:tc>
          <w:tcPr>
            <w:tcW w:w="6803" w:type="dxa"/>
          </w:tcPr>
          <w:p w:rsidR="00DD3FDE" w:rsidRPr="00932F84" w:rsidRDefault="00DD3FDE" w:rsidP="00C6012D">
            <w:pPr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 w:rsidRPr="00932F84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:rsidR="00DD3FDE" w:rsidRPr="00932F84" w:rsidRDefault="00DD3FDE" w:rsidP="00C6012D">
            <w:pPr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 w:rsidRPr="00932F84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DD3FDE" w:rsidTr="00C6012D">
        <w:tc>
          <w:tcPr>
            <w:tcW w:w="6803" w:type="dxa"/>
            <w:vAlign w:val="center"/>
          </w:tcPr>
          <w:p w:rsidR="00DD3FDE" w:rsidRPr="00932F84" w:rsidRDefault="00DD3FDE" w:rsidP="00C6012D">
            <w:pPr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LO11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0C08F9">
              <w:rPr>
                <w:rFonts w:ascii="仿宋" w:eastAsia="仿宋" w:hAnsi="仿宋" w:hint="eastAsia"/>
                <w:kern w:val="0"/>
                <w:sz w:val="24"/>
                <w:szCs w:val="24"/>
              </w:rPr>
              <w:t>自主学习</w:t>
            </w:r>
          </w:p>
        </w:tc>
        <w:tc>
          <w:tcPr>
            <w:tcW w:w="727" w:type="dxa"/>
            <w:vAlign w:val="center"/>
          </w:tcPr>
          <w:p w:rsidR="00DD3FDE" w:rsidRPr="00932F84" w:rsidRDefault="00DD3FDE" w:rsidP="00C6012D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:rsidTr="00C6012D">
        <w:tc>
          <w:tcPr>
            <w:tcW w:w="6803" w:type="dxa"/>
            <w:vAlign w:val="center"/>
          </w:tcPr>
          <w:p w:rsidR="00DD3FDE" w:rsidRPr="00932F84" w:rsidRDefault="00DD3FDE" w:rsidP="00C6012D">
            <w:pPr>
              <w:widowControl/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LO21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4F224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能搜集、获取达到目标所需要的学习资源，实施学习计</w:t>
            </w:r>
            <w:r w:rsidRPr="004F224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划、反思学习计划、持续改进，达到学习目标。</w:t>
            </w:r>
          </w:p>
        </w:tc>
        <w:tc>
          <w:tcPr>
            <w:tcW w:w="727" w:type="dxa"/>
            <w:vAlign w:val="center"/>
          </w:tcPr>
          <w:p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color w:val="000000"/>
                <w:kern w:val="0"/>
                <w:sz w:val="20"/>
                <w:szCs w:val="20"/>
              </w:rPr>
              <w:lastRenderedPageBreak/>
              <w:sym w:font="Wingdings 2" w:char="F098"/>
            </w:r>
          </w:p>
        </w:tc>
      </w:tr>
      <w:tr w:rsidR="00DD3FDE" w:rsidTr="00C6012D">
        <w:tc>
          <w:tcPr>
            <w:tcW w:w="6803" w:type="dxa"/>
            <w:vAlign w:val="center"/>
          </w:tcPr>
          <w:p w:rsidR="00DD3FDE" w:rsidRPr="00932F84" w:rsidRDefault="00DD3FDE" w:rsidP="00C6012D">
            <w:pPr>
              <w:widowControl/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LO31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语言基础能力</w:t>
            </w:r>
          </w:p>
        </w:tc>
        <w:tc>
          <w:tcPr>
            <w:tcW w:w="727" w:type="dxa"/>
            <w:vAlign w:val="center"/>
          </w:tcPr>
          <w:p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:rsidTr="00C6012D">
        <w:tc>
          <w:tcPr>
            <w:tcW w:w="6803" w:type="dxa"/>
            <w:vAlign w:val="center"/>
          </w:tcPr>
          <w:p w:rsidR="00DD3FDE" w:rsidRPr="00932F84" w:rsidRDefault="00DD3FDE" w:rsidP="00C6012D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LO32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语言学知识</w:t>
            </w:r>
          </w:p>
        </w:tc>
        <w:tc>
          <w:tcPr>
            <w:tcW w:w="727" w:type="dxa"/>
            <w:vAlign w:val="center"/>
          </w:tcPr>
          <w:p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:rsidTr="00C6012D">
        <w:tc>
          <w:tcPr>
            <w:tcW w:w="6803" w:type="dxa"/>
            <w:vAlign w:val="center"/>
          </w:tcPr>
          <w:p w:rsidR="00DD3FDE" w:rsidRPr="00932F84" w:rsidRDefault="00DD3FDE" w:rsidP="00C6012D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LO33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德国国情和文化</w:t>
            </w:r>
          </w:p>
        </w:tc>
        <w:tc>
          <w:tcPr>
            <w:tcW w:w="727" w:type="dxa"/>
            <w:vAlign w:val="center"/>
          </w:tcPr>
          <w:p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:rsidTr="00C6012D">
        <w:tc>
          <w:tcPr>
            <w:tcW w:w="6803" w:type="dxa"/>
            <w:vAlign w:val="center"/>
          </w:tcPr>
          <w:p w:rsidR="00DD3FDE" w:rsidRPr="00932F84" w:rsidRDefault="00DD3FDE" w:rsidP="00C6012D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LO34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商务知识</w:t>
            </w:r>
          </w:p>
        </w:tc>
        <w:tc>
          <w:tcPr>
            <w:tcW w:w="727" w:type="dxa"/>
            <w:vAlign w:val="center"/>
          </w:tcPr>
          <w:p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:rsidTr="00C6012D">
        <w:tc>
          <w:tcPr>
            <w:tcW w:w="6803" w:type="dxa"/>
            <w:vAlign w:val="center"/>
          </w:tcPr>
          <w:p w:rsidR="00DD3FDE" w:rsidRPr="00932F84" w:rsidRDefault="00DD3FDE" w:rsidP="00C6012D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LO35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4F54F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掌握笔译技巧，具有较熟练运用德语进行</w:t>
            </w:r>
            <w:r w:rsidR="00E11F1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口译</w:t>
            </w:r>
            <w:r w:rsidRPr="004F54F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工作的能力</w:t>
            </w:r>
          </w:p>
        </w:tc>
        <w:tc>
          <w:tcPr>
            <w:tcW w:w="727" w:type="dxa"/>
            <w:vAlign w:val="center"/>
          </w:tcPr>
          <w:p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DD3FDE" w:rsidTr="00C6012D">
        <w:tc>
          <w:tcPr>
            <w:tcW w:w="6803" w:type="dxa"/>
            <w:vAlign w:val="center"/>
          </w:tcPr>
          <w:p w:rsidR="00DD3FDE" w:rsidRPr="00932F84" w:rsidRDefault="00DD3FDE" w:rsidP="00C6012D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LO41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尽责抗压</w:t>
            </w:r>
          </w:p>
        </w:tc>
        <w:tc>
          <w:tcPr>
            <w:tcW w:w="727" w:type="dxa"/>
            <w:vAlign w:val="center"/>
          </w:tcPr>
          <w:p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:rsidTr="00C6012D">
        <w:tc>
          <w:tcPr>
            <w:tcW w:w="6803" w:type="dxa"/>
            <w:vAlign w:val="center"/>
          </w:tcPr>
          <w:p w:rsidR="00DD3FDE" w:rsidRPr="00932F84" w:rsidRDefault="00DD3FDE" w:rsidP="00C6012D">
            <w:pPr>
              <w:widowControl/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LO51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协同创新</w:t>
            </w:r>
          </w:p>
        </w:tc>
        <w:tc>
          <w:tcPr>
            <w:tcW w:w="727" w:type="dxa"/>
            <w:vAlign w:val="center"/>
          </w:tcPr>
          <w:p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:rsidTr="00C6012D">
        <w:tc>
          <w:tcPr>
            <w:tcW w:w="6803" w:type="dxa"/>
            <w:vAlign w:val="center"/>
          </w:tcPr>
          <w:p w:rsidR="00DD3FDE" w:rsidRPr="00932F84" w:rsidRDefault="00DD3FDE" w:rsidP="00C6012D">
            <w:pPr>
              <w:widowControl/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LO61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4F54F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能够使用适合的工具来搜集信息，并对信息加以分析、鉴别、判断与整合。</w:t>
            </w:r>
          </w:p>
        </w:tc>
        <w:tc>
          <w:tcPr>
            <w:tcW w:w="727" w:type="dxa"/>
            <w:vAlign w:val="center"/>
          </w:tcPr>
          <w:p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DD3FDE" w:rsidTr="00C6012D">
        <w:trPr>
          <w:trHeight w:val="363"/>
        </w:trPr>
        <w:tc>
          <w:tcPr>
            <w:tcW w:w="6803" w:type="dxa"/>
            <w:vAlign w:val="center"/>
          </w:tcPr>
          <w:p w:rsidR="00DD3FDE" w:rsidRPr="00932F84" w:rsidRDefault="00DD3FDE" w:rsidP="00C6012D">
            <w:pPr>
              <w:widowControl/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LO71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信息应用</w:t>
            </w:r>
          </w:p>
        </w:tc>
        <w:tc>
          <w:tcPr>
            <w:tcW w:w="727" w:type="dxa"/>
            <w:vAlign w:val="center"/>
          </w:tcPr>
          <w:p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:rsidTr="00C6012D">
        <w:tc>
          <w:tcPr>
            <w:tcW w:w="6803" w:type="dxa"/>
            <w:vAlign w:val="center"/>
          </w:tcPr>
          <w:p w:rsidR="00DD3FDE" w:rsidRPr="00932F84" w:rsidRDefault="00DD3FDE" w:rsidP="00C6012D">
            <w:pPr>
              <w:widowControl/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LO81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4F54F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具备外语表达沟通能力，达到本专业的要求。</w:t>
            </w:r>
          </w:p>
        </w:tc>
        <w:tc>
          <w:tcPr>
            <w:tcW w:w="727" w:type="dxa"/>
            <w:vAlign w:val="center"/>
          </w:tcPr>
          <w:p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</w:tbl>
    <w:p w:rsidR="00DD3FDE" w:rsidRDefault="00DD3FDE">
      <w:pPr>
        <w:ind w:firstLineChars="200" w:firstLine="420"/>
      </w:pPr>
    </w:p>
    <w:p w:rsidR="006340BC" w:rsidRDefault="006340BC"/>
    <w:p w:rsidR="006340BC" w:rsidRDefault="00F415B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E11F1A">
        <w:rPr>
          <w:rFonts w:ascii="黑体" w:eastAsia="黑体" w:hAnsi="宋体" w:hint="eastAsia"/>
          <w:sz w:val="24"/>
        </w:rPr>
        <w:t>五、</w:t>
      </w:r>
      <w:r w:rsidRPr="00E11F1A">
        <w:rPr>
          <w:rFonts w:ascii="黑体" w:eastAsia="黑体" w:hAnsi="宋体"/>
          <w:sz w:val="24"/>
        </w:rPr>
        <w:t>课程</w:t>
      </w:r>
      <w:r w:rsidRPr="00E11F1A">
        <w:rPr>
          <w:rFonts w:ascii="黑体" w:eastAsia="黑体" w:hAnsi="宋体" w:hint="eastAsia"/>
          <w:sz w:val="24"/>
        </w:rPr>
        <w:t>目标/课程预期学习成果</w:t>
      </w:r>
      <w:r w:rsidRPr="00E11F1A">
        <w:rPr>
          <w:rFonts w:ascii="黑体" w:eastAsia="黑体" w:hAnsi="宋体"/>
          <w:sz w:val="24"/>
        </w:rPr>
        <w:t>（必填项）（</w:t>
      </w:r>
      <w:r w:rsidRPr="00E11F1A">
        <w:rPr>
          <w:rFonts w:ascii="黑体" w:eastAsia="黑体" w:hAnsi="宋体" w:hint="eastAsia"/>
          <w:sz w:val="24"/>
        </w:rPr>
        <w:t>预期学习成果</w:t>
      </w:r>
      <w:r w:rsidRPr="00E11F1A">
        <w:rPr>
          <w:rFonts w:ascii="黑体" w:eastAsia="黑体" w:hAnsi="宋体"/>
          <w:sz w:val="24"/>
        </w:rPr>
        <w:t>要可测量/能够证明）</w:t>
      </w:r>
    </w:p>
    <w:p w:rsidR="00DD3FDE" w:rsidRDefault="00DD3FDE">
      <w:pPr>
        <w:spacing w:line="360" w:lineRule="auto"/>
        <w:ind w:firstLineChars="250" w:firstLine="500"/>
        <w:rPr>
          <w:sz w:val="20"/>
          <w:szCs w:val="20"/>
          <w:highlight w:val="yellow"/>
        </w:rPr>
      </w:pP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1175"/>
        <w:gridCol w:w="2470"/>
        <w:gridCol w:w="2199"/>
        <w:gridCol w:w="1276"/>
      </w:tblGrid>
      <w:tr w:rsidR="00DD3FDE" w:rsidTr="00C6012D">
        <w:tc>
          <w:tcPr>
            <w:tcW w:w="535" w:type="dxa"/>
          </w:tcPr>
          <w:p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</w:tcPr>
          <w:p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课程预期</w:t>
            </w:r>
          </w:p>
          <w:p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vAlign w:val="center"/>
          </w:tcPr>
          <w:p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课程目标</w:t>
            </w:r>
          </w:p>
          <w:p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vAlign w:val="center"/>
          </w:tcPr>
          <w:p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评价方式</w:t>
            </w:r>
          </w:p>
        </w:tc>
      </w:tr>
      <w:tr w:rsidR="00DD3FDE" w:rsidTr="00C6012D">
        <w:tc>
          <w:tcPr>
            <w:tcW w:w="535" w:type="dxa"/>
          </w:tcPr>
          <w:p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vAlign w:val="center"/>
          </w:tcPr>
          <w:p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70" w:type="dxa"/>
          </w:tcPr>
          <w:p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1.能够自主搜寻某一个翻译类型的翻译技巧，寻找某个领域的标准化翻译</w:t>
            </w:r>
          </w:p>
        </w:tc>
        <w:tc>
          <w:tcPr>
            <w:tcW w:w="2199" w:type="dxa"/>
          </w:tcPr>
          <w:p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讲授+练习</w:t>
            </w:r>
          </w:p>
        </w:tc>
        <w:tc>
          <w:tcPr>
            <w:tcW w:w="1276" w:type="dxa"/>
          </w:tcPr>
          <w:p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课堂随机抽查</w:t>
            </w:r>
          </w:p>
        </w:tc>
      </w:tr>
      <w:tr w:rsidR="00DD3FDE" w:rsidTr="00C6012D">
        <w:tc>
          <w:tcPr>
            <w:tcW w:w="535" w:type="dxa"/>
            <w:vMerge w:val="restart"/>
          </w:tcPr>
          <w:p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vMerge w:val="restart"/>
          </w:tcPr>
          <w:p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470" w:type="dxa"/>
          </w:tcPr>
          <w:p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1.</w:t>
            </w:r>
            <w:r w:rsidR="00E11F1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商务场景德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翻译</w:t>
            </w:r>
            <w:r w:rsidR="00E11F1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熟练应用</w:t>
            </w:r>
          </w:p>
        </w:tc>
        <w:tc>
          <w:tcPr>
            <w:tcW w:w="2199" w:type="dxa"/>
          </w:tcPr>
          <w:p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讲授+练习</w:t>
            </w:r>
          </w:p>
        </w:tc>
        <w:tc>
          <w:tcPr>
            <w:tcW w:w="1276" w:type="dxa"/>
          </w:tcPr>
          <w:p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课堂测验</w:t>
            </w:r>
          </w:p>
        </w:tc>
      </w:tr>
      <w:tr w:rsidR="00DD3FDE" w:rsidTr="00C6012D">
        <w:tc>
          <w:tcPr>
            <w:tcW w:w="535" w:type="dxa"/>
            <w:vMerge/>
          </w:tcPr>
          <w:p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0" w:type="dxa"/>
          </w:tcPr>
          <w:p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2.</w:t>
            </w:r>
            <w:r w:rsidR="00E11F1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对某个特定领域深入学习，形成特长德翻译领域</w:t>
            </w:r>
          </w:p>
        </w:tc>
        <w:tc>
          <w:tcPr>
            <w:tcW w:w="2199" w:type="dxa"/>
          </w:tcPr>
          <w:p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讲授+练习</w:t>
            </w:r>
          </w:p>
        </w:tc>
        <w:tc>
          <w:tcPr>
            <w:tcW w:w="1276" w:type="dxa"/>
          </w:tcPr>
          <w:p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课堂随机抽查</w:t>
            </w:r>
          </w:p>
        </w:tc>
      </w:tr>
      <w:tr w:rsidR="00DD3FDE" w:rsidTr="00C6012D">
        <w:tc>
          <w:tcPr>
            <w:tcW w:w="535" w:type="dxa"/>
            <w:vMerge/>
          </w:tcPr>
          <w:p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0" w:type="dxa"/>
          </w:tcPr>
          <w:p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翻译语言的把握和风格的掌控</w:t>
            </w:r>
          </w:p>
        </w:tc>
        <w:tc>
          <w:tcPr>
            <w:tcW w:w="2199" w:type="dxa"/>
          </w:tcPr>
          <w:p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讲授+练习</w:t>
            </w:r>
          </w:p>
        </w:tc>
        <w:tc>
          <w:tcPr>
            <w:tcW w:w="1276" w:type="dxa"/>
          </w:tcPr>
          <w:p w:rsidR="00DD3FDE" w:rsidRPr="006B151C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课堂测验</w:t>
            </w:r>
          </w:p>
        </w:tc>
      </w:tr>
      <w:tr w:rsidR="00DD3FDE" w:rsidTr="00C6012D">
        <w:tc>
          <w:tcPr>
            <w:tcW w:w="535" w:type="dxa"/>
            <w:vMerge w:val="restart"/>
          </w:tcPr>
          <w:p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vMerge w:val="restart"/>
          </w:tcPr>
          <w:p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70" w:type="dxa"/>
          </w:tcPr>
          <w:p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熟练运用翻译软件，并对翻译软件进行取舍的运用</w:t>
            </w:r>
          </w:p>
        </w:tc>
        <w:tc>
          <w:tcPr>
            <w:tcW w:w="2199" w:type="dxa"/>
          </w:tcPr>
          <w:p w:rsidR="00DD3FDE" w:rsidRPr="006B151C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讲授+练习</w:t>
            </w:r>
          </w:p>
        </w:tc>
        <w:tc>
          <w:tcPr>
            <w:tcW w:w="1276" w:type="dxa"/>
          </w:tcPr>
          <w:p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课堂随机抽查</w:t>
            </w:r>
          </w:p>
        </w:tc>
      </w:tr>
      <w:tr w:rsidR="00DD3FDE" w:rsidTr="00C6012D">
        <w:tc>
          <w:tcPr>
            <w:tcW w:w="535" w:type="dxa"/>
            <w:vMerge/>
          </w:tcPr>
          <w:p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0" w:type="dxa"/>
          </w:tcPr>
          <w:p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2199" w:type="dxa"/>
          </w:tcPr>
          <w:p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</w:tbl>
    <w:p w:rsidR="006340BC" w:rsidRDefault="006340BC" w:rsidP="00EF4CC9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6340BC" w:rsidRDefault="00F415B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EF4CC9">
        <w:rPr>
          <w:rFonts w:ascii="黑体" w:eastAsia="黑体" w:hAnsi="宋体" w:hint="eastAsia"/>
          <w:sz w:val="24"/>
        </w:rPr>
        <w:t>六、</w:t>
      </w:r>
      <w:r w:rsidRPr="00EF4CC9">
        <w:rPr>
          <w:rFonts w:ascii="黑体" w:eastAsia="黑体" w:hAnsi="宋体"/>
          <w:sz w:val="24"/>
        </w:rPr>
        <w:t>课程内容</w:t>
      </w:r>
    </w:p>
    <w:p w:rsidR="006340BC" w:rsidRDefault="00F415B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bCs/>
          <w:sz w:val="20"/>
          <w:szCs w:val="20"/>
        </w:rPr>
        <w:t>此处</w:t>
      </w:r>
      <w:r w:rsidRPr="00EF4CC9">
        <w:rPr>
          <w:rFonts w:ascii="宋体" w:hAnsi="宋体" w:hint="eastAsia"/>
          <w:sz w:val="20"/>
          <w:szCs w:val="20"/>
        </w:rPr>
        <w:t>分单元</w:t>
      </w:r>
      <w:r>
        <w:rPr>
          <w:rFonts w:hint="eastAsia"/>
          <w:bCs/>
          <w:sz w:val="20"/>
          <w:szCs w:val="20"/>
        </w:rPr>
        <w:t>列出教学的知识点和能力要求。知识点</w:t>
      </w:r>
      <w:r>
        <w:rPr>
          <w:rFonts w:ascii="宋体" w:hAnsi="宋体"/>
          <w:sz w:val="20"/>
          <w:szCs w:val="20"/>
        </w:rPr>
        <w:t>用</w:t>
      </w:r>
      <w:r>
        <w:rPr>
          <w:rFonts w:ascii="宋体" w:hAnsi="宋体" w:hint="eastAsia"/>
          <w:sz w:val="20"/>
          <w:szCs w:val="20"/>
        </w:rPr>
        <w:t>布鲁姆认知能力的</w:t>
      </w:r>
      <w:r>
        <w:rPr>
          <w:rFonts w:ascii="宋体" w:hAnsi="宋体" w:hint="eastAsia"/>
          <w:bCs/>
          <w:sz w:val="20"/>
          <w:szCs w:val="20"/>
        </w:rPr>
        <w:t>6</w:t>
      </w:r>
      <w:r>
        <w:rPr>
          <w:rFonts w:ascii="宋体" w:hAnsi="宋体" w:hint="eastAsia"/>
          <w:sz w:val="20"/>
          <w:szCs w:val="20"/>
        </w:rPr>
        <w:t xml:space="preserve">种层次： </w:t>
      </w:r>
      <w:r w:rsidRPr="00EF4CC9">
        <w:rPr>
          <w:rFonts w:ascii="宋体" w:hAnsi="宋体" w:hint="eastAsia"/>
          <w:sz w:val="20"/>
          <w:szCs w:val="20"/>
        </w:rPr>
        <w:t>(“</w:t>
      </w:r>
      <w:r w:rsidRPr="00EF4CC9">
        <w:rPr>
          <w:rFonts w:ascii="宋体" w:hAnsi="宋体" w:hint="eastAsia"/>
          <w:b/>
          <w:bCs/>
          <w:sz w:val="20"/>
          <w:szCs w:val="20"/>
        </w:rPr>
        <w:t>知道”、“理解”、“运用”、“分析”、“综合”、“评价”)</w:t>
      </w:r>
      <w:r>
        <w:rPr>
          <w:rFonts w:ascii="宋体" w:hAnsi="宋体" w:hint="eastAsia"/>
          <w:bCs/>
          <w:sz w:val="20"/>
          <w:szCs w:val="20"/>
        </w:rPr>
        <w:t>来</w:t>
      </w:r>
      <w:r>
        <w:rPr>
          <w:rFonts w:ascii="宋体" w:hAnsi="宋体"/>
          <w:sz w:val="20"/>
          <w:szCs w:val="20"/>
        </w:rPr>
        <w:t>表</w:t>
      </w:r>
      <w:r>
        <w:rPr>
          <w:rFonts w:ascii="宋体" w:hAnsi="宋体" w:hint="eastAsia"/>
          <w:sz w:val="20"/>
          <w:szCs w:val="20"/>
        </w:rPr>
        <w:t>达对学生学习要求上的差异</w:t>
      </w:r>
      <w:r>
        <w:rPr>
          <w:rFonts w:ascii="宋体" w:hAnsi="宋体"/>
          <w:sz w:val="20"/>
          <w:szCs w:val="20"/>
        </w:rPr>
        <w:t>。</w:t>
      </w:r>
      <w:r>
        <w:rPr>
          <w:rFonts w:ascii="宋体" w:hAnsi="宋体" w:hint="eastAsia"/>
          <w:sz w:val="20"/>
          <w:szCs w:val="20"/>
        </w:rPr>
        <w:t>能力要求必须选用合适的行为动词来表达。用文字说明教学的难点所在，</w:t>
      </w:r>
      <w:r>
        <w:rPr>
          <w:rFonts w:ascii="宋体" w:hAnsi="宋体" w:hint="eastAsia"/>
          <w:b/>
          <w:bCs/>
          <w:sz w:val="20"/>
          <w:szCs w:val="20"/>
        </w:rPr>
        <w:t>并标明每个单元的理论课时数和实</w:t>
      </w:r>
      <w:r>
        <w:rPr>
          <w:rFonts w:ascii="宋体" w:hAnsi="宋体" w:hint="eastAsia"/>
          <w:b/>
          <w:bCs/>
          <w:sz w:val="20"/>
          <w:szCs w:val="20"/>
        </w:rPr>
        <w:lastRenderedPageBreak/>
        <w:t>践课时数。</w:t>
      </w:r>
    </w:p>
    <w:p w:rsidR="006340BC" w:rsidRDefault="006340BC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3118"/>
        <w:gridCol w:w="2552"/>
        <w:gridCol w:w="1134"/>
      </w:tblGrid>
      <w:tr w:rsidR="006921B3" w:rsidTr="006921B3">
        <w:tc>
          <w:tcPr>
            <w:tcW w:w="675" w:type="dxa"/>
          </w:tcPr>
          <w:p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851" w:type="dxa"/>
          </w:tcPr>
          <w:p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</w:t>
            </w:r>
          </w:p>
        </w:tc>
        <w:tc>
          <w:tcPr>
            <w:tcW w:w="3118" w:type="dxa"/>
          </w:tcPr>
          <w:p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知识点</w:t>
            </w:r>
          </w:p>
        </w:tc>
        <w:tc>
          <w:tcPr>
            <w:tcW w:w="2552" w:type="dxa"/>
          </w:tcPr>
          <w:p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能力要求</w:t>
            </w:r>
          </w:p>
        </w:tc>
        <w:tc>
          <w:tcPr>
            <w:tcW w:w="1134" w:type="dxa"/>
          </w:tcPr>
          <w:p w:rsidR="008D0A17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实践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理论</w:t>
            </w:r>
            <w:r w:rsidR="008D0A17">
              <w:rPr>
                <w:rFonts w:hint="eastAsia"/>
                <w:sz w:val="20"/>
                <w:szCs w:val="20"/>
              </w:rPr>
              <w:t>课时数</w:t>
            </w:r>
          </w:p>
        </w:tc>
      </w:tr>
      <w:tr w:rsidR="006921B3" w:rsidTr="006921B3">
        <w:tc>
          <w:tcPr>
            <w:tcW w:w="675" w:type="dxa"/>
          </w:tcPr>
          <w:p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单元一</w:t>
            </w:r>
          </w:p>
        </w:tc>
        <w:tc>
          <w:tcPr>
            <w:tcW w:w="3118" w:type="dxa"/>
          </w:tcPr>
          <w:p w:rsidR="006921B3" w:rsidRDefault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口译的介绍和</w:t>
            </w:r>
            <w:r w:rsidR="006921B3">
              <w:rPr>
                <w:rFonts w:hint="eastAsia"/>
                <w:sz w:val="20"/>
                <w:szCs w:val="20"/>
              </w:rPr>
              <w:t>基础：</w:t>
            </w:r>
            <w:r>
              <w:rPr>
                <w:rFonts w:hint="eastAsia"/>
                <w:sz w:val="20"/>
                <w:szCs w:val="20"/>
              </w:rPr>
              <w:t>口译的特点介绍，简单的口译训练</w:t>
            </w:r>
          </w:p>
        </w:tc>
        <w:tc>
          <w:tcPr>
            <w:tcW w:w="2552" w:type="dxa"/>
          </w:tcPr>
          <w:p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知道</w:t>
            </w:r>
            <w:r w:rsidR="00AE58C8">
              <w:rPr>
                <w:rFonts w:hint="eastAsia"/>
                <w:sz w:val="20"/>
                <w:szCs w:val="20"/>
              </w:rPr>
              <w:t>口译</w:t>
            </w:r>
            <w:r>
              <w:rPr>
                <w:rFonts w:hint="eastAsia"/>
                <w:sz w:val="20"/>
                <w:szCs w:val="20"/>
              </w:rPr>
              <w:t>的</w:t>
            </w:r>
            <w:r w:rsidR="00AE58C8">
              <w:rPr>
                <w:rFonts w:hint="eastAsia"/>
                <w:sz w:val="20"/>
                <w:szCs w:val="20"/>
              </w:rPr>
              <w:t>特点和</w:t>
            </w:r>
            <w:r w:rsidR="008D0A17">
              <w:rPr>
                <w:rFonts w:hint="eastAsia"/>
                <w:sz w:val="20"/>
                <w:szCs w:val="20"/>
              </w:rPr>
              <w:t>基础，以及理解翻译的边界，哪些翻译可直译，哪些需要意译</w:t>
            </w:r>
          </w:p>
        </w:tc>
        <w:tc>
          <w:tcPr>
            <w:tcW w:w="1134" w:type="dxa"/>
          </w:tcPr>
          <w:p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8D0A17" w:rsidTr="006921B3">
        <w:tc>
          <w:tcPr>
            <w:tcW w:w="675" w:type="dxa"/>
          </w:tcPr>
          <w:p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单元二</w:t>
            </w:r>
          </w:p>
        </w:tc>
        <w:tc>
          <w:tcPr>
            <w:tcW w:w="3118" w:type="dxa"/>
          </w:tcPr>
          <w:p w:rsidR="00AE58C8" w:rsidRP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AE58C8">
              <w:rPr>
                <w:rFonts w:hint="eastAsia"/>
                <w:sz w:val="20"/>
                <w:szCs w:val="20"/>
              </w:rPr>
              <w:t>德汉翻译基础及技巧</w:t>
            </w:r>
          </w:p>
          <w:p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知道</w:t>
            </w:r>
            <w:r w:rsidR="00AE58C8">
              <w:rPr>
                <w:rFonts w:hint="eastAsia"/>
                <w:sz w:val="20"/>
                <w:szCs w:val="20"/>
              </w:rPr>
              <w:t>词类转换、句法结构和篇章等翻译的基础技能，能够运用技巧进行口译</w:t>
            </w:r>
          </w:p>
        </w:tc>
        <w:tc>
          <w:tcPr>
            <w:tcW w:w="1134" w:type="dxa"/>
          </w:tcPr>
          <w:p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8D0A17" w:rsidTr="006921B3">
        <w:tc>
          <w:tcPr>
            <w:tcW w:w="675" w:type="dxa"/>
          </w:tcPr>
          <w:p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单元三</w:t>
            </w:r>
          </w:p>
        </w:tc>
        <w:tc>
          <w:tcPr>
            <w:tcW w:w="3118" w:type="dxa"/>
          </w:tcPr>
          <w:p w:rsidR="008D0A17" w:rsidRDefault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AE58C8">
              <w:rPr>
                <w:rFonts w:hint="eastAsia"/>
                <w:sz w:val="20"/>
                <w:szCs w:val="20"/>
              </w:rPr>
              <w:t>商务差旅</w:t>
            </w:r>
            <w:r>
              <w:rPr>
                <w:rFonts w:hint="eastAsia"/>
                <w:sz w:val="20"/>
                <w:szCs w:val="20"/>
              </w:rPr>
              <w:t>的口译</w:t>
            </w:r>
          </w:p>
        </w:tc>
        <w:tc>
          <w:tcPr>
            <w:tcW w:w="2552" w:type="dxa"/>
          </w:tcPr>
          <w:p w:rsidR="008D0A17" w:rsidRDefault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能够运用德语知识，进行商务差旅场景的口译</w:t>
            </w:r>
          </w:p>
        </w:tc>
        <w:tc>
          <w:tcPr>
            <w:tcW w:w="1134" w:type="dxa"/>
          </w:tcPr>
          <w:p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AE58C8" w:rsidTr="006921B3">
        <w:tc>
          <w:tcPr>
            <w:tcW w:w="675" w:type="dxa"/>
          </w:tcPr>
          <w:p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单元四</w:t>
            </w:r>
          </w:p>
        </w:tc>
        <w:tc>
          <w:tcPr>
            <w:tcW w:w="3118" w:type="dxa"/>
          </w:tcPr>
          <w:p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商务接洽</w:t>
            </w:r>
          </w:p>
        </w:tc>
        <w:tc>
          <w:tcPr>
            <w:tcW w:w="2552" w:type="dxa"/>
          </w:tcPr>
          <w:p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能够运用德语知识，进行商务</w:t>
            </w:r>
            <w:r>
              <w:rPr>
                <w:rFonts w:hint="eastAsia"/>
                <w:sz w:val="20"/>
                <w:szCs w:val="20"/>
              </w:rPr>
              <w:t>接洽</w:t>
            </w:r>
            <w:r>
              <w:rPr>
                <w:rFonts w:hint="eastAsia"/>
                <w:sz w:val="20"/>
                <w:szCs w:val="20"/>
              </w:rPr>
              <w:t>场景的口译</w:t>
            </w:r>
          </w:p>
        </w:tc>
        <w:tc>
          <w:tcPr>
            <w:tcW w:w="1134" w:type="dxa"/>
          </w:tcPr>
          <w:p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AE58C8" w:rsidTr="006921B3">
        <w:tc>
          <w:tcPr>
            <w:tcW w:w="675" w:type="dxa"/>
          </w:tcPr>
          <w:p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单元五</w:t>
            </w:r>
          </w:p>
        </w:tc>
        <w:tc>
          <w:tcPr>
            <w:tcW w:w="3118" w:type="dxa"/>
          </w:tcPr>
          <w:p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商务致辞</w:t>
            </w:r>
          </w:p>
        </w:tc>
        <w:tc>
          <w:tcPr>
            <w:tcW w:w="2552" w:type="dxa"/>
          </w:tcPr>
          <w:p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能够运用德语知识，进行商务</w:t>
            </w:r>
            <w:r>
              <w:rPr>
                <w:rFonts w:hint="eastAsia"/>
                <w:sz w:val="20"/>
                <w:szCs w:val="20"/>
              </w:rPr>
              <w:t>会议中致辞</w:t>
            </w:r>
            <w:r>
              <w:rPr>
                <w:rFonts w:hint="eastAsia"/>
                <w:sz w:val="20"/>
                <w:szCs w:val="20"/>
              </w:rPr>
              <w:t>场景的口译</w:t>
            </w:r>
          </w:p>
        </w:tc>
        <w:tc>
          <w:tcPr>
            <w:tcW w:w="1134" w:type="dxa"/>
          </w:tcPr>
          <w:p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</w:tbl>
    <w:p w:rsidR="006340BC" w:rsidRDefault="006340BC">
      <w:pPr>
        <w:snapToGrid w:val="0"/>
        <w:spacing w:line="288" w:lineRule="auto"/>
        <w:ind w:right="26"/>
        <w:rPr>
          <w:sz w:val="20"/>
          <w:szCs w:val="20"/>
        </w:rPr>
      </w:pPr>
    </w:p>
    <w:p w:rsidR="006340BC" w:rsidRDefault="00F415B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七、课内实验名称及基本要求（选填，适用于课内实验）</w:t>
      </w:r>
    </w:p>
    <w:p w:rsidR="006340BC" w:rsidRDefault="00F415B9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1715"/>
      </w:tblGrid>
      <w:tr w:rsidR="006340BC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F415B9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F415B9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F415B9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F415B9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:rsidR="006340BC" w:rsidRDefault="00F415B9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F415B9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F415B9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6340BC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6340BC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6340BC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6340BC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6340BC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:rsidR="006340BC" w:rsidRDefault="006340BC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:rsidR="006340BC" w:rsidRDefault="00F415B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七、实践环节各阶段名称及基本要求（选填，适用于集中实践、实习、毕业设计等）</w:t>
      </w:r>
    </w:p>
    <w:p w:rsidR="006340BC" w:rsidRDefault="00F415B9">
      <w:pPr>
        <w:snapToGrid w:val="0"/>
        <w:spacing w:line="288" w:lineRule="auto"/>
        <w:ind w:right="26"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列出实践环节各阶段的名称、实践的天数或周数及每个阶段的内容简述。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71"/>
        <w:gridCol w:w="3240"/>
        <w:gridCol w:w="1260"/>
        <w:gridCol w:w="1125"/>
      </w:tblGrid>
      <w:tr w:rsidR="006340BC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F415B9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F415B9">
            <w:pPr>
              <w:snapToGrid w:val="0"/>
              <w:ind w:firstLineChars="150" w:firstLine="3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F415B9">
            <w:pPr>
              <w:snapToGrid w:val="0"/>
              <w:ind w:firstLineChars="450" w:firstLine="9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F415B9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F415B9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6340BC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6340BC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6340BC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6340BC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6340BC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 w:rsidR="006340BC" w:rsidRDefault="006340BC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6340BC">
        <w:tc>
          <w:tcPr>
            <w:tcW w:w="1809" w:type="dxa"/>
            <w:shd w:val="clear" w:color="auto" w:fill="auto"/>
          </w:tcPr>
          <w:p w:rsidR="006340BC" w:rsidRDefault="00F415B9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6340BC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6340BC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6340BC">
        <w:tc>
          <w:tcPr>
            <w:tcW w:w="1809" w:type="dxa"/>
            <w:shd w:val="clear" w:color="auto" w:fill="auto"/>
          </w:tcPr>
          <w:p w:rsidR="006340BC" w:rsidRPr="00B32A56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1</w:t>
            </w:r>
          </w:p>
        </w:tc>
        <w:tc>
          <w:tcPr>
            <w:tcW w:w="5103" w:type="dxa"/>
            <w:shd w:val="clear" w:color="auto" w:fill="auto"/>
          </w:tcPr>
          <w:p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期末闭卷考试</w:t>
            </w:r>
          </w:p>
        </w:tc>
        <w:tc>
          <w:tcPr>
            <w:tcW w:w="1843" w:type="dxa"/>
            <w:shd w:val="clear" w:color="auto" w:fill="auto"/>
          </w:tcPr>
          <w:p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6340BC">
        <w:tc>
          <w:tcPr>
            <w:tcW w:w="1809" w:type="dxa"/>
            <w:shd w:val="clear" w:color="auto" w:fill="auto"/>
          </w:tcPr>
          <w:p w:rsidR="006340BC" w:rsidRPr="00B32A56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6340BC" w:rsidRDefault="00B90F8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课堂表现</w:t>
            </w:r>
          </w:p>
        </w:tc>
        <w:tc>
          <w:tcPr>
            <w:tcW w:w="1843" w:type="dxa"/>
            <w:shd w:val="clear" w:color="auto" w:fill="auto"/>
          </w:tcPr>
          <w:p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6340BC">
        <w:tc>
          <w:tcPr>
            <w:tcW w:w="1809" w:type="dxa"/>
            <w:shd w:val="clear" w:color="auto" w:fill="auto"/>
          </w:tcPr>
          <w:p w:rsidR="006340BC" w:rsidRPr="00B32A56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6340BC" w:rsidRDefault="00B90F8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作业1</w:t>
            </w:r>
          </w:p>
        </w:tc>
        <w:tc>
          <w:tcPr>
            <w:tcW w:w="1843" w:type="dxa"/>
            <w:shd w:val="clear" w:color="auto" w:fill="auto"/>
          </w:tcPr>
          <w:p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6340BC">
        <w:tc>
          <w:tcPr>
            <w:tcW w:w="1809" w:type="dxa"/>
            <w:shd w:val="clear" w:color="auto" w:fill="auto"/>
          </w:tcPr>
          <w:p w:rsidR="006340BC" w:rsidRPr="00B32A56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作业</w:t>
            </w:r>
            <w:r w:rsidR="00B90F8C">
              <w:rPr>
                <w:rFonts w:ascii="宋体" w:hAnsi="宋体" w:hint="eastAsia"/>
                <w:bCs/>
                <w:color w:val="00000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6340BC">
        <w:tc>
          <w:tcPr>
            <w:tcW w:w="1809" w:type="dxa"/>
            <w:shd w:val="clear" w:color="auto" w:fill="auto"/>
          </w:tcPr>
          <w:p w:rsidR="006340BC" w:rsidRPr="00B32A56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:rsidR="006340BC" w:rsidRDefault="006340B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340BC" w:rsidRDefault="006340B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</w:tbl>
    <w:p w:rsidR="006340BC" w:rsidRDefault="00F415B9" w:rsidP="00B32A56">
      <w:pPr>
        <w:snapToGrid w:val="0"/>
        <w:spacing w:line="288" w:lineRule="auto"/>
        <w:ind w:right="2520" w:firstLineChars="200" w:firstLine="48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p w:rsidR="006340BC" w:rsidRDefault="00F415B9">
      <w:pPr>
        <w:snapToGrid w:val="0"/>
        <w:spacing w:beforeLines="50" w:before="156"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”一般为总结性评价, 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”为过程性评价，“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”的</w:t>
      </w:r>
      <w:r>
        <w:rPr>
          <w:rFonts w:hint="eastAsia"/>
          <w:color w:val="000000"/>
          <w:sz w:val="20"/>
          <w:szCs w:val="20"/>
        </w:rPr>
        <w:t>次数一般不少于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次，无论是</w:t>
      </w: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”、还是“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 w:rsidR="006340BC" w:rsidRPr="00EF4CC9" w:rsidRDefault="00F415B9">
      <w:pPr>
        <w:snapToGrid w:val="0"/>
        <w:spacing w:before="120" w:after="120" w:line="288" w:lineRule="auto"/>
        <w:ind w:firstLineChars="200" w:firstLine="400"/>
        <w:rPr>
          <w:b/>
          <w:color w:val="000000"/>
          <w:sz w:val="20"/>
          <w:szCs w:val="20"/>
          <w:highlight w:val="yellow"/>
        </w:rPr>
      </w:pPr>
      <w:r>
        <w:rPr>
          <w:rFonts w:hint="eastAsia"/>
          <w:color w:val="000000"/>
          <w:sz w:val="20"/>
          <w:szCs w:val="20"/>
        </w:rPr>
        <w:t>常用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评价</w:t>
      </w:r>
      <w:r>
        <w:rPr>
          <w:color w:val="000000"/>
          <w:sz w:val="20"/>
          <w:szCs w:val="20"/>
        </w:rPr>
        <w:t>方式</w:t>
      </w:r>
      <w:r>
        <w:rPr>
          <w:rFonts w:hint="eastAsia"/>
          <w:color w:val="000000"/>
          <w:sz w:val="20"/>
          <w:szCs w:val="20"/>
        </w:rPr>
        <w:t>有</w:t>
      </w:r>
      <w:r>
        <w:rPr>
          <w:color w:val="000000"/>
          <w:sz w:val="20"/>
          <w:szCs w:val="20"/>
        </w:rPr>
        <w:t>：</w:t>
      </w:r>
      <w:r>
        <w:rPr>
          <w:rFonts w:ascii="宋体" w:hAnsi="宋体" w:hint="eastAsia"/>
          <w:sz w:val="20"/>
          <w:szCs w:val="20"/>
        </w:rPr>
        <w:t>课堂展示、口头</w:t>
      </w:r>
      <w:r>
        <w:rPr>
          <w:rFonts w:ascii="宋体" w:hAnsi="宋体"/>
          <w:sz w:val="20"/>
          <w:szCs w:val="20"/>
        </w:rPr>
        <w:t>报告、</w:t>
      </w:r>
      <w:r>
        <w:rPr>
          <w:rFonts w:ascii="宋体" w:hAnsi="宋体" w:hint="eastAsia"/>
          <w:sz w:val="20"/>
          <w:szCs w:val="20"/>
        </w:rPr>
        <w:t>论文、日志、反思</w:t>
      </w:r>
      <w:r>
        <w:rPr>
          <w:rFonts w:ascii="宋体" w:hAnsi="宋体"/>
          <w:sz w:val="20"/>
          <w:szCs w:val="20"/>
        </w:rPr>
        <w:t>、</w:t>
      </w:r>
      <w:r>
        <w:rPr>
          <w:rFonts w:ascii="宋体" w:hAnsi="宋体" w:hint="eastAsia"/>
          <w:sz w:val="20"/>
          <w:szCs w:val="20"/>
        </w:rPr>
        <w:t>调查报告、个人项目报告、小组</w:t>
      </w:r>
      <w:r>
        <w:rPr>
          <w:rFonts w:ascii="宋体" w:hAnsi="宋体"/>
          <w:sz w:val="20"/>
          <w:szCs w:val="20"/>
        </w:rPr>
        <w:t>项目报告、</w:t>
      </w:r>
      <w:r>
        <w:rPr>
          <w:rFonts w:ascii="宋体" w:hAnsi="宋体" w:hint="eastAsia"/>
          <w:sz w:val="20"/>
          <w:szCs w:val="20"/>
        </w:rPr>
        <w:t>实验报告、读书报告、作品（选集</w:t>
      </w:r>
      <w:r>
        <w:rPr>
          <w:rFonts w:ascii="宋体" w:hAnsi="宋体"/>
          <w:sz w:val="20"/>
          <w:szCs w:val="20"/>
        </w:rPr>
        <w:t>）</w:t>
      </w:r>
      <w:r>
        <w:rPr>
          <w:rFonts w:ascii="宋体" w:hAnsi="宋体" w:hint="eastAsia"/>
          <w:sz w:val="20"/>
          <w:szCs w:val="20"/>
        </w:rPr>
        <w:t>、口试、课堂小测验、</w:t>
      </w:r>
      <w:r>
        <w:rPr>
          <w:rFonts w:ascii="宋体" w:hAnsi="宋体"/>
          <w:sz w:val="20"/>
          <w:szCs w:val="20"/>
        </w:rPr>
        <w:t>期终闭卷考、期终开卷考、</w:t>
      </w:r>
      <w:r>
        <w:rPr>
          <w:rFonts w:ascii="宋体" w:hAnsi="宋体" w:hint="eastAsia"/>
          <w:sz w:val="20"/>
          <w:szCs w:val="20"/>
        </w:rPr>
        <w:t>工作</w:t>
      </w:r>
      <w:r>
        <w:rPr>
          <w:rFonts w:ascii="宋体" w:hAnsi="宋体"/>
          <w:sz w:val="20"/>
          <w:szCs w:val="20"/>
        </w:rPr>
        <w:t>现场评估、</w:t>
      </w:r>
      <w:r>
        <w:rPr>
          <w:rFonts w:ascii="宋体" w:hAnsi="宋体" w:hint="eastAsia"/>
          <w:sz w:val="20"/>
          <w:szCs w:val="20"/>
        </w:rPr>
        <w:t>自我</w:t>
      </w:r>
      <w:r>
        <w:rPr>
          <w:rFonts w:ascii="宋体" w:hAnsi="宋体"/>
          <w:sz w:val="20"/>
          <w:szCs w:val="20"/>
        </w:rPr>
        <w:t>评估、</w:t>
      </w:r>
      <w:r>
        <w:rPr>
          <w:rFonts w:ascii="宋体" w:hAnsi="宋体" w:hint="eastAsia"/>
          <w:sz w:val="20"/>
          <w:szCs w:val="20"/>
        </w:rPr>
        <w:t>同辈</w:t>
      </w:r>
      <w:r>
        <w:rPr>
          <w:rFonts w:ascii="宋体" w:hAnsi="宋体"/>
          <w:sz w:val="20"/>
          <w:szCs w:val="20"/>
        </w:rPr>
        <w:t>评估</w:t>
      </w:r>
      <w:r>
        <w:rPr>
          <w:rFonts w:ascii="宋体" w:hAnsi="宋体" w:hint="eastAsia"/>
          <w:sz w:val="20"/>
          <w:szCs w:val="20"/>
        </w:rPr>
        <w:t>等等</w:t>
      </w:r>
      <w:r>
        <w:rPr>
          <w:rFonts w:ascii="宋体" w:hAnsi="宋体"/>
          <w:sz w:val="20"/>
          <w:szCs w:val="20"/>
        </w:rPr>
        <w:t>。</w:t>
      </w:r>
      <w:r w:rsidRPr="00EF4CC9">
        <w:rPr>
          <w:rFonts w:ascii="宋体" w:hAnsi="宋体" w:hint="eastAsia"/>
          <w:b/>
          <w:sz w:val="20"/>
          <w:szCs w:val="20"/>
          <w:highlight w:val="yellow"/>
        </w:rPr>
        <w:t>一般课外扩展阅读的检查评价应该成为“X”中的一部分。</w:t>
      </w:r>
    </w:p>
    <w:p w:rsidR="006340BC" w:rsidRPr="00EF4CC9" w:rsidRDefault="00F415B9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  <w:r w:rsidRPr="00EF4CC9">
        <w:rPr>
          <w:rFonts w:ascii="宋体" w:hAnsi="宋体" w:hint="eastAsia"/>
          <w:sz w:val="20"/>
          <w:szCs w:val="20"/>
          <w:highlight w:val="yellow"/>
        </w:rPr>
        <w:t>同一门课程由多个教师共同授课的，由课程组共同讨论决定X的内容、次数及比例。</w:t>
      </w:r>
    </w:p>
    <w:p w:rsidR="006340BC" w:rsidRDefault="006340BC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:rsidR="006340BC" w:rsidRDefault="006340BC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:rsidR="00B34898" w:rsidRDefault="00F415B9" w:rsidP="00B34898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923024">
        <w:rPr>
          <w:rFonts w:hint="eastAsia"/>
          <w:sz w:val="28"/>
          <w:szCs w:val="28"/>
        </w:rPr>
        <w:t>徐爽</w:t>
      </w:r>
    </w:p>
    <w:p w:rsidR="006340BC" w:rsidRDefault="00F415B9" w:rsidP="00B34898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系主任审核签名：</w:t>
      </w:r>
      <w:r w:rsidR="00B34898">
        <w:rPr>
          <w:rFonts w:hint="eastAsia"/>
          <w:sz w:val="28"/>
          <w:szCs w:val="28"/>
        </w:rPr>
        <w:t>刘顺生</w:t>
      </w:r>
    </w:p>
    <w:p w:rsidR="006340BC" w:rsidRDefault="00F415B9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 w:rsidR="00B34898">
        <w:rPr>
          <w:rFonts w:hint="eastAsia"/>
          <w:sz w:val="28"/>
          <w:szCs w:val="28"/>
        </w:rPr>
        <w:t>20</w:t>
      </w:r>
      <w:r w:rsidR="00923024">
        <w:rPr>
          <w:sz w:val="28"/>
          <w:szCs w:val="28"/>
        </w:rPr>
        <w:t>20</w:t>
      </w:r>
      <w:r w:rsidR="00B34898">
        <w:rPr>
          <w:rFonts w:hint="eastAsia"/>
          <w:sz w:val="28"/>
          <w:szCs w:val="28"/>
        </w:rPr>
        <w:t>.</w:t>
      </w:r>
      <w:r w:rsidR="00923024">
        <w:rPr>
          <w:sz w:val="28"/>
          <w:szCs w:val="28"/>
        </w:rPr>
        <w:t>9</w:t>
      </w:r>
      <w:r w:rsidR="00B34898">
        <w:rPr>
          <w:rFonts w:hint="eastAsia"/>
          <w:sz w:val="28"/>
          <w:szCs w:val="28"/>
        </w:rPr>
        <w:t>.</w:t>
      </w:r>
      <w:r w:rsidR="00923024">
        <w:rPr>
          <w:sz w:val="28"/>
          <w:szCs w:val="28"/>
        </w:rPr>
        <w:t>1</w:t>
      </w:r>
      <w:bookmarkStart w:id="1" w:name="_GoBack"/>
      <w:bookmarkEnd w:id="1"/>
      <w:r w:rsidR="00B34898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 xml:space="preserve">           </w:t>
      </w:r>
    </w:p>
    <w:p w:rsidR="006340BC" w:rsidRDefault="006340BC"/>
    <w:sectPr w:rsidR="00634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51F"/>
    <w:rsid w:val="001072BC"/>
    <w:rsid w:val="00155406"/>
    <w:rsid w:val="00256B39"/>
    <w:rsid w:val="0026033C"/>
    <w:rsid w:val="002E3721"/>
    <w:rsid w:val="00313BBA"/>
    <w:rsid w:val="0032602E"/>
    <w:rsid w:val="003367AE"/>
    <w:rsid w:val="003939BD"/>
    <w:rsid w:val="003B1258"/>
    <w:rsid w:val="00402666"/>
    <w:rsid w:val="004100B0"/>
    <w:rsid w:val="005467DC"/>
    <w:rsid w:val="00553D03"/>
    <w:rsid w:val="005B2B6D"/>
    <w:rsid w:val="005B4B4E"/>
    <w:rsid w:val="00624FE1"/>
    <w:rsid w:val="006340BC"/>
    <w:rsid w:val="006921B3"/>
    <w:rsid w:val="007208D6"/>
    <w:rsid w:val="007D4DEE"/>
    <w:rsid w:val="008B397C"/>
    <w:rsid w:val="008B47F4"/>
    <w:rsid w:val="008D0A17"/>
    <w:rsid w:val="008D1651"/>
    <w:rsid w:val="00900019"/>
    <w:rsid w:val="00923024"/>
    <w:rsid w:val="0099063E"/>
    <w:rsid w:val="00A769B1"/>
    <w:rsid w:val="00A837D5"/>
    <w:rsid w:val="00AC4C45"/>
    <w:rsid w:val="00AE58C8"/>
    <w:rsid w:val="00B32A56"/>
    <w:rsid w:val="00B34898"/>
    <w:rsid w:val="00B46F21"/>
    <w:rsid w:val="00B511A5"/>
    <w:rsid w:val="00B736A7"/>
    <w:rsid w:val="00B74044"/>
    <w:rsid w:val="00B7651F"/>
    <w:rsid w:val="00B90F8C"/>
    <w:rsid w:val="00C56E09"/>
    <w:rsid w:val="00C628B5"/>
    <w:rsid w:val="00CF096B"/>
    <w:rsid w:val="00DD3FDE"/>
    <w:rsid w:val="00E11F1A"/>
    <w:rsid w:val="00E16D30"/>
    <w:rsid w:val="00E33169"/>
    <w:rsid w:val="00E70904"/>
    <w:rsid w:val="00EF44B1"/>
    <w:rsid w:val="00EF4CC9"/>
    <w:rsid w:val="00F35AA0"/>
    <w:rsid w:val="00F415B9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3661B582"/>
  <w15:docId w15:val="{5A521F7D-BB0D-4F42-B786-FA4BF56C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2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17153</cp:lastModifiedBy>
  <cp:revision>25</cp:revision>
  <dcterms:created xsi:type="dcterms:W3CDTF">2016-12-19T07:34:00Z</dcterms:created>
  <dcterms:modified xsi:type="dcterms:W3CDTF">2020-09-15T01:31:00Z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