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w:pict>
          <v:shape id="_x0000_s1026" o:spid="_x0000_s1026" o:spt="202" type="#_x0000_t202" style="position:absolute;left:0pt;margin-left:42.55pt;margin-top:28.3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v:path/>
            <v:fill focussize="0,0"/>
            <v:stroke on="f" weight="0.5pt" joinstyle="miter"/>
            <v:imagedata o:title=""/>
            <o:lock v:ext="edit"/>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w: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 xml:space="preserve">1 </w:t>
      </w:r>
      <w:r>
        <w:rPr>
          <w:rFonts w:hint="eastAsia" w:ascii="仿宋_GB2312" w:hAnsi="宋体" w:eastAsia="仿宋_GB2312"/>
          <w:sz w:val="24"/>
        </w:rPr>
        <w:t xml:space="preserve"> 第</w:t>
      </w:r>
      <w:r>
        <w:rPr>
          <w:rFonts w:hint="eastAsia" w:ascii="仿宋_GB2312" w:hAnsi="宋体" w:eastAsia="仿宋_GB2312"/>
          <w:sz w:val="24"/>
          <w:u w:val="single"/>
        </w:rPr>
        <w:t>1</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 </w:t>
      </w:r>
      <w:r>
        <w:rPr>
          <w:rFonts w:hint="eastAsia"/>
          <w:sz w:val="28"/>
          <w:szCs w:val="28"/>
        </w:rPr>
        <w:drawing>
          <wp:inline distT="0" distB="0" distL="114300" distR="114300">
            <wp:extent cx="600710" cy="146050"/>
            <wp:effectExtent l="0" t="0" r="8890" b="6350"/>
            <wp:docPr id="1" name="图片 1"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2c3fd1704fdda71654052258fa6cb"/>
                    <pic:cNvPicPr>
                      <a:picLocks noChangeAspect="1"/>
                    </pic:cNvPicPr>
                  </pic:nvPicPr>
                  <pic:blipFill>
                    <a:blip r:embed="rId7"/>
                    <a:stretch>
                      <a:fillRect/>
                    </a:stretch>
                  </pic:blipFill>
                  <pic:spPr>
                    <a:xfrm>
                      <a:off x="0" y="0"/>
                      <a:ext cx="600710" cy="146050"/>
                    </a:xfrm>
                    <a:prstGeom prst="rect">
                      <a:avLst/>
                    </a:prstGeom>
                    <a:noFill/>
                    <a:ln>
                      <a:noFill/>
                    </a:ln>
                  </pic:spPr>
                </pic:pic>
              </a:graphicData>
            </a:graphic>
          </wp:inline>
        </w:drawing>
      </w:r>
      <w:bookmarkStart w:id="0" w:name="_GoBack"/>
      <w:bookmarkEnd w:id="0"/>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Cs w:val="21"/>
              </w:rPr>
            </w:pPr>
            <w:r>
              <w:rPr>
                <w:rFonts w:hint="eastAsia" w:ascii="仿宋_GB2312" w:eastAsia="仿宋_GB2312"/>
                <w:bCs/>
                <w:szCs w:val="21"/>
              </w:rPr>
              <w:t>1.</w:t>
            </w:r>
            <w:r>
              <w:rPr>
                <w:rFonts w:hint="eastAsia" w:ascii="仿宋_GB2312" w:hAnsi="仿宋" w:eastAsia="仿宋_GB2312" w:cs="仿宋"/>
                <w:szCs w:val="21"/>
              </w:rPr>
              <w:t>创业概述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本次课主要是要学生对于创业的基本概念和目前我国的创业环境政策有基本了解，增强学生的创业意识和对国家政策的理解。</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仿宋" w:eastAsia="仿宋_GB2312" w:cs="仿宋"/>
                <w:szCs w:val="21"/>
              </w:rPr>
            </w:pPr>
            <w:r>
              <w:rPr>
                <w:rFonts w:hint="eastAsia" w:ascii="仿宋_GB2312" w:hAnsi="宋体" w:eastAsia="仿宋_GB2312"/>
                <w:bCs/>
                <w:szCs w:val="21"/>
              </w:rPr>
              <w:t>重点：</w:t>
            </w:r>
            <w:r>
              <w:rPr>
                <w:rFonts w:hint="eastAsia" w:ascii="仿宋_GB2312" w:hAnsi="仿宋" w:eastAsia="仿宋_GB2312" w:cs="仿宋"/>
                <w:szCs w:val="21"/>
              </w:rPr>
              <w:t>理解创业的内涵，特征，要素，过程，类型</w:t>
            </w:r>
          </w:p>
          <w:p>
            <w:pPr>
              <w:adjustRightInd w:val="0"/>
              <w:snapToGrid w:val="0"/>
              <w:ind w:left="-50" w:right="-50"/>
              <w:rPr>
                <w:rFonts w:ascii="仿宋_GB2312" w:eastAsia="仿宋_GB2312"/>
                <w:bCs/>
                <w:szCs w:val="21"/>
              </w:rPr>
            </w:pPr>
            <w:r>
              <w:rPr>
                <w:rFonts w:hint="eastAsia" w:ascii="仿宋_GB2312" w:hAnsi="仿宋" w:eastAsia="仿宋_GB2312" w:cs="仿宋"/>
                <w:szCs w:val="21"/>
              </w:rPr>
              <w:t>难点：理解中国当代的创业背景和现状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6445" w:type="dxa"/>
            <w:gridSpan w:val="2"/>
            <w:vAlign w:val="center"/>
          </w:tcPr>
          <w:p>
            <w:pPr>
              <w:ind w:left="-50" w:right="-50"/>
              <w:rPr>
                <w:rFonts w:ascii="仿宋_GB2312" w:hAnsi="宋体" w:eastAsia="仿宋_GB2312"/>
                <w:bCs/>
                <w:szCs w:val="21"/>
              </w:rPr>
            </w:pPr>
          </w:p>
          <w:p>
            <w:pPr>
              <w:numPr>
                <w:ilvl w:val="0"/>
                <w:numId w:val="1"/>
              </w:numPr>
              <w:ind w:left="-50" w:right="-50"/>
              <w:rPr>
                <w:rFonts w:ascii="仿宋_GB2312" w:hAnsi="宋体" w:eastAsia="仿宋_GB2312"/>
                <w:bCs/>
                <w:szCs w:val="21"/>
              </w:rPr>
            </w:pPr>
            <w:r>
              <w:rPr>
                <w:rFonts w:hint="eastAsia" w:ascii="仿宋_GB2312" w:hAnsi="宋体" w:eastAsia="仿宋_GB2312"/>
                <w:bCs/>
                <w:szCs w:val="21"/>
              </w:rPr>
              <w:t>介绍本课程的授课内容和考核方式（20分钟）</w:t>
            </w:r>
          </w:p>
          <w:p>
            <w:pPr>
              <w:numPr>
                <w:ilvl w:val="0"/>
                <w:numId w:val="1"/>
              </w:numPr>
              <w:ind w:left="-50" w:right="-50"/>
              <w:rPr>
                <w:rFonts w:ascii="仿宋_GB2312" w:hAnsi="宋体" w:eastAsia="仿宋_GB2312"/>
                <w:bCs/>
                <w:szCs w:val="21"/>
              </w:rPr>
            </w:pPr>
            <w:r>
              <w:rPr>
                <w:rFonts w:hint="eastAsia" w:ascii="仿宋_GB2312" w:hAnsi="宋体" w:eastAsia="仿宋_GB2312"/>
                <w:bCs/>
                <w:szCs w:val="21"/>
              </w:rPr>
              <w:t>讲授</w:t>
            </w:r>
            <w:r>
              <w:rPr>
                <w:rFonts w:hint="eastAsia" w:ascii="仿宋_GB2312" w:hAnsi="仿宋" w:eastAsia="仿宋_GB2312" w:cs="仿宋"/>
                <w:szCs w:val="21"/>
              </w:rPr>
              <w:t>创业的内涵，特征，要素，过程，类型（25分钟）</w:t>
            </w:r>
          </w:p>
          <w:p>
            <w:pPr>
              <w:numPr>
                <w:ilvl w:val="0"/>
                <w:numId w:val="1"/>
              </w:numPr>
              <w:ind w:left="-50" w:right="-50"/>
              <w:rPr>
                <w:rFonts w:ascii="仿宋_GB2312" w:hAnsi="宋体" w:eastAsia="仿宋_GB2312"/>
                <w:bCs/>
                <w:szCs w:val="21"/>
              </w:rPr>
            </w:pPr>
            <w:r>
              <w:rPr>
                <w:rFonts w:hint="eastAsia" w:ascii="仿宋_GB2312" w:hAnsi="仿宋" w:eastAsia="仿宋_GB2312" w:cs="仿宋"/>
                <w:szCs w:val="21"/>
              </w:rPr>
              <w:t>中国当代的创业背景和现状 （20分钟）</w:t>
            </w:r>
          </w:p>
          <w:p>
            <w:pPr>
              <w:numPr>
                <w:ilvl w:val="0"/>
                <w:numId w:val="1"/>
              </w:numPr>
              <w:ind w:left="-50" w:right="-50"/>
              <w:rPr>
                <w:rFonts w:ascii="仿宋_GB2312" w:hAnsi="宋体" w:eastAsia="仿宋_GB2312"/>
                <w:bCs/>
                <w:szCs w:val="21"/>
              </w:rPr>
            </w:pPr>
            <w:r>
              <w:rPr>
                <w:rFonts w:hint="eastAsia" w:ascii="仿宋_GB2312" w:hAnsi="宋体" w:eastAsia="仿宋_GB2312"/>
                <w:bCs/>
                <w:szCs w:val="21"/>
              </w:rPr>
              <w:t>结合当代中国创业现状，讲授创业者应该具有的基本素养（25分钟）</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8956" w:type="dxa"/>
            <w:gridSpan w:val="3"/>
          </w:tcPr>
          <w:p>
            <w:pPr>
              <w:adjustRightInd w:val="0"/>
              <w:snapToGrid w:val="0"/>
              <w:ind w:right="-50"/>
              <w:rPr>
                <w:rFonts w:ascii="仿宋_GB2312"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eastAsia="仿宋_GB2312"/>
                <w:bCs/>
                <w:szCs w:val="21"/>
              </w:rPr>
            </w:pPr>
            <w:r>
              <w:rPr>
                <w:rFonts w:hint="eastAsia" w:ascii="仿宋_GB2312" w:eastAsia="仿宋_GB2312"/>
                <w:bCs/>
                <w:szCs w:val="21"/>
              </w:rPr>
              <w:t>复习上课相关内容</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2</w:t>
      </w:r>
      <w:r>
        <w:rPr>
          <w:rFonts w:hint="eastAsia" w:ascii="仿宋_GB2312" w:hAnsi="宋体" w:eastAsia="仿宋_GB2312"/>
          <w:sz w:val="24"/>
        </w:rPr>
        <w:t xml:space="preserve">  第</w:t>
      </w:r>
      <w:r>
        <w:rPr>
          <w:rFonts w:hint="eastAsia" w:ascii="仿宋_GB2312" w:hAnsi="宋体" w:eastAsia="仿宋_GB2312"/>
          <w:sz w:val="24"/>
          <w:u w:val="single"/>
        </w:rPr>
        <w:t>2</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 </w:t>
      </w:r>
      <w:r>
        <w:rPr>
          <w:rFonts w:hint="eastAsia"/>
          <w:sz w:val="28"/>
          <w:szCs w:val="28"/>
        </w:rPr>
        <w:drawing>
          <wp:inline distT="0" distB="0" distL="114300" distR="114300">
            <wp:extent cx="629285" cy="153035"/>
            <wp:effectExtent l="0" t="0" r="5715" b="12065"/>
            <wp:docPr id="2" name="图片 2"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62c3fd1704fdda71654052258fa6cb"/>
                    <pic:cNvPicPr>
                      <a:picLocks noChangeAspect="1"/>
                    </pic:cNvPicPr>
                  </pic:nvPicPr>
                  <pic:blipFill>
                    <a:blip r:embed="rId7"/>
                    <a:stretch>
                      <a:fillRect/>
                    </a:stretch>
                  </pic:blipFill>
                  <pic:spPr>
                    <a:xfrm>
                      <a:off x="0" y="0"/>
                      <a:ext cx="629285" cy="153035"/>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widowControl/>
              <w:spacing w:before="156" w:beforeLines="50" w:after="156" w:afterLines="50" w:line="288" w:lineRule="auto"/>
              <w:jc w:val="left"/>
              <w:rPr>
                <w:rFonts w:ascii="仿宋_GB2312" w:eastAsia="仿宋_GB2312"/>
                <w:bCs/>
                <w:szCs w:val="21"/>
              </w:rPr>
            </w:pPr>
            <w:r>
              <w:rPr>
                <w:rFonts w:hint="eastAsia" w:ascii="仿宋_GB2312" w:eastAsia="仿宋_GB2312"/>
                <w:bCs/>
                <w:szCs w:val="21"/>
              </w:rPr>
              <w:t>2.</w:t>
            </w:r>
            <w:r>
              <w:rPr>
                <w:rFonts w:hint="eastAsia" w:ascii="仿宋_GB2312" w:hAnsi="仿宋" w:eastAsia="仿宋_GB2312" w:cs="仿宋"/>
                <w:szCs w:val="21"/>
              </w:rPr>
              <w:t>创业准备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right="-50"/>
              <w:rPr>
                <w:rFonts w:ascii="仿宋_GB2312" w:hAnsi="宋体" w:eastAsia="仿宋_GB2312"/>
                <w:bCs/>
                <w:szCs w:val="21"/>
              </w:rPr>
            </w:pPr>
            <w:r>
              <w:rPr>
                <w:rFonts w:hint="eastAsia" w:ascii="仿宋_GB2312" w:hAnsi="宋体" w:eastAsia="仿宋_GB2312"/>
                <w:bCs/>
                <w:szCs w:val="21"/>
              </w:rPr>
              <w:t>本次课旨在让学生理解在准备创业前应该要做哪些准备工作，尤其是在创业前期对于创业环境和商业模式要做充分地了解。</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重点：创业环境的分析，商业模式的设计</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难点：创业机会的识别与评估，企业的登记注册过程</w:t>
            </w:r>
          </w:p>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4" w:hRule="atLeast"/>
          <w:jc w:val="center"/>
        </w:trPr>
        <w:tc>
          <w:tcPr>
            <w:tcW w:w="6445" w:type="dxa"/>
            <w:gridSpan w:val="2"/>
            <w:vAlign w:val="center"/>
          </w:tcPr>
          <w:p>
            <w:pPr>
              <w:ind w:left="-50" w:right="-50"/>
              <w:rPr>
                <w:rFonts w:ascii="仿宋_GB2312" w:hAnsi="宋体" w:eastAsia="仿宋_GB2312"/>
                <w:bCs/>
                <w:szCs w:val="21"/>
              </w:rPr>
            </w:pPr>
          </w:p>
          <w:p>
            <w:pPr>
              <w:numPr>
                <w:ilvl w:val="0"/>
                <w:numId w:val="2"/>
              </w:numPr>
              <w:ind w:left="-50" w:right="-50"/>
              <w:rPr>
                <w:rFonts w:ascii="仿宋_GB2312" w:hAnsi="宋体" w:eastAsia="仿宋_GB2312"/>
                <w:bCs/>
                <w:szCs w:val="21"/>
              </w:rPr>
            </w:pPr>
            <w:r>
              <w:rPr>
                <w:rFonts w:hint="eastAsia" w:ascii="仿宋_GB2312" w:hAnsi="宋体" w:eastAsia="仿宋_GB2312"/>
                <w:bCs/>
                <w:szCs w:val="21"/>
              </w:rPr>
              <w:t>创业环境分析的要领（20分钟）</w:t>
            </w:r>
          </w:p>
          <w:p>
            <w:pPr>
              <w:numPr>
                <w:ilvl w:val="0"/>
                <w:numId w:val="2"/>
              </w:numPr>
              <w:ind w:left="-50" w:right="-50"/>
              <w:rPr>
                <w:rFonts w:ascii="仿宋_GB2312" w:hAnsi="宋体" w:eastAsia="仿宋_GB2312"/>
                <w:bCs/>
                <w:szCs w:val="21"/>
              </w:rPr>
            </w:pPr>
            <w:r>
              <w:rPr>
                <w:rFonts w:hint="eastAsia" w:ascii="仿宋_GB2312" w:hAnsi="宋体" w:eastAsia="仿宋_GB2312"/>
                <w:bCs/>
                <w:szCs w:val="21"/>
              </w:rPr>
              <w:t>创业的识别评估（25分钟）</w:t>
            </w:r>
          </w:p>
          <w:p>
            <w:pPr>
              <w:numPr>
                <w:ilvl w:val="0"/>
                <w:numId w:val="2"/>
              </w:numPr>
              <w:ind w:left="-50" w:right="-50"/>
              <w:rPr>
                <w:rFonts w:ascii="仿宋_GB2312" w:hAnsi="宋体" w:eastAsia="仿宋_GB2312"/>
                <w:bCs/>
                <w:szCs w:val="21"/>
              </w:rPr>
            </w:pPr>
            <w:r>
              <w:rPr>
                <w:rFonts w:hint="eastAsia" w:ascii="仿宋_GB2312" w:hAnsi="宋体" w:eastAsia="仿宋_GB2312"/>
                <w:bCs/>
                <w:szCs w:val="21"/>
              </w:rPr>
              <w:t>商业模式设计（20分钟）</w:t>
            </w:r>
          </w:p>
          <w:p>
            <w:pPr>
              <w:numPr>
                <w:ilvl w:val="0"/>
                <w:numId w:val="2"/>
              </w:numPr>
              <w:ind w:left="-50" w:right="-50"/>
              <w:rPr>
                <w:rFonts w:ascii="仿宋_GB2312" w:hAnsi="宋体" w:eastAsia="仿宋_GB2312"/>
                <w:bCs/>
                <w:szCs w:val="21"/>
              </w:rPr>
            </w:pPr>
            <w:r>
              <w:rPr>
                <w:rFonts w:hint="eastAsia" w:ascii="仿宋_GB2312" w:hAnsi="宋体" w:eastAsia="仿宋_GB2312"/>
                <w:bCs/>
                <w:szCs w:val="21"/>
              </w:rPr>
              <w:t>企业登记注册与取得营业执照（20分钟）</w:t>
            </w:r>
          </w:p>
          <w:p>
            <w:pPr>
              <w:numPr>
                <w:ilvl w:val="0"/>
                <w:numId w:val="2"/>
              </w:numPr>
              <w:ind w:left="-50" w:right="-50"/>
              <w:rPr>
                <w:rFonts w:ascii="仿宋_GB2312" w:hAnsi="宋体" w:eastAsia="仿宋_GB2312"/>
                <w:bCs/>
                <w:szCs w:val="21"/>
              </w:rPr>
            </w:pPr>
            <w:r>
              <w:rPr>
                <w:rFonts w:hint="eastAsia" w:ascii="仿宋_GB2312" w:hAnsi="宋体" w:eastAsia="仿宋_GB2312"/>
                <w:bCs/>
                <w:szCs w:val="21"/>
              </w:rPr>
              <w:t>总结 （5分钟）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复习上课相关内容</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3</w:t>
      </w:r>
      <w:r>
        <w:rPr>
          <w:rFonts w:hint="eastAsia" w:ascii="仿宋_GB2312" w:hAnsi="宋体" w:eastAsia="仿宋_GB2312"/>
          <w:sz w:val="24"/>
        </w:rPr>
        <w:t xml:space="preserve">  第</w:t>
      </w:r>
      <w:r>
        <w:rPr>
          <w:rFonts w:hint="eastAsia" w:ascii="仿宋_GB2312" w:hAnsi="宋体" w:eastAsia="仿宋_GB2312"/>
          <w:sz w:val="24"/>
          <w:u w:val="single"/>
        </w:rPr>
        <w:t>3</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 </w:t>
      </w:r>
      <w:r>
        <w:rPr>
          <w:rFonts w:hint="eastAsia"/>
          <w:sz w:val="28"/>
          <w:szCs w:val="28"/>
        </w:rPr>
        <w:drawing>
          <wp:inline distT="0" distB="0" distL="114300" distR="114300">
            <wp:extent cx="580390" cy="141605"/>
            <wp:effectExtent l="0" t="0" r="3810" b="10795"/>
            <wp:docPr id="3" name="图片 3"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62c3fd1704fdda71654052258fa6cb"/>
                    <pic:cNvPicPr>
                      <a:picLocks noChangeAspect="1"/>
                    </pic:cNvPicPr>
                  </pic:nvPicPr>
                  <pic:blipFill>
                    <a:blip r:embed="rId7"/>
                    <a:stretch>
                      <a:fillRect/>
                    </a:stretch>
                  </pic:blipFill>
                  <pic:spPr>
                    <a:xfrm>
                      <a:off x="0" y="0"/>
                      <a:ext cx="580390" cy="141605"/>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Cs w:val="21"/>
              </w:rPr>
            </w:pPr>
            <w:r>
              <w:rPr>
                <w:rFonts w:hint="eastAsia" w:ascii="仿宋_GB2312" w:eastAsia="仿宋_GB2312"/>
                <w:bCs/>
                <w:szCs w:val="21"/>
              </w:rPr>
              <w:t>3.</w:t>
            </w:r>
            <w:r>
              <w:rPr>
                <w:rFonts w:hint="eastAsia" w:ascii="仿宋_GB2312" w:hAnsi="仿宋" w:eastAsia="仿宋_GB2312" w:cs="仿宋"/>
                <w:szCs w:val="21"/>
              </w:rPr>
              <w:t>创业团队的组建和创业资源整合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通过给学生讲授在创业时组建创业团队的重要性，让学生理解在创业过程中，应该注意如何构建自己的团队，培养学生的团队意识。</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重点：创业团队的构成要素和类型，创业团队的组建，管理和发展</w:t>
            </w:r>
          </w:p>
          <w:p>
            <w:pPr>
              <w:ind w:left="-50" w:right="-50"/>
              <w:rPr>
                <w:rFonts w:ascii="仿宋_GB2312" w:eastAsia="仿宋_GB2312"/>
                <w:bCs/>
                <w:szCs w:val="21"/>
              </w:rPr>
            </w:pPr>
          </w:p>
          <w:p>
            <w:pPr>
              <w:ind w:left="-50" w:right="-50"/>
              <w:rPr>
                <w:rFonts w:ascii="仿宋_GB2312" w:eastAsia="仿宋_GB2312"/>
                <w:bCs/>
                <w:szCs w:val="21"/>
              </w:rPr>
            </w:pPr>
            <w:r>
              <w:rPr>
                <w:rFonts w:hint="eastAsia" w:ascii="仿宋_GB2312" w:eastAsia="仿宋_GB2312"/>
                <w:bCs/>
                <w:szCs w:val="21"/>
              </w:rPr>
              <w:t>难点：创业资源的分类及整合</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1.创业团队组建的特征，原则和团队管理机制（10分钟）</w:t>
            </w:r>
          </w:p>
          <w:p>
            <w:pPr>
              <w:ind w:right="-50"/>
              <w:rPr>
                <w:rFonts w:ascii="仿宋_GB2312" w:hAnsi="宋体" w:eastAsia="仿宋_GB2312"/>
                <w:bCs/>
                <w:szCs w:val="21"/>
              </w:rPr>
            </w:pPr>
            <w:r>
              <w:rPr>
                <w:rFonts w:hint="eastAsia" w:ascii="仿宋_GB2312" w:hAnsi="宋体" w:eastAsia="仿宋_GB2312"/>
                <w:bCs/>
                <w:szCs w:val="21"/>
              </w:rPr>
              <w:t>2.创业团队的组建模式（10分钟）</w:t>
            </w:r>
          </w:p>
          <w:p>
            <w:pPr>
              <w:ind w:right="-50"/>
              <w:rPr>
                <w:rFonts w:ascii="仿宋_GB2312" w:hAnsi="宋体" w:eastAsia="仿宋_GB2312"/>
                <w:bCs/>
                <w:szCs w:val="21"/>
              </w:rPr>
            </w:pPr>
            <w:r>
              <w:rPr>
                <w:rFonts w:hint="eastAsia" w:ascii="仿宋_GB2312" w:hAnsi="宋体" w:eastAsia="仿宋_GB2312"/>
                <w:bCs/>
                <w:szCs w:val="21"/>
              </w:rPr>
              <w:t>3.创业团队的组建程序和方法（10分钟）</w:t>
            </w:r>
          </w:p>
          <w:p>
            <w:pPr>
              <w:ind w:right="-50"/>
              <w:rPr>
                <w:rFonts w:ascii="仿宋_GB2312" w:hAnsi="宋体" w:eastAsia="仿宋_GB2312"/>
                <w:bCs/>
                <w:szCs w:val="21"/>
              </w:rPr>
            </w:pPr>
            <w:r>
              <w:rPr>
                <w:rFonts w:hint="eastAsia" w:ascii="仿宋_GB2312" w:hAnsi="宋体" w:eastAsia="仿宋_GB2312"/>
                <w:bCs/>
                <w:szCs w:val="21"/>
              </w:rPr>
              <w:t>4.创业团队的内部冲突（10分钟）</w:t>
            </w:r>
          </w:p>
          <w:p>
            <w:pPr>
              <w:ind w:right="-50"/>
              <w:rPr>
                <w:rFonts w:ascii="仿宋_GB2312" w:hAnsi="宋体" w:eastAsia="仿宋_GB2312"/>
                <w:bCs/>
                <w:szCs w:val="21"/>
              </w:rPr>
            </w:pPr>
            <w:r>
              <w:rPr>
                <w:rFonts w:hint="eastAsia" w:ascii="仿宋_GB2312" w:hAnsi="宋体" w:eastAsia="仿宋_GB2312"/>
                <w:bCs/>
                <w:szCs w:val="21"/>
              </w:rPr>
              <w:t>5.创业团队的稳定发展（10分钟）</w:t>
            </w:r>
          </w:p>
          <w:p>
            <w:pPr>
              <w:ind w:right="-50"/>
              <w:rPr>
                <w:rFonts w:ascii="仿宋_GB2312" w:hAnsi="宋体" w:eastAsia="仿宋_GB2312"/>
                <w:bCs/>
                <w:szCs w:val="21"/>
              </w:rPr>
            </w:pPr>
            <w:r>
              <w:rPr>
                <w:rFonts w:hint="eastAsia" w:ascii="仿宋_GB2312" w:hAnsi="宋体" w:eastAsia="仿宋_GB2312"/>
                <w:bCs/>
                <w:szCs w:val="21"/>
              </w:rPr>
              <w:t>6.</w:t>
            </w:r>
            <w:r>
              <w:rPr>
                <w:rFonts w:ascii="仿宋_GB2312" w:hAnsi="宋体" w:eastAsia="仿宋_GB2312"/>
                <w:bCs/>
                <w:szCs w:val="21"/>
              </w:rPr>
              <w:t>创业资源的种类及整合</w:t>
            </w:r>
            <w:r>
              <w:rPr>
                <w:rFonts w:hint="eastAsia" w:ascii="仿宋_GB2312" w:hAnsi="宋体" w:eastAsia="仿宋_GB2312"/>
                <w:bCs/>
                <w:szCs w:val="21"/>
              </w:rPr>
              <w:t>（30分钟）</w:t>
            </w:r>
          </w:p>
          <w:p>
            <w:pPr>
              <w:ind w:right="-50"/>
              <w:rPr>
                <w:rFonts w:ascii="仿宋_GB2312" w:hAnsi="宋体" w:eastAsia="仿宋_GB2312"/>
                <w:bCs/>
                <w:szCs w:val="21"/>
              </w:rPr>
            </w:pPr>
            <w:r>
              <w:rPr>
                <w:rFonts w:hint="eastAsia" w:ascii="仿宋_GB2312" w:hAnsi="宋体" w:eastAsia="仿宋_GB2312"/>
                <w:bCs/>
                <w:szCs w:val="21"/>
              </w:rPr>
              <w:t>7.总结（10分钟）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复习上课相关内容</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4</w:t>
      </w:r>
      <w:r>
        <w:rPr>
          <w:rFonts w:hint="eastAsia" w:ascii="仿宋_GB2312" w:hAnsi="宋体" w:eastAsia="仿宋_GB2312"/>
          <w:sz w:val="24"/>
        </w:rPr>
        <w:t xml:space="preserve">  第</w:t>
      </w:r>
      <w:r>
        <w:rPr>
          <w:rFonts w:hint="eastAsia" w:ascii="仿宋_GB2312" w:hAnsi="宋体" w:eastAsia="仿宋_GB2312"/>
          <w:sz w:val="24"/>
          <w:u w:val="single"/>
        </w:rPr>
        <w:t>4</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 </w:t>
      </w:r>
      <w:r>
        <w:rPr>
          <w:rFonts w:hint="eastAsia"/>
          <w:sz w:val="28"/>
          <w:szCs w:val="28"/>
        </w:rPr>
        <w:drawing>
          <wp:inline distT="0" distB="0" distL="114300" distR="114300">
            <wp:extent cx="614680" cy="149860"/>
            <wp:effectExtent l="0" t="0" r="7620" b="2540"/>
            <wp:docPr id="4" name="图片 4"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2c3fd1704fdda71654052258fa6cb"/>
                    <pic:cNvPicPr>
                      <a:picLocks noChangeAspect="1"/>
                    </pic:cNvPicPr>
                  </pic:nvPicPr>
                  <pic:blipFill>
                    <a:blip r:embed="rId7"/>
                    <a:stretch>
                      <a:fillRect/>
                    </a:stretch>
                  </pic:blipFill>
                  <pic:spPr>
                    <a:xfrm>
                      <a:off x="0" y="0"/>
                      <a:ext cx="614680" cy="149860"/>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widowControl/>
              <w:spacing w:before="156" w:beforeLines="50" w:after="156" w:afterLines="50" w:line="288" w:lineRule="auto"/>
              <w:jc w:val="left"/>
              <w:rPr>
                <w:rFonts w:ascii="仿宋_GB2312" w:eastAsia="仿宋_GB2312"/>
                <w:bCs/>
                <w:szCs w:val="21"/>
              </w:rPr>
            </w:pPr>
            <w:r>
              <w:rPr>
                <w:rFonts w:hint="eastAsia" w:ascii="仿宋_GB2312" w:eastAsia="仿宋_GB2312"/>
                <w:bCs/>
                <w:szCs w:val="21"/>
              </w:rPr>
              <w:t>4.</w:t>
            </w:r>
            <w:r>
              <w:rPr>
                <w:rFonts w:hint="eastAsia" w:ascii="仿宋_GB2312" w:hAnsi="仿宋" w:eastAsia="仿宋_GB2312" w:cs="仿宋"/>
                <w:szCs w:val="21"/>
              </w:rPr>
              <w:t>创业融资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通过讲解创业融资的方式与过程，以及融资计划书的写作，让学生对于创业融资有一定程度的理解，从而帮助学生在创业时能够更顺利的解决资金问题。要求学生在上课之前要对国内外的著名融资平台有所了解。</w:t>
            </w:r>
          </w:p>
          <w:p>
            <w:pPr>
              <w:adjustRightInd w:val="0"/>
              <w:snapToGrid w:val="0"/>
              <w:ind w:left="-50"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adjustRightInd w:val="0"/>
              <w:snapToGrid w:val="0"/>
              <w:ind w:left="-50"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重点: 创业融资计划书</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难点：创业融资的方式与过程</w:t>
            </w:r>
          </w:p>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numPr>
                <w:ilvl w:val="0"/>
                <w:numId w:val="3"/>
              </w:numPr>
              <w:ind w:left="-50" w:right="-50"/>
              <w:rPr>
                <w:rFonts w:ascii="仿宋_GB2312" w:hAnsi="宋体" w:eastAsia="仿宋_GB2312"/>
                <w:bCs/>
                <w:szCs w:val="21"/>
              </w:rPr>
            </w:pPr>
            <w:r>
              <w:rPr>
                <w:rFonts w:hint="eastAsia" w:ascii="仿宋_GB2312" w:hAnsi="宋体" w:eastAsia="仿宋_GB2312"/>
                <w:bCs/>
                <w:szCs w:val="21"/>
              </w:rPr>
              <w:t>创业融资的渠道与方式(20分钟)</w:t>
            </w:r>
          </w:p>
          <w:p>
            <w:pPr>
              <w:numPr>
                <w:ilvl w:val="0"/>
                <w:numId w:val="3"/>
              </w:numPr>
              <w:ind w:left="-50" w:right="-50"/>
              <w:rPr>
                <w:rFonts w:ascii="仿宋_GB2312" w:hAnsi="宋体" w:eastAsia="仿宋_GB2312"/>
                <w:bCs/>
                <w:szCs w:val="21"/>
              </w:rPr>
            </w:pPr>
            <w:r>
              <w:rPr>
                <w:rFonts w:hint="eastAsia" w:ascii="仿宋_GB2312" w:hAnsi="宋体" w:eastAsia="仿宋_GB2312"/>
                <w:bCs/>
                <w:szCs w:val="21"/>
              </w:rPr>
              <w:t>创业融资的过程（20分钟）</w:t>
            </w:r>
          </w:p>
          <w:p>
            <w:pPr>
              <w:numPr>
                <w:ilvl w:val="0"/>
                <w:numId w:val="3"/>
              </w:numPr>
              <w:ind w:left="-50" w:right="-50"/>
              <w:rPr>
                <w:rFonts w:ascii="仿宋_GB2312" w:hAnsi="宋体" w:eastAsia="仿宋_GB2312"/>
                <w:bCs/>
                <w:szCs w:val="21"/>
              </w:rPr>
            </w:pPr>
            <w:r>
              <w:rPr>
                <w:rFonts w:hint="eastAsia" w:ascii="仿宋_GB2312" w:hAnsi="宋体" w:eastAsia="仿宋_GB2312"/>
                <w:bCs/>
                <w:szCs w:val="21"/>
              </w:rPr>
              <w:t>创业融资计划书的撰写讲解（40分钟）</w:t>
            </w:r>
          </w:p>
          <w:p>
            <w:pPr>
              <w:numPr>
                <w:ilvl w:val="0"/>
                <w:numId w:val="3"/>
              </w:numPr>
              <w:ind w:left="-50" w:right="-50"/>
              <w:rPr>
                <w:rFonts w:ascii="仿宋_GB2312" w:hAnsi="宋体" w:eastAsia="仿宋_GB2312"/>
                <w:bCs/>
                <w:szCs w:val="21"/>
              </w:rPr>
            </w:pPr>
            <w:r>
              <w:rPr>
                <w:rFonts w:hint="eastAsia" w:ascii="仿宋_GB2312" w:hAnsi="宋体" w:eastAsia="仿宋_GB2312"/>
                <w:bCs/>
                <w:szCs w:val="21"/>
              </w:rPr>
              <w:t>总结（10分钟）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r>
              <w:rPr>
                <w:rFonts w:hint="eastAsia" w:ascii="仿宋_GB2312" w:hAnsi="宋体" w:eastAsia="仿宋_GB2312"/>
                <w:bCs/>
                <w:szCs w:val="21"/>
              </w:rPr>
              <w:t>复习上课相关内容</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5</w:t>
      </w:r>
      <w:r>
        <w:rPr>
          <w:rFonts w:hint="eastAsia" w:ascii="仿宋_GB2312" w:hAnsi="宋体" w:eastAsia="仿宋_GB2312"/>
          <w:sz w:val="24"/>
        </w:rPr>
        <w:t xml:space="preserve">  第</w:t>
      </w:r>
      <w:r>
        <w:rPr>
          <w:rFonts w:hint="eastAsia" w:ascii="仿宋_GB2312" w:hAnsi="宋体" w:eastAsia="仿宋_GB2312"/>
          <w:sz w:val="24"/>
          <w:u w:val="single"/>
        </w:rPr>
        <w:t>5</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 </w:t>
      </w:r>
      <w:r>
        <w:rPr>
          <w:rFonts w:hint="eastAsia"/>
          <w:sz w:val="28"/>
          <w:szCs w:val="28"/>
        </w:rPr>
        <w:drawing>
          <wp:inline distT="0" distB="0" distL="114300" distR="114300">
            <wp:extent cx="547370" cy="133350"/>
            <wp:effectExtent l="0" t="0" r="11430" b="6350"/>
            <wp:docPr id="5" name="图片 5"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62c3fd1704fdda71654052258fa6cb"/>
                    <pic:cNvPicPr>
                      <a:picLocks noChangeAspect="1"/>
                    </pic:cNvPicPr>
                  </pic:nvPicPr>
                  <pic:blipFill>
                    <a:blip r:embed="rId7"/>
                    <a:stretch>
                      <a:fillRect/>
                    </a:stretch>
                  </pic:blipFill>
                  <pic:spPr>
                    <a:xfrm>
                      <a:off x="0" y="0"/>
                      <a:ext cx="547370" cy="133350"/>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Cs w:val="21"/>
              </w:rPr>
            </w:pPr>
            <w:r>
              <w:rPr>
                <w:rFonts w:hint="eastAsia" w:ascii="仿宋_GB2312" w:eastAsia="仿宋_GB2312"/>
                <w:bCs/>
                <w:szCs w:val="21"/>
              </w:rPr>
              <w:t>5.</w:t>
            </w:r>
            <w:r>
              <w:rPr>
                <w:rFonts w:hint="eastAsia" w:ascii="仿宋_GB2312" w:hAnsi="仿宋" w:eastAsia="仿宋_GB2312" w:cs="仿宋"/>
                <w:szCs w:val="21"/>
              </w:rPr>
              <w:t>创业计划书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通过对创业计划书的讲解，让学生了解在创业时，如何理清自己的思路，能够系统性的对于自己的创业想法有所认识，从而在创业的道路上更加理性。</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adjustRightInd w:val="0"/>
              <w:snapToGrid w:val="0"/>
              <w:ind w:left="-50"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重点：创业计划书的作用和类型</w:t>
            </w:r>
          </w:p>
          <w:p>
            <w:pPr>
              <w:adjustRightInd w:val="0"/>
              <w:snapToGrid w:val="0"/>
              <w:ind w:left="-50" w:right="-50"/>
              <w:rPr>
                <w:rFonts w:ascii="仿宋_GB2312" w:eastAsia="仿宋_GB2312"/>
                <w:bCs/>
                <w:szCs w:val="21"/>
              </w:rPr>
            </w:pPr>
            <w:r>
              <w:rPr>
                <w:rFonts w:hint="eastAsia" w:ascii="仿宋_GB2312" w:hAnsi="宋体" w:eastAsia="仿宋_GB2312"/>
                <w:bCs/>
                <w:szCs w:val="21"/>
              </w:rPr>
              <w:t>难点：创业计划书的内容、写作与展示</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6445" w:type="dxa"/>
            <w:gridSpan w:val="2"/>
            <w:vAlign w:val="center"/>
          </w:tcPr>
          <w:p>
            <w:pPr>
              <w:ind w:right="-50"/>
              <w:rPr>
                <w:rFonts w:ascii="仿宋_GB2312" w:hAnsi="宋体" w:eastAsia="仿宋_GB2312"/>
                <w:bCs/>
                <w:szCs w:val="21"/>
              </w:rPr>
            </w:pPr>
          </w:p>
          <w:p>
            <w:pPr>
              <w:ind w:right="-50"/>
              <w:rPr>
                <w:rFonts w:ascii="仿宋_GB2312" w:hAnsi="宋体" w:eastAsia="仿宋_GB2312"/>
                <w:bCs/>
                <w:szCs w:val="21"/>
              </w:rPr>
            </w:pPr>
            <w:r>
              <w:rPr>
                <w:rFonts w:hint="eastAsia" w:ascii="仿宋_GB2312" w:hAnsi="宋体" w:eastAsia="仿宋_GB2312"/>
                <w:bCs/>
                <w:szCs w:val="21"/>
              </w:rPr>
              <w:t>1.创业计划书的概念和作用，类型(10分钟)</w:t>
            </w:r>
          </w:p>
          <w:p>
            <w:pPr>
              <w:ind w:right="-50"/>
              <w:rPr>
                <w:rFonts w:ascii="仿宋_GB2312" w:hAnsi="宋体" w:eastAsia="仿宋_GB2312"/>
                <w:bCs/>
                <w:szCs w:val="21"/>
              </w:rPr>
            </w:pPr>
            <w:r>
              <w:rPr>
                <w:rFonts w:hint="eastAsia" w:ascii="仿宋_GB2312" w:hAnsi="宋体" w:eastAsia="仿宋_GB2312"/>
                <w:bCs/>
                <w:szCs w:val="21"/>
              </w:rPr>
              <w:t>2.创业计划书的总体框架（10分钟）</w:t>
            </w:r>
          </w:p>
          <w:p>
            <w:pPr>
              <w:ind w:right="-50"/>
              <w:rPr>
                <w:rFonts w:ascii="仿宋_GB2312" w:hAnsi="宋体" w:eastAsia="仿宋_GB2312"/>
                <w:bCs/>
                <w:szCs w:val="21"/>
              </w:rPr>
            </w:pPr>
            <w:r>
              <w:rPr>
                <w:rFonts w:hint="eastAsia" w:ascii="仿宋_GB2312" w:hAnsi="宋体" w:eastAsia="仿宋_GB2312"/>
                <w:bCs/>
                <w:szCs w:val="21"/>
              </w:rPr>
              <w:t>3.创业计划书正文的内容架构（30分钟）</w:t>
            </w:r>
          </w:p>
          <w:p>
            <w:pPr>
              <w:ind w:right="-50"/>
              <w:rPr>
                <w:rFonts w:ascii="仿宋_GB2312" w:hAnsi="宋体" w:eastAsia="仿宋_GB2312"/>
                <w:bCs/>
                <w:szCs w:val="21"/>
              </w:rPr>
            </w:pPr>
            <w:r>
              <w:rPr>
                <w:rFonts w:hint="eastAsia" w:ascii="仿宋_GB2312" w:hAnsi="宋体" w:eastAsia="仿宋_GB2312"/>
                <w:bCs/>
                <w:szCs w:val="21"/>
              </w:rPr>
              <w:t>4.创业计划书的撰写过程（10分钟）</w:t>
            </w:r>
          </w:p>
          <w:p>
            <w:pPr>
              <w:ind w:right="-50"/>
              <w:rPr>
                <w:rFonts w:ascii="仿宋_GB2312" w:hAnsi="宋体" w:eastAsia="仿宋_GB2312"/>
                <w:bCs/>
                <w:szCs w:val="21"/>
              </w:rPr>
            </w:pPr>
            <w:r>
              <w:rPr>
                <w:rFonts w:hint="eastAsia" w:ascii="仿宋_GB2312" w:hAnsi="宋体" w:eastAsia="仿宋_GB2312"/>
                <w:bCs/>
                <w:szCs w:val="21"/>
              </w:rPr>
              <w:t>5.创业计划书评估“十问”（10分钟）</w:t>
            </w:r>
          </w:p>
          <w:p>
            <w:pPr>
              <w:ind w:right="-50"/>
              <w:rPr>
                <w:rFonts w:ascii="仿宋_GB2312" w:hAnsi="宋体" w:eastAsia="仿宋_GB2312"/>
                <w:bCs/>
                <w:szCs w:val="21"/>
              </w:rPr>
            </w:pPr>
            <w:r>
              <w:rPr>
                <w:rFonts w:hint="eastAsia" w:ascii="仿宋_GB2312" w:hAnsi="宋体" w:eastAsia="仿宋_GB2312"/>
                <w:bCs/>
                <w:szCs w:val="21"/>
              </w:rPr>
              <w:t>6.创业计划书的展示 （15分钟）</w:t>
            </w:r>
          </w:p>
          <w:p>
            <w:pPr>
              <w:ind w:right="-50"/>
              <w:rPr>
                <w:rFonts w:ascii="仿宋_GB2312" w:hAnsi="宋体" w:eastAsia="仿宋_GB2312"/>
                <w:bCs/>
                <w:szCs w:val="21"/>
              </w:rPr>
            </w:pPr>
            <w:r>
              <w:rPr>
                <w:rFonts w:hint="eastAsia" w:ascii="仿宋_GB2312" w:hAnsi="宋体" w:eastAsia="仿宋_GB2312"/>
                <w:bCs/>
                <w:szCs w:val="21"/>
              </w:rPr>
              <w:t>总结(5分钟)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复习上课相关内容，创业计划书撰写前期准备</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6</w:t>
      </w:r>
      <w:r>
        <w:rPr>
          <w:rFonts w:hint="eastAsia" w:ascii="仿宋_GB2312" w:hAnsi="宋体" w:eastAsia="仿宋_GB2312"/>
          <w:sz w:val="24"/>
        </w:rPr>
        <w:t xml:space="preserve">  第</w:t>
      </w:r>
      <w:r>
        <w:rPr>
          <w:rFonts w:hint="eastAsia" w:ascii="仿宋_GB2312" w:hAnsi="宋体" w:eastAsia="仿宋_GB2312"/>
          <w:sz w:val="24"/>
          <w:u w:val="single"/>
        </w:rPr>
        <w:t>6</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w:t>
      </w:r>
      <w:r>
        <w:rPr>
          <w:rFonts w:hint="eastAsia"/>
          <w:sz w:val="28"/>
          <w:szCs w:val="28"/>
        </w:rPr>
        <w:drawing>
          <wp:inline distT="0" distB="0" distL="114300" distR="114300">
            <wp:extent cx="600710" cy="146050"/>
            <wp:effectExtent l="0" t="0" r="8890" b="6350"/>
            <wp:docPr id="6" name="图片 6"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62c3fd1704fdda71654052258fa6cb"/>
                    <pic:cNvPicPr>
                      <a:picLocks noChangeAspect="1"/>
                    </pic:cNvPicPr>
                  </pic:nvPicPr>
                  <pic:blipFill>
                    <a:blip r:embed="rId7"/>
                    <a:stretch>
                      <a:fillRect/>
                    </a:stretch>
                  </pic:blipFill>
                  <pic:spPr>
                    <a:xfrm>
                      <a:off x="0" y="0"/>
                      <a:ext cx="600710" cy="146050"/>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widowControl/>
              <w:spacing w:before="156" w:beforeLines="50" w:after="156" w:afterLines="50" w:line="288" w:lineRule="auto"/>
              <w:jc w:val="left"/>
              <w:rPr>
                <w:rFonts w:ascii="仿宋_GB2312" w:eastAsia="仿宋_GB2312"/>
                <w:bCs/>
                <w:szCs w:val="21"/>
              </w:rPr>
            </w:pPr>
            <w:r>
              <w:rPr>
                <w:rFonts w:hint="eastAsia" w:ascii="仿宋_GB2312" w:eastAsia="仿宋_GB2312"/>
                <w:bCs/>
                <w:szCs w:val="21"/>
              </w:rPr>
              <w:t>6.</w:t>
            </w:r>
            <w:r>
              <w:rPr>
                <w:rFonts w:hint="eastAsia" w:ascii="仿宋_GB2312" w:hAnsi="仿宋" w:eastAsia="仿宋_GB2312" w:cs="仿宋"/>
                <w:szCs w:val="21"/>
              </w:rPr>
              <w:t>创业风险管理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本次授课给学生讲解创业风险的管理，从而使学生对于在创业过程中可能遇到的风险有所了解，增强学生的防范意识。在上本次课前，要求学生事前了解一些失败的创业案例。</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重点：创业风险识别</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难点：创业风险的控制管理</w:t>
            </w:r>
          </w:p>
          <w:p>
            <w:pPr>
              <w:adjustRightInd w:val="0"/>
              <w:snapToGrid w:val="0"/>
              <w:ind w:left="-50" w:right="-50"/>
              <w:rPr>
                <w:rFonts w:ascii="仿宋_GB2312" w:hAnsi="宋体" w:eastAsia="仿宋_GB2312"/>
                <w:bCs/>
                <w:szCs w:val="21"/>
              </w:rPr>
            </w:pPr>
          </w:p>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r>
              <w:rPr>
                <w:rFonts w:hint="eastAsia" w:ascii="仿宋_GB2312" w:hAnsi="宋体" w:eastAsia="仿宋_GB2312"/>
                <w:bCs/>
                <w:szCs w:val="21"/>
              </w:rPr>
              <w:t>1.创业风险的特征（10分钟）</w:t>
            </w:r>
          </w:p>
          <w:p>
            <w:pPr>
              <w:ind w:right="-50"/>
              <w:rPr>
                <w:rFonts w:ascii="仿宋_GB2312" w:hAnsi="宋体" w:eastAsia="仿宋_GB2312"/>
                <w:bCs/>
                <w:szCs w:val="21"/>
              </w:rPr>
            </w:pPr>
            <w:r>
              <w:rPr>
                <w:rFonts w:hint="eastAsia" w:ascii="仿宋_GB2312" w:hAnsi="宋体" w:eastAsia="仿宋_GB2312"/>
                <w:bCs/>
                <w:szCs w:val="21"/>
              </w:rPr>
              <w:t>2.创业风险的类型（20分钟）</w:t>
            </w:r>
          </w:p>
          <w:p>
            <w:pPr>
              <w:ind w:right="-50"/>
              <w:rPr>
                <w:rFonts w:ascii="仿宋_GB2312" w:hAnsi="宋体" w:eastAsia="仿宋_GB2312"/>
                <w:bCs/>
                <w:szCs w:val="21"/>
              </w:rPr>
            </w:pPr>
            <w:r>
              <w:rPr>
                <w:rFonts w:hint="eastAsia" w:ascii="仿宋_GB2312" w:hAnsi="宋体" w:eastAsia="仿宋_GB2312"/>
                <w:bCs/>
                <w:szCs w:val="21"/>
              </w:rPr>
              <w:t>3.创业风险的识别（20分钟）</w:t>
            </w:r>
          </w:p>
          <w:p>
            <w:pPr>
              <w:ind w:right="-50"/>
              <w:rPr>
                <w:rFonts w:ascii="仿宋_GB2312" w:hAnsi="宋体" w:eastAsia="仿宋_GB2312"/>
                <w:bCs/>
                <w:szCs w:val="21"/>
              </w:rPr>
            </w:pPr>
            <w:r>
              <w:rPr>
                <w:rFonts w:hint="eastAsia" w:ascii="仿宋_GB2312" w:hAnsi="宋体" w:eastAsia="仿宋_GB2312"/>
                <w:bCs/>
                <w:szCs w:val="21"/>
              </w:rPr>
              <w:t>4.创业风险的控制（15分钟）</w:t>
            </w:r>
          </w:p>
          <w:p>
            <w:pPr>
              <w:ind w:right="-50"/>
              <w:rPr>
                <w:rFonts w:ascii="仿宋_GB2312" w:hAnsi="宋体" w:eastAsia="仿宋_GB2312"/>
                <w:bCs/>
                <w:szCs w:val="21"/>
              </w:rPr>
            </w:pPr>
            <w:r>
              <w:rPr>
                <w:rFonts w:hint="eastAsia" w:ascii="仿宋_GB2312" w:hAnsi="宋体" w:eastAsia="仿宋_GB2312"/>
                <w:bCs/>
                <w:szCs w:val="21"/>
              </w:rPr>
              <w:t>5.创业风险管理的基本途径（15分钟）</w:t>
            </w:r>
          </w:p>
          <w:p>
            <w:pPr>
              <w:ind w:right="-50"/>
              <w:rPr>
                <w:rFonts w:ascii="仿宋_GB2312" w:hAnsi="宋体" w:eastAsia="仿宋_GB2312"/>
                <w:bCs/>
                <w:szCs w:val="21"/>
              </w:rPr>
            </w:pPr>
            <w:r>
              <w:rPr>
                <w:rFonts w:hint="eastAsia" w:ascii="仿宋_GB2312" w:hAnsi="宋体" w:eastAsia="仿宋_GB2312"/>
                <w:bCs/>
                <w:szCs w:val="21"/>
              </w:rPr>
              <w:t>总结（10分钟）</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eastAsia="仿宋_GB2312"/>
                <w:bCs/>
                <w:szCs w:val="21"/>
              </w:rPr>
            </w:pPr>
            <w:r>
              <w:rPr>
                <w:rFonts w:hint="eastAsia" w:ascii="仿宋_GB2312" w:hAnsi="宋体" w:eastAsia="仿宋_GB2312"/>
                <w:bCs/>
                <w:szCs w:val="21"/>
              </w:rPr>
              <w:t>复习上课相关内容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_创新创业训练项目_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u w:val="single"/>
        </w:rPr>
        <w:t>7</w:t>
      </w:r>
      <w:r>
        <w:rPr>
          <w:rFonts w:hint="eastAsia" w:ascii="仿宋_GB2312" w:hAnsi="宋体" w:eastAsia="仿宋_GB2312"/>
          <w:sz w:val="24"/>
        </w:rPr>
        <w:t xml:space="preserve">  第</w:t>
      </w:r>
      <w:r>
        <w:rPr>
          <w:rFonts w:hint="eastAsia" w:ascii="仿宋_GB2312" w:hAnsi="宋体" w:eastAsia="仿宋_GB2312"/>
          <w:sz w:val="24"/>
          <w:u w:val="single"/>
        </w:rPr>
        <w:t>7</w:t>
      </w:r>
      <w:r>
        <w:rPr>
          <w:rFonts w:hint="eastAsia" w:ascii="仿宋_GB2312" w:hAnsi="宋体" w:eastAsia="仿宋_GB2312"/>
          <w:sz w:val="24"/>
        </w:rPr>
        <w:t>次课   学时</w:t>
      </w:r>
      <w:r>
        <w:rPr>
          <w:rFonts w:hint="eastAsia" w:ascii="仿宋_GB2312" w:hAnsi="宋体" w:eastAsia="仿宋_GB2312"/>
          <w:sz w:val="24"/>
          <w:u w:val="single"/>
        </w:rPr>
        <w:t>2</w:t>
      </w:r>
      <w:r>
        <w:rPr>
          <w:rFonts w:hint="eastAsia" w:ascii="仿宋_GB2312" w:hAnsi="宋体" w:eastAsia="仿宋_GB2312"/>
          <w:sz w:val="24"/>
        </w:rPr>
        <w:t xml:space="preserve">                教案撰写人</w:t>
      </w:r>
      <w:r>
        <w:rPr>
          <w:rFonts w:hint="eastAsia"/>
          <w:sz w:val="28"/>
          <w:szCs w:val="28"/>
        </w:rPr>
        <w:drawing>
          <wp:inline distT="0" distB="0" distL="114300" distR="114300">
            <wp:extent cx="567055" cy="137795"/>
            <wp:effectExtent l="0" t="0" r="4445" b="1905"/>
            <wp:docPr id="7" name="图片 7"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62c3fd1704fdda71654052258fa6cb"/>
                    <pic:cNvPicPr>
                      <a:picLocks noChangeAspect="1"/>
                    </pic:cNvPicPr>
                  </pic:nvPicPr>
                  <pic:blipFill>
                    <a:blip r:embed="rId7"/>
                    <a:stretch>
                      <a:fillRect/>
                    </a:stretch>
                  </pic:blipFill>
                  <pic:spPr>
                    <a:xfrm>
                      <a:off x="0" y="0"/>
                      <a:ext cx="567055" cy="137795"/>
                    </a:xfrm>
                    <a:prstGeom prst="rect">
                      <a:avLst/>
                    </a:prstGeom>
                    <a:noFill/>
                    <a:ln>
                      <a:noFill/>
                    </a:ln>
                  </pic:spPr>
                </pic:pic>
              </a:graphicData>
            </a:graphic>
          </wp:inline>
        </w:drawing>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Cs w:val="21"/>
              </w:rPr>
            </w:pPr>
            <w:r>
              <w:rPr>
                <w:rFonts w:hint="eastAsia" w:ascii="仿宋_GB2312" w:eastAsia="仿宋_GB2312"/>
                <w:bCs/>
                <w:szCs w:val="21"/>
              </w:rPr>
              <w:t>7.</w:t>
            </w:r>
            <w:r>
              <w:rPr>
                <w:rFonts w:hint="eastAsia" w:ascii="仿宋_GB2312" w:hAnsi="仿宋" w:eastAsia="仿宋_GB2312" w:cs="仿宋"/>
                <w:szCs w:val="21"/>
              </w:rPr>
              <w:t xml:space="preserve">创业企业的经典案例分析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本次授课会对一些经典的企业创业案例进行讲解。旨在让学生更好更直观地了解创业成功的企业家的创业经历，树立学生创业的信心。要求学生在课前要事前了解我国有哪些创业比较成功的企业。</w:t>
            </w:r>
          </w:p>
          <w:p>
            <w:pPr>
              <w:adjustRightInd w:val="0"/>
              <w:snapToGrid w:val="0"/>
              <w:ind w:left="-50"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通过理论讲授与视频教学，案例教学及模拟实践相结合的方式，让学生理论结合实际，增强其理论知识水平和实践能力。</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重点：成功企业的创业历程分析</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难点：成功企业的创业成功原因的共同点分析</w:t>
            </w:r>
          </w:p>
          <w:p>
            <w:pPr>
              <w:adjustRightInd w:val="0"/>
              <w:snapToGrid w:val="0"/>
              <w:ind w:left="-50" w:right="-50"/>
              <w:rPr>
                <w:rFonts w:ascii="仿宋_GB2312" w:hAnsi="宋体" w:eastAsia="仿宋_GB2312"/>
                <w:bCs/>
                <w:szCs w:val="21"/>
              </w:rPr>
            </w:pPr>
          </w:p>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p>
          <w:p>
            <w:pPr>
              <w:numPr>
                <w:ilvl w:val="0"/>
                <w:numId w:val="4"/>
              </w:numPr>
              <w:ind w:left="-50" w:right="-50"/>
              <w:rPr>
                <w:rFonts w:ascii="仿宋_GB2312" w:hAnsi="宋体" w:eastAsia="仿宋_GB2312"/>
                <w:bCs/>
                <w:szCs w:val="21"/>
              </w:rPr>
            </w:pPr>
            <w:r>
              <w:rPr>
                <w:rFonts w:hint="eastAsia" w:ascii="仿宋_GB2312" w:hAnsi="宋体" w:eastAsia="仿宋_GB2312"/>
                <w:bCs/>
                <w:szCs w:val="21"/>
              </w:rPr>
              <w:t>成功企业的创业历程分析（40分钟）</w:t>
            </w:r>
          </w:p>
          <w:p>
            <w:pPr>
              <w:numPr>
                <w:ilvl w:val="0"/>
                <w:numId w:val="4"/>
              </w:numPr>
              <w:ind w:left="-50" w:right="-50"/>
              <w:rPr>
                <w:rFonts w:ascii="仿宋_GB2312" w:hAnsi="宋体" w:eastAsia="仿宋_GB2312"/>
                <w:bCs/>
                <w:szCs w:val="21"/>
              </w:rPr>
            </w:pPr>
            <w:r>
              <w:rPr>
                <w:rFonts w:hint="eastAsia" w:ascii="仿宋_GB2312" w:hAnsi="宋体" w:eastAsia="仿宋_GB2312"/>
                <w:bCs/>
                <w:szCs w:val="21"/>
              </w:rPr>
              <w:t>成功企业的创业成功原因的共同点分析（40分钟）</w:t>
            </w:r>
          </w:p>
          <w:p>
            <w:pPr>
              <w:numPr>
                <w:ilvl w:val="0"/>
                <w:numId w:val="4"/>
              </w:numPr>
              <w:ind w:left="-50" w:right="-50"/>
              <w:rPr>
                <w:rFonts w:ascii="仿宋_GB2312" w:hAnsi="宋体" w:eastAsia="仿宋_GB2312"/>
                <w:bCs/>
                <w:szCs w:val="21"/>
              </w:rPr>
            </w:pPr>
            <w:r>
              <w:rPr>
                <w:rFonts w:hint="eastAsia" w:ascii="仿宋_GB2312" w:hAnsi="宋体" w:eastAsia="仿宋_GB2312"/>
                <w:bCs/>
                <w:szCs w:val="21"/>
              </w:rPr>
              <w:t>总结（10分钟）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讲授</w:t>
            </w:r>
          </w:p>
          <w:p>
            <w:pPr>
              <w:widowControl/>
              <w:jc w:val="left"/>
              <w:rPr>
                <w:rFonts w:ascii="仿宋_GB2312" w:hAnsi="宋体" w:eastAsia="仿宋_GB2312"/>
                <w:bCs/>
                <w:szCs w:val="21"/>
              </w:rPr>
            </w:pPr>
            <w:r>
              <w:rPr>
                <w:rFonts w:hint="eastAsia" w:ascii="仿宋_GB2312" w:hAnsi="宋体" w:eastAsia="仿宋_GB2312"/>
                <w:bCs/>
                <w:szCs w:val="21"/>
              </w:rPr>
              <w:t>讨论</w:t>
            </w:r>
          </w:p>
          <w:p>
            <w:pPr>
              <w:widowControl/>
              <w:jc w:val="left"/>
              <w:rPr>
                <w:rFonts w:ascii="仿宋_GB2312" w:hAnsi="宋体" w:eastAsia="仿宋_GB2312"/>
                <w:bCs/>
                <w:szCs w:val="21"/>
              </w:rPr>
            </w:pPr>
            <w:r>
              <w:rPr>
                <w:rFonts w:hint="eastAsia" w:ascii="仿宋_GB2312" w:hAnsi="宋体" w:eastAsia="仿宋_GB2312"/>
                <w:bCs/>
                <w:szCs w:val="21"/>
              </w:rPr>
              <w:t>多媒体</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eastAsia="仿宋_GB2312"/>
                <w:bCs/>
                <w:szCs w:val="21"/>
              </w:rPr>
            </w:pPr>
            <w:r>
              <w:rPr>
                <w:rFonts w:hint="eastAsia" w:ascii="仿宋_GB2312" w:hAnsi="宋体" w:eastAsia="仿宋_GB2312"/>
                <w:bCs/>
                <w:szCs w:val="21"/>
              </w:rPr>
              <w:t>复习上课相关内容，撰写企业案例分析报告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sectPr>
      <w:headerReference r:id="rId3" w:type="default"/>
      <w:footerReference r:id="rId4" w:type="default"/>
      <w:footerReference r:id="rId5"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8 -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left:42.55pt;margin-top:28.3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kipv0wAAAAkBAAAPAAAAAAAAAAEAIAAAACIAAABkcnMvZG93bnJl&#10;di54bWxQSwECFAAUAAAACACHTuJAwvnkYjsCAABPBAAADgAAAAAAAAABACAAAAAiAQAAZHJzL2Uy&#10;b0RvYy54bWxQSwUGAAAAAAYABgBZAQAAzwUAAAAA&#10;">
          <v:path/>
          <v:fill focussize="0,0"/>
          <v:stroke on="f" weight="0.5pt" joinstyle="miter"/>
          <v:imagedata o:title=""/>
          <o:lock v:ext="edit"/>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5B23"/>
    <w:multiLevelType w:val="singleLevel"/>
    <w:tmpl w:val="04425B23"/>
    <w:lvl w:ilvl="0" w:tentative="0">
      <w:start w:val="1"/>
      <w:numFmt w:val="decimal"/>
      <w:lvlText w:val="%1."/>
      <w:lvlJc w:val="left"/>
      <w:pPr>
        <w:tabs>
          <w:tab w:val="left" w:pos="312"/>
        </w:tabs>
      </w:pPr>
    </w:lvl>
  </w:abstractNum>
  <w:abstractNum w:abstractNumId="1">
    <w:nsid w:val="39928556"/>
    <w:multiLevelType w:val="singleLevel"/>
    <w:tmpl w:val="39928556"/>
    <w:lvl w:ilvl="0" w:tentative="0">
      <w:start w:val="1"/>
      <w:numFmt w:val="decimal"/>
      <w:lvlText w:val="%1."/>
      <w:lvlJc w:val="left"/>
      <w:pPr>
        <w:tabs>
          <w:tab w:val="left" w:pos="312"/>
        </w:tabs>
      </w:pPr>
    </w:lvl>
  </w:abstractNum>
  <w:abstractNum w:abstractNumId="2">
    <w:nsid w:val="5ACDA716"/>
    <w:multiLevelType w:val="singleLevel"/>
    <w:tmpl w:val="5ACDA716"/>
    <w:lvl w:ilvl="0" w:tentative="0">
      <w:start w:val="1"/>
      <w:numFmt w:val="decimal"/>
      <w:lvlText w:val="%1."/>
      <w:lvlJc w:val="left"/>
      <w:pPr>
        <w:tabs>
          <w:tab w:val="left" w:pos="312"/>
        </w:tabs>
      </w:pPr>
    </w:lvl>
  </w:abstractNum>
  <w:abstractNum w:abstractNumId="3">
    <w:nsid w:val="75C16FC9"/>
    <w:multiLevelType w:val="singleLevel"/>
    <w:tmpl w:val="75C16FC9"/>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1922"/>
    <w:rsid w:val="002B14C4"/>
    <w:rsid w:val="004872AD"/>
    <w:rsid w:val="00A03704"/>
    <w:rsid w:val="00F11922"/>
    <w:rsid w:val="05605195"/>
    <w:rsid w:val="0F617E76"/>
    <w:rsid w:val="109A6F26"/>
    <w:rsid w:val="15BE0A49"/>
    <w:rsid w:val="19E5017C"/>
    <w:rsid w:val="1DAD3C26"/>
    <w:rsid w:val="1F395B18"/>
    <w:rsid w:val="2C2D0985"/>
    <w:rsid w:val="34A04894"/>
    <w:rsid w:val="383251E9"/>
    <w:rsid w:val="3BE14C09"/>
    <w:rsid w:val="40685526"/>
    <w:rsid w:val="462E2A2C"/>
    <w:rsid w:val="4B7D6DF9"/>
    <w:rsid w:val="50681FB7"/>
    <w:rsid w:val="66BC3725"/>
    <w:rsid w:val="672422ED"/>
    <w:rsid w:val="6BF02805"/>
    <w:rsid w:val="7274479D"/>
    <w:rsid w:val="76F406A8"/>
    <w:rsid w:val="7D4A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484</Words>
  <Characters>2763</Characters>
  <Lines>23</Lines>
  <Paragraphs>6</Paragraphs>
  <TotalTime>1</TotalTime>
  <ScaleCrop>false</ScaleCrop>
  <LinksUpToDate>false</LinksUpToDate>
  <CharactersWithSpaces>3241</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李晓峰</cp:lastModifiedBy>
  <dcterms:modified xsi:type="dcterms:W3CDTF">2021-03-09T02:43:55Z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