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黑体" w:hAnsi="黑体" w:eastAsia="黑体"/>
          <w:b/>
          <w:sz w:val="28"/>
          <w:szCs w:val="30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/>
          <w:b/>
          <w:sz w:val="28"/>
          <w:szCs w:val="30"/>
        </w:rPr>
        <w:t>【日语会话（</w:t>
      </w:r>
      <w:r>
        <w:rPr>
          <w:rFonts w:ascii="黑体" w:hAnsi="黑体" w:eastAsia="黑体"/>
          <w:b/>
          <w:sz w:val="28"/>
          <w:szCs w:val="30"/>
        </w:rPr>
        <w:t>1</w:t>
      </w:r>
      <w:r>
        <w:rPr>
          <w:rFonts w:hint="eastAsia" w:ascii="黑体" w:hAnsi="黑体" w:eastAsia="黑体"/>
          <w:b/>
          <w:sz w:val="28"/>
          <w:szCs w:val="30"/>
        </w:rPr>
        <w:t>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Conversation (1)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Lines="50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hint="eastAsia" w:ascii="黑体" w:hAnsi="宋体" w:eastAsia="黑体"/>
          <w:sz w:val="24"/>
        </w:rPr>
        <w:t>一、基本信息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课程代码：</w:t>
      </w:r>
      <w:r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>2020077</w:t>
      </w:r>
      <w:r>
        <w:rPr>
          <w:rFonts w:hint="eastAsia"/>
          <w:color w:val="000000"/>
          <w:szCs w:val="21"/>
        </w:rPr>
        <w:t>】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课程学分：</w:t>
      </w:r>
      <w:r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】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面向专业：</w:t>
      </w:r>
      <w:r>
        <w:rPr>
          <w:rFonts w:hint="eastAsia"/>
          <w:color w:val="000000"/>
          <w:szCs w:val="21"/>
        </w:rPr>
        <w:t>【日语专业】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课程性质：</w:t>
      </w:r>
      <w:r>
        <w:rPr>
          <w:rFonts w:hint="eastAsia"/>
          <w:color w:val="000000"/>
          <w:szCs w:val="21"/>
        </w:rPr>
        <w:t>【院级必修课】</w:t>
      </w:r>
    </w:p>
    <w:p>
      <w:pPr>
        <w:snapToGrid w:val="0"/>
        <w:spacing w:line="288" w:lineRule="auto"/>
        <w:ind w:firstLine="413" w:firstLineChars="196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开课院系：</w:t>
      </w:r>
      <w:r>
        <w:rPr>
          <w:rFonts w:hint="eastAsia"/>
          <w:color w:val="000000"/>
          <w:szCs w:val="21"/>
        </w:rPr>
        <w:t>外国语学院日语系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使用教材：</w:t>
      </w:r>
    </w:p>
    <w:p>
      <w:pPr>
        <w:ind w:firstLine="422" w:firstLineChars="20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教材</w:t>
      </w:r>
    </w:p>
    <w:p>
      <w:pPr>
        <w:snapToGrid w:val="0"/>
        <w:spacing w:line="288" w:lineRule="auto"/>
        <w:ind w:firstLine="831" w:firstLineChars="396"/>
        <w:rPr>
          <w:rFonts w:ascii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教材【新经典日本语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会话课程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第一册，刘利国、宫伟总主编，外语教学与研究出版社】</w:t>
      </w:r>
    </w:p>
    <w:p>
      <w:pPr>
        <w:snapToGrid w:val="0"/>
        <w:spacing w:line="288" w:lineRule="auto"/>
        <w:ind w:left="718" w:leftChars="342" w:firstLine="105" w:firstLineChars="50"/>
        <w:rPr>
          <w:rFonts w:ascii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参考书目【《新编日语</w:t>
      </w:r>
      <w:r>
        <w:rPr>
          <w:rFonts w:ascii="宋体" w:hAnsi="宋体"/>
          <w:color w:val="000000"/>
          <w:szCs w:val="21"/>
        </w:rPr>
        <w:t>1</w:t>
      </w:r>
      <w:r>
        <w:rPr>
          <w:rFonts w:hint="eastAsia" w:ascii="宋体" w:hAnsi="宋体" w:cs="宋体"/>
          <w:color w:val="000000"/>
          <w:szCs w:val="21"/>
        </w:rPr>
        <w:t>》，周平</w:t>
      </w:r>
      <w:r>
        <w:rPr>
          <w:rFonts w:ascii="宋体" w:hAnsi="宋体" w:cs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陈小芬主编，上海外语教育出版社；</w:t>
      </w:r>
    </w:p>
    <w:p>
      <w:pPr>
        <w:snapToGrid w:val="0"/>
        <w:spacing w:line="288" w:lineRule="auto"/>
        <w:ind w:left="1873" w:leftChars="892"/>
        <w:rPr>
          <w:rFonts w:ascii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《中日交流标准日本语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初级（上）》，（中国）人民教育出版社、（日本）光村图书出版株式会社联合出版</w:t>
      </w:r>
    </w:p>
    <w:p>
      <w:pPr>
        <w:snapToGrid w:val="0"/>
        <w:spacing w:line="288" w:lineRule="auto"/>
        <w:ind w:left="412" w:leftChars="196"/>
        <w:jc w:val="left"/>
        <w:rPr>
          <w:b/>
          <w:bCs/>
          <w:color w:val="000000"/>
          <w:szCs w:val="21"/>
        </w:rPr>
      </w:pPr>
    </w:p>
    <w:p>
      <w:pPr>
        <w:snapToGrid w:val="0"/>
        <w:spacing w:line="288" w:lineRule="auto"/>
        <w:ind w:left="412" w:leftChars="196"/>
        <w:jc w:val="left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课程网站网址：</w:t>
      </w:r>
      <w:r>
        <w:rPr>
          <w:bCs/>
          <w:color w:val="000000"/>
          <w:szCs w:val="21"/>
        </w:rPr>
        <w:t>https://elearning.gench.edu.cn:8443/webapps/discussionboard/do/conference?toggle_mode=edit&amp;action=list_forums&amp;course_id=_16695_1&amp;nav=discussion_board_entry&amp;mode=cpview</w:t>
      </w:r>
    </w:p>
    <w:p>
      <w:pPr>
        <w:adjustRightInd w:val="0"/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先修课程：</w:t>
      </w:r>
      <w:r>
        <w:rPr>
          <w:rFonts w:hint="eastAsia"/>
          <w:color w:val="000000"/>
          <w:szCs w:val="21"/>
        </w:rPr>
        <w:t>【</w:t>
      </w:r>
      <w:r>
        <w:rPr>
          <w:rFonts w:hint="eastAsia" w:ascii="宋体" w:hAnsi="宋体"/>
          <w:szCs w:val="21"/>
        </w:rPr>
        <w:t>基础日语（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2020052</w:t>
      </w: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10</w:t>
      </w:r>
      <w:r>
        <w:rPr>
          <w:rFonts w:hint="eastAsia" w:ascii="宋体" w:hAnsi="宋体"/>
          <w:szCs w:val="21"/>
        </w:rPr>
        <w:t>）</w:t>
      </w:r>
      <w:r>
        <w:rPr>
          <w:rFonts w:hint="eastAsia"/>
          <w:color w:val="000000"/>
          <w:szCs w:val="21"/>
        </w:rPr>
        <w:t>】</w:t>
      </w: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rFonts w:ascii="黑体" w:hAnsi="宋体" w:eastAsia="黑体"/>
          <w:sz w:val="24"/>
        </w:rPr>
      </w:pP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hint="eastAsia" w:ascii="黑体" w:hAnsi="宋体" w:eastAsia="黑体"/>
          <w:sz w:val="24"/>
        </w:rPr>
        <w:t>二、课程简介</w:t>
      </w:r>
    </w:p>
    <w:p>
      <w:pPr>
        <w:snapToGrid w:val="0"/>
        <w:spacing w:line="276" w:lineRule="auto"/>
        <w:ind w:firstLine="411" w:firstLineChars="196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课程为院定课程必修课，面向日语本科学生，在大一上学期开设。本课程侧重日常生活场景的日语基本表达，旨在培养学生标准的日语发音和会话能力，包括单词、基本表达、例句。集中介绍日语文体、语气等与口语密切相关的语言知识，锤炼学生地道的日语口语。融实用性、知识性、趣味性为一体，便于学生举一反三、活学活用。通过多段小对话，表现对话人物年龄、性别、身份、关系的不同带来的鲜明的语言特点。让学生了解日语日常会话的特点，学会在不同情境中选择适当的表达方式，更为有效、准确地传达信息。通过背诵基本对话、角色扮演、团队合作等方式，增强日语说话的勇气和信心，养成良好的日语会话习惯。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三、选课建议</w:t>
      </w:r>
    </w:p>
    <w:p>
      <w:pPr>
        <w:widowControl/>
        <w:spacing w:beforeLines="50" w:afterLines="50" w:line="288" w:lineRule="auto"/>
        <w:ind w:firstLine="315" w:firstLineChars="150"/>
        <w:jc w:val="left"/>
        <w:rPr>
          <w:rFonts w:ascii="黑体" w:hAnsi="宋体" w:eastAsia="黑体"/>
          <w:szCs w:val="21"/>
        </w:rPr>
      </w:pPr>
      <w:r>
        <w:rPr>
          <w:rFonts w:hint="eastAsia"/>
          <w:szCs w:val="21"/>
        </w:rPr>
        <w:t>本课程适合日语专业本科第一学期开设。本课程可以训练学生的日语正确的发音和初步的日语口语能力，为今后的口语学习打下语言基础。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四、课程与专业毕业要求的关联性</w:t>
      </w:r>
    </w:p>
    <w:tbl>
      <w:tblPr>
        <w:tblStyle w:val="4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LO41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LO51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LO61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LO81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五、课程目标</w:t>
      </w:r>
      <w:r>
        <w:rPr>
          <w:rFonts w:ascii="黑体" w:hAnsi="宋体" w:eastAsia="黑体"/>
          <w:sz w:val="24"/>
        </w:rPr>
        <w:t>/</w:t>
      </w:r>
      <w:r>
        <w:rPr>
          <w:rFonts w:hint="eastAsia" w:ascii="黑体" w:hAnsi="宋体" w:eastAsia="黑体"/>
          <w:sz w:val="24"/>
        </w:rPr>
        <w:t>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247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9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教与学方式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能够用正确的日语表达自己的观点。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要求学生制定学习计划，每篇课文要求熟读并记忆重点知识。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课堂朗读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LO312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发音基本标准，能用日语流畅地朗读词汇和课文，并就某个主题进行交流。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课堂上通过领读以及放录音的形式，让学生跟读，掌握正确的语音语调。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课堂朗读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了解日本的社会文化特征，有分析理解问题的能力。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建议学生扩大阅读量，结合课文增加补充读物，使学生更多的了解日本文化。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课堂朗读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能积极参与会话练习，与同学合作发表，培养协作意识。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教授完重点知识后，请同学们分小组利用学过的表达进行会话练习和发表。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课堂朗读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课堂发表</w:t>
            </w:r>
          </w:p>
        </w:tc>
      </w:tr>
    </w:tbl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六、课程内容</w:t>
      </w:r>
    </w:p>
    <w:p>
      <w:pPr>
        <w:snapToGrid w:val="0"/>
        <w:spacing w:line="288" w:lineRule="auto"/>
        <w:ind w:firstLine="367" w:firstLineChars="175"/>
        <w:rPr>
          <w:rFonts w:asci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本课程总课时为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hint="eastAsia" w:ascii="宋体" w:hAnsi="宋体"/>
          <w:bCs/>
          <w:color w:val="000000"/>
          <w:szCs w:val="21"/>
        </w:rPr>
        <w:t>学时，其中；理论学时为</w:t>
      </w:r>
      <w:r>
        <w:rPr>
          <w:rFonts w:ascii="宋体"/>
          <w:bCs/>
          <w:color w:val="000000"/>
          <w:szCs w:val="21"/>
        </w:rPr>
        <w:t>0</w:t>
      </w:r>
      <w:r>
        <w:rPr>
          <w:rFonts w:hint="eastAsia" w:ascii="宋体" w:hAnsi="宋体"/>
          <w:bCs/>
          <w:color w:val="000000"/>
          <w:szCs w:val="21"/>
        </w:rPr>
        <w:t>，实践学时为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hint="eastAsia" w:ascii="宋体" w:hAnsi="宋体"/>
          <w:bCs/>
          <w:color w:val="000000"/>
          <w:szCs w:val="21"/>
        </w:rPr>
        <w:t>。</w:t>
      </w:r>
    </w:p>
    <w:tbl>
      <w:tblPr>
        <w:tblStyle w:val="4"/>
        <w:tblW w:w="7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731"/>
        <w:gridCol w:w="1955"/>
        <w:gridCol w:w="2268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95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知识点构成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教学重难点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理论课时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eastAsia="MS Mincho" w:cs="Arial"/>
                <w:kern w:val="0"/>
              </w:rPr>
              <w:t>自</w:t>
            </w:r>
            <w:r>
              <w:rPr>
                <w:rFonts w:hint="eastAsia" w:ascii="宋体" w:hAnsi="宋体" w:cs="Arial"/>
                <w:kern w:val="0"/>
              </w:rPr>
              <w:t>我介绍</w:t>
            </w:r>
            <w:r>
              <w:rPr>
                <w:rFonts w:hint="eastAsia" w:ascii="宋体" w:hAnsi="宋体" w:eastAsia="MS Mincho" w:cs="Arial"/>
                <w:kern w:val="0"/>
              </w:rPr>
              <w:t>　</w:t>
            </w:r>
          </w:p>
          <w:p>
            <w:pPr>
              <w:widowControl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课文：初次见面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ascii="MS Mincho" w:hAnsi="MS Mincho" w:cs="Arial"/>
                <w:kern w:val="0"/>
              </w:rPr>
              <w:t>50</w:t>
            </w:r>
            <w:r>
              <w:rPr>
                <w:rFonts w:hint="eastAsia" w:ascii="MS Mincho" w:hAnsi="MS Mincho" w:cs="Arial"/>
                <w:kern w:val="0"/>
              </w:rPr>
              <w:t>音图、单词的正确发音</w:t>
            </w:r>
            <w:r>
              <w:rPr>
                <w:rFonts w:hint="eastAsia"/>
                <w:bCs/>
                <w:szCs w:val="21"/>
              </w:rPr>
              <w:t>单词、基本表达、例句、会话练习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要求学生掌握</w:t>
            </w:r>
            <w:r>
              <w:rPr>
                <w:szCs w:val="21"/>
              </w:rPr>
              <w:t>50</w:t>
            </w:r>
            <w:r>
              <w:rPr>
                <w:rFonts w:hint="eastAsia"/>
                <w:szCs w:val="21"/>
              </w:rPr>
              <w:t>音图的正确发音、</w:t>
            </w:r>
            <w:r>
              <w:rPr>
                <w:rFonts w:hint="eastAsia"/>
                <w:color w:val="000000"/>
                <w:kern w:val="0"/>
                <w:szCs w:val="21"/>
              </w:rPr>
              <w:t>学会介绍自己与他人的句型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初次见面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单词、基本表达、例句、会话练习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要求学生正确介绍自己，并掌握介绍他人的句型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我的家族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单词、基本表达、例句、会话文、会话练习和发表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个远近程度不同的代词并运用句型练习会话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我的宿舍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要求学生掌握人、物的存在句，以肯定式和否定式练习会话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我的一天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要求学生掌握正确的时间、星期和日期的表达方式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喜欢的音乐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单词、基本表达、例句、会话文、会话练习与发表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要求学生掌握正确的时态、「</w:t>
            </w:r>
            <w:r>
              <w:rPr>
                <w:rFonts w:hint="eastAsia" w:eastAsia="MS Mincho"/>
                <w:color w:val="000000"/>
                <w:kern w:val="0"/>
                <w:szCs w:val="21"/>
                <w:lang w:eastAsia="ja-JP"/>
              </w:rPr>
              <w:t>ください</w:t>
            </w: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」的使用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外出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rFonts w:hint="eastAsia"/>
                <w:color w:val="000000"/>
                <w:kern w:val="0"/>
                <w:szCs w:val="21"/>
              </w:rPr>
              <w:t>个句型，运用所给条件练习会话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购物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单词、基本表达、例句、会话文、会话练习并发表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掌握</w:t>
            </w:r>
            <w:r>
              <w:rPr>
                <w:rFonts w:ascii="宋体" w:hAnsi="宋体"/>
              </w:rPr>
              <w:t>8</w:t>
            </w:r>
            <w:r>
              <w:rPr>
                <w:rFonts w:hint="eastAsia" w:ascii="宋体" w:hAnsi="宋体"/>
              </w:rPr>
              <w:t>个语法要点，模仿句型作会话操练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礼物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掌握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个语法要点；听录音，看图练习基础会话，学习应用会话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体育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料理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单词、基本表达、例句、会话文、会话练习。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导入单词，引导用所给条件会话。听录音，看</w:t>
            </w:r>
            <w:r>
              <w:rPr>
                <w:rFonts w:ascii="宋体" w:hAnsi="宋体"/>
              </w:rPr>
              <w:t>PPT</w:t>
            </w:r>
            <w:r>
              <w:rPr>
                <w:rFonts w:hint="eastAsia" w:ascii="宋体" w:hAnsi="宋体"/>
              </w:rPr>
              <w:t>进行会话练习（含师生对话）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</w:tbl>
    <w:p>
      <w:pPr>
        <w:ind w:left="-50" w:right="-50" w:firstLine="1800" w:firstLineChars="900"/>
        <w:rPr>
          <w:bCs/>
          <w:sz w:val="20"/>
          <w:szCs w:val="20"/>
        </w:rPr>
      </w:pPr>
    </w:p>
    <w:p>
      <w:pPr>
        <w:ind w:left="-50" w:right="-50" w:firstLine="1800" w:firstLineChars="900"/>
        <w:rPr>
          <w:bCs/>
          <w:sz w:val="20"/>
          <w:szCs w:val="20"/>
        </w:rPr>
      </w:pPr>
    </w:p>
    <w:p>
      <w:pPr>
        <w:ind w:right="-50"/>
        <w:rPr>
          <w:bCs/>
          <w:sz w:val="20"/>
          <w:szCs w:val="20"/>
        </w:rPr>
      </w:pPr>
    </w:p>
    <w:p>
      <w:pPr>
        <w:ind w:right="-50"/>
        <w:rPr>
          <w:bCs/>
          <w:sz w:val="20"/>
          <w:szCs w:val="20"/>
        </w:rPr>
      </w:pPr>
    </w:p>
    <w:p>
      <w:pPr>
        <w:snapToGrid w:val="0"/>
        <w:spacing w:line="288" w:lineRule="auto"/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每篇课文具体要求见下表：</w:t>
      </w: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843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课文构成：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认知能力（</w:t>
            </w:r>
            <w:r>
              <w:rPr>
                <w:bCs/>
                <w:szCs w:val="21"/>
              </w:rPr>
              <w:t>6</w:t>
            </w:r>
            <w:r>
              <w:rPr>
                <w:rFonts w:hint="eastAsia"/>
                <w:bCs/>
                <w:szCs w:val="21"/>
              </w:rPr>
              <w:t>层次）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单词、基本表达和例句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L1</w:t>
            </w:r>
            <w:r>
              <w:rPr>
                <w:rFonts w:hint="eastAsia"/>
                <w:bCs/>
                <w:szCs w:val="21"/>
              </w:rPr>
              <w:t>知道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要求背诵本文单词、熟记基本表达和例句。特别要求熟练掌握文中的新单词、新句型。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会话文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L2</w:t>
            </w:r>
            <w:r>
              <w:rPr>
                <w:rFonts w:hint="eastAsia"/>
                <w:bCs/>
                <w:szCs w:val="21"/>
              </w:rPr>
              <w:t>领会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要求熟读会话文，掌握基本表达和常用说法。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听录音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L2</w:t>
            </w:r>
            <w:r>
              <w:rPr>
                <w:rFonts w:hint="eastAsia"/>
                <w:bCs/>
                <w:szCs w:val="21"/>
              </w:rPr>
              <w:t>领会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通过录音，提高听力，提取有关信息，吸取主要内容，练习会话。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会话练习与发表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L3</w:t>
            </w:r>
            <w:r>
              <w:rPr>
                <w:rFonts w:hint="eastAsia"/>
                <w:bCs/>
                <w:szCs w:val="21"/>
              </w:rPr>
              <w:t>运用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通过课堂口语练习，考查本课知识掌握情况。</w:t>
            </w:r>
          </w:p>
        </w:tc>
      </w:tr>
    </w:tbl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6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tbl>
      <w:tblPr>
        <w:tblStyle w:val="4"/>
        <w:tblW w:w="99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1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ind w:firstLine="315" w:firstLineChars="1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各阶段名称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ind w:firstLine="945" w:firstLineChars="4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实践主要内容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实验类型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周数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寒暄语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初次见面的寒暄语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我的家属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个远近程度不同的代词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我的宿舍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人物的存在句，肯定式与否定式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喜欢的音乐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  <w:lang w:eastAsia="ja-JP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正确的时态、</w:t>
            </w:r>
            <w:r>
              <w:rPr>
                <w:rFonts w:hint="eastAsia" w:eastAsia="MS Mincho"/>
                <w:color w:val="000000"/>
                <w:kern w:val="0"/>
                <w:szCs w:val="21"/>
                <w:lang w:eastAsia="ja-JP"/>
              </w:rPr>
              <w:t>ください</w:t>
            </w: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的使用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外出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掌握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rFonts w:hint="eastAsia"/>
                <w:color w:val="000000"/>
                <w:kern w:val="0"/>
                <w:szCs w:val="21"/>
              </w:rPr>
              <w:t>个句型并练习会话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购物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</w:rPr>
              <w:t>8</w:t>
            </w:r>
            <w:r>
              <w:rPr>
                <w:rFonts w:hint="eastAsia" w:ascii="宋体" w:hAnsi="宋体"/>
              </w:rPr>
              <w:t>个语法要点，模仿句型会话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7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礼物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个语法要点；听录音，看图练习基础会话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8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体育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料理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基本表达方式、例句、会话练习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撰写人：</w:t>
      </w:r>
      <w:r>
        <w:rPr>
          <w:sz w:val="28"/>
          <w:szCs w:val="28"/>
        </w:rPr>
        <w:pict>
          <v:shape id="_x0000_i1026" o:spt="75" alt="张雪娜" type="#_x0000_t75" style="height:26.4pt;width:52.4pt;" filled="f" o:preferrelative="t" stroked="f" coordsize="21600,21600">
            <v:path/>
            <v:fill on="f" focussize="0,0"/>
            <v:stroke on="f"/>
            <v:imagedata r:id="rId4" o:title="张雪娜"/>
            <o:lock v:ext="edit" aspectratio="t"/>
            <w10:wrap type="none"/>
            <w10:anchorlock/>
          </v:shape>
        </w:pic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Cs w:val="21"/>
        </w:rPr>
        <w:pict>
          <v:shape id="_x0000_i1025" o:spt="75" alt="刘尔瑟" type="#_x0000_t75" style="height:22.6pt;width:62.35pt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2022.9.18</w:t>
      </w:r>
    </w:p>
    <w:p/>
    <w:p>
      <w:pPr>
        <w:spacing w:line="288" w:lineRule="auto"/>
        <w:jc w:val="center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51F"/>
    <w:rsid w:val="0007116C"/>
    <w:rsid w:val="000C0D0F"/>
    <w:rsid w:val="000D3175"/>
    <w:rsid w:val="001072BC"/>
    <w:rsid w:val="00113C2C"/>
    <w:rsid w:val="00115FEB"/>
    <w:rsid w:val="00116EF8"/>
    <w:rsid w:val="00147BDF"/>
    <w:rsid w:val="00160D80"/>
    <w:rsid w:val="001C7D44"/>
    <w:rsid w:val="00210E24"/>
    <w:rsid w:val="00237532"/>
    <w:rsid w:val="00252B43"/>
    <w:rsid w:val="00256B39"/>
    <w:rsid w:val="0026033C"/>
    <w:rsid w:val="00275B0E"/>
    <w:rsid w:val="002973FE"/>
    <w:rsid w:val="002A1351"/>
    <w:rsid w:val="002E3721"/>
    <w:rsid w:val="00313BBA"/>
    <w:rsid w:val="0032602E"/>
    <w:rsid w:val="003367AE"/>
    <w:rsid w:val="003621B8"/>
    <w:rsid w:val="003B0FA8"/>
    <w:rsid w:val="003B1258"/>
    <w:rsid w:val="004100B0"/>
    <w:rsid w:val="00425887"/>
    <w:rsid w:val="0045377E"/>
    <w:rsid w:val="00464C44"/>
    <w:rsid w:val="00464DA2"/>
    <w:rsid w:val="004958FB"/>
    <w:rsid w:val="004C76D2"/>
    <w:rsid w:val="004D2F44"/>
    <w:rsid w:val="004E5C29"/>
    <w:rsid w:val="004F12E0"/>
    <w:rsid w:val="00500D62"/>
    <w:rsid w:val="005467DC"/>
    <w:rsid w:val="00553D03"/>
    <w:rsid w:val="00561EAE"/>
    <w:rsid w:val="005B2B6D"/>
    <w:rsid w:val="005B4B4E"/>
    <w:rsid w:val="005C5CA9"/>
    <w:rsid w:val="00611CC5"/>
    <w:rsid w:val="00624FE1"/>
    <w:rsid w:val="00627967"/>
    <w:rsid w:val="00630C9A"/>
    <w:rsid w:val="006646EF"/>
    <w:rsid w:val="006A0B29"/>
    <w:rsid w:val="007022F1"/>
    <w:rsid w:val="00704BE1"/>
    <w:rsid w:val="007208D6"/>
    <w:rsid w:val="00765AAA"/>
    <w:rsid w:val="007C241E"/>
    <w:rsid w:val="00852BAE"/>
    <w:rsid w:val="008B397C"/>
    <w:rsid w:val="008B47F4"/>
    <w:rsid w:val="008C79AA"/>
    <w:rsid w:val="00900019"/>
    <w:rsid w:val="009130A7"/>
    <w:rsid w:val="00956B9A"/>
    <w:rsid w:val="0099063E"/>
    <w:rsid w:val="00993333"/>
    <w:rsid w:val="009A355E"/>
    <w:rsid w:val="009A406E"/>
    <w:rsid w:val="009B4549"/>
    <w:rsid w:val="009C2136"/>
    <w:rsid w:val="00A01017"/>
    <w:rsid w:val="00A04AA8"/>
    <w:rsid w:val="00A70811"/>
    <w:rsid w:val="00A769B1"/>
    <w:rsid w:val="00A837D5"/>
    <w:rsid w:val="00A966C9"/>
    <w:rsid w:val="00AA3CAF"/>
    <w:rsid w:val="00AB4C5F"/>
    <w:rsid w:val="00AC4C45"/>
    <w:rsid w:val="00AD1B88"/>
    <w:rsid w:val="00B46F21"/>
    <w:rsid w:val="00B511A5"/>
    <w:rsid w:val="00B5526D"/>
    <w:rsid w:val="00B736A7"/>
    <w:rsid w:val="00B7651F"/>
    <w:rsid w:val="00B84725"/>
    <w:rsid w:val="00BC0D93"/>
    <w:rsid w:val="00C30630"/>
    <w:rsid w:val="00C56E09"/>
    <w:rsid w:val="00C94D23"/>
    <w:rsid w:val="00CF096B"/>
    <w:rsid w:val="00D220EF"/>
    <w:rsid w:val="00D76227"/>
    <w:rsid w:val="00D84EBD"/>
    <w:rsid w:val="00DA7F86"/>
    <w:rsid w:val="00DB7564"/>
    <w:rsid w:val="00DF2504"/>
    <w:rsid w:val="00E16D30"/>
    <w:rsid w:val="00E20643"/>
    <w:rsid w:val="00E2190B"/>
    <w:rsid w:val="00E2535D"/>
    <w:rsid w:val="00E33169"/>
    <w:rsid w:val="00E334D7"/>
    <w:rsid w:val="00E51001"/>
    <w:rsid w:val="00E5541A"/>
    <w:rsid w:val="00E70904"/>
    <w:rsid w:val="00EE718D"/>
    <w:rsid w:val="00EF44B1"/>
    <w:rsid w:val="00EF7F3E"/>
    <w:rsid w:val="00F234E9"/>
    <w:rsid w:val="00F2421D"/>
    <w:rsid w:val="00F35AA0"/>
    <w:rsid w:val="00FA1901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1FF212E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http:/sdwm.org</Company>
  <Pages>5</Pages>
  <Words>578</Words>
  <Characters>3300</Characters>
  <Lines>0</Lines>
  <Paragraphs>0</Paragraphs>
  <TotalTime>6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刘尔瑟</cp:lastModifiedBy>
  <dcterms:modified xsi:type="dcterms:W3CDTF">2022-09-18T13:11:26Z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