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3DC" w:rsidRDefault="005C570E">
      <w:pPr>
        <w:ind w:firstLine="562"/>
        <w:jc w:val="center"/>
        <w:rPr>
          <w:b/>
          <w:sz w:val="28"/>
          <w:szCs w:val="28"/>
        </w:rPr>
      </w:pPr>
      <w:r>
        <w:rPr>
          <w:rFonts w:hint="eastAsia"/>
          <w:b/>
          <w:sz w:val="28"/>
          <w:szCs w:val="28"/>
        </w:rPr>
        <w:t>《跨境电子商务概论》本科课程教学大纲</w:t>
      </w:r>
    </w:p>
    <w:p w:rsidR="009513DC" w:rsidRDefault="005C570E">
      <w:pPr>
        <w:pStyle w:val="DG1"/>
        <w:ind w:firstLine="560"/>
      </w:pPr>
      <w:r>
        <w:t>一</w:t>
      </w:r>
      <w:r>
        <w:rPr>
          <w:rFonts w:hint="eastAsia"/>
        </w:rPr>
        <w:t>、课程</w:t>
      </w:r>
      <w:r>
        <w:t>基本信息</w:t>
      </w:r>
    </w:p>
    <w:tbl>
      <w:tblPr>
        <w:tblStyle w:val="a8"/>
        <w:tblW w:w="0" w:type="auto"/>
        <w:tblCellMar>
          <w:top w:w="57" w:type="dxa"/>
          <w:left w:w="85" w:type="dxa"/>
          <w:bottom w:w="57" w:type="dxa"/>
          <w:right w:w="85" w:type="dxa"/>
        </w:tblCellMar>
        <w:tblLook w:val="04A0"/>
      </w:tblPr>
      <w:tblGrid>
        <w:gridCol w:w="1691"/>
        <w:gridCol w:w="2260"/>
        <w:gridCol w:w="1272"/>
        <w:gridCol w:w="854"/>
        <w:gridCol w:w="571"/>
        <w:gridCol w:w="842"/>
        <w:gridCol w:w="800"/>
      </w:tblGrid>
      <w:tr w:rsidR="009513DC">
        <w:trPr>
          <w:trHeight w:val="340"/>
        </w:trPr>
        <w:tc>
          <w:tcPr>
            <w:tcW w:w="1691" w:type="dxa"/>
            <w:vMerge w:val="restart"/>
            <w:tcBorders>
              <w:top w:val="single" w:sz="12" w:space="0" w:color="auto"/>
              <w:left w:val="single" w:sz="12" w:space="0" w:color="auto"/>
            </w:tcBorders>
            <w:shd w:val="clear" w:color="auto" w:fill="auto"/>
            <w:vAlign w:val="center"/>
          </w:tcPr>
          <w:p w:rsidR="009513DC" w:rsidRDefault="005C570E">
            <w:pPr>
              <w:rPr>
                <w:rFonts w:ascii="黑体" w:eastAsia="黑体" w:hAnsi="黑体" w:cs="黑体"/>
              </w:rPr>
            </w:pPr>
            <w:r>
              <w:rPr>
                <w:rFonts w:ascii="黑体" w:eastAsia="黑体" w:hAnsi="黑体" w:cs="黑体" w:hint="eastAsia"/>
              </w:rPr>
              <w:t>课程名称</w:t>
            </w:r>
          </w:p>
        </w:tc>
        <w:tc>
          <w:tcPr>
            <w:tcW w:w="6599" w:type="dxa"/>
            <w:gridSpan w:val="6"/>
            <w:tcBorders>
              <w:top w:val="single" w:sz="12" w:space="0" w:color="auto"/>
              <w:right w:val="single" w:sz="12" w:space="0" w:color="auto"/>
            </w:tcBorders>
            <w:vAlign w:val="center"/>
          </w:tcPr>
          <w:p w:rsidR="009513DC" w:rsidRDefault="005C570E">
            <w:r>
              <w:rPr>
                <w:rFonts w:hint="eastAsia"/>
              </w:rPr>
              <w:t>（中文）跨境电子商务概论</w:t>
            </w:r>
          </w:p>
        </w:tc>
      </w:tr>
      <w:tr w:rsidR="009513DC">
        <w:trPr>
          <w:trHeight w:val="375"/>
        </w:trPr>
        <w:tc>
          <w:tcPr>
            <w:tcW w:w="1691" w:type="dxa"/>
            <w:vMerge/>
            <w:tcBorders>
              <w:left w:val="single" w:sz="12" w:space="0" w:color="auto"/>
            </w:tcBorders>
            <w:shd w:val="clear" w:color="auto" w:fill="auto"/>
            <w:vAlign w:val="center"/>
          </w:tcPr>
          <w:p w:rsidR="009513DC" w:rsidRDefault="009513DC">
            <w:pPr>
              <w:rPr>
                <w:rFonts w:ascii="黑体" w:eastAsia="黑体" w:hAnsi="黑体" w:cs="黑体"/>
              </w:rPr>
            </w:pPr>
          </w:p>
        </w:tc>
        <w:tc>
          <w:tcPr>
            <w:tcW w:w="6599" w:type="dxa"/>
            <w:gridSpan w:val="6"/>
            <w:tcBorders>
              <w:right w:val="single" w:sz="12" w:space="0" w:color="auto"/>
            </w:tcBorders>
            <w:vAlign w:val="center"/>
          </w:tcPr>
          <w:p w:rsidR="009513DC" w:rsidRDefault="005C570E">
            <w:r>
              <w:rPr>
                <w:rFonts w:ascii="黑体" w:hAnsi="黑体" w:hint="eastAsia"/>
              </w:rPr>
              <w:t>（英文）</w:t>
            </w:r>
            <w:r>
              <w:rPr>
                <w:rFonts w:ascii="Times New Roman" w:hAnsi="Times New Roman" w:cs="Times New Roman"/>
              </w:rPr>
              <w:t>Introduction to Cross-border E-commerce</w:t>
            </w:r>
          </w:p>
        </w:tc>
      </w:tr>
      <w:tr w:rsidR="009513DC">
        <w:trPr>
          <w:trHeight w:val="413"/>
        </w:trPr>
        <w:tc>
          <w:tcPr>
            <w:tcW w:w="1691" w:type="dxa"/>
            <w:tcBorders>
              <w:left w:val="single" w:sz="12" w:space="0" w:color="auto"/>
            </w:tcBorders>
            <w:shd w:val="clear" w:color="auto" w:fill="auto"/>
            <w:vAlign w:val="center"/>
          </w:tcPr>
          <w:p w:rsidR="009513DC" w:rsidRDefault="005C570E">
            <w:pPr>
              <w:rPr>
                <w:rFonts w:ascii="黑体" w:eastAsia="黑体" w:hAnsi="黑体" w:cs="黑体"/>
              </w:rPr>
            </w:pPr>
            <w:r>
              <w:rPr>
                <w:rFonts w:ascii="黑体" w:eastAsia="黑体" w:hAnsi="黑体" w:cs="黑体" w:hint="eastAsia"/>
              </w:rPr>
              <w:t>课程代码</w:t>
            </w:r>
          </w:p>
        </w:tc>
        <w:tc>
          <w:tcPr>
            <w:tcW w:w="2260" w:type="dxa"/>
            <w:vAlign w:val="center"/>
          </w:tcPr>
          <w:p w:rsidR="009513DC" w:rsidRDefault="005C570E">
            <w:pPr>
              <w:rPr>
                <w:rFonts w:ascii="黑体" w:eastAsia="黑体" w:hAnsi="黑体"/>
              </w:rPr>
            </w:pPr>
            <w:r>
              <w:rPr>
                <w:rFonts w:eastAsia="黑体" w:hint="eastAsia"/>
              </w:rPr>
              <w:t>2020613</w:t>
            </w:r>
          </w:p>
        </w:tc>
        <w:tc>
          <w:tcPr>
            <w:tcW w:w="2126" w:type="dxa"/>
            <w:gridSpan w:val="2"/>
            <w:vAlign w:val="center"/>
          </w:tcPr>
          <w:p w:rsidR="009513DC" w:rsidRDefault="005C570E">
            <w:pPr>
              <w:ind w:firstLine="422"/>
            </w:pPr>
            <w:r>
              <w:rPr>
                <w:b/>
                <w:bCs w:val="0"/>
              </w:rPr>
              <w:t>课程学分</w:t>
            </w:r>
          </w:p>
        </w:tc>
        <w:tc>
          <w:tcPr>
            <w:tcW w:w="2213" w:type="dxa"/>
            <w:gridSpan w:val="3"/>
            <w:tcBorders>
              <w:right w:val="single" w:sz="12" w:space="0" w:color="auto"/>
            </w:tcBorders>
            <w:vAlign w:val="center"/>
          </w:tcPr>
          <w:p w:rsidR="009513DC" w:rsidRDefault="005C570E">
            <w:r>
              <w:t>2</w:t>
            </w:r>
          </w:p>
        </w:tc>
      </w:tr>
      <w:tr w:rsidR="009513DC">
        <w:trPr>
          <w:trHeight w:val="429"/>
        </w:trPr>
        <w:tc>
          <w:tcPr>
            <w:tcW w:w="1691" w:type="dxa"/>
            <w:tcBorders>
              <w:left w:val="single" w:sz="12" w:space="0" w:color="auto"/>
            </w:tcBorders>
            <w:shd w:val="clear" w:color="auto" w:fill="auto"/>
            <w:vAlign w:val="center"/>
          </w:tcPr>
          <w:p w:rsidR="009513DC" w:rsidRDefault="005C570E">
            <w:pPr>
              <w:rPr>
                <w:rFonts w:ascii="黑体" w:eastAsia="黑体" w:hAnsi="黑体" w:cs="黑体"/>
              </w:rPr>
            </w:pPr>
            <w:r>
              <w:rPr>
                <w:rFonts w:ascii="黑体" w:eastAsia="黑体" w:hAnsi="黑体" w:cs="黑体" w:hint="eastAsia"/>
              </w:rPr>
              <w:t>课程学时</w:t>
            </w:r>
          </w:p>
        </w:tc>
        <w:tc>
          <w:tcPr>
            <w:tcW w:w="2260" w:type="dxa"/>
            <w:vAlign w:val="center"/>
          </w:tcPr>
          <w:p w:rsidR="009513DC" w:rsidRDefault="005C570E">
            <w:pPr>
              <w:rPr>
                <w:rFonts w:ascii="Times New Roman" w:hAnsi="Times New Roman"/>
              </w:rPr>
            </w:pPr>
            <w:r>
              <w:rPr>
                <w:rFonts w:hint="eastAsia"/>
              </w:rPr>
              <w:t>32</w:t>
            </w:r>
          </w:p>
        </w:tc>
        <w:tc>
          <w:tcPr>
            <w:tcW w:w="1272" w:type="dxa"/>
            <w:vAlign w:val="center"/>
          </w:tcPr>
          <w:p w:rsidR="009513DC" w:rsidRDefault="005C570E">
            <w:pPr>
              <w:ind w:firstLineChars="0" w:firstLine="0"/>
            </w:pPr>
            <w:r>
              <w:rPr>
                <w:rFonts w:hint="eastAsia"/>
                <w:b/>
                <w:bCs w:val="0"/>
              </w:rPr>
              <w:t>理论学时</w:t>
            </w:r>
          </w:p>
        </w:tc>
        <w:tc>
          <w:tcPr>
            <w:tcW w:w="854" w:type="dxa"/>
            <w:vAlign w:val="center"/>
          </w:tcPr>
          <w:p w:rsidR="009513DC" w:rsidRDefault="005C570E">
            <w:r>
              <w:rPr>
                <w:rFonts w:hint="eastAsia"/>
              </w:rPr>
              <w:t>32</w:t>
            </w:r>
          </w:p>
        </w:tc>
        <w:tc>
          <w:tcPr>
            <w:tcW w:w="1413" w:type="dxa"/>
            <w:gridSpan w:val="2"/>
            <w:vAlign w:val="center"/>
          </w:tcPr>
          <w:p w:rsidR="009513DC" w:rsidRDefault="005C570E">
            <w:pPr>
              <w:ind w:firstLineChars="0" w:firstLine="0"/>
            </w:pPr>
            <w:r>
              <w:rPr>
                <w:rFonts w:hint="eastAsia"/>
                <w:b/>
                <w:bCs w:val="0"/>
              </w:rPr>
              <w:t>实践学时</w:t>
            </w:r>
          </w:p>
        </w:tc>
        <w:tc>
          <w:tcPr>
            <w:tcW w:w="800" w:type="dxa"/>
            <w:tcBorders>
              <w:right w:val="single" w:sz="12" w:space="0" w:color="auto"/>
            </w:tcBorders>
            <w:vAlign w:val="center"/>
          </w:tcPr>
          <w:p w:rsidR="009513DC" w:rsidRDefault="005C570E">
            <w:r>
              <w:rPr>
                <w:rFonts w:hint="eastAsia"/>
              </w:rPr>
              <w:t>0</w:t>
            </w:r>
          </w:p>
        </w:tc>
      </w:tr>
      <w:tr w:rsidR="009513DC">
        <w:trPr>
          <w:trHeight w:val="437"/>
        </w:trPr>
        <w:tc>
          <w:tcPr>
            <w:tcW w:w="1691" w:type="dxa"/>
            <w:tcBorders>
              <w:left w:val="single" w:sz="12" w:space="0" w:color="auto"/>
            </w:tcBorders>
            <w:shd w:val="clear" w:color="auto" w:fill="auto"/>
            <w:vAlign w:val="center"/>
          </w:tcPr>
          <w:p w:rsidR="009513DC" w:rsidRDefault="005C570E">
            <w:pPr>
              <w:rPr>
                <w:rFonts w:ascii="黑体" w:eastAsia="黑体" w:hAnsi="黑体" w:cs="黑体"/>
              </w:rPr>
            </w:pPr>
            <w:r>
              <w:rPr>
                <w:rFonts w:ascii="黑体" w:eastAsia="黑体" w:hAnsi="黑体" w:cs="黑体" w:hint="eastAsia"/>
              </w:rPr>
              <w:t>开课学院</w:t>
            </w:r>
          </w:p>
        </w:tc>
        <w:tc>
          <w:tcPr>
            <w:tcW w:w="2260" w:type="dxa"/>
            <w:vAlign w:val="center"/>
          </w:tcPr>
          <w:p w:rsidR="009513DC" w:rsidRDefault="005C570E">
            <w:pPr>
              <w:ind w:firstLineChars="0" w:firstLine="0"/>
              <w:rPr>
                <w:rFonts w:ascii="黑体" w:eastAsia="黑体" w:hAnsi="黑体"/>
              </w:rPr>
            </w:pPr>
            <w:r>
              <w:rPr>
                <w:rFonts w:hint="eastAsia"/>
              </w:rPr>
              <w:t>外语与国际教育学院</w:t>
            </w:r>
          </w:p>
        </w:tc>
        <w:tc>
          <w:tcPr>
            <w:tcW w:w="2126" w:type="dxa"/>
            <w:gridSpan w:val="2"/>
            <w:vAlign w:val="center"/>
          </w:tcPr>
          <w:p w:rsidR="009513DC" w:rsidRDefault="005C570E">
            <w:pPr>
              <w:ind w:firstLine="422"/>
            </w:pPr>
            <w:r>
              <w:rPr>
                <w:rFonts w:hint="eastAsia"/>
                <w:b/>
                <w:bCs w:val="0"/>
              </w:rPr>
              <w:t>适用</w:t>
            </w:r>
            <w:r>
              <w:rPr>
                <w:b/>
                <w:bCs w:val="0"/>
              </w:rPr>
              <w:t>专业</w:t>
            </w:r>
            <w:r>
              <w:rPr>
                <w:rFonts w:hint="eastAsia"/>
                <w:b/>
                <w:bCs w:val="0"/>
              </w:rPr>
              <w:t>与年级</w:t>
            </w:r>
          </w:p>
        </w:tc>
        <w:tc>
          <w:tcPr>
            <w:tcW w:w="2213" w:type="dxa"/>
            <w:gridSpan w:val="3"/>
            <w:tcBorders>
              <w:right w:val="single" w:sz="12" w:space="0" w:color="auto"/>
            </w:tcBorders>
            <w:vAlign w:val="center"/>
          </w:tcPr>
          <w:p w:rsidR="009513DC" w:rsidRDefault="005C570E">
            <w:pPr>
              <w:ind w:firstLineChars="0" w:firstLine="0"/>
            </w:pPr>
            <w:r>
              <w:rPr>
                <w:rFonts w:hint="eastAsia"/>
              </w:rPr>
              <w:t>商英二年级</w:t>
            </w:r>
          </w:p>
        </w:tc>
      </w:tr>
      <w:tr w:rsidR="009513DC">
        <w:trPr>
          <w:trHeight w:val="444"/>
        </w:trPr>
        <w:tc>
          <w:tcPr>
            <w:tcW w:w="1691" w:type="dxa"/>
            <w:tcBorders>
              <w:left w:val="single" w:sz="12" w:space="0" w:color="auto"/>
            </w:tcBorders>
            <w:shd w:val="clear" w:color="auto" w:fill="auto"/>
            <w:vAlign w:val="center"/>
          </w:tcPr>
          <w:p w:rsidR="009513DC" w:rsidRDefault="005C570E">
            <w:pPr>
              <w:ind w:firstLineChars="0" w:firstLine="0"/>
              <w:rPr>
                <w:rFonts w:ascii="黑体" w:eastAsia="黑体" w:hAnsi="黑体" w:cs="黑体"/>
              </w:rPr>
            </w:pPr>
            <w:r>
              <w:rPr>
                <w:rFonts w:ascii="黑体" w:eastAsia="黑体" w:hAnsi="黑体" w:cs="黑体" w:hint="eastAsia"/>
              </w:rPr>
              <w:t>课程类别与性质</w:t>
            </w:r>
          </w:p>
        </w:tc>
        <w:tc>
          <w:tcPr>
            <w:tcW w:w="2260" w:type="dxa"/>
            <w:vAlign w:val="center"/>
          </w:tcPr>
          <w:p w:rsidR="009513DC" w:rsidRDefault="005C570E">
            <w:r>
              <w:rPr>
                <w:rFonts w:hint="eastAsia"/>
              </w:rPr>
              <w:t>专业必修课</w:t>
            </w:r>
          </w:p>
        </w:tc>
        <w:tc>
          <w:tcPr>
            <w:tcW w:w="2126" w:type="dxa"/>
            <w:gridSpan w:val="2"/>
            <w:vAlign w:val="center"/>
          </w:tcPr>
          <w:p w:rsidR="009513DC" w:rsidRDefault="005C570E">
            <w:pPr>
              <w:ind w:firstLine="422"/>
            </w:pPr>
            <w:r>
              <w:rPr>
                <w:rFonts w:hint="eastAsia"/>
                <w:b/>
                <w:bCs w:val="0"/>
              </w:rPr>
              <w:t>考核方式</w:t>
            </w:r>
          </w:p>
        </w:tc>
        <w:tc>
          <w:tcPr>
            <w:tcW w:w="2213" w:type="dxa"/>
            <w:gridSpan w:val="3"/>
            <w:tcBorders>
              <w:right w:val="single" w:sz="12" w:space="0" w:color="auto"/>
            </w:tcBorders>
            <w:vAlign w:val="center"/>
          </w:tcPr>
          <w:p w:rsidR="009513DC" w:rsidRDefault="005C570E">
            <w:r>
              <w:rPr>
                <w:rFonts w:hint="eastAsia"/>
              </w:rPr>
              <w:t>考查</w:t>
            </w:r>
          </w:p>
        </w:tc>
      </w:tr>
      <w:tr w:rsidR="009513DC">
        <w:trPr>
          <w:trHeight w:val="730"/>
        </w:trPr>
        <w:tc>
          <w:tcPr>
            <w:tcW w:w="1691" w:type="dxa"/>
            <w:tcBorders>
              <w:left w:val="single" w:sz="12" w:space="0" w:color="auto"/>
            </w:tcBorders>
            <w:shd w:val="clear" w:color="auto" w:fill="auto"/>
            <w:vAlign w:val="center"/>
          </w:tcPr>
          <w:p w:rsidR="009513DC" w:rsidRDefault="005C570E">
            <w:pPr>
              <w:spacing w:line="240" w:lineRule="atLeast"/>
              <w:rPr>
                <w:rFonts w:asciiTheme="minorEastAsia" w:eastAsiaTheme="minorEastAsia" w:hAnsiTheme="minorEastAsia" w:cstheme="minorEastAsia"/>
              </w:rPr>
            </w:pPr>
            <w:r>
              <w:rPr>
                <w:rFonts w:asciiTheme="minorEastAsia" w:eastAsiaTheme="minorEastAsia" w:hAnsiTheme="minorEastAsia" w:cstheme="minorEastAsia" w:hint="eastAsia"/>
              </w:rPr>
              <w:t>选用教材</w:t>
            </w:r>
          </w:p>
        </w:tc>
        <w:tc>
          <w:tcPr>
            <w:tcW w:w="4386" w:type="dxa"/>
            <w:gridSpan w:val="3"/>
            <w:vAlign w:val="center"/>
          </w:tcPr>
          <w:p w:rsidR="009513DC" w:rsidRDefault="005C570E">
            <w:pPr>
              <w:spacing w:line="240" w:lineRule="atLeast"/>
              <w:rPr>
                <w:rFonts w:asciiTheme="minorEastAsia" w:eastAsiaTheme="minorEastAsia" w:hAnsiTheme="minorEastAsia" w:cstheme="minorEastAsia"/>
                <w:color w:val="000000" w:themeColor="text1"/>
              </w:rPr>
            </w:pPr>
            <w:r>
              <w:t>《跨境电商概论》（第三版），袁平、周志丹，机械工业出版社，</w:t>
            </w:r>
            <w:r>
              <w:t>2025</w:t>
            </w:r>
          </w:p>
        </w:tc>
        <w:tc>
          <w:tcPr>
            <w:tcW w:w="1413" w:type="dxa"/>
            <w:gridSpan w:val="2"/>
            <w:vAlign w:val="center"/>
          </w:tcPr>
          <w:p w:rsidR="009513DC" w:rsidRDefault="005C570E">
            <w:pPr>
              <w:spacing w:line="240" w:lineRule="atLeast"/>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b/>
                <w:bCs w:val="0"/>
              </w:rPr>
              <w:t>是否为马工程教材</w:t>
            </w:r>
          </w:p>
        </w:tc>
        <w:tc>
          <w:tcPr>
            <w:tcW w:w="800" w:type="dxa"/>
            <w:tcBorders>
              <w:right w:val="single" w:sz="12" w:space="0" w:color="auto"/>
            </w:tcBorders>
            <w:vAlign w:val="center"/>
          </w:tcPr>
          <w:p w:rsidR="009513DC" w:rsidRDefault="005C570E">
            <w:pPr>
              <w:spacing w:line="24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否</w:t>
            </w:r>
          </w:p>
        </w:tc>
      </w:tr>
      <w:tr w:rsidR="009513DC">
        <w:trPr>
          <w:trHeight w:val="498"/>
        </w:trPr>
        <w:tc>
          <w:tcPr>
            <w:tcW w:w="1691" w:type="dxa"/>
            <w:tcBorders>
              <w:left w:val="single" w:sz="12" w:space="0" w:color="auto"/>
            </w:tcBorders>
            <w:shd w:val="clear" w:color="auto" w:fill="auto"/>
            <w:vAlign w:val="center"/>
          </w:tcPr>
          <w:p w:rsidR="009513DC" w:rsidRDefault="005C570E">
            <w:pPr>
              <w:rPr>
                <w:rFonts w:ascii="黑体" w:eastAsia="黑体" w:hAnsi="黑体" w:cs="黑体"/>
              </w:rPr>
            </w:pPr>
            <w:r>
              <w:rPr>
                <w:rFonts w:ascii="黑体" w:eastAsia="黑体" w:hAnsi="黑体" w:cs="黑体" w:hint="eastAsia"/>
              </w:rPr>
              <w:t>先修课程</w:t>
            </w:r>
          </w:p>
        </w:tc>
        <w:tc>
          <w:tcPr>
            <w:tcW w:w="6599" w:type="dxa"/>
            <w:gridSpan w:val="6"/>
            <w:tcBorders>
              <w:right w:val="single" w:sz="12" w:space="0" w:color="auto"/>
            </w:tcBorders>
            <w:vAlign w:val="center"/>
          </w:tcPr>
          <w:p w:rsidR="009513DC" w:rsidRDefault="005C570E">
            <w:pPr>
              <w:pStyle w:val="DG0"/>
            </w:pPr>
            <w:r>
              <w:rPr>
                <w:rFonts w:hint="eastAsia"/>
              </w:rPr>
              <w:t>基础</w:t>
            </w:r>
            <w:r>
              <w:t>英语</w:t>
            </w:r>
            <w:r>
              <w:rPr>
                <w:rFonts w:hint="eastAsia"/>
              </w:rPr>
              <w:t>，商务英语</w:t>
            </w:r>
            <w:r>
              <w:t>，商务导论</w:t>
            </w:r>
          </w:p>
        </w:tc>
      </w:tr>
      <w:tr w:rsidR="009513DC">
        <w:trPr>
          <w:trHeight w:val="2880"/>
        </w:trPr>
        <w:tc>
          <w:tcPr>
            <w:tcW w:w="1691" w:type="dxa"/>
            <w:tcBorders>
              <w:left w:val="single" w:sz="12" w:space="0" w:color="auto"/>
            </w:tcBorders>
            <w:shd w:val="clear" w:color="auto" w:fill="auto"/>
            <w:vAlign w:val="center"/>
          </w:tcPr>
          <w:p w:rsidR="009513DC" w:rsidRDefault="005C570E">
            <w:pPr>
              <w:ind w:firstLineChars="0" w:firstLine="0"/>
              <w:rPr>
                <w:rFonts w:ascii="黑体" w:eastAsia="黑体" w:hAnsi="黑体" w:cs="黑体"/>
              </w:rPr>
            </w:pPr>
            <w:r>
              <w:rPr>
                <w:rFonts w:ascii="黑体" w:eastAsia="黑体" w:hAnsi="黑体" w:cs="黑体" w:hint="eastAsia"/>
              </w:rPr>
              <w:t>课程简介</w:t>
            </w:r>
          </w:p>
        </w:tc>
        <w:tc>
          <w:tcPr>
            <w:tcW w:w="6599" w:type="dxa"/>
            <w:gridSpan w:val="6"/>
            <w:tcBorders>
              <w:right w:val="single" w:sz="12" w:space="0" w:color="auto"/>
            </w:tcBorders>
          </w:tcPr>
          <w:p w:rsidR="009513DC" w:rsidRDefault="005C570E">
            <w:pPr>
              <w:snapToGrid w:val="0"/>
              <w:spacing w:line="288" w:lineRule="auto"/>
            </w:pPr>
            <w:r>
              <w:rPr>
                <w:rFonts w:hint="eastAsia"/>
              </w:rPr>
              <w:t>《跨境电子商务概论》系商务英语专业必修课程。</w:t>
            </w:r>
            <w:r>
              <w:t>该课程围绕跨境电商进出口的主要平台和生态圈与产业链进行理论讲述，采用</w:t>
            </w:r>
            <w:r>
              <w:t>"</w:t>
            </w:r>
            <w:r>
              <w:t>案例</w:t>
            </w:r>
            <w:r>
              <w:t>+</w:t>
            </w:r>
            <w:r>
              <w:t>分析</w:t>
            </w:r>
            <w:r>
              <w:t>"</w:t>
            </w:r>
            <w:r>
              <w:t>的模式开展教学。通过本课程学习，学生可以全面了解跨境电商是外贸的新形态和新模式，掌握跨境电商的主流中大平台和独立站、理解跨境物流、跨境支付与结算、通关、营销和法律法规、跨境电商创业等方面对跨境电商的作用和影响，了解跨境主流进出口平台的特点和优势。课程旨在帮助学生了解数字经济背景下我国跨境电商的新机遇，培养学生爱国主义情怀，以及传统外贸企业转型跨境电商的路径，充分理解跨境电商发展趋势，提升学生对从事跨境电商领域工作和创业的兴趣、自信和技能。</w:t>
            </w:r>
          </w:p>
        </w:tc>
      </w:tr>
      <w:tr w:rsidR="009513DC">
        <w:trPr>
          <w:trHeight w:val="1337"/>
        </w:trPr>
        <w:tc>
          <w:tcPr>
            <w:tcW w:w="1691" w:type="dxa"/>
            <w:tcBorders>
              <w:left w:val="single" w:sz="12" w:space="0" w:color="auto"/>
              <w:bottom w:val="double" w:sz="4" w:space="0" w:color="auto"/>
            </w:tcBorders>
            <w:shd w:val="clear" w:color="auto" w:fill="auto"/>
            <w:vAlign w:val="center"/>
          </w:tcPr>
          <w:p w:rsidR="009513DC" w:rsidRDefault="005C570E">
            <w:pPr>
              <w:ind w:firstLineChars="0" w:firstLine="0"/>
              <w:rPr>
                <w:rFonts w:ascii="黑体" w:eastAsia="黑体" w:hAnsi="黑体" w:cs="黑体"/>
              </w:rPr>
            </w:pPr>
            <w:r>
              <w:rPr>
                <w:rFonts w:ascii="黑体" w:eastAsia="黑体" w:hAnsi="黑体" w:cs="黑体" w:hint="eastAsia"/>
              </w:rPr>
              <w:t>选课建议与学习要求</w:t>
            </w:r>
          </w:p>
        </w:tc>
        <w:tc>
          <w:tcPr>
            <w:tcW w:w="6599" w:type="dxa"/>
            <w:gridSpan w:val="6"/>
            <w:tcBorders>
              <w:bottom w:val="double" w:sz="4" w:space="0" w:color="auto"/>
              <w:right w:val="single" w:sz="12" w:space="0" w:color="auto"/>
            </w:tcBorders>
          </w:tcPr>
          <w:p w:rsidR="009513DC" w:rsidRDefault="005C570E">
            <w:pPr>
              <w:snapToGrid w:val="0"/>
              <w:spacing w:line="288" w:lineRule="auto"/>
            </w:pPr>
            <w:r>
              <w:t>本课程主要是针对商务英语专业的学生开设。本课程</w:t>
            </w:r>
            <w:r>
              <w:t>注重帮助学生了解并掌握跨境电商的基本概念、主要平台、运营模式和政策法规，要求学生掌握跨境电商进出口业务流程、物流与供应链管理、支付结算、通关监管等核心知识，了解传统外贸企业转型跨境电商的路径，增强跨文化理解能力，有意识加强跨境电商实践技能培养，从而为后续的跨境电商实务课程学习奠定良好的基础。</w:t>
            </w:r>
          </w:p>
        </w:tc>
      </w:tr>
      <w:tr w:rsidR="009513DC">
        <w:trPr>
          <w:trHeight w:val="553"/>
        </w:trPr>
        <w:tc>
          <w:tcPr>
            <w:tcW w:w="1691" w:type="dxa"/>
            <w:tcBorders>
              <w:top w:val="double" w:sz="4" w:space="0" w:color="auto"/>
              <w:left w:val="single" w:sz="12" w:space="0" w:color="auto"/>
            </w:tcBorders>
            <w:shd w:val="clear" w:color="auto" w:fill="auto"/>
            <w:vAlign w:val="center"/>
          </w:tcPr>
          <w:p w:rsidR="009513DC" w:rsidRDefault="005C570E">
            <w:pPr>
              <w:rPr>
                <w:rFonts w:ascii="黑体" w:eastAsia="黑体" w:hAnsi="黑体" w:cs="黑体"/>
              </w:rPr>
            </w:pPr>
            <w:r>
              <w:rPr>
                <w:rFonts w:ascii="黑体" w:eastAsia="黑体" w:hAnsi="黑体" w:cs="黑体" w:hint="eastAsia"/>
              </w:rPr>
              <w:t>大纲编写人</w:t>
            </w:r>
          </w:p>
        </w:tc>
        <w:tc>
          <w:tcPr>
            <w:tcW w:w="3532" w:type="dxa"/>
            <w:gridSpan w:val="2"/>
            <w:tcBorders>
              <w:top w:val="double" w:sz="4" w:space="0" w:color="auto"/>
            </w:tcBorders>
            <w:vAlign w:val="center"/>
          </w:tcPr>
          <w:p w:rsidR="009513DC" w:rsidRDefault="009513DC">
            <w:pPr>
              <w:rPr>
                <w:rFonts w:ascii="黑体" w:eastAsia="黑体" w:hAnsi="黑体"/>
                <w:color w:val="000000" w:themeColor="text1"/>
              </w:rPr>
            </w:pPr>
          </w:p>
          <w:p w:rsidR="009513DC" w:rsidRDefault="005C570E">
            <w:pPr>
              <w:rPr>
                <w:rFonts w:ascii="黑体" w:eastAsia="黑体" w:hAnsi="黑体"/>
                <w:color w:val="000000" w:themeColor="text1"/>
              </w:rPr>
            </w:pPr>
            <w:r>
              <w:rPr>
                <w:rFonts w:ascii="黑体" w:eastAsia="黑体" w:hAnsi="黑体" w:hint="eastAsia"/>
                <w:noProof/>
                <w:color w:val="000000" w:themeColor="text1"/>
              </w:rPr>
              <w:drawing>
                <wp:inline distT="0" distB="0" distL="114300" distR="114300">
                  <wp:extent cx="474345" cy="266065"/>
                  <wp:effectExtent l="0" t="0" r="13335" b="8255"/>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9" cstate="print"/>
                          <a:stretch>
                            <a:fillRect/>
                          </a:stretch>
                        </pic:blipFill>
                        <pic:spPr>
                          <a:xfrm>
                            <a:off x="0" y="0"/>
                            <a:ext cx="474345" cy="266065"/>
                          </a:xfrm>
                          <a:prstGeom prst="rect">
                            <a:avLst/>
                          </a:prstGeom>
                        </pic:spPr>
                      </pic:pic>
                    </a:graphicData>
                  </a:graphic>
                </wp:inline>
              </w:drawing>
            </w:r>
          </w:p>
        </w:tc>
        <w:tc>
          <w:tcPr>
            <w:tcW w:w="1425" w:type="dxa"/>
            <w:gridSpan w:val="2"/>
            <w:tcBorders>
              <w:top w:val="double" w:sz="4" w:space="0" w:color="auto"/>
            </w:tcBorders>
            <w:vAlign w:val="center"/>
          </w:tcPr>
          <w:p w:rsidR="009513DC" w:rsidRDefault="005C570E">
            <w:pPr>
              <w:ind w:firstLineChars="0" w:firstLine="0"/>
            </w:pPr>
            <w:r>
              <w:rPr>
                <w:rFonts w:hint="eastAsia"/>
              </w:rPr>
              <w:t>制</w:t>
            </w:r>
            <w:r>
              <w:rPr>
                <w:rFonts w:hint="eastAsia"/>
              </w:rPr>
              <w:t>/</w:t>
            </w:r>
            <w:r>
              <w:rPr>
                <w:rFonts w:hint="eastAsia"/>
              </w:rPr>
              <w:t>修订时间</w:t>
            </w:r>
          </w:p>
        </w:tc>
        <w:tc>
          <w:tcPr>
            <w:tcW w:w="1642" w:type="dxa"/>
            <w:gridSpan w:val="2"/>
            <w:tcBorders>
              <w:top w:val="double" w:sz="4" w:space="0" w:color="auto"/>
              <w:right w:val="single" w:sz="12" w:space="0" w:color="auto"/>
            </w:tcBorders>
            <w:vAlign w:val="center"/>
          </w:tcPr>
          <w:p w:rsidR="009513DC" w:rsidRDefault="005C570E">
            <w:r>
              <w:rPr>
                <w:rFonts w:hint="eastAsia"/>
              </w:rPr>
              <w:t>2026.03</w:t>
            </w:r>
          </w:p>
        </w:tc>
      </w:tr>
      <w:tr w:rsidR="009513DC">
        <w:trPr>
          <w:trHeight w:val="510"/>
        </w:trPr>
        <w:tc>
          <w:tcPr>
            <w:tcW w:w="1691" w:type="dxa"/>
            <w:tcBorders>
              <w:left w:val="single" w:sz="12" w:space="0" w:color="auto"/>
            </w:tcBorders>
            <w:shd w:val="clear" w:color="auto" w:fill="auto"/>
            <w:vAlign w:val="center"/>
          </w:tcPr>
          <w:p w:rsidR="009513DC" w:rsidRDefault="005C570E">
            <w:pPr>
              <w:rPr>
                <w:rFonts w:ascii="黑体" w:eastAsia="黑体" w:hAnsi="黑体" w:cs="黑体"/>
              </w:rPr>
            </w:pPr>
            <w:r>
              <w:rPr>
                <w:rFonts w:ascii="黑体" w:eastAsia="黑体" w:hAnsi="黑体" w:cs="黑体" w:hint="eastAsia"/>
              </w:rPr>
              <w:t>专业负责人</w:t>
            </w:r>
          </w:p>
        </w:tc>
        <w:tc>
          <w:tcPr>
            <w:tcW w:w="3532" w:type="dxa"/>
            <w:gridSpan w:val="2"/>
            <w:vAlign w:val="center"/>
          </w:tcPr>
          <w:p w:rsidR="009513DC" w:rsidRDefault="005C570E">
            <w:pPr>
              <w:rPr>
                <w:rFonts w:ascii="黑体" w:eastAsia="黑体" w:hAnsi="黑体"/>
                <w:color w:val="000000" w:themeColor="text1"/>
              </w:rPr>
            </w:pPr>
            <w:r>
              <w:rPr>
                <w:rFonts w:ascii="黑体" w:eastAsia="黑体" w:hAnsi="黑体"/>
                <w:noProof/>
                <w:color w:val="000000" w:themeColor="text1"/>
              </w:rPr>
              <w:drawing>
                <wp:inline distT="0" distB="0" distL="0" distR="0">
                  <wp:extent cx="704215" cy="301625"/>
                  <wp:effectExtent l="19050" t="0" r="331" b="0"/>
                  <wp:docPr id="5" name="图片 2" descr="H:\25 MICO WPF\25 电子签名 ivy 0303\CHEN YINC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H:\25 MICO WPF\25 电子签名 ivy 0303\CHEN YINCHUN.jpg"/>
                          <pic:cNvPicPr>
                            <a:picLocks noChangeAspect="1" noChangeArrowheads="1"/>
                          </pic:cNvPicPr>
                        </pic:nvPicPr>
                        <pic:blipFill>
                          <a:blip r:embed="rId10" cstate="print"/>
                          <a:srcRect/>
                          <a:stretch>
                            <a:fillRect/>
                          </a:stretch>
                        </pic:blipFill>
                        <pic:spPr>
                          <a:xfrm>
                            <a:off x="0" y="0"/>
                            <a:ext cx="711304" cy="305059"/>
                          </a:xfrm>
                          <a:prstGeom prst="rect">
                            <a:avLst/>
                          </a:prstGeom>
                          <a:noFill/>
                          <a:ln w="9525">
                            <a:noFill/>
                            <a:miter lim="800000"/>
                            <a:headEnd/>
                            <a:tailEnd/>
                          </a:ln>
                        </pic:spPr>
                      </pic:pic>
                    </a:graphicData>
                  </a:graphic>
                </wp:inline>
              </w:drawing>
            </w:r>
          </w:p>
        </w:tc>
        <w:tc>
          <w:tcPr>
            <w:tcW w:w="1425" w:type="dxa"/>
            <w:gridSpan w:val="2"/>
            <w:vAlign w:val="center"/>
          </w:tcPr>
          <w:p w:rsidR="009513DC" w:rsidRDefault="005C570E">
            <w:pPr>
              <w:ind w:firstLineChars="0" w:firstLine="0"/>
            </w:pPr>
            <w:r>
              <w:rPr>
                <w:rFonts w:hint="eastAsia"/>
              </w:rPr>
              <w:t>审定时间</w:t>
            </w:r>
          </w:p>
        </w:tc>
        <w:tc>
          <w:tcPr>
            <w:tcW w:w="1642" w:type="dxa"/>
            <w:gridSpan w:val="2"/>
            <w:tcBorders>
              <w:right w:val="single" w:sz="12" w:space="0" w:color="auto"/>
            </w:tcBorders>
            <w:vAlign w:val="center"/>
          </w:tcPr>
          <w:p w:rsidR="009513DC" w:rsidRDefault="005C570E">
            <w:r>
              <w:rPr>
                <w:rFonts w:hint="eastAsia"/>
              </w:rPr>
              <w:t>2026.03</w:t>
            </w:r>
          </w:p>
        </w:tc>
      </w:tr>
      <w:tr w:rsidR="009513DC">
        <w:trPr>
          <w:trHeight w:val="510"/>
        </w:trPr>
        <w:tc>
          <w:tcPr>
            <w:tcW w:w="1691" w:type="dxa"/>
            <w:tcBorders>
              <w:left w:val="single" w:sz="12" w:space="0" w:color="auto"/>
              <w:bottom w:val="single" w:sz="12" w:space="0" w:color="auto"/>
            </w:tcBorders>
            <w:shd w:val="clear" w:color="auto" w:fill="auto"/>
            <w:vAlign w:val="center"/>
          </w:tcPr>
          <w:p w:rsidR="009513DC" w:rsidRDefault="005C570E">
            <w:pPr>
              <w:rPr>
                <w:rFonts w:ascii="黑体" w:eastAsia="黑体" w:hAnsi="黑体" w:cs="黑体"/>
              </w:rPr>
            </w:pPr>
            <w:r>
              <w:rPr>
                <w:rFonts w:ascii="黑体" w:eastAsia="黑体" w:hAnsi="黑体" w:cs="黑体" w:hint="eastAsia"/>
              </w:rPr>
              <w:t>学院负责人</w:t>
            </w:r>
          </w:p>
        </w:tc>
        <w:tc>
          <w:tcPr>
            <w:tcW w:w="3532" w:type="dxa"/>
            <w:gridSpan w:val="2"/>
            <w:tcBorders>
              <w:bottom w:val="single" w:sz="12" w:space="0" w:color="auto"/>
            </w:tcBorders>
            <w:vAlign w:val="center"/>
          </w:tcPr>
          <w:p w:rsidR="009513DC" w:rsidRDefault="005C570E">
            <w:pPr>
              <w:rPr>
                <w:rFonts w:ascii="黑体" w:eastAsia="黑体" w:hAnsi="黑体"/>
                <w:color w:val="000000" w:themeColor="text1"/>
              </w:rPr>
            </w:pPr>
            <w:r>
              <w:rPr>
                <w:rFonts w:ascii="黑体" w:eastAsia="黑体" w:hAnsi="黑体"/>
                <w:noProof/>
                <w:color w:val="000000" w:themeColor="text1"/>
              </w:rPr>
              <w:drawing>
                <wp:inline distT="0" distB="0" distL="0" distR="0">
                  <wp:extent cx="459105" cy="245745"/>
                  <wp:effectExtent l="19050" t="0" r="0" b="0"/>
                  <wp:docPr id="1" name="图片 1" descr="H:\25-26 电子签名 ivy 0307\孔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25-26 电子签名 ivy 0307\孔辉.jpg"/>
                          <pic:cNvPicPr>
                            <a:picLocks noChangeAspect="1" noChangeArrowheads="1"/>
                          </pic:cNvPicPr>
                        </pic:nvPicPr>
                        <pic:blipFill>
                          <a:blip r:embed="rId11" cstate="print"/>
                          <a:srcRect/>
                          <a:stretch>
                            <a:fillRect/>
                          </a:stretch>
                        </pic:blipFill>
                        <pic:spPr>
                          <a:xfrm>
                            <a:off x="0" y="0"/>
                            <a:ext cx="463136" cy="248008"/>
                          </a:xfrm>
                          <a:prstGeom prst="rect">
                            <a:avLst/>
                          </a:prstGeom>
                          <a:noFill/>
                          <a:ln w="9525">
                            <a:noFill/>
                            <a:miter lim="800000"/>
                            <a:headEnd/>
                            <a:tailEnd/>
                          </a:ln>
                        </pic:spPr>
                      </pic:pic>
                    </a:graphicData>
                  </a:graphic>
                </wp:inline>
              </w:drawing>
            </w:r>
          </w:p>
        </w:tc>
        <w:tc>
          <w:tcPr>
            <w:tcW w:w="1425" w:type="dxa"/>
            <w:gridSpan w:val="2"/>
            <w:tcBorders>
              <w:bottom w:val="single" w:sz="12" w:space="0" w:color="auto"/>
            </w:tcBorders>
            <w:vAlign w:val="center"/>
          </w:tcPr>
          <w:p w:rsidR="009513DC" w:rsidRDefault="005C570E">
            <w:pPr>
              <w:ind w:firstLineChars="0" w:firstLine="0"/>
            </w:pPr>
            <w:r>
              <w:rPr>
                <w:rFonts w:hint="eastAsia"/>
              </w:rPr>
              <w:t>批准时间</w:t>
            </w:r>
          </w:p>
        </w:tc>
        <w:tc>
          <w:tcPr>
            <w:tcW w:w="1642" w:type="dxa"/>
            <w:gridSpan w:val="2"/>
            <w:tcBorders>
              <w:bottom w:val="single" w:sz="12" w:space="0" w:color="auto"/>
              <w:right w:val="single" w:sz="12" w:space="0" w:color="auto"/>
            </w:tcBorders>
            <w:vAlign w:val="center"/>
          </w:tcPr>
          <w:p w:rsidR="009513DC" w:rsidRDefault="005C570E">
            <w:r>
              <w:rPr>
                <w:rFonts w:hint="eastAsia"/>
              </w:rPr>
              <w:t>2026.03</w:t>
            </w:r>
          </w:p>
        </w:tc>
      </w:tr>
    </w:tbl>
    <w:p w:rsidR="009513DC" w:rsidRDefault="005C570E">
      <w:pPr>
        <w:pStyle w:val="DG1"/>
        <w:ind w:firstLine="560"/>
      </w:pPr>
      <w:r>
        <w:rPr>
          <w:rFonts w:hint="eastAsia"/>
        </w:rPr>
        <w:lastRenderedPageBreak/>
        <w:t>二、课程目标与毕业要求</w:t>
      </w:r>
    </w:p>
    <w:p w:rsidR="009513DC" w:rsidRDefault="005C570E">
      <w:pPr>
        <w:pStyle w:val="DG2"/>
        <w:spacing w:before="81" w:after="163"/>
        <w:ind w:firstLine="422"/>
        <w:rPr>
          <w:b/>
          <w:bCs w:val="0"/>
        </w:rPr>
      </w:pPr>
      <w:r>
        <w:rPr>
          <w:rFonts w:hint="eastAsia"/>
          <w:b/>
          <w:bCs w:val="0"/>
        </w:rPr>
        <w:t>（一）课程目标</w:t>
      </w:r>
      <w:r>
        <w:rPr>
          <w:rFonts w:hint="eastAsia"/>
          <w:b/>
          <w:bCs w:val="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049"/>
        <w:gridCol w:w="724"/>
        <w:gridCol w:w="6703"/>
      </w:tblGrid>
      <w:tr w:rsidR="009513DC">
        <w:trPr>
          <w:trHeight w:val="454"/>
          <w:jc w:val="center"/>
        </w:trPr>
        <w:tc>
          <w:tcPr>
            <w:tcW w:w="1049" w:type="dxa"/>
            <w:tcMar>
              <w:top w:w="57" w:type="dxa"/>
              <w:left w:w="85" w:type="dxa"/>
              <w:bottom w:w="57" w:type="dxa"/>
              <w:right w:w="85" w:type="dxa"/>
            </w:tcMar>
            <w:vAlign w:val="center"/>
          </w:tcPr>
          <w:p w:rsidR="009513DC" w:rsidRDefault="005C570E">
            <w:pPr>
              <w:snapToGrid w:val="0"/>
              <w:jc w:val="center"/>
              <w:rPr>
                <w:rFonts w:ascii="黑体" w:eastAsia="黑体" w:hAnsi="黑体"/>
                <w:color w:val="000000"/>
                <w:szCs w:val="18"/>
              </w:rPr>
            </w:pPr>
            <w:r>
              <w:rPr>
                <w:rFonts w:ascii="黑体" w:eastAsia="黑体" w:hAnsi="黑体" w:hint="eastAsia"/>
                <w:color w:val="000000"/>
                <w:szCs w:val="18"/>
              </w:rPr>
              <w:t>类型</w:t>
            </w:r>
          </w:p>
        </w:tc>
        <w:tc>
          <w:tcPr>
            <w:tcW w:w="724" w:type="dxa"/>
            <w:shd w:val="clear" w:color="auto" w:fill="auto"/>
            <w:tcMar>
              <w:top w:w="57" w:type="dxa"/>
              <w:left w:w="85" w:type="dxa"/>
              <w:bottom w:w="57" w:type="dxa"/>
              <w:right w:w="85" w:type="dxa"/>
            </w:tcMar>
            <w:vAlign w:val="center"/>
          </w:tcPr>
          <w:p w:rsidR="009513DC" w:rsidRDefault="005C570E">
            <w:pPr>
              <w:snapToGrid w:val="0"/>
              <w:ind w:firstLineChars="0" w:firstLine="0"/>
              <w:jc w:val="both"/>
              <w:rPr>
                <w:rFonts w:ascii="黑体" w:eastAsia="黑体" w:hAnsi="黑体"/>
                <w:color w:val="000000"/>
                <w:szCs w:val="18"/>
              </w:rPr>
            </w:pPr>
            <w:r>
              <w:rPr>
                <w:rFonts w:ascii="黑体" w:eastAsia="黑体" w:hAnsi="黑体" w:hint="eastAsia"/>
                <w:color w:val="000000"/>
                <w:szCs w:val="18"/>
              </w:rPr>
              <w:t>序号</w:t>
            </w:r>
          </w:p>
        </w:tc>
        <w:tc>
          <w:tcPr>
            <w:tcW w:w="6703" w:type="dxa"/>
            <w:tcMar>
              <w:top w:w="57" w:type="dxa"/>
              <w:left w:w="85" w:type="dxa"/>
              <w:bottom w:w="57" w:type="dxa"/>
              <w:right w:w="85" w:type="dxa"/>
            </w:tcMar>
            <w:vAlign w:val="center"/>
          </w:tcPr>
          <w:p w:rsidR="009513DC" w:rsidRDefault="005C570E">
            <w:pPr>
              <w:snapToGrid w:val="0"/>
              <w:jc w:val="center"/>
              <w:rPr>
                <w:rFonts w:ascii="黑体" w:eastAsia="黑体" w:hAnsi="黑体"/>
                <w:color w:val="000000"/>
                <w:szCs w:val="18"/>
              </w:rPr>
            </w:pPr>
            <w:r>
              <w:rPr>
                <w:rFonts w:ascii="黑体" w:eastAsia="黑体" w:hAnsi="黑体" w:hint="eastAsia"/>
                <w:color w:val="000000"/>
                <w:szCs w:val="18"/>
              </w:rPr>
              <w:t>内容</w:t>
            </w:r>
          </w:p>
        </w:tc>
      </w:tr>
      <w:tr w:rsidR="009513DC">
        <w:trPr>
          <w:trHeight w:val="340"/>
          <w:jc w:val="center"/>
        </w:trPr>
        <w:tc>
          <w:tcPr>
            <w:tcW w:w="1049" w:type="dxa"/>
            <w:vMerge w:val="restart"/>
            <w:tcMar>
              <w:top w:w="57" w:type="dxa"/>
              <w:left w:w="85" w:type="dxa"/>
              <w:bottom w:w="57" w:type="dxa"/>
              <w:right w:w="85" w:type="dxa"/>
            </w:tcMar>
            <w:vAlign w:val="center"/>
          </w:tcPr>
          <w:p w:rsidR="009513DC" w:rsidRDefault="005C570E">
            <w:pPr>
              <w:snapToGrid w:val="0"/>
              <w:ind w:firstLineChars="0" w:firstLine="0"/>
              <w:jc w:val="both"/>
            </w:pPr>
            <w:r>
              <w:rPr>
                <w:rFonts w:ascii="黑体" w:eastAsia="黑体" w:hAnsi="黑体" w:hint="eastAsia"/>
                <w:color w:val="000000"/>
                <w:szCs w:val="18"/>
              </w:rPr>
              <w:t>知识目标</w:t>
            </w:r>
          </w:p>
        </w:tc>
        <w:tc>
          <w:tcPr>
            <w:tcW w:w="724" w:type="dxa"/>
            <w:shd w:val="clear" w:color="auto" w:fill="auto"/>
            <w:tcMar>
              <w:top w:w="57" w:type="dxa"/>
              <w:left w:w="85" w:type="dxa"/>
              <w:bottom w:w="57" w:type="dxa"/>
              <w:right w:w="85" w:type="dxa"/>
            </w:tcMar>
            <w:vAlign w:val="center"/>
          </w:tcPr>
          <w:p w:rsidR="009513DC" w:rsidRDefault="005C570E">
            <w:pPr>
              <w:snapToGrid w:val="0"/>
              <w:rPr>
                <w:rFonts w:ascii="Arial" w:eastAsia="黑体" w:hAnsi="Arial" w:cs="Arial"/>
                <w:color w:val="000000"/>
                <w:szCs w:val="18"/>
              </w:rPr>
            </w:pPr>
            <w:r>
              <w:rPr>
                <w:rFonts w:ascii="Arial" w:eastAsia="黑体" w:hAnsi="Arial" w:cs="Arial"/>
                <w:color w:val="000000"/>
                <w:szCs w:val="18"/>
              </w:rPr>
              <w:t>1</w:t>
            </w:r>
          </w:p>
        </w:tc>
        <w:tc>
          <w:tcPr>
            <w:tcW w:w="6703" w:type="dxa"/>
            <w:tcMar>
              <w:top w:w="57" w:type="dxa"/>
              <w:left w:w="85" w:type="dxa"/>
              <w:bottom w:w="57" w:type="dxa"/>
              <w:right w:w="85" w:type="dxa"/>
            </w:tcMar>
            <w:vAlign w:val="center"/>
          </w:tcPr>
          <w:p w:rsidR="009513DC" w:rsidRDefault="005C570E">
            <w:pPr>
              <w:pStyle w:val="DG0"/>
              <w:ind w:firstLineChars="0" w:firstLine="0"/>
              <w:rPr>
                <w:rFonts w:asciiTheme="minorEastAsia" w:eastAsiaTheme="minorEastAsia" w:hAnsiTheme="minorEastAsia" w:cstheme="minorEastAsia"/>
              </w:rPr>
            </w:pPr>
            <w:r>
              <w:t>掌握跨境电商的基本概念、分类、交易模式及主要平台，熟悉跨境电商生态圈与产业链，了解跨境电商是外贸的新业态新模式。</w:t>
            </w:r>
          </w:p>
        </w:tc>
      </w:tr>
      <w:tr w:rsidR="009513DC">
        <w:trPr>
          <w:trHeight w:val="340"/>
          <w:jc w:val="center"/>
        </w:trPr>
        <w:tc>
          <w:tcPr>
            <w:tcW w:w="1049" w:type="dxa"/>
            <w:vMerge/>
            <w:tcMar>
              <w:top w:w="57" w:type="dxa"/>
              <w:left w:w="85" w:type="dxa"/>
              <w:bottom w:w="57" w:type="dxa"/>
              <w:right w:w="85" w:type="dxa"/>
            </w:tcMar>
            <w:vAlign w:val="center"/>
          </w:tcPr>
          <w:p w:rsidR="009513DC" w:rsidRDefault="009513DC">
            <w:pPr>
              <w:pStyle w:val="DG0"/>
            </w:pPr>
          </w:p>
        </w:tc>
        <w:tc>
          <w:tcPr>
            <w:tcW w:w="724" w:type="dxa"/>
            <w:shd w:val="clear" w:color="auto" w:fill="auto"/>
            <w:tcMar>
              <w:top w:w="57" w:type="dxa"/>
              <w:left w:w="85" w:type="dxa"/>
              <w:bottom w:w="57" w:type="dxa"/>
              <w:right w:w="85" w:type="dxa"/>
            </w:tcMar>
            <w:vAlign w:val="center"/>
          </w:tcPr>
          <w:p w:rsidR="009513DC" w:rsidRDefault="005C570E">
            <w:pPr>
              <w:snapToGrid w:val="0"/>
              <w:rPr>
                <w:rFonts w:ascii="Arial" w:eastAsia="黑体" w:hAnsi="Arial" w:cs="Arial"/>
                <w:color w:val="000000"/>
                <w:szCs w:val="18"/>
              </w:rPr>
            </w:pPr>
            <w:r>
              <w:rPr>
                <w:rFonts w:ascii="Arial" w:eastAsia="黑体" w:hAnsi="Arial" w:cs="Arial"/>
                <w:color w:val="000000"/>
                <w:szCs w:val="18"/>
              </w:rPr>
              <w:t>2</w:t>
            </w:r>
          </w:p>
        </w:tc>
        <w:tc>
          <w:tcPr>
            <w:tcW w:w="6703" w:type="dxa"/>
            <w:tcMar>
              <w:top w:w="57" w:type="dxa"/>
              <w:left w:w="85" w:type="dxa"/>
              <w:bottom w:w="57" w:type="dxa"/>
              <w:right w:w="85" w:type="dxa"/>
            </w:tcMar>
            <w:vAlign w:val="center"/>
          </w:tcPr>
          <w:p w:rsidR="009513DC" w:rsidRDefault="005C570E">
            <w:pPr>
              <w:pStyle w:val="DG0"/>
              <w:ind w:firstLineChars="0" w:firstLine="0"/>
              <w:rPr>
                <w:rFonts w:asciiTheme="minorEastAsia" w:hAnsiTheme="minorEastAsia" w:cstheme="minorEastAsia"/>
              </w:rPr>
            </w:pPr>
            <w:r>
              <w:t>掌握跨境电商物流、支付结算、通关监管、营销推广等专业知识，了解跨境电商法律法规与政策环境。</w:t>
            </w:r>
          </w:p>
        </w:tc>
      </w:tr>
      <w:tr w:rsidR="009513DC">
        <w:trPr>
          <w:trHeight w:val="340"/>
          <w:jc w:val="center"/>
        </w:trPr>
        <w:tc>
          <w:tcPr>
            <w:tcW w:w="1049" w:type="dxa"/>
            <w:vMerge w:val="restart"/>
            <w:tcMar>
              <w:top w:w="57" w:type="dxa"/>
              <w:left w:w="85" w:type="dxa"/>
              <w:bottom w:w="57" w:type="dxa"/>
              <w:right w:w="85" w:type="dxa"/>
            </w:tcMar>
            <w:vAlign w:val="center"/>
          </w:tcPr>
          <w:p w:rsidR="009513DC" w:rsidRDefault="005C570E">
            <w:pPr>
              <w:snapToGrid w:val="0"/>
              <w:ind w:firstLineChars="0" w:firstLine="0"/>
              <w:jc w:val="both"/>
            </w:pPr>
            <w:r>
              <w:rPr>
                <w:rFonts w:ascii="黑体" w:eastAsia="黑体" w:hAnsi="黑体" w:hint="eastAsia"/>
                <w:color w:val="000000"/>
                <w:szCs w:val="18"/>
              </w:rPr>
              <w:t>技能目标</w:t>
            </w:r>
          </w:p>
        </w:tc>
        <w:tc>
          <w:tcPr>
            <w:tcW w:w="724" w:type="dxa"/>
            <w:shd w:val="clear" w:color="auto" w:fill="auto"/>
            <w:tcMar>
              <w:top w:w="57" w:type="dxa"/>
              <w:left w:w="85" w:type="dxa"/>
              <w:bottom w:w="57" w:type="dxa"/>
              <w:right w:w="85" w:type="dxa"/>
            </w:tcMar>
            <w:vAlign w:val="center"/>
          </w:tcPr>
          <w:p w:rsidR="009513DC" w:rsidRDefault="005C570E">
            <w:pPr>
              <w:snapToGrid w:val="0"/>
              <w:rPr>
                <w:rFonts w:ascii="Arial" w:eastAsia="黑体" w:hAnsi="Arial" w:cs="Arial"/>
                <w:color w:val="000000"/>
                <w:szCs w:val="18"/>
              </w:rPr>
            </w:pPr>
            <w:r>
              <w:rPr>
                <w:rFonts w:ascii="Arial" w:eastAsia="黑体" w:hAnsi="Arial" w:cs="Arial"/>
                <w:color w:val="000000"/>
                <w:szCs w:val="18"/>
              </w:rPr>
              <w:t>3</w:t>
            </w:r>
          </w:p>
        </w:tc>
        <w:tc>
          <w:tcPr>
            <w:tcW w:w="6703" w:type="dxa"/>
            <w:tcMar>
              <w:top w:w="57" w:type="dxa"/>
              <w:left w:w="85" w:type="dxa"/>
              <w:bottom w:w="57" w:type="dxa"/>
              <w:right w:w="85" w:type="dxa"/>
            </w:tcMar>
            <w:vAlign w:val="center"/>
          </w:tcPr>
          <w:p w:rsidR="009513DC" w:rsidRDefault="005C570E">
            <w:pPr>
              <w:pStyle w:val="DG0"/>
              <w:ind w:firstLineChars="0" w:firstLine="0"/>
              <w:rPr>
                <w:rFonts w:asciiTheme="minorEastAsia" w:eastAsiaTheme="minorEastAsia" w:hAnsiTheme="minorEastAsia" w:cstheme="minorEastAsia"/>
              </w:rPr>
            </w:pPr>
            <w:r>
              <w:t>能够自主查询收集跨境电商数据和资料，辩证地理解、分析、评价跨境电商现象，具备初步的跨境电商平台运营分析能力。</w:t>
            </w:r>
          </w:p>
        </w:tc>
      </w:tr>
      <w:tr w:rsidR="009513DC">
        <w:trPr>
          <w:trHeight w:val="340"/>
          <w:jc w:val="center"/>
        </w:trPr>
        <w:tc>
          <w:tcPr>
            <w:tcW w:w="1049" w:type="dxa"/>
            <w:vMerge/>
            <w:tcMar>
              <w:top w:w="57" w:type="dxa"/>
              <w:left w:w="85" w:type="dxa"/>
              <w:bottom w:w="57" w:type="dxa"/>
              <w:right w:w="85" w:type="dxa"/>
            </w:tcMar>
            <w:vAlign w:val="center"/>
          </w:tcPr>
          <w:p w:rsidR="009513DC" w:rsidRDefault="009513DC">
            <w:pPr>
              <w:pStyle w:val="DG0"/>
              <w:rPr>
                <w:rFonts w:ascii="宋体" w:hAnsi="宋体"/>
              </w:rPr>
            </w:pPr>
          </w:p>
        </w:tc>
        <w:tc>
          <w:tcPr>
            <w:tcW w:w="724" w:type="dxa"/>
            <w:shd w:val="clear" w:color="auto" w:fill="auto"/>
            <w:tcMar>
              <w:top w:w="57" w:type="dxa"/>
              <w:left w:w="85" w:type="dxa"/>
              <w:bottom w:w="57" w:type="dxa"/>
              <w:right w:w="85" w:type="dxa"/>
            </w:tcMar>
            <w:vAlign w:val="center"/>
          </w:tcPr>
          <w:p w:rsidR="009513DC" w:rsidRDefault="005C570E">
            <w:pPr>
              <w:snapToGrid w:val="0"/>
              <w:rPr>
                <w:rFonts w:ascii="Arial" w:eastAsia="黑体" w:hAnsi="Arial" w:cs="Arial"/>
                <w:color w:val="000000"/>
                <w:szCs w:val="18"/>
              </w:rPr>
            </w:pPr>
            <w:r>
              <w:rPr>
                <w:rFonts w:ascii="Arial" w:eastAsia="黑体" w:hAnsi="Arial" w:cs="Arial" w:hint="eastAsia"/>
                <w:color w:val="000000"/>
                <w:szCs w:val="18"/>
              </w:rPr>
              <w:t>4</w:t>
            </w:r>
          </w:p>
        </w:tc>
        <w:tc>
          <w:tcPr>
            <w:tcW w:w="6703" w:type="dxa"/>
            <w:tcMar>
              <w:top w:w="57" w:type="dxa"/>
              <w:left w:w="85" w:type="dxa"/>
              <w:bottom w:w="57" w:type="dxa"/>
              <w:right w:w="85" w:type="dxa"/>
            </w:tcMar>
            <w:vAlign w:val="center"/>
          </w:tcPr>
          <w:p w:rsidR="009513DC" w:rsidRDefault="005C570E">
            <w:pPr>
              <w:pStyle w:val="DG0"/>
              <w:ind w:firstLineChars="0" w:firstLine="0"/>
              <w:rPr>
                <w:rFonts w:asciiTheme="minorEastAsia" w:eastAsiaTheme="minorEastAsia" w:hAnsiTheme="minorEastAsia" w:cstheme="minorEastAsia"/>
              </w:rPr>
            </w:pPr>
            <w:r>
              <w:t>能够运用所掌握的跨境电商专业知识分析实际问题，具备跨文化沟通能力、跨境电商平台操作能力和创新创业实践能力。</w:t>
            </w:r>
          </w:p>
        </w:tc>
      </w:tr>
      <w:tr w:rsidR="009513DC">
        <w:trPr>
          <w:trHeight w:val="1133"/>
          <w:jc w:val="center"/>
        </w:trPr>
        <w:tc>
          <w:tcPr>
            <w:tcW w:w="1049" w:type="dxa"/>
            <w:tcMar>
              <w:top w:w="57" w:type="dxa"/>
              <w:left w:w="85" w:type="dxa"/>
              <w:bottom w:w="57" w:type="dxa"/>
              <w:right w:w="85" w:type="dxa"/>
            </w:tcMar>
            <w:vAlign w:val="center"/>
          </w:tcPr>
          <w:p w:rsidR="009513DC" w:rsidRDefault="005C570E">
            <w:pPr>
              <w:spacing w:line="240" w:lineRule="auto"/>
              <w:ind w:firstLineChars="0" w:firstLine="0"/>
              <w:rPr>
                <w:rFonts w:ascii="黑体" w:eastAsia="黑体" w:hAnsi="黑体" w:cs="黑体"/>
              </w:rPr>
            </w:pPr>
            <w:r>
              <w:rPr>
                <w:rFonts w:ascii="黑体" w:eastAsia="黑体" w:hAnsi="黑体" w:cs="黑体" w:hint="eastAsia"/>
              </w:rPr>
              <w:t>素养目标</w:t>
            </w:r>
          </w:p>
          <w:p w:rsidR="009513DC" w:rsidRDefault="005C570E">
            <w:pPr>
              <w:spacing w:line="240" w:lineRule="auto"/>
              <w:ind w:firstLineChars="0" w:firstLine="0"/>
            </w:pPr>
            <w:r>
              <w:rPr>
                <w:rFonts w:ascii="黑体" w:eastAsia="黑体" w:hAnsi="黑体" w:cs="黑体" w:hint="eastAsia"/>
              </w:rPr>
              <w:t>(</w:t>
            </w:r>
            <w:r>
              <w:rPr>
                <w:rFonts w:ascii="黑体" w:eastAsia="黑体" w:hAnsi="黑体" w:cs="黑体" w:hint="eastAsia"/>
              </w:rPr>
              <w:t>含课程思政目标</w:t>
            </w:r>
            <w:r>
              <w:rPr>
                <w:rFonts w:ascii="黑体" w:eastAsia="黑体" w:hAnsi="黑体" w:cs="黑体" w:hint="eastAsia"/>
              </w:rPr>
              <w:t>)</w:t>
            </w:r>
          </w:p>
        </w:tc>
        <w:tc>
          <w:tcPr>
            <w:tcW w:w="724" w:type="dxa"/>
            <w:shd w:val="clear" w:color="auto" w:fill="auto"/>
            <w:tcMar>
              <w:top w:w="57" w:type="dxa"/>
              <w:left w:w="85" w:type="dxa"/>
              <w:bottom w:w="57" w:type="dxa"/>
              <w:right w:w="85" w:type="dxa"/>
            </w:tcMar>
            <w:vAlign w:val="center"/>
          </w:tcPr>
          <w:p w:rsidR="009513DC" w:rsidRDefault="005C570E">
            <w:pPr>
              <w:snapToGrid w:val="0"/>
              <w:rPr>
                <w:rFonts w:ascii="Arial" w:eastAsia="黑体" w:hAnsi="Arial" w:cs="Arial"/>
                <w:color w:val="000000"/>
                <w:szCs w:val="18"/>
              </w:rPr>
            </w:pPr>
            <w:r>
              <w:rPr>
                <w:rFonts w:ascii="Arial" w:eastAsia="黑体" w:hAnsi="Arial" w:cs="Arial" w:hint="eastAsia"/>
                <w:color w:val="000000"/>
                <w:szCs w:val="18"/>
              </w:rPr>
              <w:t>5</w:t>
            </w:r>
          </w:p>
        </w:tc>
        <w:tc>
          <w:tcPr>
            <w:tcW w:w="6703" w:type="dxa"/>
            <w:tcMar>
              <w:top w:w="57" w:type="dxa"/>
              <w:left w:w="85" w:type="dxa"/>
              <w:bottom w:w="57" w:type="dxa"/>
              <w:right w:w="85" w:type="dxa"/>
            </w:tcMar>
            <w:vAlign w:val="center"/>
          </w:tcPr>
          <w:p w:rsidR="009513DC" w:rsidRDefault="005C570E">
            <w:pPr>
              <w:pStyle w:val="DG0"/>
              <w:ind w:firstLineChars="0" w:firstLine="0"/>
              <w:rPr>
                <w:rFonts w:asciiTheme="minorEastAsia" w:eastAsiaTheme="minorEastAsia" w:hAnsiTheme="minorEastAsia" w:cstheme="minorEastAsia"/>
              </w:rPr>
            </w:pPr>
            <w:r>
              <w:t>能与德育元素自然结合，能用英语</w:t>
            </w:r>
            <w:r>
              <w:t>"</w:t>
            </w:r>
            <w:r>
              <w:t>讲好中国故事，传播好中国声音</w:t>
            </w:r>
            <w:r>
              <w:t>"</w:t>
            </w:r>
            <w:r>
              <w:t>，理解跨境电商助力我国品牌出海的意义，培养学生文化自信、爱国情怀与全球视野。</w:t>
            </w:r>
          </w:p>
        </w:tc>
      </w:tr>
    </w:tbl>
    <w:p w:rsidR="009513DC" w:rsidRDefault="005C570E">
      <w:pPr>
        <w:pStyle w:val="DG2"/>
        <w:spacing w:before="81" w:after="163"/>
        <w:ind w:firstLine="422"/>
        <w:rPr>
          <w:b/>
          <w:bCs w:val="0"/>
        </w:rPr>
      </w:pPr>
      <w:r>
        <w:rPr>
          <w:rFonts w:hint="eastAsia"/>
          <w:b/>
          <w:bCs w:val="0"/>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tblPr>
      <w:tblGrid>
        <w:gridCol w:w="8472"/>
      </w:tblGrid>
      <w:tr w:rsidR="009513DC">
        <w:trPr>
          <w:trHeight w:val="1390"/>
        </w:trPr>
        <w:tc>
          <w:tcPr>
            <w:tcW w:w="8472" w:type="dxa"/>
          </w:tcPr>
          <w:p w:rsidR="009513DC" w:rsidRDefault="005C570E">
            <w:pPr>
              <w:pStyle w:val="DG0"/>
              <w:spacing w:line="240" w:lineRule="auto"/>
              <w:ind w:firstLineChars="0" w:firstLine="0"/>
              <w:jc w:val="left"/>
              <w:rPr>
                <w:rFonts w:cs="Times New Roman"/>
              </w:rPr>
            </w:pPr>
            <w:r>
              <w:rPr>
                <w:rFonts w:cs="Times New Roman"/>
              </w:rPr>
              <w:t>LO1</w:t>
            </w:r>
            <w:r>
              <w:rPr>
                <w:rFonts w:cs="Times New Roman"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9513DC" w:rsidRDefault="005C570E">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④诚信尽责，为人诚实，信守承诺，勤奋努力，精益求精，勇于担责。</w:t>
            </w:r>
            <w:r>
              <w:rPr>
                <w:rFonts w:asciiTheme="minorEastAsia" w:eastAsiaTheme="minorEastAsia" w:hAnsiTheme="minorEastAsia" w:cstheme="minorEastAsia" w:hint="eastAsia"/>
              </w:rPr>
              <w:t xml:space="preserve"> </w:t>
            </w:r>
          </w:p>
        </w:tc>
      </w:tr>
      <w:tr w:rsidR="009513DC">
        <w:trPr>
          <w:trHeight w:val="1783"/>
        </w:trPr>
        <w:tc>
          <w:tcPr>
            <w:tcW w:w="8472" w:type="dxa"/>
          </w:tcPr>
          <w:p w:rsidR="009513DC" w:rsidRDefault="005C570E">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imes New Roman" w:eastAsiaTheme="minorEastAsia" w:hAnsi="Times New Roman" w:cs="Times New Roman"/>
              </w:rPr>
              <w:t>LO2</w:t>
            </w:r>
            <w:r>
              <w:rPr>
                <w:rFonts w:asciiTheme="minorEastAsia" w:eastAsiaTheme="minorEastAsia" w:hAnsiTheme="minorEastAsia" w:cstheme="minorEastAsia" w:hint="eastAsia"/>
              </w:rPr>
              <w:t>专业能力：具有人文科学素养，能够在商务实践活动中灵活运用所掌握的语言沟通以及经管法等专业知识解决实际问题，具备通用的国际商务实践能力。</w:t>
            </w:r>
          </w:p>
          <w:p w:rsidR="009513DC" w:rsidRDefault="005C570E">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③掌握经济学、管理学、法学等相关学科的基础知识，了解商务活动的基本工作内容和运行机制，熟悉商务组织治理结构、战略规划、运营管理等方面的基本理论和基础知识。</w:t>
            </w:r>
          </w:p>
          <w:p w:rsidR="009513DC" w:rsidRDefault="005C570E">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④能够灵活运用所掌握的英语语言知识以及经管法等专业知识解决实际问题，具备跨文化沟通能力、国际商务实践能力。</w:t>
            </w:r>
          </w:p>
        </w:tc>
      </w:tr>
      <w:tr w:rsidR="009513DC">
        <w:tc>
          <w:tcPr>
            <w:tcW w:w="8472" w:type="dxa"/>
          </w:tcPr>
          <w:p w:rsidR="009513DC" w:rsidRDefault="005C570E">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imes New Roman" w:eastAsiaTheme="minorEastAsia" w:hAnsi="Times New Roman" w:cs="Times New Roman"/>
              </w:rPr>
              <w:t>LO6</w:t>
            </w:r>
            <w:r>
              <w:rPr>
                <w:rFonts w:asciiTheme="minorEastAsia" w:eastAsiaTheme="minorEastAsia" w:hAnsiTheme="minorEastAsia" w:cstheme="minorEastAsia" w:hint="eastAsia"/>
              </w:rPr>
              <w:t>协同创新：同群体保持良好的合作关系，做集体中的积极成员，善于自我管理和团队管理；善于从多个维度思考问题，</w:t>
            </w:r>
            <w:r>
              <w:rPr>
                <w:rFonts w:asciiTheme="minorEastAsia" w:eastAsiaTheme="minorEastAsia" w:hAnsiTheme="minorEastAsia" w:cstheme="minorEastAsia" w:hint="eastAsia"/>
              </w:rPr>
              <w:t>利用自己的知识与实践来提出新设想。</w:t>
            </w:r>
          </w:p>
          <w:p w:rsidR="009513DC" w:rsidRDefault="005C570E">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③能用创新的方法或者多种方法解决复杂问题或真实问题。</w:t>
            </w:r>
          </w:p>
        </w:tc>
      </w:tr>
    </w:tbl>
    <w:p w:rsidR="009513DC" w:rsidRDefault="005C570E">
      <w:pPr>
        <w:pStyle w:val="DG2"/>
        <w:spacing w:before="81" w:after="163"/>
        <w:ind w:firstLine="422"/>
        <w:rPr>
          <w:b/>
          <w:bCs w:val="0"/>
        </w:rPr>
      </w:pPr>
      <w:r>
        <w:rPr>
          <w:rFonts w:hint="eastAsia"/>
          <w:b/>
          <w:bCs w:val="0"/>
        </w:rPr>
        <w:t>（三）毕业要求与课程目标的关系</w:t>
      </w:r>
      <w:r>
        <w:rPr>
          <w:rFonts w:hint="eastAsia"/>
          <w:b/>
          <w:bCs w:val="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936"/>
        <w:gridCol w:w="992"/>
        <w:gridCol w:w="760"/>
        <w:gridCol w:w="4627"/>
        <w:gridCol w:w="1161"/>
      </w:tblGrid>
      <w:tr w:rsidR="009513DC">
        <w:trPr>
          <w:trHeight w:val="391"/>
          <w:jc w:val="center"/>
        </w:trPr>
        <w:tc>
          <w:tcPr>
            <w:tcW w:w="936" w:type="dxa"/>
            <w:tcBorders>
              <w:top w:val="single" w:sz="12" w:space="0" w:color="auto"/>
              <w:left w:val="single" w:sz="12" w:space="0" w:color="auto"/>
              <w:right w:val="single" w:sz="4" w:space="0" w:color="auto"/>
            </w:tcBorders>
            <w:shd w:val="clear" w:color="auto" w:fill="auto"/>
            <w:vAlign w:val="center"/>
          </w:tcPr>
          <w:p w:rsidR="009513DC" w:rsidRDefault="005C570E">
            <w:pPr>
              <w:pStyle w:val="DG"/>
              <w:ind w:firstLineChars="0" w:firstLine="0"/>
            </w:pPr>
            <w:r>
              <w:rPr>
                <w:rFonts w:hint="eastAsia"/>
              </w:rPr>
              <w:t>毕业要</w:t>
            </w:r>
            <w:r>
              <w:rPr>
                <w:rFonts w:hint="eastAsia"/>
              </w:rPr>
              <w:lastRenderedPageBreak/>
              <w:t>求</w:t>
            </w:r>
          </w:p>
        </w:tc>
        <w:tc>
          <w:tcPr>
            <w:tcW w:w="992" w:type="dxa"/>
            <w:tcBorders>
              <w:top w:val="single" w:sz="12" w:space="0" w:color="auto"/>
              <w:left w:val="single" w:sz="4" w:space="0" w:color="auto"/>
            </w:tcBorders>
            <w:vAlign w:val="center"/>
          </w:tcPr>
          <w:p w:rsidR="009513DC" w:rsidRDefault="005C570E">
            <w:pPr>
              <w:pStyle w:val="DG"/>
              <w:ind w:firstLineChars="0" w:firstLine="0"/>
            </w:pPr>
            <w:r>
              <w:rPr>
                <w:rFonts w:hint="eastAsia"/>
              </w:rPr>
              <w:lastRenderedPageBreak/>
              <w:t>指标点</w:t>
            </w:r>
          </w:p>
        </w:tc>
        <w:tc>
          <w:tcPr>
            <w:tcW w:w="760" w:type="dxa"/>
            <w:tcBorders>
              <w:top w:val="single" w:sz="12" w:space="0" w:color="auto"/>
              <w:right w:val="double" w:sz="4" w:space="0" w:color="auto"/>
            </w:tcBorders>
            <w:shd w:val="clear" w:color="auto" w:fill="auto"/>
            <w:vAlign w:val="center"/>
          </w:tcPr>
          <w:p w:rsidR="009513DC" w:rsidRDefault="005C570E">
            <w:pPr>
              <w:pStyle w:val="DG"/>
              <w:ind w:firstLineChars="0" w:firstLine="0"/>
            </w:pPr>
            <w:r>
              <w:rPr>
                <w:rFonts w:hint="eastAsia"/>
              </w:rPr>
              <w:t>支撑</w:t>
            </w:r>
            <w:r>
              <w:rPr>
                <w:rFonts w:hint="eastAsia"/>
              </w:rPr>
              <w:lastRenderedPageBreak/>
              <w:t>度</w:t>
            </w:r>
          </w:p>
        </w:tc>
        <w:tc>
          <w:tcPr>
            <w:tcW w:w="4627" w:type="dxa"/>
            <w:tcBorders>
              <w:top w:val="single" w:sz="12" w:space="0" w:color="auto"/>
            </w:tcBorders>
            <w:vAlign w:val="center"/>
          </w:tcPr>
          <w:p w:rsidR="009513DC" w:rsidRDefault="005C570E">
            <w:pPr>
              <w:pStyle w:val="DG"/>
            </w:pPr>
            <w:r>
              <w:rPr>
                <w:rFonts w:hint="eastAsia"/>
              </w:rPr>
              <w:lastRenderedPageBreak/>
              <w:t>课程目标</w:t>
            </w:r>
          </w:p>
        </w:tc>
        <w:tc>
          <w:tcPr>
            <w:tcW w:w="1161" w:type="dxa"/>
            <w:tcBorders>
              <w:top w:val="single" w:sz="12" w:space="0" w:color="auto"/>
              <w:right w:val="single" w:sz="12" w:space="0" w:color="auto"/>
            </w:tcBorders>
            <w:vAlign w:val="center"/>
          </w:tcPr>
          <w:p w:rsidR="009513DC" w:rsidRDefault="005C570E">
            <w:pPr>
              <w:pStyle w:val="DG"/>
              <w:ind w:firstLineChars="0" w:firstLine="0"/>
            </w:pPr>
            <w:r>
              <w:rPr>
                <w:rFonts w:hint="eastAsia"/>
              </w:rPr>
              <w:t>对指标点</w:t>
            </w:r>
            <w:r>
              <w:rPr>
                <w:rFonts w:hint="eastAsia"/>
              </w:rPr>
              <w:lastRenderedPageBreak/>
              <w:t>的贡献度</w:t>
            </w:r>
          </w:p>
        </w:tc>
      </w:tr>
      <w:tr w:rsidR="009513DC">
        <w:trPr>
          <w:trHeight w:val="340"/>
          <w:jc w:val="center"/>
        </w:trPr>
        <w:tc>
          <w:tcPr>
            <w:tcW w:w="936" w:type="dxa"/>
            <w:tcBorders>
              <w:left w:val="single" w:sz="12" w:space="0" w:color="auto"/>
              <w:right w:val="single" w:sz="4" w:space="0" w:color="auto"/>
            </w:tcBorders>
            <w:shd w:val="clear" w:color="auto" w:fill="auto"/>
            <w:vAlign w:val="center"/>
          </w:tcPr>
          <w:p w:rsidR="009513DC" w:rsidRDefault="005C570E">
            <w:pPr>
              <w:pStyle w:val="DG0"/>
              <w:widowControl/>
              <w:spacing w:line="240" w:lineRule="auto"/>
              <w:ind w:firstLineChars="0" w:firstLine="0"/>
              <w:jc w:val="center"/>
              <w:rPr>
                <w:rFonts w:cs="Times New Roman"/>
                <w:b/>
                <w:bCs w:val="0"/>
              </w:rPr>
            </w:pPr>
            <w:r>
              <w:rPr>
                <w:rFonts w:cs="Times New Roman"/>
                <w:b/>
                <w:bCs w:val="0"/>
              </w:rPr>
              <w:lastRenderedPageBreak/>
              <w:t>LO1</w:t>
            </w:r>
          </w:p>
        </w:tc>
        <w:tc>
          <w:tcPr>
            <w:tcW w:w="992" w:type="dxa"/>
            <w:tcBorders>
              <w:left w:val="single" w:sz="4" w:space="0" w:color="auto"/>
            </w:tcBorders>
            <w:vAlign w:val="center"/>
          </w:tcPr>
          <w:p w:rsidR="009513DC" w:rsidRDefault="005C570E">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④</w:t>
            </w:r>
          </w:p>
        </w:tc>
        <w:tc>
          <w:tcPr>
            <w:tcW w:w="760" w:type="dxa"/>
            <w:tcBorders>
              <w:right w:val="double" w:sz="4" w:space="0" w:color="auto"/>
            </w:tcBorders>
            <w:shd w:val="clear" w:color="auto" w:fill="auto"/>
            <w:vAlign w:val="center"/>
          </w:tcPr>
          <w:p w:rsidR="009513DC" w:rsidRDefault="005C570E">
            <w:pPr>
              <w:pStyle w:val="DG0"/>
              <w:widowControl/>
              <w:spacing w:line="240" w:lineRule="auto"/>
              <w:ind w:firstLineChars="0" w:firstLine="0"/>
              <w:jc w:val="center"/>
              <w:rPr>
                <w:rFonts w:cs="Times New Roman"/>
                <w:b/>
                <w:bCs w:val="0"/>
              </w:rPr>
            </w:pPr>
            <w:r>
              <w:rPr>
                <w:rFonts w:cs="Times New Roman" w:hint="eastAsia"/>
                <w:b/>
                <w:bCs w:val="0"/>
              </w:rPr>
              <w:t>M</w:t>
            </w:r>
          </w:p>
        </w:tc>
        <w:tc>
          <w:tcPr>
            <w:tcW w:w="4627" w:type="dxa"/>
            <w:vAlign w:val="center"/>
          </w:tcPr>
          <w:p w:rsidR="009513DC" w:rsidRDefault="005C570E">
            <w:pPr>
              <w:pStyle w:val="DG0"/>
              <w:widowControl/>
              <w:numPr>
                <w:ilvl w:val="0"/>
                <w:numId w:val="1"/>
              </w:numPr>
              <w:spacing w:line="240" w:lineRule="auto"/>
              <w:ind w:firstLineChars="0" w:firstLine="0"/>
              <w:rPr>
                <w:bCs w:val="0"/>
              </w:rPr>
            </w:pPr>
            <w:r>
              <w:t>能与德育元素自然结合，能用英语</w:t>
            </w:r>
            <w:r>
              <w:t>"</w:t>
            </w:r>
            <w:r>
              <w:t>讲好中国故事，传播好中国声音</w:t>
            </w:r>
            <w:r>
              <w:t>"</w:t>
            </w:r>
            <w:r>
              <w:t>，理解跨境电商助力我国品牌出海的意义，培养学生文化自信、爱国情怀与全球视野。</w:t>
            </w:r>
          </w:p>
        </w:tc>
        <w:tc>
          <w:tcPr>
            <w:tcW w:w="1161" w:type="dxa"/>
            <w:tcBorders>
              <w:right w:val="single" w:sz="12" w:space="0" w:color="auto"/>
            </w:tcBorders>
            <w:vAlign w:val="center"/>
          </w:tcPr>
          <w:p w:rsidR="009513DC" w:rsidRDefault="005C570E">
            <w:pPr>
              <w:pStyle w:val="DG0"/>
            </w:pPr>
            <w:r>
              <w:t>100%</w:t>
            </w:r>
          </w:p>
        </w:tc>
      </w:tr>
      <w:tr w:rsidR="009513DC">
        <w:trPr>
          <w:trHeight w:val="340"/>
          <w:jc w:val="center"/>
        </w:trPr>
        <w:tc>
          <w:tcPr>
            <w:tcW w:w="936" w:type="dxa"/>
            <w:vMerge w:val="restart"/>
            <w:tcBorders>
              <w:left w:val="single" w:sz="12" w:space="0" w:color="auto"/>
              <w:right w:val="single" w:sz="4" w:space="0" w:color="auto"/>
            </w:tcBorders>
            <w:shd w:val="clear" w:color="auto" w:fill="auto"/>
            <w:vAlign w:val="center"/>
          </w:tcPr>
          <w:p w:rsidR="009513DC" w:rsidRDefault="005C570E">
            <w:pPr>
              <w:pStyle w:val="DG0"/>
              <w:widowControl/>
              <w:spacing w:line="240" w:lineRule="auto"/>
              <w:ind w:firstLineChars="0" w:firstLine="0"/>
              <w:jc w:val="center"/>
              <w:rPr>
                <w:rFonts w:cs="Times New Roman"/>
                <w:b/>
                <w:bCs w:val="0"/>
              </w:rPr>
            </w:pPr>
            <w:r>
              <w:rPr>
                <w:rFonts w:cs="Times New Roman"/>
                <w:b/>
                <w:bCs w:val="0"/>
              </w:rPr>
              <w:t>LO</w:t>
            </w:r>
            <w:r>
              <w:rPr>
                <w:rFonts w:cs="Times New Roman" w:hint="eastAsia"/>
                <w:b/>
                <w:bCs w:val="0"/>
              </w:rPr>
              <w:t>2</w:t>
            </w:r>
          </w:p>
        </w:tc>
        <w:tc>
          <w:tcPr>
            <w:tcW w:w="992" w:type="dxa"/>
            <w:tcBorders>
              <w:left w:val="single" w:sz="4" w:space="0" w:color="auto"/>
            </w:tcBorders>
            <w:vAlign w:val="center"/>
          </w:tcPr>
          <w:p w:rsidR="009513DC" w:rsidRDefault="005C570E">
            <w:pPr>
              <w:pStyle w:val="DG0"/>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③</w:t>
            </w:r>
          </w:p>
        </w:tc>
        <w:tc>
          <w:tcPr>
            <w:tcW w:w="760" w:type="dxa"/>
            <w:tcBorders>
              <w:right w:val="double" w:sz="4" w:space="0" w:color="auto"/>
            </w:tcBorders>
            <w:shd w:val="clear" w:color="auto" w:fill="auto"/>
            <w:vAlign w:val="center"/>
          </w:tcPr>
          <w:p w:rsidR="009513DC" w:rsidRDefault="005C570E">
            <w:pPr>
              <w:pStyle w:val="DG0"/>
              <w:widowControl/>
              <w:spacing w:line="240" w:lineRule="auto"/>
              <w:ind w:firstLineChars="0" w:firstLine="0"/>
              <w:jc w:val="center"/>
              <w:rPr>
                <w:rFonts w:cs="Times New Roman"/>
                <w:b/>
                <w:bCs w:val="0"/>
              </w:rPr>
            </w:pPr>
            <w:r>
              <w:rPr>
                <w:rFonts w:cs="Times New Roman" w:hint="eastAsia"/>
                <w:b/>
                <w:bCs w:val="0"/>
              </w:rPr>
              <w:t>H</w:t>
            </w:r>
          </w:p>
        </w:tc>
        <w:tc>
          <w:tcPr>
            <w:tcW w:w="4627" w:type="dxa"/>
            <w:vAlign w:val="center"/>
          </w:tcPr>
          <w:p w:rsidR="009513DC" w:rsidRDefault="005C570E">
            <w:pPr>
              <w:pStyle w:val="DG0"/>
              <w:numPr>
                <w:ilvl w:val="0"/>
                <w:numId w:val="2"/>
              </w:numPr>
              <w:ind w:firstLineChars="0" w:firstLine="0"/>
              <w:rPr>
                <w:bCs w:val="0"/>
              </w:rPr>
            </w:pPr>
            <w:r>
              <w:t>掌握跨境电商的基本概念、分类、交易模式及主要平台，熟悉跨境电商生态圈与产业链，了解跨境电商是外贸的新业态新模式。</w:t>
            </w:r>
          </w:p>
        </w:tc>
        <w:tc>
          <w:tcPr>
            <w:tcW w:w="1161" w:type="dxa"/>
            <w:tcBorders>
              <w:right w:val="single" w:sz="12" w:space="0" w:color="auto"/>
            </w:tcBorders>
            <w:vAlign w:val="center"/>
          </w:tcPr>
          <w:p w:rsidR="009513DC" w:rsidRDefault="005C570E">
            <w:pPr>
              <w:pStyle w:val="DG0"/>
            </w:pPr>
            <w:r>
              <w:rPr>
                <w:rFonts w:hint="eastAsia"/>
              </w:rPr>
              <w:t>40%</w:t>
            </w:r>
          </w:p>
        </w:tc>
      </w:tr>
      <w:tr w:rsidR="009513DC">
        <w:trPr>
          <w:trHeight w:val="340"/>
          <w:jc w:val="center"/>
        </w:trPr>
        <w:tc>
          <w:tcPr>
            <w:tcW w:w="936" w:type="dxa"/>
            <w:vMerge/>
            <w:tcBorders>
              <w:left w:val="single" w:sz="12" w:space="0" w:color="auto"/>
              <w:right w:val="single" w:sz="4" w:space="0" w:color="auto"/>
            </w:tcBorders>
            <w:shd w:val="clear" w:color="auto" w:fill="auto"/>
            <w:vAlign w:val="center"/>
          </w:tcPr>
          <w:p w:rsidR="009513DC" w:rsidRDefault="009513DC">
            <w:pPr>
              <w:pStyle w:val="DG0"/>
              <w:widowControl/>
              <w:spacing w:line="240" w:lineRule="auto"/>
              <w:ind w:firstLineChars="0" w:firstLine="0"/>
              <w:jc w:val="center"/>
              <w:rPr>
                <w:rFonts w:cs="Times New Roman"/>
                <w:b/>
                <w:bCs w:val="0"/>
              </w:rPr>
            </w:pPr>
          </w:p>
        </w:tc>
        <w:tc>
          <w:tcPr>
            <w:tcW w:w="992" w:type="dxa"/>
            <w:vMerge w:val="restart"/>
            <w:tcBorders>
              <w:left w:val="single" w:sz="4" w:space="0" w:color="auto"/>
            </w:tcBorders>
            <w:vAlign w:val="center"/>
          </w:tcPr>
          <w:p w:rsidR="009513DC" w:rsidRDefault="005C570E">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④</w:t>
            </w:r>
          </w:p>
        </w:tc>
        <w:tc>
          <w:tcPr>
            <w:tcW w:w="760" w:type="dxa"/>
            <w:vMerge w:val="restart"/>
            <w:tcBorders>
              <w:right w:val="double" w:sz="4" w:space="0" w:color="auto"/>
            </w:tcBorders>
            <w:shd w:val="clear" w:color="auto" w:fill="auto"/>
            <w:vAlign w:val="center"/>
          </w:tcPr>
          <w:p w:rsidR="009513DC" w:rsidRDefault="005C570E">
            <w:pPr>
              <w:pStyle w:val="DG0"/>
              <w:widowControl/>
              <w:spacing w:line="240" w:lineRule="auto"/>
              <w:ind w:firstLineChars="0" w:firstLine="0"/>
              <w:jc w:val="center"/>
              <w:rPr>
                <w:rFonts w:cs="Times New Roman"/>
                <w:b/>
                <w:bCs w:val="0"/>
              </w:rPr>
            </w:pPr>
            <w:r>
              <w:rPr>
                <w:rFonts w:cs="Times New Roman" w:hint="eastAsia"/>
                <w:b/>
                <w:bCs w:val="0"/>
              </w:rPr>
              <w:t>H</w:t>
            </w:r>
          </w:p>
        </w:tc>
        <w:tc>
          <w:tcPr>
            <w:tcW w:w="4627" w:type="dxa"/>
            <w:vAlign w:val="center"/>
          </w:tcPr>
          <w:p w:rsidR="009513DC" w:rsidRDefault="005C570E">
            <w:pPr>
              <w:pStyle w:val="DG0"/>
              <w:numPr>
                <w:ilvl w:val="0"/>
                <w:numId w:val="2"/>
              </w:numPr>
              <w:ind w:firstLineChars="0" w:firstLine="0"/>
              <w:rPr>
                <w:bCs w:val="0"/>
              </w:rPr>
            </w:pPr>
            <w:r>
              <w:t>掌握跨境电商物流、支付结算、通关监管、营销推广等专业知识，了解跨境电商法律法规与政策环境。</w:t>
            </w:r>
          </w:p>
        </w:tc>
        <w:tc>
          <w:tcPr>
            <w:tcW w:w="1161" w:type="dxa"/>
            <w:tcBorders>
              <w:right w:val="single" w:sz="12" w:space="0" w:color="auto"/>
            </w:tcBorders>
            <w:vAlign w:val="center"/>
          </w:tcPr>
          <w:p w:rsidR="009513DC" w:rsidRDefault="005C570E">
            <w:pPr>
              <w:pStyle w:val="DG0"/>
            </w:pPr>
            <w:r>
              <w:rPr>
                <w:rFonts w:hint="eastAsia"/>
              </w:rPr>
              <w:t>30</w:t>
            </w:r>
            <w:r>
              <w:t>%</w:t>
            </w:r>
          </w:p>
        </w:tc>
      </w:tr>
      <w:tr w:rsidR="009513DC">
        <w:trPr>
          <w:trHeight w:val="340"/>
          <w:jc w:val="center"/>
        </w:trPr>
        <w:tc>
          <w:tcPr>
            <w:tcW w:w="936" w:type="dxa"/>
            <w:vMerge/>
            <w:tcBorders>
              <w:left w:val="single" w:sz="12" w:space="0" w:color="auto"/>
              <w:right w:val="single" w:sz="4" w:space="0" w:color="auto"/>
            </w:tcBorders>
            <w:shd w:val="clear" w:color="auto" w:fill="auto"/>
            <w:vAlign w:val="center"/>
          </w:tcPr>
          <w:p w:rsidR="009513DC" w:rsidRDefault="009513DC">
            <w:pPr>
              <w:pStyle w:val="DG0"/>
              <w:widowControl/>
              <w:spacing w:line="240" w:lineRule="auto"/>
              <w:ind w:firstLineChars="0" w:firstLine="0"/>
              <w:jc w:val="center"/>
              <w:rPr>
                <w:rFonts w:cs="Times New Roman"/>
                <w:b/>
                <w:bCs w:val="0"/>
              </w:rPr>
            </w:pPr>
          </w:p>
        </w:tc>
        <w:tc>
          <w:tcPr>
            <w:tcW w:w="992" w:type="dxa"/>
            <w:vMerge/>
            <w:tcBorders>
              <w:left w:val="single" w:sz="4" w:space="0" w:color="auto"/>
            </w:tcBorders>
            <w:vAlign w:val="center"/>
          </w:tcPr>
          <w:p w:rsidR="009513DC" w:rsidRDefault="009513DC">
            <w:pPr>
              <w:pStyle w:val="DG0"/>
              <w:widowControl/>
              <w:spacing w:line="240" w:lineRule="auto"/>
              <w:ind w:firstLineChars="0" w:firstLine="0"/>
              <w:jc w:val="center"/>
              <w:rPr>
                <w:rFonts w:cs="Times New Roman"/>
                <w:b/>
                <w:bCs w:val="0"/>
              </w:rPr>
            </w:pPr>
          </w:p>
        </w:tc>
        <w:tc>
          <w:tcPr>
            <w:tcW w:w="760" w:type="dxa"/>
            <w:vMerge/>
            <w:tcBorders>
              <w:right w:val="double" w:sz="4" w:space="0" w:color="auto"/>
            </w:tcBorders>
            <w:shd w:val="clear" w:color="auto" w:fill="auto"/>
            <w:vAlign w:val="center"/>
          </w:tcPr>
          <w:p w:rsidR="009513DC" w:rsidRDefault="009513DC">
            <w:pPr>
              <w:pStyle w:val="DG0"/>
              <w:widowControl/>
              <w:spacing w:line="240" w:lineRule="auto"/>
              <w:ind w:firstLineChars="0" w:firstLine="0"/>
              <w:jc w:val="center"/>
              <w:rPr>
                <w:rFonts w:cs="Times New Roman"/>
                <w:b/>
                <w:bCs w:val="0"/>
              </w:rPr>
            </w:pPr>
          </w:p>
        </w:tc>
        <w:tc>
          <w:tcPr>
            <w:tcW w:w="4627" w:type="dxa"/>
            <w:vAlign w:val="center"/>
          </w:tcPr>
          <w:p w:rsidR="009513DC" w:rsidRDefault="005C570E">
            <w:pPr>
              <w:pStyle w:val="DG0"/>
              <w:numPr>
                <w:ilvl w:val="0"/>
                <w:numId w:val="2"/>
              </w:numPr>
              <w:ind w:firstLineChars="0" w:firstLine="0"/>
              <w:rPr>
                <w:bCs w:val="0"/>
              </w:rPr>
            </w:pPr>
            <w:r>
              <w:t>能够自主查询收集跨境电商数据和资料，辩证地理解、分析、评价跨境电商现象，具备初步的跨境电商平台运营分析能力。</w:t>
            </w:r>
          </w:p>
        </w:tc>
        <w:tc>
          <w:tcPr>
            <w:tcW w:w="1161" w:type="dxa"/>
            <w:tcBorders>
              <w:right w:val="single" w:sz="12" w:space="0" w:color="auto"/>
            </w:tcBorders>
            <w:vAlign w:val="center"/>
          </w:tcPr>
          <w:p w:rsidR="009513DC" w:rsidRDefault="005C570E">
            <w:pPr>
              <w:pStyle w:val="DG0"/>
            </w:pPr>
            <w:r>
              <w:rPr>
                <w:rFonts w:hint="eastAsia"/>
              </w:rPr>
              <w:t>30%</w:t>
            </w:r>
          </w:p>
        </w:tc>
      </w:tr>
      <w:tr w:rsidR="009513DC">
        <w:trPr>
          <w:trHeight w:val="340"/>
          <w:jc w:val="center"/>
        </w:trPr>
        <w:tc>
          <w:tcPr>
            <w:tcW w:w="936" w:type="dxa"/>
            <w:tcBorders>
              <w:left w:val="single" w:sz="12" w:space="0" w:color="auto"/>
              <w:bottom w:val="single" w:sz="12" w:space="0" w:color="auto"/>
              <w:right w:val="single" w:sz="4" w:space="0" w:color="auto"/>
            </w:tcBorders>
            <w:shd w:val="clear" w:color="auto" w:fill="auto"/>
          </w:tcPr>
          <w:p w:rsidR="009513DC" w:rsidRDefault="005C570E">
            <w:pPr>
              <w:pStyle w:val="DG0"/>
              <w:widowControl/>
              <w:spacing w:line="240" w:lineRule="auto"/>
              <w:ind w:firstLineChars="0" w:firstLine="0"/>
              <w:jc w:val="center"/>
              <w:rPr>
                <w:rFonts w:cs="Times New Roman"/>
                <w:b/>
                <w:bCs w:val="0"/>
              </w:rPr>
            </w:pPr>
            <w:r>
              <w:rPr>
                <w:rFonts w:cs="Times New Roman" w:hint="eastAsia"/>
                <w:b/>
                <w:bCs w:val="0"/>
              </w:rPr>
              <w:t>LO6</w:t>
            </w:r>
          </w:p>
        </w:tc>
        <w:tc>
          <w:tcPr>
            <w:tcW w:w="992" w:type="dxa"/>
            <w:tcBorders>
              <w:left w:val="single" w:sz="4" w:space="0" w:color="auto"/>
              <w:bottom w:val="single" w:sz="12" w:space="0" w:color="auto"/>
            </w:tcBorders>
            <w:vAlign w:val="center"/>
          </w:tcPr>
          <w:p w:rsidR="009513DC" w:rsidRDefault="005C570E">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③</w:t>
            </w:r>
          </w:p>
        </w:tc>
        <w:tc>
          <w:tcPr>
            <w:tcW w:w="760" w:type="dxa"/>
            <w:tcBorders>
              <w:bottom w:val="single" w:sz="12" w:space="0" w:color="auto"/>
              <w:right w:val="double" w:sz="4" w:space="0" w:color="auto"/>
            </w:tcBorders>
            <w:shd w:val="clear" w:color="auto" w:fill="auto"/>
            <w:vAlign w:val="center"/>
          </w:tcPr>
          <w:p w:rsidR="009513DC" w:rsidRDefault="005C570E">
            <w:pPr>
              <w:pStyle w:val="DG0"/>
              <w:widowControl/>
              <w:spacing w:line="240" w:lineRule="auto"/>
              <w:ind w:firstLineChars="0" w:firstLine="0"/>
              <w:jc w:val="center"/>
              <w:rPr>
                <w:rFonts w:cs="Times New Roman"/>
                <w:b/>
                <w:bCs w:val="0"/>
              </w:rPr>
            </w:pPr>
            <w:r>
              <w:rPr>
                <w:rFonts w:cs="Times New Roman" w:hint="eastAsia"/>
                <w:b/>
                <w:bCs w:val="0"/>
              </w:rPr>
              <w:t>M</w:t>
            </w:r>
          </w:p>
        </w:tc>
        <w:tc>
          <w:tcPr>
            <w:tcW w:w="4627" w:type="dxa"/>
            <w:tcBorders>
              <w:bottom w:val="single" w:sz="12" w:space="0" w:color="auto"/>
            </w:tcBorders>
            <w:vAlign w:val="center"/>
          </w:tcPr>
          <w:p w:rsidR="009513DC" w:rsidRDefault="005C570E">
            <w:pPr>
              <w:pStyle w:val="DG0"/>
              <w:widowControl/>
              <w:spacing w:line="240" w:lineRule="auto"/>
              <w:ind w:firstLineChars="0" w:firstLine="0"/>
              <w:rPr>
                <w:bCs w:val="0"/>
              </w:rPr>
            </w:pPr>
            <w:r>
              <w:rPr>
                <w:rFonts w:hint="eastAsia"/>
                <w:bCs w:val="0"/>
              </w:rPr>
              <w:t xml:space="preserve">4. </w:t>
            </w:r>
            <w:r>
              <w:t>能够运用所掌握的跨境电商专业知识分析实际问题，具备跨文化沟通能力、跨境电商平台操作能力和创新创业实践能力。</w:t>
            </w:r>
          </w:p>
        </w:tc>
        <w:tc>
          <w:tcPr>
            <w:tcW w:w="1161" w:type="dxa"/>
            <w:tcBorders>
              <w:bottom w:val="single" w:sz="12" w:space="0" w:color="auto"/>
              <w:right w:val="single" w:sz="12" w:space="0" w:color="auto"/>
            </w:tcBorders>
            <w:vAlign w:val="center"/>
          </w:tcPr>
          <w:p w:rsidR="009513DC" w:rsidRDefault="005C570E">
            <w:pPr>
              <w:pStyle w:val="DG0"/>
            </w:pPr>
            <w:r>
              <w:rPr>
                <w:rFonts w:hint="eastAsia"/>
              </w:rPr>
              <w:t>100%</w:t>
            </w:r>
          </w:p>
        </w:tc>
      </w:tr>
    </w:tbl>
    <w:p w:rsidR="009513DC" w:rsidRDefault="005C570E">
      <w:pPr>
        <w:pStyle w:val="DG1"/>
        <w:ind w:firstLine="560"/>
      </w:pPr>
      <w:r>
        <w:rPr>
          <w:rFonts w:hint="eastAsia"/>
        </w:rPr>
        <w:t>三、</w:t>
      </w:r>
      <w:r>
        <w:t>课程内容</w:t>
      </w:r>
      <w:r>
        <w:rPr>
          <w:rFonts w:hint="eastAsia"/>
        </w:rPr>
        <w:t>与教学设计</w:t>
      </w:r>
    </w:p>
    <w:p w:rsidR="009513DC" w:rsidRDefault="005C570E">
      <w:pPr>
        <w:pStyle w:val="DG2"/>
        <w:spacing w:before="81" w:after="163"/>
        <w:ind w:firstLine="422"/>
        <w:rPr>
          <w:b/>
          <w:bCs w:val="0"/>
        </w:rPr>
      </w:pPr>
      <w:r>
        <w:rPr>
          <w:rFonts w:hint="eastAsia"/>
          <w:b/>
          <w:bCs w:val="0"/>
        </w:rPr>
        <w:t>（一）各教学单元预期学习成果与教学内容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65"/>
        <w:gridCol w:w="7081"/>
      </w:tblGrid>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第一单元</w:t>
            </w:r>
            <w:r>
              <w:rPr>
                <w:rStyle w:val="a9"/>
                <w:bCs/>
              </w:rPr>
              <w:t xml:space="preserve"> </w:t>
            </w:r>
            <w:r>
              <w:rPr>
                <w:rStyle w:val="a9"/>
                <w:bCs/>
              </w:rPr>
              <w:t>跨境电商与国际贸易</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理解跨境电商的基本概念、分类、交易模式及主要平台，了解跨境电商是外贸的新业态新模式，认识跨境电商助力我国品牌出海的意义。</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understand the basic concepts, classifications, transaction models and major platforms of cross-border e-commerce.</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跨境电商的概念、分类、交易模式、主要平台。</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跨境电商是外贸的新业态新模式、跨境电商助力我国品牌出海。</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第二</w:t>
            </w:r>
            <w:r>
              <w:rPr>
                <w:rStyle w:val="a9"/>
                <w:bCs/>
              </w:rPr>
              <w:t>单元</w:t>
            </w:r>
            <w:r>
              <w:rPr>
                <w:rStyle w:val="a9"/>
                <w:bCs/>
              </w:rPr>
              <w:t xml:space="preserve"> </w:t>
            </w:r>
            <w:r>
              <w:rPr>
                <w:rStyle w:val="a9"/>
                <w:bCs/>
              </w:rPr>
              <w:t>我国跨境电商的发展</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理解我国跨境电商的发展历程、生态圈与产业链，了解跨境电商政策与跨境电商综合试验区，掌握传统外贸企业转型跨境电商的动因与策略。</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understand the development stages, ecosystem and industrial chain of cross-border e-commerce in China.</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跨境电商生态圈与产业链。</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传统外贸企业转型跨境电商的动因与策略。</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第三单元</w:t>
            </w:r>
            <w:r>
              <w:rPr>
                <w:rStyle w:val="a9"/>
                <w:bCs/>
              </w:rPr>
              <w:t xml:space="preserve"> </w:t>
            </w:r>
            <w:r>
              <w:rPr>
                <w:rStyle w:val="a9"/>
                <w:bCs/>
              </w:rPr>
              <w:t>出口跨境电商</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了解我国出口跨境电商的现状，掌握速卖通、亚马逊、</w:t>
            </w:r>
            <w:r>
              <w:rPr>
                <w:rFonts w:asciiTheme="minorEastAsia" w:eastAsiaTheme="minorEastAsia" w:hAnsiTheme="minorEastAsia" w:cstheme="minorEastAsia" w:hint="eastAsia"/>
              </w:rPr>
              <w:t>eBay</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SHEIN</w:t>
            </w:r>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Temu</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Lazada</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Walmart</w:t>
            </w:r>
            <w:proofErr w:type="spellEnd"/>
            <w:r>
              <w:rPr>
                <w:rFonts w:asciiTheme="minorEastAsia" w:eastAsiaTheme="minorEastAsia" w:hAnsiTheme="minorEastAsia" w:cstheme="minorEastAsia" w:hint="eastAsia"/>
              </w:rPr>
              <w:t>等主要出口平台的特点，认识敦煌网与阿里巴巴国际站等</w:t>
            </w:r>
            <w:r>
              <w:rPr>
                <w:rFonts w:asciiTheme="minorEastAsia" w:eastAsiaTheme="minorEastAsia" w:hAnsiTheme="minorEastAsia" w:cstheme="minorEastAsia" w:hint="eastAsia"/>
              </w:rPr>
              <w:t>B2B</w:t>
            </w:r>
            <w:r>
              <w:rPr>
                <w:rFonts w:asciiTheme="minorEastAsia" w:eastAsiaTheme="minorEastAsia" w:hAnsiTheme="minorEastAsia" w:cstheme="minorEastAsia" w:hint="eastAsia"/>
              </w:rPr>
              <w:t>平台，了解独立站及建站平台。</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learn the characteristics of major export cross-border e-commerce platforms.</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不同出口电商平台的区别。</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不同出口电商平台的特色和优势。</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第四单元</w:t>
            </w:r>
            <w:r>
              <w:rPr>
                <w:rStyle w:val="a9"/>
                <w:bCs/>
              </w:rPr>
              <w:t xml:space="preserve"> </w:t>
            </w:r>
            <w:r>
              <w:rPr>
                <w:rStyle w:val="a9"/>
                <w:bCs/>
              </w:rPr>
              <w:t>进口跨境电商</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了解我国进口跨境电商产业的发</w:t>
            </w:r>
            <w:r>
              <w:rPr>
                <w:rFonts w:asciiTheme="minorEastAsia" w:eastAsiaTheme="minorEastAsia" w:hAnsiTheme="minorEastAsia" w:cstheme="minorEastAsia" w:hint="eastAsia"/>
              </w:rPr>
              <w:t>展现状，掌握进口跨境电商的主要模式，熟悉天猫国际、考拉海购、京东国际、唯品国际、小红书、洋码头、抖音全球购、拼多多全球购等平台特点。</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learn the development status and major models of import cross-border e-commerce.</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不同进口电商平台的区别。</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不同进口电商平台的特色和优势。</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第五单元</w:t>
            </w:r>
            <w:r>
              <w:rPr>
                <w:rStyle w:val="a9"/>
                <w:bCs/>
              </w:rPr>
              <w:t xml:space="preserve"> </w:t>
            </w:r>
            <w:r>
              <w:rPr>
                <w:rStyle w:val="a9"/>
                <w:bCs/>
              </w:rPr>
              <w:t>跨境电商物流与供应链管理</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理解跨境电商物流的概念、作用及主要模式，认识跨境电商物流的运输方式，了解跨境电商出口海外仓模式分析与管理，理解跨境电商供应链管理的特点与重点。</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understand the logistics models, transportation methods and supply chain management of cross-border e-commerce.</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跨境电商物流的主要模式与运输方式。</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跨境电商出口海外仓模式分析与管理。</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第六单元</w:t>
            </w:r>
            <w:r>
              <w:rPr>
                <w:rStyle w:val="a9"/>
                <w:bCs/>
              </w:rPr>
              <w:t xml:space="preserve"> </w:t>
            </w:r>
            <w:r>
              <w:rPr>
                <w:rStyle w:val="a9"/>
                <w:bCs/>
              </w:rPr>
              <w:t>跨境电商</w:t>
            </w:r>
            <w:r>
              <w:rPr>
                <w:rStyle w:val="a9"/>
                <w:bCs/>
              </w:rPr>
              <w:t>通关</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掌握跨境电商通关的概念及参与主体，了解我国跨境电商通关流程及目的国进口通关，理解跨境电商通关检验检疫，掌握跨境电商通关海关监管的几种模式。</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learn the customs clearance process, inspection and quarantine, and supervision models of cross-border e-commerce.</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跨境电商通关检验检疫。</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跨境电商通关几种监管模式。</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第七单元</w:t>
            </w:r>
            <w:r>
              <w:rPr>
                <w:rStyle w:val="a9"/>
                <w:bCs/>
              </w:rPr>
              <w:t xml:space="preserve"> </w:t>
            </w:r>
            <w:r>
              <w:rPr>
                <w:rStyle w:val="a9"/>
                <w:bCs/>
              </w:rPr>
              <w:t>跨境电商营销</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掌握跨境电商营销的定义，熟悉主流跨境电商营销推广方式，理解跨境电商营销策划的内涵与类型，熟悉跨境电商营销策划的流程，掌握跨境电商营销策划书的结构与撰写方法。</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understand the marketing strategies and promotion methods of cross-border e-commerce.</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熟悉主流跨境电商营销推广方式。</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掌握跨境电商营销策划书的结构与撰写方法。</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第八单元</w:t>
            </w:r>
            <w:r>
              <w:rPr>
                <w:rStyle w:val="a9"/>
                <w:bCs/>
              </w:rPr>
              <w:t xml:space="preserve"> </w:t>
            </w:r>
            <w:r>
              <w:rPr>
                <w:rStyle w:val="a9"/>
                <w:bCs/>
              </w:rPr>
              <w:t>跨境电商支付与结算</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理解跨境电商支付与结</w:t>
            </w:r>
            <w:r>
              <w:rPr>
                <w:rFonts w:asciiTheme="minorEastAsia" w:eastAsiaTheme="minorEastAsia" w:hAnsiTheme="minorEastAsia" w:cstheme="minorEastAsia" w:hint="eastAsia"/>
              </w:rPr>
              <w:t>算的概念与特点，熟悉跨境电商支付与结算方式，了解主要跨境电商平台的结算规则，掌握跨境电商的税务知识，了解跨境电商支付与结算的风险监管。</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learn the payment and settlement methods, tax knowledge and risk supervision of cross-border e-commerce.</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跨境电商支付与结算的特点与流程、主要跨境电商平台的结算规则。</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跨境电商税务计算方法、支付与结算中的风险与监管难点。</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第九单</w:t>
            </w:r>
            <w:r>
              <w:rPr>
                <w:rStyle w:val="a9"/>
                <w:bCs/>
              </w:rPr>
              <w:t>元</w:t>
            </w:r>
            <w:r>
              <w:rPr>
                <w:rStyle w:val="a9"/>
                <w:bCs/>
              </w:rPr>
              <w:t xml:space="preserve"> </w:t>
            </w:r>
            <w:r>
              <w:rPr>
                <w:rStyle w:val="a9"/>
                <w:bCs/>
              </w:rPr>
              <w:t>跨境电商法律法规</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理解跨境电商法律法规的涵义与调整对象，了解跨境电商市场监管、税收法律法规，掌握网上争议解决与消费者权利保护规则。</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understand the laws and regulations, market supervision and consumer protection of cross-border e-commerce.</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理解跨境电商法律法规的涵义，掌握跨境电商法律法规的调整对象，了解跨境电商市场监管规则与税收规则。</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领悟跨境电商法律法规基本原则，理解网上争议解决与消费者权利保护规则。</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第十单元</w:t>
            </w:r>
            <w:r>
              <w:rPr>
                <w:rStyle w:val="a9"/>
                <w:bCs/>
              </w:rPr>
              <w:t xml:space="preserve"> </w:t>
            </w:r>
            <w:r>
              <w:rPr>
                <w:rStyle w:val="a9"/>
                <w:bCs/>
              </w:rPr>
              <w:t>跨境电商创业</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了解跨境电商创业的概念、特征、优势，理解如何打造跨境电商创业团队，了解并比较适合跨境电商创业的平台，熟悉跨境电商选品与定价、数据分析、客户服务、目标市场等运营基础。</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learn the entrepreneurship in cross-border e-commerce, including team building, platform selection and op</w:t>
            </w:r>
            <w:r>
              <w:rPr>
                <w:rFonts w:asciiTheme="minorEastAsia" w:eastAsiaTheme="minorEastAsia" w:hAnsiTheme="minorEastAsia" w:cstheme="minorEastAsia" w:hint="eastAsia"/>
              </w:rPr>
              <w:t>eration basics.</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如何打造跨境电商创业团队，了解适合跨境电商创业的平台。</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跨境电商选品与定价、数据分析、客户服务、目标市场。</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第十一单元</w:t>
            </w:r>
            <w:r>
              <w:rPr>
                <w:rStyle w:val="a9"/>
                <w:bCs/>
              </w:rPr>
              <w:t xml:space="preserve"> </w:t>
            </w:r>
            <w:r>
              <w:rPr>
                <w:rStyle w:val="a9"/>
                <w:bCs/>
              </w:rPr>
              <w:t>从跨境电商到数字贸易</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了解数字贸易的定义、分类与特征，熟悉数字内容产品贸易，了解数字经济与数字贸易的关系，理解从跨境电商到数字贸易是企业转型与贸易增长的新机遇。</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understand digital trade, digital economy and the transformation from cr</w:t>
            </w:r>
            <w:r>
              <w:rPr>
                <w:rFonts w:asciiTheme="minorEastAsia" w:eastAsiaTheme="minorEastAsia" w:hAnsiTheme="minorEastAsia" w:cstheme="minorEastAsia" w:hint="eastAsia"/>
              </w:rPr>
              <w:t>oss-border e-commerce to digital trade.</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数字经济与数字贸易的定义、分类与特征，几种数字内容产品贸易。</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从跨境电商到数字贸易是企业转型与贸易增长的新机遇。</w:t>
            </w:r>
          </w:p>
        </w:tc>
      </w:tr>
      <w:tr w:rsidR="009513DC">
        <w:tc>
          <w:tcPr>
            <w:tcW w:w="0" w:type="auto"/>
            <w:shd w:val="clear" w:color="auto" w:fill="auto"/>
            <w:tcMar>
              <w:top w:w="120" w:type="dxa"/>
              <w:left w:w="120" w:type="dxa"/>
              <w:bottom w:w="120" w:type="dxa"/>
              <w:right w:w="120" w:type="dxa"/>
            </w:tcMar>
          </w:tcPr>
          <w:p w:rsidR="009513DC" w:rsidRDefault="005C570E">
            <w:pPr>
              <w:widowControl/>
              <w:ind w:firstLine="422"/>
              <w:textAlignment w:val="baseline"/>
            </w:pPr>
            <w:r>
              <w:rPr>
                <w:rStyle w:val="a9"/>
                <w:bCs/>
              </w:rPr>
              <w:t>第十二单元</w:t>
            </w:r>
            <w:r>
              <w:rPr>
                <w:rStyle w:val="a9"/>
                <w:bCs/>
              </w:rPr>
              <w:t xml:space="preserve"> </w:t>
            </w:r>
            <w:r>
              <w:rPr>
                <w:rStyle w:val="a9"/>
                <w:bCs/>
              </w:rPr>
              <w:t>课程报告与论文指导</w:t>
            </w:r>
          </w:p>
        </w:tc>
        <w:tc>
          <w:tcPr>
            <w:tcW w:w="0" w:type="auto"/>
            <w:shd w:val="clear" w:color="auto" w:fill="auto"/>
            <w:tcMar>
              <w:top w:w="120" w:type="dxa"/>
              <w:left w:w="120" w:type="dxa"/>
              <w:bottom w:w="120" w:type="dxa"/>
              <w:right w:w="120" w:type="dxa"/>
            </w:tcMar>
          </w:tcPr>
          <w:p w:rsidR="009513DC" w:rsidRDefault="005C570E">
            <w:pPr>
              <w:tabs>
                <w:tab w:val="clear" w:pos="4200"/>
                <w:tab w:val="left" w:pos="540"/>
              </w:tabs>
              <w:adjustRightInd w:val="0"/>
              <w:snapToGrid w:val="0"/>
              <w:spacing w:line="264" w:lineRule="auto"/>
              <w:ind w:firstLineChars="0" w:firstLine="0"/>
              <w:jc w:val="both"/>
            </w:pPr>
            <w:r>
              <w:rPr>
                <w:rFonts w:asciiTheme="minorEastAsia" w:eastAsiaTheme="minorEastAsia" w:hAnsiTheme="minorEastAsia" w:cstheme="minorEastAsia" w:hint="eastAsia"/>
              </w:rPr>
              <w:t>知识点：</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rPr>
              <w:t>复习答疑以及课程报告、论文写作指导。</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能力要求：</w:t>
            </w:r>
            <w:r>
              <w:rPr>
                <w:rFonts w:asciiTheme="minorEastAsia" w:eastAsiaTheme="minorEastAsia" w:hAnsiTheme="minorEastAsia" w:cstheme="minorEastAsia" w:hint="eastAsia"/>
              </w:rPr>
              <w:t> To review the key points of this module and guide students in writing course reports and papers.</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教学重</w:t>
            </w:r>
            <w:r>
              <w:rPr>
                <w:rFonts w:asciiTheme="minorEastAsia" w:eastAsiaTheme="minorEastAsia" w:hAnsiTheme="minorEastAsia" w:cstheme="minorEastAsia" w:hint="eastAsia"/>
              </w:rPr>
              <w:t>点：</w:t>
            </w:r>
            <w:r>
              <w:rPr>
                <w:rFonts w:asciiTheme="minorEastAsia" w:eastAsiaTheme="minorEastAsia" w:hAnsiTheme="minorEastAsia" w:cstheme="minorEastAsia" w:hint="eastAsia"/>
              </w:rPr>
              <w:t> Revision and case study analysis.</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教学难点：</w:t>
            </w:r>
            <w:r>
              <w:rPr>
                <w:rFonts w:asciiTheme="minorEastAsia" w:eastAsiaTheme="minorEastAsia" w:hAnsiTheme="minorEastAsia" w:cstheme="minorEastAsia" w:hint="eastAsia"/>
              </w:rPr>
              <w:t> Course report and paper writing.</w:t>
            </w:r>
          </w:p>
        </w:tc>
      </w:tr>
    </w:tbl>
    <w:p w:rsidR="009513DC" w:rsidRDefault="009513DC">
      <w:pPr>
        <w:pStyle w:val="DG2"/>
        <w:spacing w:before="81" w:after="163"/>
        <w:ind w:firstLine="422"/>
        <w:rPr>
          <w:b/>
          <w:bCs w:val="0"/>
        </w:rPr>
      </w:pPr>
    </w:p>
    <w:p w:rsidR="009513DC" w:rsidRDefault="005C570E">
      <w:pPr>
        <w:pStyle w:val="DG2"/>
        <w:numPr>
          <w:ilvl w:val="0"/>
          <w:numId w:val="3"/>
        </w:numPr>
        <w:spacing w:before="81" w:after="163"/>
        <w:ind w:firstLine="422"/>
        <w:rPr>
          <w:b/>
          <w:bCs w:val="0"/>
        </w:rPr>
      </w:pPr>
      <w:r>
        <w:rPr>
          <w:rFonts w:hint="eastAsia"/>
          <w:b/>
          <w:bCs w:val="0"/>
        </w:rPr>
        <w:t>教学单元对课程目标的支撑关系</w:t>
      </w:r>
    </w:p>
    <w:p w:rsidR="009513DC" w:rsidRDefault="009513DC">
      <w:pPr>
        <w:pStyle w:val="DG2"/>
        <w:spacing w:before="81" w:after="163"/>
        <w:ind w:firstLineChars="0" w:firstLine="0"/>
        <w:rPr>
          <w:b/>
          <w:bCs w:val="0"/>
        </w:rPr>
      </w:pP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3022"/>
        <w:gridCol w:w="982"/>
        <w:gridCol w:w="1037"/>
        <w:gridCol w:w="1081"/>
        <w:gridCol w:w="1050"/>
        <w:gridCol w:w="989"/>
      </w:tblGrid>
      <w:tr w:rsidR="009513DC">
        <w:trPr>
          <w:trHeight w:val="1324"/>
          <w:jc w:val="center"/>
        </w:trPr>
        <w:tc>
          <w:tcPr>
            <w:tcW w:w="3023" w:type="dxa"/>
            <w:tcBorders>
              <w:top w:val="single" w:sz="12" w:space="0" w:color="auto"/>
              <w:left w:val="single" w:sz="12" w:space="0" w:color="auto"/>
              <w:tl2br w:val="single" w:sz="4" w:space="0" w:color="auto"/>
            </w:tcBorders>
          </w:tcPr>
          <w:p w:rsidR="009513DC" w:rsidRDefault="005C570E">
            <w:pPr>
              <w:pStyle w:val="DG"/>
              <w:jc w:val="right"/>
              <w:rPr>
                <w:szCs w:val="16"/>
              </w:rPr>
            </w:pPr>
            <w:r>
              <w:rPr>
                <w:rFonts w:hint="eastAsia"/>
                <w:szCs w:val="16"/>
              </w:rPr>
              <w:t>课程目标</w:t>
            </w:r>
          </w:p>
          <w:p w:rsidR="009513DC" w:rsidRDefault="009513DC">
            <w:pPr>
              <w:pStyle w:val="DG"/>
              <w:ind w:right="210"/>
              <w:rPr>
                <w:szCs w:val="16"/>
              </w:rPr>
            </w:pPr>
          </w:p>
          <w:p w:rsidR="009513DC" w:rsidRDefault="005C570E">
            <w:pPr>
              <w:pStyle w:val="DG"/>
              <w:ind w:right="210" w:firstLineChars="0" w:firstLine="0"/>
            </w:pPr>
            <w:r>
              <w:rPr>
                <w:rFonts w:hint="eastAsia"/>
                <w:szCs w:val="16"/>
              </w:rPr>
              <w:t>教学单元</w:t>
            </w:r>
          </w:p>
        </w:tc>
        <w:tc>
          <w:tcPr>
            <w:tcW w:w="982" w:type="dxa"/>
            <w:tcBorders>
              <w:top w:val="single" w:sz="12" w:space="0" w:color="auto"/>
            </w:tcBorders>
            <w:vAlign w:val="center"/>
          </w:tcPr>
          <w:p w:rsidR="009513DC" w:rsidRDefault="005C570E">
            <w:pPr>
              <w:pStyle w:val="DG"/>
            </w:pPr>
            <w:r>
              <w:rPr>
                <w:szCs w:val="16"/>
              </w:rPr>
              <w:t>1</w:t>
            </w:r>
          </w:p>
        </w:tc>
        <w:tc>
          <w:tcPr>
            <w:tcW w:w="1037" w:type="dxa"/>
            <w:tcBorders>
              <w:top w:val="single" w:sz="12" w:space="0" w:color="auto"/>
            </w:tcBorders>
            <w:vAlign w:val="center"/>
          </w:tcPr>
          <w:p w:rsidR="009513DC" w:rsidRDefault="005C570E">
            <w:pPr>
              <w:pStyle w:val="DG"/>
            </w:pPr>
            <w:r>
              <w:rPr>
                <w:szCs w:val="16"/>
              </w:rPr>
              <w:t>2</w:t>
            </w:r>
          </w:p>
        </w:tc>
        <w:tc>
          <w:tcPr>
            <w:tcW w:w="1081" w:type="dxa"/>
            <w:tcBorders>
              <w:top w:val="single" w:sz="12" w:space="0" w:color="auto"/>
            </w:tcBorders>
            <w:vAlign w:val="center"/>
          </w:tcPr>
          <w:p w:rsidR="009513DC" w:rsidRDefault="005C570E">
            <w:pPr>
              <w:pStyle w:val="DG"/>
            </w:pPr>
            <w:r>
              <w:rPr>
                <w:szCs w:val="16"/>
              </w:rPr>
              <w:t>3</w:t>
            </w:r>
          </w:p>
        </w:tc>
        <w:tc>
          <w:tcPr>
            <w:tcW w:w="1050" w:type="dxa"/>
            <w:tcBorders>
              <w:top w:val="single" w:sz="12" w:space="0" w:color="auto"/>
            </w:tcBorders>
            <w:vAlign w:val="center"/>
          </w:tcPr>
          <w:p w:rsidR="009513DC" w:rsidRDefault="005C570E">
            <w:pPr>
              <w:pStyle w:val="DG"/>
            </w:pPr>
            <w:r>
              <w:rPr>
                <w:rFonts w:hint="eastAsia"/>
                <w:szCs w:val="16"/>
              </w:rPr>
              <w:t>4</w:t>
            </w:r>
          </w:p>
        </w:tc>
        <w:tc>
          <w:tcPr>
            <w:tcW w:w="989" w:type="dxa"/>
            <w:tcBorders>
              <w:top w:val="single" w:sz="12" w:space="0" w:color="auto"/>
              <w:right w:val="single" w:sz="12" w:space="0" w:color="auto"/>
            </w:tcBorders>
            <w:vAlign w:val="center"/>
          </w:tcPr>
          <w:p w:rsidR="009513DC" w:rsidRDefault="005C570E">
            <w:pPr>
              <w:pStyle w:val="DG"/>
            </w:pPr>
            <w:r>
              <w:rPr>
                <w:rFonts w:hint="eastAsia"/>
                <w:szCs w:val="16"/>
              </w:rPr>
              <w:t>5</w:t>
            </w: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第一单元</w:t>
            </w:r>
            <w:r>
              <w:rPr>
                <w:rFonts w:hint="eastAsia"/>
              </w:rPr>
              <w:t xml:space="preserve"> </w:t>
            </w:r>
            <w:r>
              <w:rPr>
                <w:rFonts w:hint="eastAsia"/>
              </w:rPr>
              <w:t>跨境电商与国际贸易</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5C570E">
            <w:pPr>
              <w:pStyle w:val="DG0"/>
            </w:pPr>
            <w:r>
              <w:t>√</w:t>
            </w: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第二单元</w:t>
            </w:r>
            <w:r>
              <w:rPr>
                <w:rFonts w:hint="eastAsia"/>
              </w:rPr>
              <w:t xml:space="preserve"> </w:t>
            </w:r>
            <w:r>
              <w:rPr>
                <w:rFonts w:hint="eastAsia"/>
              </w:rPr>
              <w:t>我国跨境电商的发展</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5C570E">
            <w:pPr>
              <w:pStyle w:val="DG0"/>
            </w:pPr>
            <w:r>
              <w:t>√</w:t>
            </w:r>
          </w:p>
        </w:tc>
      </w:tr>
      <w:tr w:rsidR="009513DC">
        <w:trPr>
          <w:trHeight w:val="9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第三单元</w:t>
            </w:r>
            <w:r>
              <w:rPr>
                <w:rFonts w:hint="eastAsia"/>
              </w:rPr>
              <w:t xml:space="preserve"> </w:t>
            </w:r>
            <w:r>
              <w:rPr>
                <w:rFonts w:hint="eastAsia"/>
              </w:rPr>
              <w:t>出口跨境电商</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5C570E">
            <w:pPr>
              <w:pStyle w:val="DG0"/>
            </w:pPr>
            <w:r>
              <w:t>√</w:t>
            </w: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第四单元</w:t>
            </w:r>
            <w:r>
              <w:rPr>
                <w:rFonts w:hint="eastAsia"/>
              </w:rPr>
              <w:t xml:space="preserve"> </w:t>
            </w:r>
            <w:r>
              <w:rPr>
                <w:rFonts w:hint="eastAsia"/>
              </w:rPr>
              <w:t>进口跨境电商</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9513DC">
            <w:pPr>
              <w:pStyle w:val="DG0"/>
            </w:pP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第五单元</w:t>
            </w:r>
            <w:r>
              <w:rPr>
                <w:rFonts w:hint="eastAsia"/>
              </w:rPr>
              <w:t xml:space="preserve"> </w:t>
            </w:r>
            <w:r>
              <w:rPr>
                <w:rFonts w:hint="eastAsia"/>
              </w:rPr>
              <w:t>跨境电商物流与供应链管理</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p w:rsidR="009513DC" w:rsidRDefault="009513DC">
            <w:pPr>
              <w:pStyle w:val="DG0"/>
            </w:pPr>
          </w:p>
        </w:tc>
        <w:tc>
          <w:tcPr>
            <w:tcW w:w="989" w:type="dxa"/>
            <w:tcBorders>
              <w:right w:val="single" w:sz="12" w:space="0" w:color="auto"/>
            </w:tcBorders>
            <w:vAlign w:val="center"/>
          </w:tcPr>
          <w:p w:rsidR="009513DC" w:rsidRDefault="009513DC">
            <w:pPr>
              <w:pStyle w:val="DG0"/>
            </w:pP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第六单元</w:t>
            </w:r>
            <w:r>
              <w:rPr>
                <w:rFonts w:hint="eastAsia"/>
              </w:rPr>
              <w:t xml:space="preserve"> </w:t>
            </w:r>
            <w:r>
              <w:rPr>
                <w:rFonts w:hint="eastAsia"/>
              </w:rPr>
              <w:t>跨境电商通关</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9513DC">
            <w:pPr>
              <w:pStyle w:val="DG0"/>
            </w:pP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第七单元</w:t>
            </w:r>
            <w:r>
              <w:rPr>
                <w:rFonts w:hint="eastAsia"/>
              </w:rPr>
              <w:t xml:space="preserve"> </w:t>
            </w:r>
            <w:r>
              <w:rPr>
                <w:rFonts w:hint="eastAsia"/>
              </w:rPr>
              <w:t>跨境电商营销</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5C570E">
            <w:pPr>
              <w:pStyle w:val="DG0"/>
            </w:pPr>
            <w:r>
              <w:t>√</w:t>
            </w: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第八单元</w:t>
            </w:r>
            <w:r>
              <w:rPr>
                <w:rFonts w:hint="eastAsia"/>
              </w:rPr>
              <w:t xml:space="preserve"> </w:t>
            </w:r>
            <w:r>
              <w:rPr>
                <w:rFonts w:hint="eastAsia"/>
              </w:rPr>
              <w:t>跨境电商支付与结算</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5C570E">
            <w:pPr>
              <w:pStyle w:val="DG0"/>
            </w:pPr>
            <w:r>
              <w:t>√</w:t>
            </w: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第九单元</w:t>
            </w:r>
            <w:r>
              <w:rPr>
                <w:rFonts w:hint="eastAsia"/>
              </w:rPr>
              <w:t xml:space="preserve"> </w:t>
            </w:r>
            <w:r>
              <w:rPr>
                <w:rFonts w:hint="eastAsia"/>
              </w:rPr>
              <w:t>跨境电商法律法规</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5C570E">
            <w:pPr>
              <w:pStyle w:val="DG0"/>
            </w:pPr>
            <w:r>
              <w:t>√</w:t>
            </w:r>
          </w:p>
        </w:tc>
      </w:tr>
      <w:tr w:rsidR="009513DC">
        <w:trPr>
          <w:trHeight w:val="340"/>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第十单元</w:t>
            </w:r>
            <w:r>
              <w:rPr>
                <w:rFonts w:hint="eastAsia"/>
              </w:rPr>
              <w:t xml:space="preserve"> </w:t>
            </w:r>
            <w:r>
              <w:rPr>
                <w:rFonts w:hint="eastAsia"/>
              </w:rPr>
              <w:t>跨境电商创业</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5C570E">
            <w:pPr>
              <w:pStyle w:val="DG0"/>
            </w:pPr>
            <w:r>
              <w:t>√</w:t>
            </w:r>
          </w:p>
        </w:tc>
      </w:tr>
      <w:tr w:rsidR="009513DC">
        <w:trPr>
          <w:trHeight w:val="669"/>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第十一单元</w:t>
            </w:r>
            <w:r>
              <w:rPr>
                <w:rFonts w:hint="eastAsia"/>
              </w:rPr>
              <w:t xml:space="preserve"> </w:t>
            </w:r>
            <w:r>
              <w:rPr>
                <w:rFonts w:hint="eastAsia"/>
              </w:rPr>
              <w:t>从跨境电商到数字贸易</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5C570E">
            <w:pPr>
              <w:pStyle w:val="DG0"/>
            </w:pPr>
            <w:r>
              <w:t>√</w:t>
            </w:r>
          </w:p>
        </w:tc>
        <w:tc>
          <w:tcPr>
            <w:tcW w:w="989" w:type="dxa"/>
            <w:tcBorders>
              <w:right w:val="single" w:sz="12" w:space="0" w:color="auto"/>
            </w:tcBorders>
            <w:vAlign w:val="center"/>
          </w:tcPr>
          <w:p w:rsidR="009513DC" w:rsidRDefault="005C570E">
            <w:pPr>
              <w:pStyle w:val="DG0"/>
            </w:pPr>
            <w:r>
              <w:t>√</w:t>
            </w:r>
          </w:p>
        </w:tc>
      </w:tr>
      <w:tr w:rsidR="009513DC">
        <w:trPr>
          <w:trHeight w:val="694"/>
          <w:jc w:val="center"/>
        </w:trPr>
        <w:tc>
          <w:tcPr>
            <w:tcW w:w="3023" w:type="dxa"/>
            <w:tcBorders>
              <w:left w:val="single" w:sz="12" w:space="0" w:color="auto"/>
            </w:tcBorders>
          </w:tcPr>
          <w:p w:rsidR="009513DC" w:rsidRDefault="005C570E">
            <w:pPr>
              <w:widowControl/>
              <w:ind w:firstLineChars="0" w:firstLine="0"/>
              <w:textAlignment w:val="baseline"/>
            </w:pPr>
            <w:r>
              <w:rPr>
                <w:rFonts w:hint="eastAsia"/>
              </w:rPr>
              <w:t>第十二单元</w:t>
            </w:r>
            <w:r>
              <w:rPr>
                <w:rFonts w:hint="eastAsia"/>
              </w:rPr>
              <w:t xml:space="preserve"> </w:t>
            </w:r>
            <w:r>
              <w:rPr>
                <w:rFonts w:hint="eastAsia"/>
              </w:rPr>
              <w:t>课程报告与论文指导</w:t>
            </w:r>
          </w:p>
        </w:tc>
        <w:tc>
          <w:tcPr>
            <w:tcW w:w="982" w:type="dxa"/>
            <w:vAlign w:val="center"/>
          </w:tcPr>
          <w:p w:rsidR="009513DC" w:rsidRDefault="005C570E">
            <w:pPr>
              <w:pStyle w:val="DG0"/>
            </w:pPr>
            <w:r>
              <w:t>√</w:t>
            </w:r>
          </w:p>
        </w:tc>
        <w:tc>
          <w:tcPr>
            <w:tcW w:w="1037" w:type="dxa"/>
            <w:vAlign w:val="center"/>
          </w:tcPr>
          <w:p w:rsidR="009513DC" w:rsidRDefault="005C570E">
            <w:pPr>
              <w:pStyle w:val="DG0"/>
            </w:pPr>
            <w:r>
              <w:t>√</w:t>
            </w:r>
          </w:p>
        </w:tc>
        <w:tc>
          <w:tcPr>
            <w:tcW w:w="1081" w:type="dxa"/>
            <w:vAlign w:val="center"/>
          </w:tcPr>
          <w:p w:rsidR="009513DC" w:rsidRDefault="005C570E">
            <w:pPr>
              <w:pStyle w:val="DG0"/>
            </w:pPr>
            <w:r>
              <w:t>√</w:t>
            </w:r>
          </w:p>
        </w:tc>
        <w:tc>
          <w:tcPr>
            <w:tcW w:w="1050" w:type="dxa"/>
          </w:tcPr>
          <w:p w:rsidR="009513DC" w:rsidRDefault="009513DC">
            <w:pPr>
              <w:pStyle w:val="DG0"/>
            </w:pPr>
          </w:p>
        </w:tc>
        <w:tc>
          <w:tcPr>
            <w:tcW w:w="989" w:type="dxa"/>
            <w:tcBorders>
              <w:right w:val="single" w:sz="12" w:space="0" w:color="auto"/>
            </w:tcBorders>
            <w:vAlign w:val="center"/>
          </w:tcPr>
          <w:p w:rsidR="009513DC" w:rsidRDefault="009513DC">
            <w:pPr>
              <w:pStyle w:val="DG0"/>
            </w:pPr>
          </w:p>
        </w:tc>
      </w:tr>
    </w:tbl>
    <w:p w:rsidR="009513DC" w:rsidRDefault="005C570E">
      <w:pPr>
        <w:pStyle w:val="DG2"/>
        <w:spacing w:before="81" w:after="163"/>
        <w:ind w:firstLine="422"/>
        <w:rPr>
          <w:b/>
          <w:bCs w:val="0"/>
        </w:rPr>
      </w:pPr>
      <w:r>
        <w:rPr>
          <w:rFonts w:hint="eastAsia"/>
          <w:b/>
          <w:bCs w:val="0"/>
        </w:rPr>
        <w:t>（三）课程教学方法与学时分配</w:t>
      </w:r>
    </w:p>
    <w:tbl>
      <w:tblPr>
        <w:tblStyle w:val="a8"/>
        <w:tblW w:w="5000" w:type="pct"/>
        <w:jc w:val="center"/>
        <w:tblCellMar>
          <w:left w:w="85" w:type="dxa"/>
          <w:right w:w="85" w:type="dxa"/>
        </w:tblCellMar>
        <w:tblLook w:val="04A0"/>
      </w:tblPr>
      <w:tblGrid>
        <w:gridCol w:w="1679"/>
        <w:gridCol w:w="2687"/>
        <w:gridCol w:w="1704"/>
        <w:gridCol w:w="802"/>
        <w:gridCol w:w="696"/>
        <w:gridCol w:w="908"/>
      </w:tblGrid>
      <w:tr w:rsidR="009513DC">
        <w:trPr>
          <w:trHeight w:val="340"/>
          <w:jc w:val="center"/>
        </w:trPr>
        <w:tc>
          <w:tcPr>
            <w:tcW w:w="1679" w:type="dxa"/>
            <w:vMerge w:val="restart"/>
            <w:tcBorders>
              <w:top w:val="single" w:sz="12" w:space="0" w:color="auto"/>
              <w:left w:val="single" w:sz="12" w:space="0" w:color="auto"/>
            </w:tcBorders>
            <w:vAlign w:val="center"/>
          </w:tcPr>
          <w:p w:rsidR="009513DC" w:rsidRDefault="005C570E">
            <w:r>
              <w:rPr>
                <w:rFonts w:hint="eastAsia"/>
              </w:rPr>
              <w:t>教学单元</w:t>
            </w:r>
          </w:p>
        </w:tc>
        <w:tc>
          <w:tcPr>
            <w:tcW w:w="2687" w:type="dxa"/>
            <w:vMerge w:val="restart"/>
            <w:tcBorders>
              <w:top w:val="single" w:sz="12" w:space="0" w:color="auto"/>
            </w:tcBorders>
            <w:vAlign w:val="center"/>
          </w:tcPr>
          <w:p w:rsidR="009513DC" w:rsidRDefault="005C570E">
            <w:pPr>
              <w:pStyle w:val="DG"/>
            </w:pPr>
            <w:r>
              <w:rPr>
                <w:rFonts w:hint="eastAsia"/>
              </w:rPr>
              <w:t>教与学方式</w:t>
            </w:r>
          </w:p>
        </w:tc>
        <w:tc>
          <w:tcPr>
            <w:tcW w:w="1704" w:type="dxa"/>
            <w:vMerge w:val="restart"/>
            <w:tcBorders>
              <w:top w:val="single" w:sz="12" w:space="0" w:color="auto"/>
            </w:tcBorders>
            <w:vAlign w:val="center"/>
          </w:tcPr>
          <w:p w:rsidR="009513DC" w:rsidRDefault="005C570E">
            <w:pPr>
              <w:pStyle w:val="DG"/>
            </w:pPr>
            <w:r>
              <w:rPr>
                <w:rFonts w:hint="eastAsia"/>
              </w:rPr>
              <w:t>考核方式</w:t>
            </w:r>
          </w:p>
        </w:tc>
        <w:tc>
          <w:tcPr>
            <w:tcW w:w="2406" w:type="dxa"/>
            <w:gridSpan w:val="3"/>
            <w:tcBorders>
              <w:top w:val="single" w:sz="12" w:space="0" w:color="auto"/>
              <w:right w:val="single" w:sz="12" w:space="0" w:color="auto"/>
            </w:tcBorders>
            <w:vAlign w:val="center"/>
          </w:tcPr>
          <w:p w:rsidR="009513DC" w:rsidRDefault="005C570E">
            <w:pPr>
              <w:pStyle w:val="DG"/>
            </w:pPr>
            <w:r>
              <w:rPr>
                <w:rFonts w:hint="eastAsia"/>
              </w:rPr>
              <w:t>学时分配</w:t>
            </w:r>
          </w:p>
        </w:tc>
      </w:tr>
      <w:tr w:rsidR="009513DC">
        <w:trPr>
          <w:trHeight w:val="90"/>
          <w:jc w:val="center"/>
        </w:trPr>
        <w:tc>
          <w:tcPr>
            <w:tcW w:w="1679" w:type="dxa"/>
            <w:vMerge/>
            <w:tcBorders>
              <w:left w:val="single" w:sz="12" w:space="0" w:color="auto"/>
            </w:tcBorders>
          </w:tcPr>
          <w:p w:rsidR="009513DC" w:rsidRDefault="009513DC"/>
        </w:tc>
        <w:tc>
          <w:tcPr>
            <w:tcW w:w="2687" w:type="dxa"/>
            <w:vMerge/>
          </w:tcPr>
          <w:p w:rsidR="009513DC" w:rsidRDefault="009513DC"/>
        </w:tc>
        <w:tc>
          <w:tcPr>
            <w:tcW w:w="1704" w:type="dxa"/>
            <w:vMerge/>
          </w:tcPr>
          <w:p w:rsidR="009513DC" w:rsidRDefault="009513DC"/>
        </w:tc>
        <w:tc>
          <w:tcPr>
            <w:tcW w:w="802" w:type="dxa"/>
            <w:vAlign w:val="center"/>
          </w:tcPr>
          <w:p w:rsidR="009513DC" w:rsidRDefault="005C570E">
            <w:pPr>
              <w:ind w:firstLineChars="0" w:firstLine="0"/>
            </w:pPr>
            <w:r>
              <w:rPr>
                <w:rFonts w:hint="eastAsia"/>
              </w:rPr>
              <w:t>理论</w:t>
            </w:r>
          </w:p>
        </w:tc>
        <w:tc>
          <w:tcPr>
            <w:tcW w:w="696" w:type="dxa"/>
            <w:vAlign w:val="center"/>
          </w:tcPr>
          <w:p w:rsidR="009513DC" w:rsidRDefault="005C570E">
            <w:pPr>
              <w:ind w:firstLineChars="0" w:firstLine="0"/>
            </w:pPr>
            <w:r>
              <w:rPr>
                <w:rFonts w:hint="eastAsia"/>
              </w:rPr>
              <w:t>实践</w:t>
            </w:r>
          </w:p>
        </w:tc>
        <w:tc>
          <w:tcPr>
            <w:tcW w:w="908" w:type="dxa"/>
            <w:tcBorders>
              <w:right w:val="single" w:sz="12" w:space="0" w:color="auto"/>
            </w:tcBorders>
            <w:vAlign w:val="center"/>
          </w:tcPr>
          <w:p w:rsidR="009513DC" w:rsidRDefault="005C570E">
            <w:pPr>
              <w:ind w:firstLineChars="0" w:firstLine="0"/>
            </w:pPr>
            <w:r>
              <w:rPr>
                <w:rFonts w:hint="eastAsia"/>
              </w:rPr>
              <w:t>小计</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第一单元</w:t>
            </w:r>
            <w:r>
              <w:t xml:space="preserve"> </w:t>
            </w:r>
            <w:r>
              <w:t>跨境电商与国际贸易</w:t>
            </w:r>
          </w:p>
        </w:tc>
        <w:tc>
          <w:tcPr>
            <w:tcW w:w="2687" w:type="dxa"/>
          </w:tcPr>
          <w:p w:rsidR="009513DC" w:rsidRDefault="005C570E">
            <w:pPr>
              <w:widowControl/>
              <w:jc w:val="left"/>
              <w:textAlignment w:val="baseline"/>
              <w:rPr>
                <w:rFonts w:ascii="Times New Roman" w:hAnsi="Times New Roman" w:cs="Times New Roman"/>
              </w:rPr>
            </w:pPr>
            <w:r>
              <w:t xml:space="preserve">Lecture, Discussion, Practice &amp; </w:t>
            </w:r>
            <w:r>
              <w:t>Case study</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2</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2</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第二单元</w:t>
            </w:r>
            <w:r>
              <w:t xml:space="preserve"> </w:t>
            </w:r>
            <w:r>
              <w:t>我国跨境电商的发展</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2</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2</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第三单元</w:t>
            </w:r>
            <w:r>
              <w:t xml:space="preserve"> </w:t>
            </w:r>
            <w:r>
              <w:t>出口跨境电商</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4</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4</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第四单元</w:t>
            </w:r>
            <w:r>
              <w:t xml:space="preserve"> </w:t>
            </w:r>
            <w:r>
              <w:t>进口跨境电商</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Q&amp;</w:t>
            </w:r>
            <w:r>
              <w:t>A; Presentation</w:t>
            </w:r>
          </w:p>
        </w:tc>
        <w:tc>
          <w:tcPr>
            <w:tcW w:w="802" w:type="dxa"/>
          </w:tcPr>
          <w:p w:rsidR="009513DC" w:rsidRDefault="005C570E">
            <w:pPr>
              <w:widowControl/>
              <w:jc w:val="left"/>
              <w:textAlignment w:val="baseline"/>
            </w:pPr>
            <w:r>
              <w:t>2</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2</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第五单元</w:t>
            </w:r>
            <w:r>
              <w:t xml:space="preserve"> </w:t>
            </w:r>
            <w:r>
              <w:t>跨境电商物流与供应链管理</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4</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4</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第六单元</w:t>
            </w:r>
            <w:r>
              <w:t xml:space="preserve"> </w:t>
            </w:r>
            <w:r>
              <w:t>跨境电商通关</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2</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2</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第七单元</w:t>
            </w:r>
            <w:r>
              <w:t xml:space="preserve"> </w:t>
            </w:r>
            <w:r>
              <w:t>跨境电商营销</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 xml:space="preserve">Q&amp;A; </w:t>
            </w:r>
            <w:r>
              <w:t>Presentation</w:t>
            </w:r>
          </w:p>
        </w:tc>
        <w:tc>
          <w:tcPr>
            <w:tcW w:w="802" w:type="dxa"/>
          </w:tcPr>
          <w:p w:rsidR="009513DC" w:rsidRDefault="005C570E">
            <w:pPr>
              <w:widowControl/>
              <w:jc w:val="left"/>
              <w:textAlignment w:val="baseline"/>
            </w:pPr>
            <w:r>
              <w:t>4</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4</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第八单元</w:t>
            </w:r>
            <w:r>
              <w:t xml:space="preserve"> </w:t>
            </w:r>
            <w:r>
              <w:t>跨境电商支付与结算</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2</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2</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第九单元</w:t>
            </w:r>
            <w:r>
              <w:t xml:space="preserve"> </w:t>
            </w:r>
            <w:r>
              <w:t>跨境电商法律法规</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2</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2</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第十单元</w:t>
            </w:r>
            <w:r>
              <w:t xml:space="preserve"> </w:t>
            </w:r>
            <w:r>
              <w:t>跨境电商创业</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 xml:space="preserve">Q&amp;A; </w:t>
            </w:r>
            <w:r>
              <w:t>Presentation</w:t>
            </w:r>
          </w:p>
        </w:tc>
        <w:tc>
          <w:tcPr>
            <w:tcW w:w="802" w:type="dxa"/>
          </w:tcPr>
          <w:p w:rsidR="009513DC" w:rsidRDefault="005C570E">
            <w:pPr>
              <w:widowControl/>
              <w:jc w:val="left"/>
              <w:textAlignment w:val="baseline"/>
            </w:pPr>
            <w:r>
              <w:t>4</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4</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第十一单元</w:t>
            </w:r>
            <w:r>
              <w:t xml:space="preserve"> </w:t>
            </w:r>
            <w:r>
              <w:t>从跨境电商到数字贸易</w:t>
            </w:r>
          </w:p>
        </w:tc>
        <w:tc>
          <w:tcPr>
            <w:tcW w:w="2687" w:type="dxa"/>
          </w:tcPr>
          <w:p w:rsidR="009513DC" w:rsidRDefault="005C570E">
            <w:pPr>
              <w:widowControl/>
              <w:jc w:val="left"/>
              <w:textAlignment w:val="baseline"/>
              <w:rPr>
                <w:rFonts w:ascii="Times New Roman" w:hAnsi="Times New Roman" w:cs="Times New Roman"/>
              </w:rPr>
            </w:pPr>
            <w:r>
              <w:t>Lecture, Discussion, Practice &amp; Case study</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2</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2</w:t>
            </w:r>
          </w:p>
        </w:tc>
      </w:tr>
      <w:tr w:rsidR="009513DC">
        <w:trPr>
          <w:trHeight w:val="454"/>
          <w:jc w:val="center"/>
        </w:trPr>
        <w:tc>
          <w:tcPr>
            <w:tcW w:w="1679" w:type="dxa"/>
            <w:tcBorders>
              <w:left w:val="single" w:sz="12" w:space="0" w:color="auto"/>
            </w:tcBorders>
          </w:tcPr>
          <w:p w:rsidR="009513DC" w:rsidRDefault="005C570E">
            <w:pPr>
              <w:widowControl/>
              <w:ind w:firstLineChars="0" w:firstLine="0"/>
              <w:jc w:val="left"/>
              <w:textAlignment w:val="baseline"/>
            </w:pPr>
            <w:r>
              <w:t>第十二单元</w:t>
            </w:r>
            <w:r>
              <w:t xml:space="preserve"> </w:t>
            </w:r>
            <w:r>
              <w:t>课程报告与论文指导</w:t>
            </w:r>
          </w:p>
        </w:tc>
        <w:tc>
          <w:tcPr>
            <w:tcW w:w="2687" w:type="dxa"/>
          </w:tcPr>
          <w:p w:rsidR="009513DC" w:rsidRDefault="005C570E">
            <w:pPr>
              <w:widowControl/>
              <w:jc w:val="left"/>
              <w:textAlignment w:val="baseline"/>
              <w:rPr>
                <w:rFonts w:ascii="Times New Roman" w:hAnsi="Times New Roman" w:cs="Times New Roman"/>
              </w:rPr>
            </w:pPr>
            <w:r>
              <w:t>Recap, Discussion, Q&amp;A</w:t>
            </w:r>
          </w:p>
        </w:tc>
        <w:tc>
          <w:tcPr>
            <w:tcW w:w="1704" w:type="dxa"/>
          </w:tcPr>
          <w:p w:rsidR="009513DC" w:rsidRDefault="005C570E">
            <w:pPr>
              <w:widowControl/>
              <w:jc w:val="left"/>
              <w:textAlignment w:val="baseline"/>
              <w:rPr>
                <w:rFonts w:ascii="Times New Roman" w:hAnsi="Times New Roman" w:cs="Times New Roman"/>
              </w:rPr>
            </w:pPr>
            <w:r>
              <w:t>Q&amp;A; Presentation</w:t>
            </w:r>
          </w:p>
        </w:tc>
        <w:tc>
          <w:tcPr>
            <w:tcW w:w="802" w:type="dxa"/>
          </w:tcPr>
          <w:p w:rsidR="009513DC" w:rsidRDefault="005C570E">
            <w:pPr>
              <w:widowControl/>
              <w:jc w:val="left"/>
              <w:textAlignment w:val="baseline"/>
            </w:pPr>
            <w:r>
              <w:t>2</w:t>
            </w:r>
          </w:p>
        </w:tc>
        <w:tc>
          <w:tcPr>
            <w:tcW w:w="696" w:type="dxa"/>
          </w:tcPr>
          <w:p w:rsidR="009513DC" w:rsidRDefault="005C570E">
            <w:pPr>
              <w:widowControl/>
              <w:jc w:val="left"/>
              <w:textAlignment w:val="baseline"/>
            </w:pPr>
            <w:r>
              <w:t>0</w:t>
            </w:r>
          </w:p>
        </w:tc>
        <w:tc>
          <w:tcPr>
            <w:tcW w:w="908" w:type="dxa"/>
            <w:tcBorders>
              <w:right w:val="single" w:sz="12" w:space="0" w:color="auto"/>
            </w:tcBorders>
          </w:tcPr>
          <w:p w:rsidR="009513DC" w:rsidRDefault="005C570E">
            <w:pPr>
              <w:widowControl/>
              <w:jc w:val="left"/>
              <w:textAlignment w:val="baseline"/>
            </w:pPr>
            <w:r>
              <w:t>2</w:t>
            </w:r>
          </w:p>
        </w:tc>
      </w:tr>
      <w:tr w:rsidR="009513DC">
        <w:trPr>
          <w:trHeight w:val="454"/>
          <w:jc w:val="center"/>
        </w:trPr>
        <w:tc>
          <w:tcPr>
            <w:tcW w:w="1679" w:type="dxa"/>
            <w:tcBorders>
              <w:left w:val="single" w:sz="12" w:space="0" w:color="auto"/>
            </w:tcBorders>
          </w:tcPr>
          <w:p w:rsidR="009513DC" w:rsidRDefault="005C570E">
            <w:pPr>
              <w:widowControl/>
              <w:ind w:firstLine="422"/>
              <w:jc w:val="left"/>
              <w:textAlignment w:val="baseline"/>
            </w:pPr>
            <w:r>
              <w:rPr>
                <w:rStyle w:val="a9"/>
                <w:bCs/>
              </w:rPr>
              <w:t>合计</w:t>
            </w:r>
          </w:p>
        </w:tc>
        <w:tc>
          <w:tcPr>
            <w:tcW w:w="2687" w:type="dxa"/>
          </w:tcPr>
          <w:p w:rsidR="009513DC" w:rsidRDefault="009513DC">
            <w:pPr>
              <w:jc w:val="left"/>
              <w:rPr>
                <w:rFonts w:ascii="Times New Roman" w:hAnsi="Times New Roman" w:cs="Times New Roman"/>
              </w:rPr>
            </w:pPr>
          </w:p>
        </w:tc>
        <w:tc>
          <w:tcPr>
            <w:tcW w:w="1704" w:type="dxa"/>
          </w:tcPr>
          <w:p w:rsidR="009513DC" w:rsidRDefault="009513DC">
            <w:pPr>
              <w:jc w:val="left"/>
              <w:rPr>
                <w:rFonts w:ascii="Times New Roman" w:hAnsi="Times New Roman" w:cs="Times New Roman"/>
              </w:rPr>
            </w:pPr>
          </w:p>
        </w:tc>
        <w:tc>
          <w:tcPr>
            <w:tcW w:w="802" w:type="dxa"/>
          </w:tcPr>
          <w:p w:rsidR="009513DC" w:rsidRDefault="005C570E">
            <w:pPr>
              <w:widowControl/>
              <w:ind w:firstLineChars="0" w:firstLine="0"/>
              <w:jc w:val="left"/>
              <w:textAlignment w:val="baseline"/>
            </w:pPr>
            <w:r>
              <w:rPr>
                <w:rStyle w:val="a9"/>
                <w:bCs/>
              </w:rPr>
              <w:t>3</w:t>
            </w:r>
            <w:r>
              <w:rPr>
                <w:rStyle w:val="a9"/>
                <w:rFonts w:hint="eastAsia"/>
                <w:bCs/>
              </w:rPr>
              <w:t>2</w:t>
            </w:r>
          </w:p>
        </w:tc>
        <w:tc>
          <w:tcPr>
            <w:tcW w:w="696" w:type="dxa"/>
          </w:tcPr>
          <w:p w:rsidR="009513DC" w:rsidRDefault="005C570E">
            <w:pPr>
              <w:widowControl/>
              <w:ind w:firstLine="422"/>
              <w:jc w:val="left"/>
              <w:textAlignment w:val="baseline"/>
            </w:pPr>
            <w:r>
              <w:rPr>
                <w:rStyle w:val="a9"/>
                <w:bCs/>
              </w:rPr>
              <w:t>0</w:t>
            </w:r>
          </w:p>
        </w:tc>
        <w:tc>
          <w:tcPr>
            <w:tcW w:w="908" w:type="dxa"/>
            <w:tcBorders>
              <w:right w:val="single" w:sz="12" w:space="0" w:color="auto"/>
            </w:tcBorders>
          </w:tcPr>
          <w:p w:rsidR="009513DC" w:rsidRDefault="005C570E">
            <w:pPr>
              <w:widowControl/>
              <w:ind w:firstLine="422"/>
              <w:jc w:val="left"/>
              <w:textAlignment w:val="baseline"/>
            </w:pPr>
            <w:r>
              <w:rPr>
                <w:rStyle w:val="a9"/>
                <w:bCs/>
              </w:rPr>
              <w:t>32</w:t>
            </w:r>
          </w:p>
        </w:tc>
      </w:tr>
    </w:tbl>
    <w:p w:rsidR="009513DC" w:rsidRDefault="005C570E">
      <w:pPr>
        <w:pStyle w:val="DG2"/>
        <w:spacing w:before="81" w:after="163"/>
        <w:ind w:firstLine="422"/>
        <w:rPr>
          <w:b/>
          <w:bCs w:val="0"/>
        </w:rPr>
      </w:pPr>
      <w:r>
        <w:rPr>
          <w:rFonts w:hint="eastAsia"/>
          <w:b/>
          <w:bCs w:val="0"/>
        </w:rPr>
        <w:t>（四）课内实验项目与基本要求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720"/>
        <w:gridCol w:w="1882"/>
        <w:gridCol w:w="4059"/>
        <w:gridCol w:w="862"/>
        <w:gridCol w:w="950"/>
      </w:tblGrid>
      <w:tr w:rsidR="009513DC">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rsidR="009513DC" w:rsidRDefault="005C570E">
            <w:pPr>
              <w:pStyle w:val="DG"/>
              <w:ind w:firstLineChars="0" w:firstLine="0"/>
            </w:pPr>
            <w:r>
              <w:rPr>
                <w:rFonts w:hint="eastAsia"/>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rsidR="009513DC" w:rsidRDefault="005C570E">
            <w:pPr>
              <w:pStyle w:val="DG"/>
            </w:pPr>
            <w:r>
              <w:rPr>
                <w:rFonts w:hint="eastAsia"/>
              </w:rPr>
              <w:t>实验项目名称</w:t>
            </w:r>
          </w:p>
        </w:tc>
        <w:tc>
          <w:tcPr>
            <w:tcW w:w="4060" w:type="dxa"/>
            <w:tcBorders>
              <w:top w:val="single" w:sz="12" w:space="0" w:color="auto"/>
              <w:left w:val="single" w:sz="4" w:space="0" w:color="auto"/>
              <w:bottom w:val="single" w:sz="4" w:space="0" w:color="auto"/>
              <w:right w:val="single" w:sz="4" w:space="0" w:color="auto"/>
            </w:tcBorders>
            <w:vAlign w:val="center"/>
          </w:tcPr>
          <w:p w:rsidR="009513DC" w:rsidRDefault="005C570E">
            <w:pPr>
              <w:pStyle w:val="DG"/>
            </w:pPr>
            <w:r>
              <w:rPr>
                <w:rFonts w:hint="eastAsia"/>
              </w:rPr>
              <w:t>目标要求与主要内容</w:t>
            </w:r>
          </w:p>
        </w:tc>
        <w:tc>
          <w:tcPr>
            <w:tcW w:w="862" w:type="dxa"/>
            <w:tcBorders>
              <w:top w:val="single" w:sz="12" w:space="0" w:color="auto"/>
              <w:left w:val="single" w:sz="4" w:space="0" w:color="auto"/>
              <w:right w:val="single" w:sz="4" w:space="0" w:color="auto"/>
            </w:tcBorders>
            <w:shd w:val="clear" w:color="auto" w:fill="auto"/>
            <w:vAlign w:val="center"/>
          </w:tcPr>
          <w:p w:rsidR="009513DC" w:rsidRDefault="005C570E">
            <w:pPr>
              <w:pStyle w:val="DG"/>
              <w:ind w:firstLineChars="0" w:firstLine="0"/>
            </w:pPr>
            <w:r>
              <w:rPr>
                <w:rFonts w:hint="eastAsia"/>
              </w:rPr>
              <w:t>实验</w:t>
            </w:r>
          </w:p>
          <w:p w:rsidR="009513DC" w:rsidRDefault="005C570E">
            <w:pPr>
              <w:pStyle w:val="DG"/>
              <w:ind w:firstLineChars="0" w:firstLine="0"/>
            </w:pPr>
            <w:r>
              <w:rPr>
                <w:rFonts w:hint="eastAsia"/>
              </w:rPr>
              <w:t>时数</w:t>
            </w:r>
          </w:p>
        </w:tc>
        <w:tc>
          <w:tcPr>
            <w:tcW w:w="950" w:type="dxa"/>
            <w:tcBorders>
              <w:top w:val="single" w:sz="12" w:space="0" w:color="auto"/>
              <w:left w:val="single" w:sz="4" w:space="0" w:color="auto"/>
              <w:right w:val="single" w:sz="12" w:space="0" w:color="auto"/>
            </w:tcBorders>
            <w:shd w:val="clear" w:color="auto" w:fill="auto"/>
            <w:vAlign w:val="center"/>
          </w:tcPr>
          <w:p w:rsidR="009513DC" w:rsidRDefault="005C570E">
            <w:pPr>
              <w:pStyle w:val="DG"/>
              <w:ind w:firstLineChars="0" w:firstLine="0"/>
            </w:pPr>
            <w:r>
              <w:rPr>
                <w:rFonts w:hint="eastAsia"/>
              </w:rPr>
              <w:t>实验</w:t>
            </w:r>
          </w:p>
          <w:p w:rsidR="009513DC" w:rsidRDefault="005C570E">
            <w:pPr>
              <w:pStyle w:val="DG"/>
              <w:ind w:firstLineChars="0" w:firstLine="0"/>
            </w:pPr>
            <w:r>
              <w:rPr>
                <w:rFonts w:hint="eastAsia"/>
              </w:rPr>
              <w:t>类型</w:t>
            </w:r>
          </w:p>
        </w:tc>
      </w:tr>
      <w:tr w:rsidR="009513DC">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9513DC" w:rsidRDefault="005C570E">
            <w:pPr>
              <w:pStyle w:val="DG0"/>
              <w:ind w:firstLine="380"/>
            </w:pPr>
            <w:r>
              <w:rPr>
                <w:rFonts w:ascii="Segoe UI Emoji" w:eastAsia="Segoe UI Emoji" w:hAnsi="Segoe UI Emoji" w:cs="Segoe UI Emoji"/>
                <w:sz w:val="19"/>
                <w:szCs w:val="19"/>
              </w:rPr>
              <w:t>/</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9513DC" w:rsidRDefault="005C570E">
            <w:pPr>
              <w:pStyle w:val="DG0"/>
              <w:ind w:firstLineChars="0" w:firstLine="0"/>
              <w:jc w:val="center"/>
            </w:pPr>
            <w:r>
              <w:rPr>
                <w:rFonts w:ascii="Segoe UI Emoji" w:eastAsia="Segoe UI Emoji" w:hAnsi="Segoe UI Emoji" w:cs="Segoe UI Emoji"/>
                <w:sz w:val="19"/>
                <w:szCs w:val="19"/>
              </w:rPr>
              <w:t>/</w:t>
            </w:r>
          </w:p>
        </w:tc>
        <w:tc>
          <w:tcPr>
            <w:tcW w:w="4060" w:type="dxa"/>
            <w:tcBorders>
              <w:top w:val="single" w:sz="4" w:space="0" w:color="auto"/>
              <w:left w:val="single" w:sz="4" w:space="0" w:color="auto"/>
              <w:bottom w:val="single" w:sz="4" w:space="0" w:color="auto"/>
              <w:right w:val="single" w:sz="4" w:space="0" w:color="auto"/>
            </w:tcBorders>
            <w:vAlign w:val="center"/>
          </w:tcPr>
          <w:p w:rsidR="009513DC" w:rsidRDefault="005C570E">
            <w:pPr>
              <w:pStyle w:val="DG0"/>
              <w:spacing w:line="240" w:lineRule="auto"/>
              <w:ind w:firstLineChars="0" w:firstLine="0"/>
            </w:pPr>
            <w:r>
              <w:rPr>
                <w:rFonts w:ascii="宋体" w:hAnsi="宋体" w:hint="eastAsia"/>
              </w:rPr>
              <w:t>本课程无实践学时，以理论讲授结合案例分析、课堂练习、课程报告撰写为核心实践训练方式，要求学生结合课程内容完成</w:t>
            </w:r>
            <w:r>
              <w:rPr>
                <w:rFonts w:ascii="宋体" w:hAnsi="宋体" w:hint="eastAsia"/>
              </w:rPr>
              <w:t xml:space="preserve"> 2 </w:t>
            </w:r>
            <w:r>
              <w:rPr>
                <w:rFonts w:ascii="宋体" w:hAnsi="宋体" w:hint="eastAsia"/>
              </w:rPr>
              <w:t>篇课程报告和</w:t>
            </w:r>
            <w:r>
              <w:rPr>
                <w:rFonts w:ascii="宋体" w:hAnsi="宋体" w:hint="eastAsia"/>
              </w:rPr>
              <w:t xml:space="preserve"> 1 </w:t>
            </w:r>
            <w:r>
              <w:rPr>
                <w:rFonts w:ascii="宋体" w:hAnsi="宋体" w:hint="eastAsia"/>
              </w:rPr>
              <w:t>篇课程论文，将理论知识与行业实际结合，提升专业分析能力。</w:t>
            </w:r>
          </w:p>
        </w:tc>
        <w:tc>
          <w:tcPr>
            <w:tcW w:w="862" w:type="dxa"/>
            <w:tcBorders>
              <w:left w:val="single" w:sz="4" w:space="0" w:color="auto"/>
              <w:bottom w:val="single" w:sz="4" w:space="0" w:color="auto"/>
              <w:right w:val="single" w:sz="4" w:space="0" w:color="auto"/>
            </w:tcBorders>
            <w:shd w:val="clear" w:color="auto" w:fill="auto"/>
            <w:vAlign w:val="center"/>
          </w:tcPr>
          <w:p w:rsidR="009513DC" w:rsidRDefault="005C570E">
            <w:pPr>
              <w:pStyle w:val="DG0"/>
              <w:ind w:firstLine="380"/>
            </w:pPr>
            <w:r>
              <w:rPr>
                <w:rFonts w:ascii="Segoe UI Emoji" w:eastAsia="Segoe UI Emoji" w:hAnsi="Segoe UI Emoji" w:cs="Segoe UI Emoji"/>
                <w:sz w:val="19"/>
                <w:szCs w:val="19"/>
              </w:rPr>
              <w:t>/</w:t>
            </w:r>
          </w:p>
        </w:tc>
        <w:tc>
          <w:tcPr>
            <w:tcW w:w="950" w:type="dxa"/>
            <w:tcBorders>
              <w:left w:val="single" w:sz="4" w:space="0" w:color="auto"/>
              <w:bottom w:val="single" w:sz="4" w:space="0" w:color="auto"/>
              <w:right w:val="single" w:sz="12" w:space="0" w:color="auto"/>
            </w:tcBorders>
            <w:shd w:val="clear" w:color="auto" w:fill="auto"/>
            <w:vAlign w:val="center"/>
          </w:tcPr>
          <w:p w:rsidR="009513DC" w:rsidRDefault="005C570E">
            <w:pPr>
              <w:pStyle w:val="DG0"/>
              <w:ind w:firstLine="380"/>
            </w:pPr>
            <w:r>
              <w:rPr>
                <w:rFonts w:ascii="Segoe UI Emoji" w:eastAsia="Segoe UI Emoji" w:hAnsi="Segoe UI Emoji" w:cs="Segoe UI Emoji"/>
                <w:sz w:val="19"/>
                <w:szCs w:val="19"/>
              </w:rPr>
              <w:t>/</w:t>
            </w:r>
          </w:p>
        </w:tc>
      </w:tr>
      <w:tr w:rsidR="009513DC">
        <w:trPr>
          <w:trHeight w:val="454"/>
          <w:jc w:val="center"/>
        </w:trPr>
        <w:tc>
          <w:tcPr>
            <w:tcW w:w="8474" w:type="dxa"/>
            <w:gridSpan w:val="5"/>
            <w:tcBorders>
              <w:top w:val="single" w:sz="12" w:space="0" w:color="auto"/>
              <w:left w:val="nil"/>
              <w:bottom w:val="nil"/>
              <w:right w:val="nil"/>
            </w:tcBorders>
            <w:shd w:val="clear" w:color="auto" w:fill="auto"/>
            <w:vAlign w:val="center"/>
          </w:tcPr>
          <w:p w:rsidR="009513DC" w:rsidRDefault="005C570E">
            <w:pPr>
              <w:pStyle w:val="DG"/>
            </w:pPr>
            <w:r>
              <w:rPr>
                <w:rFonts w:hint="eastAsia"/>
              </w:rPr>
              <w:t>实验类型：①演示型</w:t>
            </w:r>
            <w:r>
              <w:rPr>
                <w:rFonts w:hint="eastAsia"/>
              </w:rPr>
              <w:t xml:space="preserve"> </w:t>
            </w:r>
            <w:r>
              <w:rPr>
                <w:rFonts w:hint="eastAsia"/>
              </w:rPr>
              <w:t>②验证型</w:t>
            </w:r>
            <w:r>
              <w:rPr>
                <w:rFonts w:hint="eastAsia"/>
              </w:rPr>
              <w:t xml:space="preserve"> </w:t>
            </w:r>
            <w:r>
              <w:rPr>
                <w:rFonts w:hint="eastAsia"/>
              </w:rPr>
              <w:t>③设计型</w:t>
            </w:r>
            <w:r>
              <w:rPr>
                <w:rFonts w:hint="eastAsia"/>
              </w:rPr>
              <w:t xml:space="preserve"> </w:t>
            </w:r>
            <w:r>
              <w:rPr>
                <w:rFonts w:hint="eastAsia"/>
              </w:rPr>
              <w:t>④综合型</w:t>
            </w:r>
          </w:p>
        </w:tc>
      </w:tr>
    </w:tbl>
    <w:p w:rsidR="009513DC" w:rsidRDefault="005C570E">
      <w:pPr>
        <w:pStyle w:val="DG1"/>
        <w:ind w:firstLine="560"/>
      </w:pPr>
      <w:bookmarkStart w:id="0" w:name="OLE_LINK1"/>
      <w:bookmarkStart w:id="1" w:name="OLE_LINK2"/>
      <w:r>
        <w:rPr>
          <w:rFonts w:hint="eastAsia"/>
        </w:rPr>
        <w:t>四、课程思政教学设计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tblPr>
      <w:tblGrid>
        <w:gridCol w:w="8476"/>
      </w:tblGrid>
      <w:tr w:rsidR="009513DC">
        <w:trPr>
          <w:trHeight w:val="1128"/>
        </w:trPr>
        <w:tc>
          <w:tcPr>
            <w:tcW w:w="8276" w:type="dxa"/>
            <w:vAlign w:val="center"/>
          </w:tcPr>
          <w:bookmarkEnd w:id="0"/>
          <w:bookmarkEnd w:id="1"/>
          <w:p w:rsidR="009513DC" w:rsidRDefault="005C570E">
            <w:r>
              <w:t>本课程思政建设以课堂教学为抓手，在传授知识的同时，进行价值引领，课堂授课加强核心价值观教育引领作用，在教育中根植理想信念，在知识传授中强调价值观的同频共振，最终实现课堂育人，立德树人。</w:t>
            </w:r>
          </w:p>
          <w:p w:rsidR="009513DC" w:rsidRDefault="005C570E">
            <w:r>
              <w:t>本课程思政将显性的跨境电商领域知识点教学与隐性的思政教育有机融合。以</w:t>
            </w:r>
            <w:r>
              <w:t>"</w:t>
            </w:r>
            <w:r>
              <w:t>学生为主，教师引导</w:t>
            </w:r>
            <w:r>
              <w:t>"</w:t>
            </w:r>
            <w:r>
              <w:t>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rsidR="009513DC" w:rsidRDefault="005C570E">
            <w:r>
              <w:t>本课程按照循序渐进的原则导入课程思政目标：</w:t>
            </w:r>
          </w:p>
          <w:p w:rsidR="009513DC" w:rsidRDefault="005C570E">
            <w:r>
              <w:t>第一阶段：</w:t>
            </w:r>
            <w:r>
              <w:t xml:space="preserve"> </w:t>
            </w:r>
            <w:r>
              <w:t>立足学生的家国情怀与文化自信培养，通过</w:t>
            </w:r>
            <w:r>
              <w:t>"</w:t>
            </w:r>
            <w:r>
              <w:t>跨境电商助力我国品牌出海</w:t>
            </w:r>
            <w:r>
              <w:t>"</w:t>
            </w:r>
            <w:r>
              <w:t>等主题，鼓励学生讲好中国故事，传播中国声音，培养爱国主义情怀；</w:t>
            </w:r>
          </w:p>
          <w:p w:rsidR="009513DC" w:rsidRDefault="005C570E">
            <w:r>
              <w:t>第二阶段：</w:t>
            </w:r>
            <w:r>
              <w:t xml:space="preserve"> </w:t>
            </w:r>
            <w:r>
              <w:t>强化学生的批判性思维能</w:t>
            </w:r>
            <w:r>
              <w:t>力和辩证思维能力培养，引导学生批判性分析各类跨境电商平台模式、政策法规及国际贸易环境；</w:t>
            </w:r>
          </w:p>
          <w:p w:rsidR="009513DC" w:rsidRDefault="005C570E">
            <w:r>
              <w:t>第三阶段：</w:t>
            </w:r>
            <w:r>
              <w:t xml:space="preserve"> </w:t>
            </w:r>
            <w:r>
              <w:t>拓宽学生商务格局，着眼提升学生的全球视野和文化宽容度，理解数字经济背景下跨境电商到数字贸易的转型机遇。</w:t>
            </w:r>
          </w:p>
          <w:p w:rsidR="009513DC" w:rsidRDefault="009513DC">
            <w:pPr>
              <w:pStyle w:val="DG0"/>
              <w:spacing w:line="240" w:lineRule="auto"/>
              <w:ind w:firstLineChars="0" w:firstLine="0"/>
              <w:jc w:val="left"/>
            </w:pPr>
          </w:p>
        </w:tc>
      </w:tr>
    </w:tbl>
    <w:p w:rsidR="009513DC" w:rsidRDefault="005C570E">
      <w:pPr>
        <w:pStyle w:val="DG1"/>
        <w:numPr>
          <w:ilvl w:val="0"/>
          <w:numId w:val="4"/>
        </w:numPr>
        <w:ind w:firstLineChars="0" w:firstLine="560"/>
      </w:pPr>
      <w:r>
        <w:rPr>
          <w:rFonts w:hint="eastAsia"/>
        </w:rPr>
        <w:t>课程考核</w:t>
      </w:r>
      <w:bookmarkStart w:id="2" w:name="OLE_LINK4"/>
      <w:bookmarkStart w:id="3" w:name="OLE_LINK3"/>
    </w:p>
    <w:tbl>
      <w:tblPr>
        <w:tblStyle w:val="a8"/>
        <w:tblW w:w="0" w:type="auto"/>
        <w:tblLook w:val="04A0"/>
      </w:tblPr>
      <w:tblGrid>
        <w:gridCol w:w="796"/>
        <w:gridCol w:w="938"/>
        <w:gridCol w:w="1950"/>
        <w:gridCol w:w="705"/>
        <w:gridCol w:w="705"/>
        <w:gridCol w:w="705"/>
        <w:gridCol w:w="687"/>
        <w:gridCol w:w="687"/>
        <w:gridCol w:w="689"/>
      </w:tblGrid>
      <w:tr w:rsidR="009513DC">
        <w:trPr>
          <w:trHeight w:val="454"/>
        </w:trPr>
        <w:tc>
          <w:tcPr>
            <w:tcW w:w="796" w:type="dxa"/>
            <w:vMerge w:val="restart"/>
            <w:tcBorders>
              <w:top w:val="single" w:sz="12" w:space="0" w:color="auto"/>
              <w:left w:val="single" w:sz="12" w:space="0" w:color="auto"/>
            </w:tcBorders>
            <w:vAlign w:val="center"/>
          </w:tcPr>
          <w:bookmarkEnd w:id="2"/>
          <w:bookmarkEnd w:id="3"/>
          <w:p w:rsidR="009513DC" w:rsidRDefault="005C570E">
            <w:pPr>
              <w:ind w:firstLineChars="0" w:firstLine="0"/>
              <w:rPr>
                <w:b/>
              </w:rPr>
            </w:pPr>
            <w:r>
              <w:rPr>
                <w:rFonts w:hint="eastAsia"/>
                <w:b/>
              </w:rPr>
              <w:t>总评构</w:t>
            </w:r>
            <w:r>
              <w:rPr>
                <w:rFonts w:hint="eastAsia"/>
                <w:b/>
              </w:rPr>
              <w:t xml:space="preserve"> </w:t>
            </w:r>
            <w:r>
              <w:rPr>
                <w:rFonts w:hint="eastAsia"/>
                <w:b/>
              </w:rPr>
              <w:t>成</w:t>
            </w:r>
          </w:p>
        </w:tc>
        <w:tc>
          <w:tcPr>
            <w:tcW w:w="938" w:type="dxa"/>
            <w:vMerge w:val="restart"/>
            <w:tcBorders>
              <w:top w:val="single" w:sz="12" w:space="0" w:color="auto"/>
            </w:tcBorders>
            <w:vAlign w:val="center"/>
          </w:tcPr>
          <w:p w:rsidR="009513DC" w:rsidRDefault="005C570E">
            <w:pPr>
              <w:pStyle w:val="DG1"/>
              <w:ind w:firstLineChars="0" w:firstLine="0"/>
              <w:rPr>
                <w:rFonts w:hAnsi="宋体"/>
                <w:sz w:val="21"/>
              </w:rPr>
            </w:pPr>
            <w:r>
              <w:rPr>
                <w:rFonts w:hint="eastAsia"/>
                <w:sz w:val="21"/>
              </w:rPr>
              <w:t>占比</w:t>
            </w:r>
          </w:p>
        </w:tc>
        <w:tc>
          <w:tcPr>
            <w:tcW w:w="1950" w:type="dxa"/>
            <w:vMerge w:val="restart"/>
            <w:tcBorders>
              <w:top w:val="single" w:sz="12" w:space="0" w:color="auto"/>
              <w:right w:val="double" w:sz="4" w:space="0" w:color="auto"/>
            </w:tcBorders>
            <w:vAlign w:val="center"/>
          </w:tcPr>
          <w:p w:rsidR="009513DC" w:rsidRDefault="005C570E">
            <w:pPr>
              <w:pStyle w:val="DG1"/>
              <w:rPr>
                <w:sz w:val="21"/>
              </w:rPr>
            </w:pPr>
            <w:r>
              <w:rPr>
                <w:rFonts w:hint="eastAsia"/>
                <w:sz w:val="21"/>
              </w:rPr>
              <w:t>考核方式</w:t>
            </w:r>
          </w:p>
        </w:tc>
        <w:tc>
          <w:tcPr>
            <w:tcW w:w="3489" w:type="dxa"/>
            <w:gridSpan w:val="5"/>
            <w:tcBorders>
              <w:top w:val="single" w:sz="12" w:space="0" w:color="auto"/>
              <w:left w:val="double" w:sz="4" w:space="0" w:color="auto"/>
            </w:tcBorders>
            <w:vAlign w:val="center"/>
          </w:tcPr>
          <w:p w:rsidR="009513DC" w:rsidRDefault="005C570E">
            <w:pPr>
              <w:pStyle w:val="DG1"/>
              <w:rPr>
                <w:rFonts w:hAnsi="宋体"/>
                <w:sz w:val="21"/>
              </w:rPr>
            </w:pPr>
            <w:r>
              <w:rPr>
                <w:rFonts w:hint="eastAsia"/>
                <w:sz w:val="21"/>
              </w:rPr>
              <w:t>课程目标</w:t>
            </w:r>
          </w:p>
        </w:tc>
        <w:tc>
          <w:tcPr>
            <w:tcW w:w="689" w:type="dxa"/>
            <w:vMerge w:val="restart"/>
            <w:tcBorders>
              <w:top w:val="single" w:sz="12" w:space="0" w:color="auto"/>
              <w:right w:val="single" w:sz="12" w:space="0" w:color="auto"/>
            </w:tcBorders>
            <w:vAlign w:val="center"/>
          </w:tcPr>
          <w:p w:rsidR="009513DC" w:rsidRDefault="005C570E">
            <w:pPr>
              <w:pStyle w:val="DG1"/>
              <w:ind w:firstLineChars="0" w:firstLine="0"/>
              <w:rPr>
                <w:sz w:val="21"/>
              </w:rPr>
            </w:pPr>
            <w:r>
              <w:rPr>
                <w:rFonts w:hint="eastAsia"/>
                <w:sz w:val="21"/>
              </w:rPr>
              <w:t>合计</w:t>
            </w:r>
          </w:p>
        </w:tc>
      </w:tr>
      <w:tr w:rsidR="009513DC">
        <w:trPr>
          <w:trHeight w:val="454"/>
        </w:trPr>
        <w:tc>
          <w:tcPr>
            <w:tcW w:w="796" w:type="dxa"/>
            <w:vMerge/>
            <w:tcBorders>
              <w:left w:val="single" w:sz="12" w:space="0" w:color="auto"/>
            </w:tcBorders>
          </w:tcPr>
          <w:p w:rsidR="009513DC" w:rsidRDefault="009513DC"/>
        </w:tc>
        <w:tc>
          <w:tcPr>
            <w:tcW w:w="938" w:type="dxa"/>
            <w:vMerge/>
          </w:tcPr>
          <w:p w:rsidR="009513DC" w:rsidRDefault="009513DC">
            <w:pPr>
              <w:pStyle w:val="DG1"/>
              <w:ind w:firstLine="560"/>
            </w:pPr>
          </w:p>
        </w:tc>
        <w:tc>
          <w:tcPr>
            <w:tcW w:w="1950" w:type="dxa"/>
            <w:vMerge/>
            <w:tcBorders>
              <w:right w:val="double" w:sz="4" w:space="0" w:color="auto"/>
            </w:tcBorders>
          </w:tcPr>
          <w:p w:rsidR="009513DC" w:rsidRDefault="009513DC">
            <w:pPr>
              <w:pStyle w:val="DG1"/>
              <w:ind w:firstLine="560"/>
            </w:pPr>
          </w:p>
        </w:tc>
        <w:tc>
          <w:tcPr>
            <w:tcW w:w="705" w:type="dxa"/>
            <w:tcBorders>
              <w:left w:val="double" w:sz="4" w:space="0" w:color="auto"/>
            </w:tcBorders>
            <w:vAlign w:val="center"/>
          </w:tcPr>
          <w:p w:rsidR="009513DC" w:rsidRDefault="005C570E">
            <w:pPr>
              <w:pStyle w:val="DG1"/>
              <w:ind w:firstLineChars="0" w:firstLine="0"/>
            </w:pPr>
            <w:r>
              <w:rPr>
                <w:rFonts w:hint="eastAsia"/>
              </w:rPr>
              <w:t>1</w:t>
            </w:r>
          </w:p>
        </w:tc>
        <w:tc>
          <w:tcPr>
            <w:tcW w:w="705" w:type="dxa"/>
            <w:tcBorders>
              <w:left w:val="double" w:sz="4" w:space="0" w:color="auto"/>
            </w:tcBorders>
            <w:vAlign w:val="center"/>
          </w:tcPr>
          <w:p w:rsidR="009513DC" w:rsidRDefault="005C570E">
            <w:pPr>
              <w:pStyle w:val="DG1"/>
              <w:ind w:firstLineChars="0" w:firstLine="0"/>
            </w:pPr>
            <w:r>
              <w:rPr>
                <w:rFonts w:hint="eastAsia"/>
              </w:rPr>
              <w:t>2</w:t>
            </w:r>
          </w:p>
        </w:tc>
        <w:tc>
          <w:tcPr>
            <w:tcW w:w="705" w:type="dxa"/>
            <w:tcBorders>
              <w:left w:val="double" w:sz="4" w:space="0" w:color="auto"/>
            </w:tcBorders>
            <w:vAlign w:val="center"/>
          </w:tcPr>
          <w:p w:rsidR="009513DC" w:rsidRDefault="005C570E">
            <w:pPr>
              <w:pStyle w:val="DG1"/>
              <w:ind w:firstLineChars="0" w:firstLine="0"/>
            </w:pPr>
            <w:r>
              <w:rPr>
                <w:rFonts w:hint="eastAsia"/>
              </w:rPr>
              <w:t>3</w:t>
            </w:r>
          </w:p>
        </w:tc>
        <w:tc>
          <w:tcPr>
            <w:tcW w:w="687" w:type="dxa"/>
            <w:tcBorders>
              <w:left w:val="double" w:sz="4" w:space="0" w:color="auto"/>
            </w:tcBorders>
            <w:vAlign w:val="center"/>
          </w:tcPr>
          <w:p w:rsidR="009513DC" w:rsidRDefault="005C570E">
            <w:pPr>
              <w:pStyle w:val="DG1"/>
              <w:ind w:firstLineChars="0" w:firstLine="0"/>
            </w:pPr>
            <w:r>
              <w:rPr>
                <w:rFonts w:hint="eastAsia"/>
              </w:rPr>
              <w:t>4</w:t>
            </w:r>
          </w:p>
        </w:tc>
        <w:tc>
          <w:tcPr>
            <w:tcW w:w="687" w:type="dxa"/>
            <w:tcBorders>
              <w:left w:val="double" w:sz="4" w:space="0" w:color="auto"/>
            </w:tcBorders>
            <w:vAlign w:val="center"/>
          </w:tcPr>
          <w:p w:rsidR="009513DC" w:rsidRDefault="005C570E">
            <w:pPr>
              <w:pStyle w:val="DG1"/>
              <w:ind w:firstLineChars="0" w:firstLine="0"/>
            </w:pPr>
            <w:r>
              <w:rPr>
                <w:rFonts w:hint="eastAsia"/>
              </w:rPr>
              <w:t>5</w:t>
            </w:r>
          </w:p>
        </w:tc>
        <w:tc>
          <w:tcPr>
            <w:tcW w:w="689" w:type="dxa"/>
            <w:vMerge/>
            <w:tcBorders>
              <w:right w:val="single" w:sz="12" w:space="0" w:color="auto"/>
            </w:tcBorders>
          </w:tcPr>
          <w:p w:rsidR="009513DC" w:rsidRDefault="009513DC">
            <w:pPr>
              <w:pStyle w:val="DG1"/>
              <w:ind w:firstLine="560"/>
            </w:pPr>
          </w:p>
        </w:tc>
      </w:tr>
      <w:tr w:rsidR="009513DC">
        <w:trPr>
          <w:trHeight w:val="454"/>
        </w:trPr>
        <w:tc>
          <w:tcPr>
            <w:tcW w:w="796" w:type="dxa"/>
            <w:tcBorders>
              <w:left w:val="single" w:sz="12" w:space="0" w:color="auto"/>
            </w:tcBorders>
            <w:vAlign w:val="center"/>
          </w:tcPr>
          <w:p w:rsidR="009513DC" w:rsidRDefault="005C570E">
            <w:pPr>
              <w:ind w:firstLineChars="0" w:firstLine="0"/>
            </w:pPr>
            <w:r>
              <w:t>X1</w:t>
            </w:r>
          </w:p>
        </w:tc>
        <w:tc>
          <w:tcPr>
            <w:tcW w:w="938" w:type="dxa"/>
            <w:vAlign w:val="center"/>
          </w:tcPr>
          <w:p w:rsidR="009513DC" w:rsidRDefault="005C570E">
            <w:pPr>
              <w:pStyle w:val="DG0"/>
              <w:ind w:firstLineChars="0" w:firstLine="0"/>
            </w:pPr>
            <w:r>
              <w:rPr>
                <w:rFonts w:hint="eastAsia"/>
              </w:rPr>
              <w:t>10</w:t>
            </w:r>
            <w:r>
              <w:t>%</w:t>
            </w:r>
          </w:p>
        </w:tc>
        <w:tc>
          <w:tcPr>
            <w:tcW w:w="1950" w:type="dxa"/>
            <w:tcBorders>
              <w:right w:val="double" w:sz="4" w:space="0" w:color="auto"/>
            </w:tcBorders>
            <w:vAlign w:val="center"/>
          </w:tcPr>
          <w:p w:rsidR="009513DC" w:rsidRDefault="005C570E">
            <w:pPr>
              <w:pStyle w:val="DG0"/>
            </w:pPr>
            <w:r>
              <w:rPr>
                <w:rFonts w:hint="eastAsia"/>
              </w:rPr>
              <w:t>平时作业</w:t>
            </w:r>
          </w:p>
        </w:tc>
        <w:tc>
          <w:tcPr>
            <w:tcW w:w="705" w:type="dxa"/>
            <w:tcBorders>
              <w:left w:val="double" w:sz="4" w:space="0" w:color="auto"/>
            </w:tcBorders>
            <w:vAlign w:val="center"/>
          </w:tcPr>
          <w:p w:rsidR="009513DC" w:rsidRDefault="005C570E">
            <w:pPr>
              <w:pStyle w:val="DG0"/>
              <w:ind w:firstLineChars="0" w:firstLine="0"/>
            </w:pPr>
            <w:r>
              <w:rPr>
                <w:rFonts w:hint="eastAsia"/>
              </w:rPr>
              <w:t>60</w:t>
            </w:r>
          </w:p>
        </w:tc>
        <w:tc>
          <w:tcPr>
            <w:tcW w:w="705" w:type="dxa"/>
            <w:tcBorders>
              <w:left w:val="double" w:sz="4" w:space="0" w:color="auto"/>
            </w:tcBorders>
            <w:vAlign w:val="center"/>
          </w:tcPr>
          <w:p w:rsidR="009513DC" w:rsidRDefault="005C570E">
            <w:pPr>
              <w:pStyle w:val="DG0"/>
              <w:ind w:firstLineChars="0" w:firstLine="0"/>
            </w:pPr>
            <w:r>
              <w:rPr>
                <w:rFonts w:hint="eastAsia"/>
              </w:rPr>
              <w:t>1</w:t>
            </w:r>
            <w:r>
              <w:t>0</w:t>
            </w:r>
          </w:p>
        </w:tc>
        <w:tc>
          <w:tcPr>
            <w:tcW w:w="705" w:type="dxa"/>
            <w:tcBorders>
              <w:left w:val="double" w:sz="4" w:space="0" w:color="auto"/>
            </w:tcBorders>
            <w:vAlign w:val="center"/>
          </w:tcPr>
          <w:p w:rsidR="009513DC" w:rsidRDefault="005C570E">
            <w:pPr>
              <w:pStyle w:val="DG0"/>
              <w:ind w:firstLineChars="0" w:firstLine="0"/>
            </w:pPr>
            <w:r>
              <w:rPr>
                <w:rFonts w:hint="eastAsia"/>
              </w:rPr>
              <w:t>1</w:t>
            </w:r>
            <w:r>
              <w:t>0</w:t>
            </w:r>
          </w:p>
        </w:tc>
        <w:tc>
          <w:tcPr>
            <w:tcW w:w="687" w:type="dxa"/>
            <w:tcBorders>
              <w:left w:val="double" w:sz="4" w:space="0" w:color="auto"/>
            </w:tcBorders>
            <w:vAlign w:val="center"/>
          </w:tcPr>
          <w:p w:rsidR="009513DC" w:rsidRDefault="005C570E">
            <w:pPr>
              <w:pStyle w:val="DG0"/>
              <w:ind w:firstLineChars="0" w:firstLine="0"/>
            </w:pPr>
            <w:r>
              <w:t>10</w:t>
            </w:r>
          </w:p>
        </w:tc>
        <w:tc>
          <w:tcPr>
            <w:tcW w:w="687" w:type="dxa"/>
            <w:tcBorders>
              <w:left w:val="double" w:sz="4" w:space="0" w:color="auto"/>
            </w:tcBorders>
            <w:vAlign w:val="center"/>
          </w:tcPr>
          <w:p w:rsidR="009513DC" w:rsidRDefault="005C570E">
            <w:pPr>
              <w:pStyle w:val="DG0"/>
              <w:ind w:firstLineChars="0" w:firstLine="0"/>
            </w:pPr>
            <w:r>
              <w:t>10</w:t>
            </w:r>
          </w:p>
        </w:tc>
        <w:tc>
          <w:tcPr>
            <w:tcW w:w="689" w:type="dxa"/>
            <w:tcBorders>
              <w:right w:val="single" w:sz="12" w:space="0" w:color="auto"/>
            </w:tcBorders>
            <w:vAlign w:val="center"/>
          </w:tcPr>
          <w:p w:rsidR="009513DC" w:rsidRDefault="005C570E">
            <w:pPr>
              <w:pStyle w:val="DG0"/>
              <w:ind w:firstLineChars="0" w:firstLine="0"/>
            </w:pPr>
            <w:r>
              <w:rPr>
                <w:rFonts w:hint="eastAsia"/>
              </w:rPr>
              <w:t>1</w:t>
            </w:r>
            <w:r>
              <w:t>00</w:t>
            </w:r>
          </w:p>
        </w:tc>
      </w:tr>
      <w:tr w:rsidR="009513DC">
        <w:trPr>
          <w:trHeight w:val="454"/>
        </w:trPr>
        <w:tc>
          <w:tcPr>
            <w:tcW w:w="796" w:type="dxa"/>
            <w:tcBorders>
              <w:left w:val="single" w:sz="12" w:space="0" w:color="auto"/>
            </w:tcBorders>
            <w:vAlign w:val="center"/>
          </w:tcPr>
          <w:p w:rsidR="009513DC" w:rsidRDefault="005C570E">
            <w:pPr>
              <w:ind w:firstLineChars="0" w:firstLine="0"/>
            </w:pPr>
            <w:r>
              <w:t>X2</w:t>
            </w:r>
          </w:p>
        </w:tc>
        <w:tc>
          <w:tcPr>
            <w:tcW w:w="938" w:type="dxa"/>
            <w:vAlign w:val="center"/>
          </w:tcPr>
          <w:p w:rsidR="009513DC" w:rsidRDefault="005C570E">
            <w:pPr>
              <w:pStyle w:val="DG0"/>
              <w:ind w:firstLineChars="0" w:firstLine="0"/>
            </w:pPr>
            <w:r>
              <w:rPr>
                <w:rFonts w:hint="eastAsia"/>
              </w:rPr>
              <w:t>20</w:t>
            </w:r>
            <w:r>
              <w:t>%</w:t>
            </w:r>
          </w:p>
        </w:tc>
        <w:tc>
          <w:tcPr>
            <w:tcW w:w="1950" w:type="dxa"/>
            <w:tcBorders>
              <w:right w:val="double" w:sz="4" w:space="0" w:color="auto"/>
            </w:tcBorders>
            <w:vAlign w:val="center"/>
          </w:tcPr>
          <w:p w:rsidR="009513DC" w:rsidRDefault="005C570E">
            <w:pPr>
              <w:pStyle w:val="DG0"/>
            </w:pPr>
            <w:r>
              <w:rPr>
                <w:rFonts w:hint="eastAsia"/>
              </w:rPr>
              <w:t>阶段性论文</w:t>
            </w:r>
          </w:p>
        </w:tc>
        <w:tc>
          <w:tcPr>
            <w:tcW w:w="705" w:type="dxa"/>
            <w:tcBorders>
              <w:left w:val="double" w:sz="4" w:space="0" w:color="auto"/>
            </w:tcBorders>
            <w:vAlign w:val="center"/>
          </w:tcPr>
          <w:p w:rsidR="009513DC" w:rsidRDefault="005C570E">
            <w:pPr>
              <w:pStyle w:val="DG0"/>
              <w:ind w:firstLineChars="0" w:firstLine="0"/>
            </w:pPr>
            <w:r>
              <w:t>40</w:t>
            </w:r>
          </w:p>
        </w:tc>
        <w:tc>
          <w:tcPr>
            <w:tcW w:w="705" w:type="dxa"/>
            <w:tcBorders>
              <w:left w:val="double" w:sz="4" w:space="0" w:color="auto"/>
            </w:tcBorders>
            <w:vAlign w:val="center"/>
          </w:tcPr>
          <w:p w:rsidR="009513DC" w:rsidRDefault="005C570E">
            <w:pPr>
              <w:pStyle w:val="DG0"/>
              <w:ind w:firstLineChars="0" w:firstLine="0"/>
            </w:pPr>
            <w:r>
              <w:t>20</w:t>
            </w:r>
          </w:p>
        </w:tc>
        <w:tc>
          <w:tcPr>
            <w:tcW w:w="705" w:type="dxa"/>
            <w:tcBorders>
              <w:left w:val="double" w:sz="4" w:space="0" w:color="auto"/>
            </w:tcBorders>
            <w:vAlign w:val="center"/>
          </w:tcPr>
          <w:p w:rsidR="009513DC" w:rsidRDefault="005C570E">
            <w:pPr>
              <w:pStyle w:val="DG0"/>
              <w:ind w:firstLineChars="0" w:firstLine="0"/>
            </w:pPr>
            <w:r>
              <w:rPr>
                <w:rFonts w:hint="eastAsia"/>
              </w:rPr>
              <w:t>20</w:t>
            </w:r>
          </w:p>
        </w:tc>
        <w:tc>
          <w:tcPr>
            <w:tcW w:w="687" w:type="dxa"/>
            <w:tcBorders>
              <w:left w:val="double" w:sz="4" w:space="0" w:color="auto"/>
            </w:tcBorders>
            <w:vAlign w:val="center"/>
          </w:tcPr>
          <w:p w:rsidR="009513DC" w:rsidRDefault="005C570E">
            <w:pPr>
              <w:pStyle w:val="DG0"/>
              <w:ind w:firstLineChars="0" w:firstLine="0"/>
            </w:pPr>
            <w:r>
              <w:t>10</w:t>
            </w:r>
          </w:p>
        </w:tc>
        <w:tc>
          <w:tcPr>
            <w:tcW w:w="687" w:type="dxa"/>
            <w:tcBorders>
              <w:left w:val="double" w:sz="4" w:space="0" w:color="auto"/>
            </w:tcBorders>
            <w:vAlign w:val="center"/>
          </w:tcPr>
          <w:p w:rsidR="009513DC" w:rsidRDefault="005C570E">
            <w:pPr>
              <w:pStyle w:val="DG0"/>
              <w:ind w:firstLineChars="0" w:firstLine="0"/>
            </w:pPr>
            <w:r>
              <w:rPr>
                <w:rFonts w:hint="eastAsia"/>
              </w:rPr>
              <w:t>1</w:t>
            </w:r>
            <w:r>
              <w:t>0</w:t>
            </w:r>
          </w:p>
        </w:tc>
        <w:tc>
          <w:tcPr>
            <w:tcW w:w="689" w:type="dxa"/>
            <w:tcBorders>
              <w:right w:val="single" w:sz="12" w:space="0" w:color="auto"/>
            </w:tcBorders>
            <w:vAlign w:val="center"/>
          </w:tcPr>
          <w:p w:rsidR="009513DC" w:rsidRDefault="005C570E">
            <w:pPr>
              <w:pStyle w:val="DG0"/>
              <w:ind w:firstLineChars="0" w:firstLine="0"/>
            </w:pPr>
            <w:r>
              <w:rPr>
                <w:rFonts w:hint="eastAsia"/>
              </w:rPr>
              <w:t>1</w:t>
            </w:r>
            <w:r>
              <w:t>00</w:t>
            </w:r>
          </w:p>
        </w:tc>
      </w:tr>
      <w:tr w:rsidR="009513DC">
        <w:trPr>
          <w:trHeight w:val="454"/>
        </w:trPr>
        <w:tc>
          <w:tcPr>
            <w:tcW w:w="796" w:type="dxa"/>
            <w:tcBorders>
              <w:left w:val="single" w:sz="12" w:space="0" w:color="auto"/>
            </w:tcBorders>
            <w:vAlign w:val="center"/>
          </w:tcPr>
          <w:p w:rsidR="009513DC" w:rsidRDefault="005C570E">
            <w:pPr>
              <w:ind w:firstLineChars="0" w:firstLine="0"/>
            </w:pPr>
            <w:r>
              <w:t>X3</w:t>
            </w:r>
          </w:p>
        </w:tc>
        <w:tc>
          <w:tcPr>
            <w:tcW w:w="938" w:type="dxa"/>
            <w:vAlign w:val="center"/>
          </w:tcPr>
          <w:p w:rsidR="009513DC" w:rsidRDefault="005C570E">
            <w:pPr>
              <w:pStyle w:val="DG0"/>
              <w:ind w:firstLineChars="0" w:firstLine="0"/>
            </w:pPr>
            <w:r>
              <w:rPr>
                <w:rFonts w:hint="eastAsia"/>
              </w:rPr>
              <w:t>20%</w:t>
            </w:r>
          </w:p>
        </w:tc>
        <w:tc>
          <w:tcPr>
            <w:tcW w:w="1950" w:type="dxa"/>
            <w:tcBorders>
              <w:right w:val="double" w:sz="4" w:space="0" w:color="auto"/>
            </w:tcBorders>
            <w:vAlign w:val="center"/>
          </w:tcPr>
          <w:p w:rsidR="009513DC" w:rsidRDefault="005C570E">
            <w:pPr>
              <w:pStyle w:val="DG0"/>
            </w:pPr>
            <w:r>
              <w:rPr>
                <w:rFonts w:hint="eastAsia"/>
              </w:rPr>
              <w:t>项目汇报</w:t>
            </w:r>
          </w:p>
        </w:tc>
        <w:tc>
          <w:tcPr>
            <w:tcW w:w="705" w:type="dxa"/>
            <w:tcBorders>
              <w:left w:val="double" w:sz="4" w:space="0" w:color="auto"/>
            </w:tcBorders>
            <w:vAlign w:val="center"/>
          </w:tcPr>
          <w:p w:rsidR="009513DC" w:rsidRDefault="005C570E">
            <w:pPr>
              <w:pStyle w:val="DG0"/>
              <w:ind w:firstLineChars="0" w:firstLine="0"/>
            </w:pPr>
            <w:r>
              <w:t>40</w:t>
            </w:r>
          </w:p>
        </w:tc>
        <w:tc>
          <w:tcPr>
            <w:tcW w:w="705" w:type="dxa"/>
            <w:tcBorders>
              <w:left w:val="double" w:sz="4" w:space="0" w:color="auto"/>
            </w:tcBorders>
            <w:vAlign w:val="center"/>
          </w:tcPr>
          <w:p w:rsidR="009513DC" w:rsidRDefault="005C570E">
            <w:pPr>
              <w:pStyle w:val="DG0"/>
              <w:ind w:firstLineChars="0" w:firstLine="0"/>
            </w:pPr>
            <w:r>
              <w:t>20</w:t>
            </w:r>
          </w:p>
        </w:tc>
        <w:tc>
          <w:tcPr>
            <w:tcW w:w="705" w:type="dxa"/>
            <w:tcBorders>
              <w:left w:val="double" w:sz="4" w:space="0" w:color="auto"/>
            </w:tcBorders>
            <w:vAlign w:val="center"/>
          </w:tcPr>
          <w:p w:rsidR="009513DC" w:rsidRDefault="005C570E">
            <w:pPr>
              <w:pStyle w:val="DG0"/>
              <w:ind w:firstLineChars="0" w:firstLine="0"/>
            </w:pPr>
            <w:r>
              <w:t>20</w:t>
            </w:r>
          </w:p>
        </w:tc>
        <w:tc>
          <w:tcPr>
            <w:tcW w:w="687" w:type="dxa"/>
            <w:tcBorders>
              <w:left w:val="double" w:sz="4" w:space="0" w:color="auto"/>
            </w:tcBorders>
            <w:vAlign w:val="center"/>
          </w:tcPr>
          <w:p w:rsidR="009513DC" w:rsidRDefault="005C570E">
            <w:pPr>
              <w:pStyle w:val="DG0"/>
              <w:ind w:firstLineChars="0" w:firstLine="0"/>
            </w:pPr>
            <w:r>
              <w:t>10</w:t>
            </w:r>
          </w:p>
        </w:tc>
        <w:tc>
          <w:tcPr>
            <w:tcW w:w="687" w:type="dxa"/>
            <w:tcBorders>
              <w:left w:val="double" w:sz="4" w:space="0" w:color="auto"/>
            </w:tcBorders>
            <w:vAlign w:val="center"/>
          </w:tcPr>
          <w:p w:rsidR="009513DC" w:rsidRDefault="005C570E">
            <w:pPr>
              <w:pStyle w:val="DG0"/>
              <w:ind w:firstLineChars="0" w:firstLine="0"/>
            </w:pPr>
            <w:r>
              <w:t>10</w:t>
            </w:r>
          </w:p>
        </w:tc>
        <w:tc>
          <w:tcPr>
            <w:tcW w:w="689" w:type="dxa"/>
            <w:tcBorders>
              <w:right w:val="single" w:sz="12" w:space="0" w:color="auto"/>
            </w:tcBorders>
            <w:vAlign w:val="center"/>
          </w:tcPr>
          <w:p w:rsidR="009513DC" w:rsidRDefault="005C570E">
            <w:pPr>
              <w:pStyle w:val="DG0"/>
              <w:ind w:firstLineChars="0" w:firstLine="0"/>
            </w:pPr>
            <w:r>
              <w:rPr>
                <w:rFonts w:hint="eastAsia"/>
              </w:rPr>
              <w:t>1</w:t>
            </w:r>
            <w:r>
              <w:t>00</w:t>
            </w:r>
          </w:p>
        </w:tc>
      </w:tr>
      <w:tr w:rsidR="009513DC">
        <w:trPr>
          <w:trHeight w:val="454"/>
        </w:trPr>
        <w:tc>
          <w:tcPr>
            <w:tcW w:w="796" w:type="dxa"/>
            <w:tcBorders>
              <w:left w:val="single" w:sz="12" w:space="0" w:color="auto"/>
            </w:tcBorders>
            <w:vAlign w:val="center"/>
          </w:tcPr>
          <w:p w:rsidR="009513DC" w:rsidRDefault="005C570E">
            <w:pPr>
              <w:ind w:firstLineChars="0" w:firstLine="0"/>
            </w:pPr>
            <w:r>
              <w:rPr>
                <w:rFonts w:hint="eastAsia"/>
              </w:rPr>
              <w:t xml:space="preserve">X4 </w:t>
            </w:r>
          </w:p>
        </w:tc>
        <w:tc>
          <w:tcPr>
            <w:tcW w:w="938" w:type="dxa"/>
            <w:vAlign w:val="center"/>
          </w:tcPr>
          <w:p w:rsidR="009513DC" w:rsidRDefault="005C570E">
            <w:pPr>
              <w:pStyle w:val="DG0"/>
              <w:ind w:firstLineChars="0" w:firstLine="0"/>
            </w:pPr>
            <w:r>
              <w:rPr>
                <w:rFonts w:hint="eastAsia"/>
              </w:rPr>
              <w:t>50</w:t>
            </w:r>
            <w:r>
              <w:t>%</w:t>
            </w:r>
          </w:p>
        </w:tc>
        <w:tc>
          <w:tcPr>
            <w:tcW w:w="1950" w:type="dxa"/>
            <w:tcBorders>
              <w:right w:val="double" w:sz="4" w:space="0" w:color="auto"/>
            </w:tcBorders>
            <w:vAlign w:val="center"/>
          </w:tcPr>
          <w:p w:rsidR="009513DC" w:rsidRDefault="005C570E">
            <w:pPr>
              <w:pStyle w:val="DG0"/>
              <w:ind w:firstLineChars="50" w:firstLine="105"/>
            </w:pPr>
            <w:r>
              <w:rPr>
                <w:rFonts w:hint="eastAsia"/>
              </w:rPr>
              <w:t>期末课程论文</w:t>
            </w:r>
          </w:p>
        </w:tc>
        <w:tc>
          <w:tcPr>
            <w:tcW w:w="705" w:type="dxa"/>
            <w:tcBorders>
              <w:left w:val="double" w:sz="4" w:space="0" w:color="auto"/>
            </w:tcBorders>
            <w:vAlign w:val="center"/>
          </w:tcPr>
          <w:p w:rsidR="009513DC" w:rsidRDefault="005C570E">
            <w:pPr>
              <w:pStyle w:val="DG0"/>
              <w:ind w:firstLineChars="0" w:firstLine="0"/>
            </w:pPr>
            <w:r>
              <w:rPr>
                <w:rFonts w:hint="eastAsia"/>
              </w:rPr>
              <w:t>60</w:t>
            </w:r>
          </w:p>
        </w:tc>
        <w:tc>
          <w:tcPr>
            <w:tcW w:w="705" w:type="dxa"/>
            <w:tcBorders>
              <w:left w:val="double" w:sz="4" w:space="0" w:color="auto"/>
            </w:tcBorders>
            <w:vAlign w:val="center"/>
          </w:tcPr>
          <w:p w:rsidR="009513DC" w:rsidRDefault="005C570E">
            <w:pPr>
              <w:pStyle w:val="DG0"/>
              <w:ind w:firstLineChars="0" w:firstLine="0"/>
            </w:pPr>
            <w:r>
              <w:rPr>
                <w:rFonts w:hint="eastAsia"/>
              </w:rPr>
              <w:t>10</w:t>
            </w:r>
          </w:p>
        </w:tc>
        <w:tc>
          <w:tcPr>
            <w:tcW w:w="705" w:type="dxa"/>
            <w:tcBorders>
              <w:left w:val="double" w:sz="4" w:space="0" w:color="auto"/>
            </w:tcBorders>
            <w:vAlign w:val="center"/>
          </w:tcPr>
          <w:p w:rsidR="009513DC" w:rsidRDefault="005C570E">
            <w:pPr>
              <w:pStyle w:val="DG0"/>
              <w:ind w:firstLineChars="0" w:firstLine="0"/>
            </w:pPr>
            <w:r>
              <w:rPr>
                <w:rFonts w:hint="eastAsia"/>
              </w:rPr>
              <w:t>1</w:t>
            </w:r>
            <w:r>
              <w:t>0</w:t>
            </w:r>
          </w:p>
        </w:tc>
        <w:tc>
          <w:tcPr>
            <w:tcW w:w="687" w:type="dxa"/>
            <w:tcBorders>
              <w:left w:val="double" w:sz="4" w:space="0" w:color="auto"/>
            </w:tcBorders>
            <w:vAlign w:val="center"/>
          </w:tcPr>
          <w:p w:rsidR="009513DC" w:rsidRDefault="005C570E">
            <w:pPr>
              <w:pStyle w:val="DG0"/>
              <w:ind w:firstLineChars="0" w:firstLine="0"/>
            </w:pPr>
            <w:r>
              <w:rPr>
                <w:rFonts w:hint="eastAsia"/>
              </w:rPr>
              <w:t>10</w:t>
            </w:r>
          </w:p>
        </w:tc>
        <w:tc>
          <w:tcPr>
            <w:tcW w:w="687" w:type="dxa"/>
            <w:tcBorders>
              <w:left w:val="double" w:sz="4" w:space="0" w:color="auto"/>
            </w:tcBorders>
            <w:vAlign w:val="center"/>
          </w:tcPr>
          <w:p w:rsidR="009513DC" w:rsidRDefault="005C570E">
            <w:pPr>
              <w:pStyle w:val="DG0"/>
              <w:ind w:firstLineChars="0" w:firstLine="0"/>
            </w:pPr>
            <w:r>
              <w:rPr>
                <w:rFonts w:hint="eastAsia"/>
              </w:rPr>
              <w:t>10</w:t>
            </w:r>
          </w:p>
        </w:tc>
        <w:tc>
          <w:tcPr>
            <w:tcW w:w="689" w:type="dxa"/>
            <w:tcBorders>
              <w:right w:val="single" w:sz="12" w:space="0" w:color="auto"/>
            </w:tcBorders>
            <w:vAlign w:val="center"/>
          </w:tcPr>
          <w:p w:rsidR="009513DC" w:rsidRDefault="005C570E">
            <w:pPr>
              <w:pStyle w:val="DG0"/>
              <w:ind w:firstLineChars="0" w:firstLine="0"/>
            </w:pPr>
            <w:r>
              <w:rPr>
                <w:rFonts w:hint="eastAsia"/>
              </w:rPr>
              <w:t>1</w:t>
            </w:r>
            <w:r>
              <w:t>00</w:t>
            </w:r>
          </w:p>
        </w:tc>
      </w:tr>
    </w:tbl>
    <w:p w:rsidR="009513DC" w:rsidRDefault="005C570E">
      <w:pPr>
        <w:pStyle w:val="DG1"/>
        <w:ind w:firstLine="560"/>
      </w:pPr>
      <w:r>
        <w:rPr>
          <w:rFonts w:hint="eastAsia"/>
        </w:rPr>
        <w:t>六、其他需要说明的问题</w:t>
      </w:r>
      <w:r>
        <w:rPr>
          <w:rFonts w:hint="eastAsia"/>
        </w:rPr>
        <w:t xml:space="preserve">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296"/>
      </w:tblGrid>
      <w:tr w:rsidR="009513DC">
        <w:tc>
          <w:tcPr>
            <w:tcW w:w="8296" w:type="dxa"/>
          </w:tcPr>
          <w:p w:rsidR="009513DC" w:rsidRDefault="009513DC">
            <w:pPr>
              <w:pStyle w:val="DG0"/>
            </w:pPr>
          </w:p>
          <w:p w:rsidR="009513DC" w:rsidRDefault="009513DC">
            <w:pPr>
              <w:pStyle w:val="DG0"/>
            </w:pPr>
          </w:p>
          <w:p w:rsidR="009513DC" w:rsidRDefault="009513DC">
            <w:pPr>
              <w:pStyle w:val="DG0"/>
            </w:pPr>
          </w:p>
        </w:tc>
      </w:tr>
    </w:tbl>
    <w:p w:rsidR="009513DC" w:rsidRDefault="009513DC">
      <w:pPr>
        <w:pStyle w:val="DG1"/>
        <w:ind w:firstLine="560"/>
      </w:pPr>
    </w:p>
    <w:sectPr w:rsidR="009513DC" w:rsidSect="009513D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397"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3DC" w:rsidRDefault="005C570E">
      <w:pPr>
        <w:spacing w:line="240" w:lineRule="auto"/>
      </w:pPr>
      <w:r>
        <w:separator/>
      </w:r>
    </w:p>
  </w:endnote>
  <w:endnote w:type="continuationSeparator" w:id="0">
    <w:p w:rsidR="009513DC" w:rsidRDefault="005C57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altName w:val="Segoe UI Symbol"/>
    <w:charset w:val="00"/>
    <w:family w:val="auto"/>
    <w:pitch w:val="default"/>
    <w:sig w:usb0="00000001"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DC" w:rsidRDefault="009513DC">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DC" w:rsidRDefault="009513DC">
    <w:pPr>
      <w:pStyle w:val="a5"/>
      <w:ind w:firstLine="360"/>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9513DC" w:rsidRDefault="009513DC">
                <w:pPr>
                  <w:pStyle w:val="a5"/>
                  <w:ind w:firstLine="360"/>
                </w:pPr>
                <w:r>
                  <w:fldChar w:fldCharType="begin"/>
                </w:r>
                <w:r w:rsidR="005C570E">
                  <w:instrText xml:space="preserve"> PAGE  \* MERGEFORMAT </w:instrText>
                </w:r>
                <w:r>
                  <w:fldChar w:fldCharType="separate"/>
                </w:r>
                <w:r w:rsidR="005C570E">
                  <w:rPr>
                    <w:noProof/>
                  </w:rPr>
                  <w:t>8</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DC" w:rsidRDefault="009513D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3DC" w:rsidRDefault="005C570E">
      <w:pPr>
        <w:spacing w:line="240" w:lineRule="auto"/>
      </w:pPr>
      <w:r>
        <w:separator/>
      </w:r>
    </w:p>
  </w:footnote>
  <w:footnote w:type="continuationSeparator" w:id="0">
    <w:p w:rsidR="009513DC" w:rsidRDefault="005C57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DC" w:rsidRDefault="009513D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DC" w:rsidRDefault="009513DC">
    <w:r>
      <w:pict>
        <v:shapetype id="_x0000_t202" coordsize="21600,21600" o:spt="202" path="m,l,21600r21600,l21600,xe">
          <v:stroke joinstyle="miter"/>
          <v:path gradientshapeok="t" o:connecttype="rect"/>
        </v:shapetype>
        <v:shape id="文本框 1" o:spid="_x0000_s4097" type="#_x0000_t202" style="position:absolute;left:0;text-align:left;margin-left:50.05pt;margin-top:10.3pt;width:207.5pt;height:26.45pt;z-index:251659264;mso-position-horizontal-relative:page;mso-position-vertical-relative:page;mso-width-relative:page;mso-height-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9513DC" w:rsidRDefault="005C570E">
                <w:r>
                  <w:t>SJQU-QR-JW-055</w:t>
                </w:r>
                <w:r>
                  <w:t>（</w:t>
                </w:r>
                <w:r>
                  <w:t>A0</w:t>
                </w:r>
                <w: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DC" w:rsidRDefault="009513D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B5E9EC"/>
    <w:multiLevelType w:val="singleLevel"/>
    <w:tmpl w:val="B6B5E9EC"/>
    <w:lvl w:ilvl="0">
      <w:start w:val="1"/>
      <w:numFmt w:val="decimal"/>
      <w:suff w:val="space"/>
      <w:lvlText w:val="%1."/>
      <w:lvlJc w:val="left"/>
    </w:lvl>
  </w:abstractNum>
  <w:abstractNum w:abstractNumId="1">
    <w:nsid w:val="CC9F9DDF"/>
    <w:multiLevelType w:val="singleLevel"/>
    <w:tmpl w:val="CC9F9DDF"/>
    <w:lvl w:ilvl="0">
      <w:start w:val="5"/>
      <w:numFmt w:val="chineseCounting"/>
      <w:suff w:val="nothing"/>
      <w:lvlText w:val="%1、"/>
      <w:lvlJc w:val="left"/>
      <w:pPr>
        <w:ind w:left="-350"/>
      </w:pPr>
      <w:rPr>
        <w:rFonts w:hint="eastAsia"/>
      </w:rPr>
    </w:lvl>
  </w:abstractNum>
  <w:abstractNum w:abstractNumId="2">
    <w:nsid w:val="D9C5B944"/>
    <w:multiLevelType w:val="singleLevel"/>
    <w:tmpl w:val="D9C5B944"/>
    <w:lvl w:ilvl="0">
      <w:start w:val="5"/>
      <w:numFmt w:val="decimal"/>
      <w:suff w:val="space"/>
      <w:lvlText w:val="%1."/>
      <w:lvlJc w:val="left"/>
    </w:lvl>
  </w:abstractNum>
  <w:abstractNum w:abstractNumId="3">
    <w:nsid w:val="782551BD"/>
    <w:multiLevelType w:val="singleLevel"/>
    <w:tmpl w:val="782551BD"/>
    <w:lvl w:ilvl="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NDgwNzkyMzhhYTZhZDIzYzZlZTE4MGE5ZWI2NDM1OTEifQ=="/>
  </w:docVars>
  <w:rsids>
    <w:rsidRoot w:val="00172A27"/>
    <w:rsid w:val="000203E0"/>
    <w:rsid w:val="000210E0"/>
    <w:rsid w:val="00033082"/>
    <w:rsid w:val="0004319D"/>
    <w:rsid w:val="00044088"/>
    <w:rsid w:val="00053590"/>
    <w:rsid w:val="0006001D"/>
    <w:rsid w:val="00066041"/>
    <w:rsid w:val="00072F79"/>
    <w:rsid w:val="00076794"/>
    <w:rsid w:val="0008122A"/>
    <w:rsid w:val="00082900"/>
    <w:rsid w:val="00087488"/>
    <w:rsid w:val="0009050A"/>
    <w:rsid w:val="00094B8A"/>
    <w:rsid w:val="0009721F"/>
    <w:rsid w:val="000A4E73"/>
    <w:rsid w:val="000B183F"/>
    <w:rsid w:val="000B1BD2"/>
    <w:rsid w:val="000B408A"/>
    <w:rsid w:val="000C0F0D"/>
    <w:rsid w:val="000C13BC"/>
    <w:rsid w:val="000C2240"/>
    <w:rsid w:val="000D28E5"/>
    <w:rsid w:val="000D34D7"/>
    <w:rsid w:val="000D604B"/>
    <w:rsid w:val="000E37C9"/>
    <w:rsid w:val="000F2437"/>
    <w:rsid w:val="00100633"/>
    <w:rsid w:val="001072BC"/>
    <w:rsid w:val="00114BD6"/>
    <w:rsid w:val="00124FFB"/>
    <w:rsid w:val="00130F6D"/>
    <w:rsid w:val="00133554"/>
    <w:rsid w:val="00142006"/>
    <w:rsid w:val="00144082"/>
    <w:rsid w:val="00144D64"/>
    <w:rsid w:val="0016381F"/>
    <w:rsid w:val="00163A48"/>
    <w:rsid w:val="00164E36"/>
    <w:rsid w:val="00165BE0"/>
    <w:rsid w:val="001678A2"/>
    <w:rsid w:val="00172A27"/>
    <w:rsid w:val="00174152"/>
    <w:rsid w:val="00183AA1"/>
    <w:rsid w:val="0018767C"/>
    <w:rsid w:val="00194B76"/>
    <w:rsid w:val="00196596"/>
    <w:rsid w:val="001A135C"/>
    <w:rsid w:val="001A1C0F"/>
    <w:rsid w:val="001B0D49"/>
    <w:rsid w:val="001B2F42"/>
    <w:rsid w:val="001B4732"/>
    <w:rsid w:val="001B4F71"/>
    <w:rsid w:val="001B546F"/>
    <w:rsid w:val="001C16FC"/>
    <w:rsid w:val="001C2E3E"/>
    <w:rsid w:val="001C388D"/>
    <w:rsid w:val="001E0494"/>
    <w:rsid w:val="001E1D2D"/>
    <w:rsid w:val="001E5A17"/>
    <w:rsid w:val="001F284E"/>
    <w:rsid w:val="001F332E"/>
    <w:rsid w:val="001F50DC"/>
    <w:rsid w:val="001F6BF9"/>
    <w:rsid w:val="00217861"/>
    <w:rsid w:val="002204E4"/>
    <w:rsid w:val="002211BF"/>
    <w:rsid w:val="00233F15"/>
    <w:rsid w:val="002420F1"/>
    <w:rsid w:val="00253AC8"/>
    <w:rsid w:val="00256B39"/>
    <w:rsid w:val="0026033C"/>
    <w:rsid w:val="00270FA9"/>
    <w:rsid w:val="0027339A"/>
    <w:rsid w:val="00274E82"/>
    <w:rsid w:val="002757AB"/>
    <w:rsid w:val="0027777C"/>
    <w:rsid w:val="00277FE7"/>
    <w:rsid w:val="00282810"/>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638"/>
    <w:rsid w:val="00305F23"/>
    <w:rsid w:val="00313BBA"/>
    <w:rsid w:val="003144F1"/>
    <w:rsid w:val="00317912"/>
    <w:rsid w:val="00317E29"/>
    <w:rsid w:val="00321515"/>
    <w:rsid w:val="00322F34"/>
    <w:rsid w:val="0032602E"/>
    <w:rsid w:val="00326175"/>
    <w:rsid w:val="00327B8C"/>
    <w:rsid w:val="00331638"/>
    <w:rsid w:val="003344A7"/>
    <w:rsid w:val="00334623"/>
    <w:rsid w:val="00334AC2"/>
    <w:rsid w:val="003367AE"/>
    <w:rsid w:val="00337105"/>
    <w:rsid w:val="00340439"/>
    <w:rsid w:val="00341590"/>
    <w:rsid w:val="00344EF2"/>
    <w:rsid w:val="00347EB8"/>
    <w:rsid w:val="00347F80"/>
    <w:rsid w:val="00353F74"/>
    <w:rsid w:val="003557DE"/>
    <w:rsid w:val="003577A2"/>
    <w:rsid w:val="00361BEB"/>
    <w:rsid w:val="00370184"/>
    <w:rsid w:val="00373C8A"/>
    <w:rsid w:val="00377C10"/>
    <w:rsid w:val="00384A1F"/>
    <w:rsid w:val="00384D60"/>
    <w:rsid w:val="00385D41"/>
    <w:rsid w:val="003861BA"/>
    <w:rsid w:val="003939DF"/>
    <w:rsid w:val="003957CF"/>
    <w:rsid w:val="003A1680"/>
    <w:rsid w:val="003A373C"/>
    <w:rsid w:val="003A5874"/>
    <w:rsid w:val="003B1258"/>
    <w:rsid w:val="003B33F4"/>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12EA7"/>
    <w:rsid w:val="00424BA5"/>
    <w:rsid w:val="00425431"/>
    <w:rsid w:val="00425E0A"/>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A7108"/>
    <w:rsid w:val="004B408D"/>
    <w:rsid w:val="004B6F68"/>
    <w:rsid w:val="004B73F7"/>
    <w:rsid w:val="004C091A"/>
    <w:rsid w:val="004D04E6"/>
    <w:rsid w:val="004D4FB3"/>
    <w:rsid w:val="004D75A6"/>
    <w:rsid w:val="004E3456"/>
    <w:rsid w:val="004F3DF0"/>
    <w:rsid w:val="004F6F6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74D9"/>
    <w:rsid w:val="0059045B"/>
    <w:rsid w:val="00594917"/>
    <w:rsid w:val="00597EC2"/>
    <w:rsid w:val="005A13AB"/>
    <w:rsid w:val="005A1BB5"/>
    <w:rsid w:val="005B1150"/>
    <w:rsid w:val="005B1D5B"/>
    <w:rsid w:val="005B1FFC"/>
    <w:rsid w:val="005B2B6D"/>
    <w:rsid w:val="005B4B4E"/>
    <w:rsid w:val="005C3A76"/>
    <w:rsid w:val="005C570E"/>
    <w:rsid w:val="005C62D9"/>
    <w:rsid w:val="005D5B6F"/>
    <w:rsid w:val="005D7580"/>
    <w:rsid w:val="005E38A5"/>
    <w:rsid w:val="005F5185"/>
    <w:rsid w:val="006051FF"/>
    <w:rsid w:val="00611A5C"/>
    <w:rsid w:val="00611D15"/>
    <w:rsid w:val="0062115C"/>
    <w:rsid w:val="0062265B"/>
    <w:rsid w:val="00624B5C"/>
    <w:rsid w:val="00624FE1"/>
    <w:rsid w:val="0062577D"/>
    <w:rsid w:val="00626232"/>
    <w:rsid w:val="0063249D"/>
    <w:rsid w:val="006331EE"/>
    <w:rsid w:val="006355E6"/>
    <w:rsid w:val="00637E00"/>
    <w:rsid w:val="0064038A"/>
    <w:rsid w:val="0064541A"/>
    <w:rsid w:val="0065167D"/>
    <w:rsid w:val="00652D13"/>
    <w:rsid w:val="0066595A"/>
    <w:rsid w:val="00666206"/>
    <w:rsid w:val="00672788"/>
    <w:rsid w:val="00676183"/>
    <w:rsid w:val="00680DA3"/>
    <w:rsid w:val="0068377F"/>
    <w:rsid w:val="00691B24"/>
    <w:rsid w:val="00695B93"/>
    <w:rsid w:val="006972FC"/>
    <w:rsid w:val="00697C16"/>
    <w:rsid w:val="006A28F5"/>
    <w:rsid w:val="006A5A89"/>
    <w:rsid w:val="006B3BB9"/>
    <w:rsid w:val="006B48AC"/>
    <w:rsid w:val="006B5977"/>
    <w:rsid w:val="006D1B59"/>
    <w:rsid w:val="006D2F9C"/>
    <w:rsid w:val="006D4351"/>
    <w:rsid w:val="006D5424"/>
    <w:rsid w:val="006E2760"/>
    <w:rsid w:val="006E4DFB"/>
    <w:rsid w:val="006E5CA9"/>
    <w:rsid w:val="006E5E98"/>
    <w:rsid w:val="006E7A37"/>
    <w:rsid w:val="006F023C"/>
    <w:rsid w:val="006F083A"/>
    <w:rsid w:val="006F3151"/>
    <w:rsid w:val="006F5851"/>
    <w:rsid w:val="007011CA"/>
    <w:rsid w:val="007056DE"/>
    <w:rsid w:val="00706121"/>
    <w:rsid w:val="00710B6B"/>
    <w:rsid w:val="00712A2C"/>
    <w:rsid w:val="00712E84"/>
    <w:rsid w:val="00714914"/>
    <w:rsid w:val="00714D70"/>
    <w:rsid w:val="007208D6"/>
    <w:rsid w:val="00726786"/>
    <w:rsid w:val="00732152"/>
    <w:rsid w:val="007428DF"/>
    <w:rsid w:val="00742BD1"/>
    <w:rsid w:val="00742E7A"/>
    <w:rsid w:val="0074424F"/>
    <w:rsid w:val="00753151"/>
    <w:rsid w:val="00764251"/>
    <w:rsid w:val="00764FD9"/>
    <w:rsid w:val="007740B2"/>
    <w:rsid w:val="00774C1F"/>
    <w:rsid w:val="00777937"/>
    <w:rsid w:val="0078194F"/>
    <w:rsid w:val="007934A4"/>
    <w:rsid w:val="00795D4F"/>
    <w:rsid w:val="007A0AC9"/>
    <w:rsid w:val="007A0C04"/>
    <w:rsid w:val="007A1B70"/>
    <w:rsid w:val="007A57F6"/>
    <w:rsid w:val="007B4FFB"/>
    <w:rsid w:val="007C0BCE"/>
    <w:rsid w:val="007C1D1B"/>
    <w:rsid w:val="007C3566"/>
    <w:rsid w:val="007C794A"/>
    <w:rsid w:val="007D5326"/>
    <w:rsid w:val="007D5A33"/>
    <w:rsid w:val="007E4F3A"/>
    <w:rsid w:val="007E542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705D"/>
    <w:rsid w:val="0084242F"/>
    <w:rsid w:val="00845795"/>
    <w:rsid w:val="008469ED"/>
    <w:rsid w:val="00847437"/>
    <w:rsid w:val="0086728C"/>
    <w:rsid w:val="008756AE"/>
    <w:rsid w:val="00876766"/>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32A"/>
    <w:rsid w:val="008D3D5F"/>
    <w:rsid w:val="008D4E81"/>
    <w:rsid w:val="008D505F"/>
    <w:rsid w:val="008E0F55"/>
    <w:rsid w:val="008E1418"/>
    <w:rsid w:val="008F253F"/>
    <w:rsid w:val="008F68F0"/>
    <w:rsid w:val="008F7F31"/>
    <w:rsid w:val="00900019"/>
    <w:rsid w:val="009023B1"/>
    <w:rsid w:val="009147D6"/>
    <w:rsid w:val="00914D98"/>
    <w:rsid w:val="00925F8C"/>
    <w:rsid w:val="00927167"/>
    <w:rsid w:val="00927324"/>
    <w:rsid w:val="00932ED7"/>
    <w:rsid w:val="00933990"/>
    <w:rsid w:val="00941B89"/>
    <w:rsid w:val="00941DEA"/>
    <w:rsid w:val="009513DC"/>
    <w:rsid w:val="0095293E"/>
    <w:rsid w:val="00955B7E"/>
    <w:rsid w:val="00956B4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8A0"/>
    <w:rsid w:val="009C54C9"/>
    <w:rsid w:val="009C589C"/>
    <w:rsid w:val="009D192B"/>
    <w:rsid w:val="009D2582"/>
    <w:rsid w:val="009D33E1"/>
    <w:rsid w:val="009D3B45"/>
    <w:rsid w:val="009D7CF9"/>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0EBA"/>
    <w:rsid w:val="00A500BA"/>
    <w:rsid w:val="00A53131"/>
    <w:rsid w:val="00A6016C"/>
    <w:rsid w:val="00A65FA9"/>
    <w:rsid w:val="00A769B1"/>
    <w:rsid w:val="00A76E5D"/>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4FC"/>
    <w:rsid w:val="00B12D31"/>
    <w:rsid w:val="00B13391"/>
    <w:rsid w:val="00B15F6E"/>
    <w:rsid w:val="00B17AFF"/>
    <w:rsid w:val="00B21BEE"/>
    <w:rsid w:val="00B23284"/>
    <w:rsid w:val="00B329FE"/>
    <w:rsid w:val="00B37445"/>
    <w:rsid w:val="00B37D43"/>
    <w:rsid w:val="00B46F21"/>
    <w:rsid w:val="00B511A5"/>
    <w:rsid w:val="00B51CDE"/>
    <w:rsid w:val="00B56541"/>
    <w:rsid w:val="00B605ED"/>
    <w:rsid w:val="00B62986"/>
    <w:rsid w:val="00B71F97"/>
    <w:rsid w:val="00B72538"/>
    <w:rsid w:val="00B736A7"/>
    <w:rsid w:val="00B7651F"/>
    <w:rsid w:val="00B826F9"/>
    <w:rsid w:val="00B919FA"/>
    <w:rsid w:val="00B94A16"/>
    <w:rsid w:val="00BA6044"/>
    <w:rsid w:val="00BB1A93"/>
    <w:rsid w:val="00BC14BF"/>
    <w:rsid w:val="00BC2625"/>
    <w:rsid w:val="00BC3200"/>
    <w:rsid w:val="00BC338A"/>
    <w:rsid w:val="00BD6126"/>
    <w:rsid w:val="00BD7AB0"/>
    <w:rsid w:val="00BE743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5B0"/>
    <w:rsid w:val="00C56E09"/>
    <w:rsid w:val="00C57931"/>
    <w:rsid w:val="00C61B1B"/>
    <w:rsid w:val="00C66AB7"/>
    <w:rsid w:val="00C673D1"/>
    <w:rsid w:val="00C746CB"/>
    <w:rsid w:val="00C77BBF"/>
    <w:rsid w:val="00C77D64"/>
    <w:rsid w:val="00C81564"/>
    <w:rsid w:val="00C8337F"/>
    <w:rsid w:val="00C83A98"/>
    <w:rsid w:val="00C9080C"/>
    <w:rsid w:val="00C94429"/>
    <w:rsid w:val="00CA18FD"/>
    <w:rsid w:val="00CA27E5"/>
    <w:rsid w:val="00CA4897"/>
    <w:rsid w:val="00CA6928"/>
    <w:rsid w:val="00CB3302"/>
    <w:rsid w:val="00CB3D3F"/>
    <w:rsid w:val="00CB5A1A"/>
    <w:rsid w:val="00CC59E6"/>
    <w:rsid w:val="00CD058E"/>
    <w:rsid w:val="00CD5096"/>
    <w:rsid w:val="00CD5BDD"/>
    <w:rsid w:val="00CE5311"/>
    <w:rsid w:val="00CF096B"/>
    <w:rsid w:val="00CF10F7"/>
    <w:rsid w:val="00CF4D41"/>
    <w:rsid w:val="00CF5EE3"/>
    <w:rsid w:val="00CF691F"/>
    <w:rsid w:val="00D00D99"/>
    <w:rsid w:val="00D013A4"/>
    <w:rsid w:val="00D01E98"/>
    <w:rsid w:val="00D026DC"/>
    <w:rsid w:val="00D15595"/>
    <w:rsid w:val="00D343A8"/>
    <w:rsid w:val="00D37832"/>
    <w:rsid w:val="00D44860"/>
    <w:rsid w:val="00D47689"/>
    <w:rsid w:val="00D50C42"/>
    <w:rsid w:val="00D55B3E"/>
    <w:rsid w:val="00D57CF5"/>
    <w:rsid w:val="00D612BC"/>
    <w:rsid w:val="00D62F98"/>
    <w:rsid w:val="00D66FD6"/>
    <w:rsid w:val="00D72D25"/>
    <w:rsid w:val="00D8285B"/>
    <w:rsid w:val="00D862EB"/>
    <w:rsid w:val="00D86619"/>
    <w:rsid w:val="00D934D0"/>
    <w:rsid w:val="00D93E7C"/>
    <w:rsid w:val="00DB2BE6"/>
    <w:rsid w:val="00DB76B3"/>
    <w:rsid w:val="00DD1052"/>
    <w:rsid w:val="00DD3811"/>
    <w:rsid w:val="00DD3C7B"/>
    <w:rsid w:val="00DE2B21"/>
    <w:rsid w:val="00DE48DE"/>
    <w:rsid w:val="00DF25F2"/>
    <w:rsid w:val="00DF4166"/>
    <w:rsid w:val="00E000F4"/>
    <w:rsid w:val="00E011E6"/>
    <w:rsid w:val="00E01231"/>
    <w:rsid w:val="00E012B4"/>
    <w:rsid w:val="00E04279"/>
    <w:rsid w:val="00E10480"/>
    <w:rsid w:val="00E10736"/>
    <w:rsid w:val="00E10A8B"/>
    <w:rsid w:val="00E11393"/>
    <w:rsid w:val="00E125D9"/>
    <w:rsid w:val="00E15393"/>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279"/>
    <w:rsid w:val="00EE1C85"/>
    <w:rsid w:val="00EF21D9"/>
    <w:rsid w:val="00EF2A94"/>
    <w:rsid w:val="00EF32FB"/>
    <w:rsid w:val="00EF44B1"/>
    <w:rsid w:val="00EF4865"/>
    <w:rsid w:val="00EF5954"/>
    <w:rsid w:val="00F100D2"/>
    <w:rsid w:val="00F12942"/>
    <w:rsid w:val="00F13C41"/>
    <w:rsid w:val="00F14886"/>
    <w:rsid w:val="00F16421"/>
    <w:rsid w:val="00F201EE"/>
    <w:rsid w:val="00F20844"/>
    <w:rsid w:val="00F35AA0"/>
    <w:rsid w:val="00F41375"/>
    <w:rsid w:val="00F43C49"/>
    <w:rsid w:val="00F45C12"/>
    <w:rsid w:val="00F544A2"/>
    <w:rsid w:val="00F676E3"/>
    <w:rsid w:val="00F73D03"/>
    <w:rsid w:val="00F76CB9"/>
    <w:rsid w:val="00F77A73"/>
    <w:rsid w:val="00F80E46"/>
    <w:rsid w:val="00F86A52"/>
    <w:rsid w:val="00F91B50"/>
    <w:rsid w:val="00F96236"/>
    <w:rsid w:val="00FA10CE"/>
    <w:rsid w:val="00FA222F"/>
    <w:rsid w:val="00FA2891"/>
    <w:rsid w:val="00FB480E"/>
    <w:rsid w:val="00FB693D"/>
    <w:rsid w:val="00FB76C6"/>
    <w:rsid w:val="00FB7768"/>
    <w:rsid w:val="00FC7489"/>
    <w:rsid w:val="00FD1BA8"/>
    <w:rsid w:val="00FD218F"/>
    <w:rsid w:val="00FD5663"/>
    <w:rsid w:val="00FD56C6"/>
    <w:rsid w:val="00FE3221"/>
    <w:rsid w:val="00FE48EA"/>
    <w:rsid w:val="00FE571F"/>
    <w:rsid w:val="00FF47F6"/>
    <w:rsid w:val="011B23EF"/>
    <w:rsid w:val="016E63C2"/>
    <w:rsid w:val="024B0C39"/>
    <w:rsid w:val="02FA526F"/>
    <w:rsid w:val="031E278B"/>
    <w:rsid w:val="036C7D29"/>
    <w:rsid w:val="04B11879"/>
    <w:rsid w:val="070C4535"/>
    <w:rsid w:val="08415BFA"/>
    <w:rsid w:val="09694018"/>
    <w:rsid w:val="09C07694"/>
    <w:rsid w:val="0A315322"/>
    <w:rsid w:val="0A8128A6"/>
    <w:rsid w:val="0BA81453"/>
    <w:rsid w:val="0BBF43C3"/>
    <w:rsid w:val="0BF32A1B"/>
    <w:rsid w:val="0C372A50"/>
    <w:rsid w:val="0F3F26BD"/>
    <w:rsid w:val="10BD2C22"/>
    <w:rsid w:val="119E7ED8"/>
    <w:rsid w:val="11DA43F5"/>
    <w:rsid w:val="11F81200"/>
    <w:rsid w:val="13D313F8"/>
    <w:rsid w:val="13DB7D41"/>
    <w:rsid w:val="143D67CD"/>
    <w:rsid w:val="14F42246"/>
    <w:rsid w:val="15064875"/>
    <w:rsid w:val="15A24B3A"/>
    <w:rsid w:val="169B736F"/>
    <w:rsid w:val="17C71A6D"/>
    <w:rsid w:val="17D26453"/>
    <w:rsid w:val="1892377D"/>
    <w:rsid w:val="19C239FC"/>
    <w:rsid w:val="1AF85B8A"/>
    <w:rsid w:val="1B631856"/>
    <w:rsid w:val="1B8D6D74"/>
    <w:rsid w:val="1D7F7BBD"/>
    <w:rsid w:val="1E0419DA"/>
    <w:rsid w:val="1E703C94"/>
    <w:rsid w:val="1FF1417F"/>
    <w:rsid w:val="21AD3E92"/>
    <w:rsid w:val="21B87493"/>
    <w:rsid w:val="2203190F"/>
    <w:rsid w:val="228E55CF"/>
    <w:rsid w:val="22987C80"/>
    <w:rsid w:val="237A70F6"/>
    <w:rsid w:val="23834BEB"/>
    <w:rsid w:val="23EA07F1"/>
    <w:rsid w:val="23EE1EFC"/>
    <w:rsid w:val="24192CCC"/>
    <w:rsid w:val="241A4435"/>
    <w:rsid w:val="24D25C3B"/>
    <w:rsid w:val="25815CE3"/>
    <w:rsid w:val="25BD02B3"/>
    <w:rsid w:val="25FB36EC"/>
    <w:rsid w:val="26B515F8"/>
    <w:rsid w:val="275A59B4"/>
    <w:rsid w:val="27DE3343"/>
    <w:rsid w:val="29995DFC"/>
    <w:rsid w:val="29AC5B2F"/>
    <w:rsid w:val="2AAE202E"/>
    <w:rsid w:val="2CC15DE5"/>
    <w:rsid w:val="2D796670"/>
    <w:rsid w:val="2D996BDB"/>
    <w:rsid w:val="2DF76D3B"/>
    <w:rsid w:val="2EF517F7"/>
    <w:rsid w:val="302D7D87"/>
    <w:rsid w:val="30A43A04"/>
    <w:rsid w:val="30DA7426"/>
    <w:rsid w:val="31A6555A"/>
    <w:rsid w:val="32803642"/>
    <w:rsid w:val="3344327C"/>
    <w:rsid w:val="338100EE"/>
    <w:rsid w:val="341C228B"/>
    <w:rsid w:val="342509B8"/>
    <w:rsid w:val="354C3B69"/>
    <w:rsid w:val="3566572C"/>
    <w:rsid w:val="368D4642"/>
    <w:rsid w:val="36B44A6A"/>
    <w:rsid w:val="36F86858"/>
    <w:rsid w:val="37DF2161"/>
    <w:rsid w:val="38600A27"/>
    <w:rsid w:val="38CF183A"/>
    <w:rsid w:val="394C69E7"/>
    <w:rsid w:val="39A66CD4"/>
    <w:rsid w:val="3B595F22"/>
    <w:rsid w:val="3BDF616F"/>
    <w:rsid w:val="3CD52CE1"/>
    <w:rsid w:val="3CFD11BE"/>
    <w:rsid w:val="3D7B61D1"/>
    <w:rsid w:val="3D8949C3"/>
    <w:rsid w:val="410F2E6A"/>
    <w:rsid w:val="41104677"/>
    <w:rsid w:val="42094693"/>
    <w:rsid w:val="42CA1873"/>
    <w:rsid w:val="43864FE1"/>
    <w:rsid w:val="43DC7AD5"/>
    <w:rsid w:val="43E066A9"/>
    <w:rsid w:val="4430136C"/>
    <w:rsid w:val="44751D5C"/>
    <w:rsid w:val="45260E40"/>
    <w:rsid w:val="4669643F"/>
    <w:rsid w:val="478657BA"/>
    <w:rsid w:val="47AC615E"/>
    <w:rsid w:val="483B65A4"/>
    <w:rsid w:val="483D40CA"/>
    <w:rsid w:val="48A04659"/>
    <w:rsid w:val="49215429"/>
    <w:rsid w:val="494E0E0D"/>
    <w:rsid w:val="4AA54B96"/>
    <w:rsid w:val="4AB0382B"/>
    <w:rsid w:val="4C2555A1"/>
    <w:rsid w:val="4CF84CBE"/>
    <w:rsid w:val="4D363473"/>
    <w:rsid w:val="4EAD187E"/>
    <w:rsid w:val="4F6208BA"/>
    <w:rsid w:val="50115BCE"/>
    <w:rsid w:val="5021770B"/>
    <w:rsid w:val="50B4059F"/>
    <w:rsid w:val="51695F30"/>
    <w:rsid w:val="518014CC"/>
    <w:rsid w:val="54077818"/>
    <w:rsid w:val="55A65C7F"/>
    <w:rsid w:val="55CF0F55"/>
    <w:rsid w:val="5621045D"/>
    <w:rsid w:val="569868B5"/>
    <w:rsid w:val="57473731"/>
    <w:rsid w:val="57DF2909"/>
    <w:rsid w:val="5954740D"/>
    <w:rsid w:val="59692921"/>
    <w:rsid w:val="599F092A"/>
    <w:rsid w:val="5A736F69"/>
    <w:rsid w:val="5C1F2CDB"/>
    <w:rsid w:val="5D042FB1"/>
    <w:rsid w:val="5D860678"/>
    <w:rsid w:val="5DC664B8"/>
    <w:rsid w:val="5EE337EF"/>
    <w:rsid w:val="5F393D5A"/>
    <w:rsid w:val="5FB35D2D"/>
    <w:rsid w:val="60397EE3"/>
    <w:rsid w:val="60AF592A"/>
    <w:rsid w:val="60E65680"/>
    <w:rsid w:val="610B1854"/>
    <w:rsid w:val="611F6817"/>
    <w:rsid w:val="6181593A"/>
    <w:rsid w:val="628250A4"/>
    <w:rsid w:val="636B1FDC"/>
    <w:rsid w:val="639F1C85"/>
    <w:rsid w:val="641C01AC"/>
    <w:rsid w:val="64E30D41"/>
    <w:rsid w:val="64F2365E"/>
    <w:rsid w:val="65333682"/>
    <w:rsid w:val="65737239"/>
    <w:rsid w:val="65D976D1"/>
    <w:rsid w:val="66846134"/>
    <w:rsid w:val="66CA1754"/>
    <w:rsid w:val="66F05449"/>
    <w:rsid w:val="674D37A6"/>
    <w:rsid w:val="677916C5"/>
    <w:rsid w:val="691427CE"/>
    <w:rsid w:val="694F3860"/>
    <w:rsid w:val="6A093498"/>
    <w:rsid w:val="6A7F56DA"/>
    <w:rsid w:val="6AA506BC"/>
    <w:rsid w:val="6C884442"/>
    <w:rsid w:val="6EE60A8A"/>
    <w:rsid w:val="6F1E65D4"/>
    <w:rsid w:val="6F266C86"/>
    <w:rsid w:val="6F3237D5"/>
    <w:rsid w:val="6F5042C2"/>
    <w:rsid w:val="71A33C53"/>
    <w:rsid w:val="73A42FE2"/>
    <w:rsid w:val="73E131AD"/>
    <w:rsid w:val="74316312"/>
    <w:rsid w:val="74712E18"/>
    <w:rsid w:val="750D4E60"/>
    <w:rsid w:val="761222C9"/>
    <w:rsid w:val="76577DB9"/>
    <w:rsid w:val="777A2396"/>
    <w:rsid w:val="77DB3CED"/>
    <w:rsid w:val="77F54993"/>
    <w:rsid w:val="780F13C8"/>
    <w:rsid w:val="78AF7BC1"/>
    <w:rsid w:val="78B673FD"/>
    <w:rsid w:val="7AA329D6"/>
    <w:rsid w:val="7AE75F94"/>
    <w:rsid w:val="7AFF496C"/>
    <w:rsid w:val="7BF3250D"/>
    <w:rsid w:val="7C10151B"/>
    <w:rsid w:val="7C385448"/>
    <w:rsid w:val="7CB3663D"/>
    <w:rsid w:val="7DB61331"/>
    <w:rsid w:val="7DFB2E94"/>
    <w:rsid w:val="7E273C7E"/>
    <w:rsid w:val="7FC95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513DC"/>
    <w:pPr>
      <w:widowControl w:val="0"/>
      <w:tabs>
        <w:tab w:val="left" w:pos="4200"/>
      </w:tabs>
      <w:spacing w:line="440" w:lineRule="exact"/>
      <w:ind w:firstLineChars="200" w:firstLine="420"/>
    </w:pPr>
    <w:rPr>
      <w:rFonts w:ascii="宋体" w:hAnsi="宋体" w:cs="宋体"/>
      <w:bCs/>
      <w:sz w:val="21"/>
      <w:szCs w:val="21"/>
    </w:rPr>
  </w:style>
  <w:style w:type="paragraph" w:styleId="1">
    <w:name w:val="heading 1"/>
    <w:basedOn w:val="a"/>
    <w:next w:val="a"/>
    <w:link w:val="1Char"/>
    <w:uiPriority w:val="9"/>
    <w:qFormat/>
    <w:rsid w:val="009513DC"/>
    <w:pPr>
      <w:keepNext/>
      <w:keepLines/>
      <w:spacing w:before="340" w:after="330" w:line="578"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9513DC"/>
    <w:rPr>
      <w:rFonts w:ascii="Times New Roman" w:hAnsi="Times New Roman" w:cs="Times New Roman"/>
      <w:kern w:val="2"/>
    </w:rPr>
  </w:style>
  <w:style w:type="paragraph" w:styleId="a4">
    <w:name w:val="Balloon Text"/>
    <w:basedOn w:val="a"/>
    <w:link w:val="Char0"/>
    <w:uiPriority w:val="99"/>
    <w:semiHidden/>
    <w:unhideWhenUsed/>
    <w:qFormat/>
    <w:rsid w:val="009513DC"/>
    <w:rPr>
      <w:sz w:val="18"/>
      <w:szCs w:val="18"/>
    </w:rPr>
  </w:style>
  <w:style w:type="paragraph" w:styleId="a5">
    <w:name w:val="footer"/>
    <w:basedOn w:val="a"/>
    <w:link w:val="Char1"/>
    <w:uiPriority w:val="99"/>
    <w:unhideWhenUsed/>
    <w:qFormat/>
    <w:rsid w:val="009513DC"/>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9513DC"/>
    <w:pPr>
      <w:pBdr>
        <w:bottom w:val="single" w:sz="6" w:space="1" w:color="auto"/>
      </w:pBdr>
      <w:tabs>
        <w:tab w:val="center" w:pos="4153"/>
        <w:tab w:val="right" w:pos="8306"/>
      </w:tabs>
      <w:snapToGrid w:val="0"/>
    </w:pPr>
    <w:rPr>
      <w:rFonts w:asciiTheme="minorHAnsi" w:eastAsiaTheme="minorEastAsia" w:hAnsiTheme="minorHAnsi" w:cstheme="minorBidi"/>
      <w:sz w:val="18"/>
      <w:szCs w:val="18"/>
    </w:rPr>
  </w:style>
  <w:style w:type="paragraph" w:styleId="a7">
    <w:name w:val="Normal (Web)"/>
    <w:basedOn w:val="a"/>
    <w:uiPriority w:val="99"/>
    <w:unhideWhenUsed/>
    <w:qFormat/>
    <w:rsid w:val="009513DC"/>
    <w:pPr>
      <w:spacing w:before="100" w:beforeAutospacing="1" w:after="100" w:afterAutospacing="1"/>
    </w:pPr>
  </w:style>
  <w:style w:type="table" w:styleId="a8">
    <w:name w:val="Table Grid"/>
    <w:basedOn w:val="a1"/>
    <w:qFormat/>
    <w:rsid w:val="009513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9513DC"/>
    <w:rPr>
      <w:b/>
      <w:bCs/>
    </w:rPr>
  </w:style>
  <w:style w:type="character" w:customStyle="1" w:styleId="Char2">
    <w:name w:val="页眉 Char"/>
    <w:basedOn w:val="a0"/>
    <w:link w:val="a6"/>
    <w:uiPriority w:val="99"/>
    <w:semiHidden/>
    <w:qFormat/>
    <w:rsid w:val="009513DC"/>
    <w:rPr>
      <w:sz w:val="18"/>
      <w:szCs w:val="18"/>
    </w:rPr>
  </w:style>
  <w:style w:type="character" w:customStyle="1" w:styleId="Char1">
    <w:name w:val="页脚 Char"/>
    <w:basedOn w:val="a0"/>
    <w:link w:val="a5"/>
    <w:uiPriority w:val="99"/>
    <w:semiHidden/>
    <w:qFormat/>
    <w:rsid w:val="009513DC"/>
    <w:rPr>
      <w:sz w:val="18"/>
      <w:szCs w:val="18"/>
    </w:rPr>
  </w:style>
  <w:style w:type="paragraph" w:customStyle="1" w:styleId="DG">
    <w:name w:val="表格标题DG"/>
    <w:basedOn w:val="a"/>
    <w:qFormat/>
    <w:rsid w:val="009513DC"/>
    <w:pPr>
      <w:snapToGrid w:val="0"/>
    </w:pPr>
    <w:rPr>
      <w:rFonts w:ascii="Arial" w:eastAsia="黑体" w:hAnsi="Arial"/>
      <w:color w:val="000000"/>
      <w:szCs w:val="20"/>
    </w:rPr>
  </w:style>
  <w:style w:type="paragraph" w:customStyle="1" w:styleId="DG0">
    <w:name w:val="表格正文DG"/>
    <w:basedOn w:val="a"/>
    <w:qFormat/>
    <w:rsid w:val="009513DC"/>
    <w:rPr>
      <w:rFonts w:ascii="Times New Roman" w:hAnsi="Times New Roman"/>
      <w:color w:val="000000"/>
    </w:rPr>
  </w:style>
  <w:style w:type="paragraph" w:styleId="aa">
    <w:name w:val="List Paragraph"/>
    <w:basedOn w:val="a"/>
    <w:uiPriority w:val="34"/>
    <w:unhideWhenUsed/>
    <w:qFormat/>
    <w:rsid w:val="009513DC"/>
  </w:style>
  <w:style w:type="paragraph" w:customStyle="1" w:styleId="DG1">
    <w:name w:val="一级标题DG"/>
    <w:basedOn w:val="a"/>
    <w:qFormat/>
    <w:rsid w:val="009513DC"/>
    <w:pPr>
      <w:spacing w:line="480" w:lineRule="auto"/>
      <w:outlineLvl w:val="0"/>
    </w:pPr>
    <w:rPr>
      <w:rFonts w:ascii="Arial" w:eastAsia="黑体" w:hAnsi="Arial"/>
      <w:sz w:val="28"/>
    </w:rPr>
  </w:style>
  <w:style w:type="paragraph" w:customStyle="1" w:styleId="DG2">
    <w:name w:val="二级标题DG"/>
    <w:basedOn w:val="a7"/>
    <w:qFormat/>
    <w:rsid w:val="009513DC"/>
    <w:pPr>
      <w:spacing w:beforeLines="25" w:beforeAutospacing="0" w:afterLines="50" w:afterAutospacing="0"/>
      <w:outlineLvl w:val="1"/>
    </w:pPr>
    <w:rPr>
      <w:rFonts w:ascii="Times New Roman" w:hAnsi="Times New Roman"/>
    </w:rPr>
  </w:style>
  <w:style w:type="paragraph" w:customStyle="1" w:styleId="DG3">
    <w:name w:val="正文DG"/>
    <w:basedOn w:val="a"/>
    <w:qFormat/>
    <w:rsid w:val="009513DC"/>
    <w:pPr>
      <w:snapToGrid w:val="0"/>
      <w:ind w:firstLine="480"/>
    </w:pPr>
    <w:rPr>
      <w:rFonts w:ascii="Times New Roman" w:hAnsi="Times New Roman" w:cs="Times New Roman"/>
      <w:color w:val="000000"/>
    </w:rPr>
  </w:style>
  <w:style w:type="character" w:customStyle="1" w:styleId="1Char">
    <w:name w:val="标题 1 Char"/>
    <w:basedOn w:val="a0"/>
    <w:link w:val="1"/>
    <w:uiPriority w:val="9"/>
    <w:qFormat/>
    <w:rsid w:val="009513DC"/>
    <w:rPr>
      <w:rFonts w:ascii="Calibri" w:eastAsia="宋体" w:hAnsi="Calibri" w:cs="Times New Roman"/>
      <w:b/>
      <w:bCs/>
      <w:kern w:val="44"/>
      <w:sz w:val="44"/>
      <w:szCs w:val="44"/>
    </w:rPr>
  </w:style>
  <w:style w:type="character" w:customStyle="1" w:styleId="Char">
    <w:name w:val="批注文字 Char"/>
    <w:basedOn w:val="a0"/>
    <w:link w:val="a3"/>
    <w:uiPriority w:val="99"/>
    <w:qFormat/>
    <w:rsid w:val="009513DC"/>
    <w:rPr>
      <w:rFonts w:ascii="Times New Roman" w:eastAsia="宋体" w:hAnsi="Times New Roman" w:cs="Times New Roman"/>
      <w:kern w:val="2"/>
      <w:sz w:val="21"/>
      <w:szCs w:val="24"/>
    </w:rPr>
  </w:style>
  <w:style w:type="character" w:customStyle="1" w:styleId="editor-text-node">
    <w:name w:val="editor-text-node"/>
    <w:basedOn w:val="a0"/>
    <w:qFormat/>
    <w:rsid w:val="009513DC"/>
  </w:style>
  <w:style w:type="character" w:styleId="ab">
    <w:name w:val="Placeholder Text"/>
    <w:basedOn w:val="a0"/>
    <w:uiPriority w:val="99"/>
    <w:unhideWhenUsed/>
    <w:qFormat/>
    <w:rsid w:val="009513DC"/>
    <w:rPr>
      <w:color w:val="808080"/>
    </w:rPr>
  </w:style>
  <w:style w:type="character" w:customStyle="1" w:styleId="Char0">
    <w:name w:val="批注框文本 Char"/>
    <w:basedOn w:val="a0"/>
    <w:link w:val="a4"/>
    <w:uiPriority w:val="99"/>
    <w:semiHidden/>
    <w:qFormat/>
    <w:rsid w:val="009513D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F239E-465F-4780-A214-9889251D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1099</Words>
  <Characters>6265</Characters>
  <Application>Microsoft Office Word</Application>
  <DocSecurity>0</DocSecurity>
  <Lines>52</Lines>
  <Paragraphs>14</Paragraphs>
  <ScaleCrop>false</ScaleCrop>
  <Company>Shanghai Jian Qiao University</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Tongian</cp:lastModifiedBy>
  <cp:revision>101</cp:revision>
  <cp:lastPrinted>2026-03-06T09:54:00Z</cp:lastPrinted>
  <dcterms:created xsi:type="dcterms:W3CDTF">2023-11-21T02:39:00Z</dcterms:created>
  <dcterms:modified xsi:type="dcterms:W3CDTF">2026-03-17T11:06:00Z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75A5950F35E44E4099B8E2C8E0EA07EF_12</vt:lpwstr>
  </property>
  <property fmtid="{D5CDD505-2E9C-101B-9397-08002B2CF9AE}" pid="4" name="KSOTemplateDocerSaveRecord">
    <vt:lpwstr>eyJoZGlkIjoiNDgwNzkyMzhhYTZhZDIzYzZlZTE4MGE5ZWI2NDM1OTEiLCJ1c2VySWQiOiI0NDc0MzAxNzQifQ==</vt:lpwstr>
  </property>
</Properties>
</file>