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上海建桥学院</w:t>
      </w: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>
      <w:pPr>
        <w:snapToGrid w:val="0"/>
        <w:spacing w:after="180" w:afterLines="50"/>
        <w:jc w:val="center"/>
        <w:rPr>
          <w:rFonts w:ascii="仿宋" w:hAnsi="仿宋" w:eastAsia="仿宋"/>
          <w:sz w:val="28"/>
          <w:szCs w:val="28"/>
        </w:rPr>
      </w:pPr>
    </w:p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一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、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基本信息</w:t>
      </w:r>
    </w:p>
    <w:tbl>
      <w:tblPr>
        <w:tblStyle w:val="4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268"/>
        <w:gridCol w:w="1134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2020200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《英语语音》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马晓彦，王宏军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fldChar w:fldCharType="begin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instrText xml:space="preserve"> HYPERLINK "mailto:09054@gench.edu.cn" </w:instrText>
            </w:r>
            <w:r>
              <w:rPr>
                <w:rFonts w:hint="eastAsia"/>
                <w:sz w:val="21"/>
                <w:szCs w:val="21"/>
                <w:lang w:val="en-US" w:eastAsia="zh-CN"/>
              </w:rPr>
              <w:fldChar w:fldCharType="separate"/>
            </w:r>
            <w:r>
              <w:rPr>
                <w:rStyle w:val="8"/>
                <w:rFonts w:hint="eastAsia"/>
                <w:sz w:val="21"/>
                <w:szCs w:val="21"/>
                <w:lang w:val="en-US" w:eastAsia="zh-CN"/>
              </w:rPr>
              <w:t>09054@gench.edu.cn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hint="default" w:asciiTheme="majorEastAsia" w:hAnsiTheme="majorEastAsia" w:eastAsiaTheme="maj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val="en-US" w:eastAsia="zh-CN"/>
              </w:rPr>
              <w:t>英语B22级1班-6班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外国语4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highlight w:val="none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hint="default" w:ascii="黑体" w:hAnsi="黑体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四13：00-14：30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；外国语学院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9214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snapToGrid w:val="0"/>
              <w:spacing w:line="288" w:lineRule="auto"/>
              <w:jc w:val="both"/>
              <w:rPr>
                <w:rFonts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/>
                <w:color w:val="000000"/>
                <w:sz w:val="20"/>
                <w:szCs w:val="20"/>
                <w:lang w:eastAsia="zh-CN"/>
              </w:rPr>
              <w:t>《英语语音教程》，王桂珍，高等教育出版社，2005年7月第2版；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snapToGrid w:val="0"/>
              <w:spacing w:line="288" w:lineRule="auto"/>
              <w:jc w:val="both"/>
              <w:rPr>
                <w:rFonts w:hint="eastAsia" w:ascii="Calibri" w:hAnsi="Calibri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/>
                <w:color w:val="000000"/>
                <w:sz w:val="20"/>
                <w:szCs w:val="20"/>
                <w:lang w:eastAsia="zh-CN"/>
              </w:rPr>
              <w:t>《英语语音练习手册》， 张冠林，外语教研出版社，2006年2月第2版</w:t>
            </w:r>
            <w:r>
              <w:rPr>
                <w:rFonts w:hint="eastAsia" w:ascii="Calibri" w:hAnsi="Calibri" w:eastAsia="宋体"/>
                <w:color w:val="000000"/>
                <w:sz w:val="20"/>
                <w:szCs w:val="20"/>
                <w:lang w:val="en-US" w:eastAsia="zh-CN"/>
              </w:rPr>
              <w:t xml:space="preserve"> </w:t>
            </w:r>
          </w:p>
          <w:p>
            <w:pPr>
              <w:snapToGrid w:val="0"/>
              <w:spacing w:line="288" w:lineRule="auto"/>
              <w:jc w:val="both"/>
              <w:rPr>
                <w:rFonts w:ascii="Calibri" w:hAnsi="Calibri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/>
                <w:color w:val="000000"/>
                <w:sz w:val="20"/>
                <w:szCs w:val="20"/>
                <w:lang w:eastAsia="zh-CN"/>
              </w:rPr>
              <w:t>《语音教程》，刘森，上海外语教育出版社，2012年10月第1版版</w:t>
            </w:r>
          </w:p>
        </w:tc>
      </w:tr>
    </w:tbl>
    <w:p>
      <w:pPr>
        <w:snapToGrid w:val="0"/>
        <w:spacing w:line="340" w:lineRule="exact"/>
        <w:rPr>
          <w:rFonts w:ascii="Calibri" w:hAnsi="Calibri" w:eastAsia="宋体"/>
          <w:b/>
          <w:color w:val="000000"/>
          <w:szCs w:val="20"/>
          <w:lang w:eastAsia="zh-CN"/>
        </w:rPr>
      </w:pPr>
    </w:p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Style w:val="4"/>
        <w:tblW w:w="8789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9"/>
        <w:gridCol w:w="3877"/>
        <w:gridCol w:w="1276"/>
        <w:gridCol w:w="297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  <w:t xml:space="preserve">Course Introduction &amp; Unit 1 </w:t>
            </w:r>
          </w:p>
          <w:p>
            <w:pPr>
              <w:widowControl/>
              <w:rPr>
                <w:rFonts w:hint="default" w:ascii="Arial" w:hAnsi="Arial" w:eastAsia="宋体" w:cs="Arial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  <w:t xml:space="preserve">Basic Concept: Syllables, Stress and Rhythm 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讲解、模拟、练习、</w:t>
            </w:r>
            <w:r>
              <w:rPr>
                <w:color w:val="000000"/>
                <w:sz w:val="20"/>
                <w:szCs w:val="20"/>
              </w:rPr>
              <w:t>讲评</w:t>
            </w: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、讨论、</w:t>
            </w:r>
            <w:r>
              <w:rPr>
                <w:rFonts w:hint="eastAsia"/>
                <w:color w:val="000000"/>
                <w:sz w:val="20"/>
                <w:szCs w:val="20"/>
              </w:rPr>
              <w:t>纠音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lang w:eastAsia="zh-CN"/>
              </w:rPr>
              <w:t>语音训练</w:t>
            </w:r>
          </w:p>
        </w:tc>
      </w:tr>
      <w:tr>
        <w:trPr>
          <w:trHeight w:val="1085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00" w:lineRule="auto"/>
              <w:jc w:val="both"/>
              <w:rPr>
                <w:rFonts w:hint="default" w:ascii="Arial" w:hAnsi="Arial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  <w:t xml:space="preserve">Consonants I：Unit 2 + Unit3 (1) : Stops &amp; Fricatives 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讲解、模拟、练习、</w:t>
            </w:r>
            <w:r>
              <w:rPr>
                <w:color w:val="000000"/>
                <w:sz w:val="20"/>
                <w:szCs w:val="20"/>
              </w:rPr>
              <w:t>讲评</w:t>
            </w: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、讨论、</w:t>
            </w:r>
            <w:r>
              <w:rPr>
                <w:rFonts w:hint="eastAsia"/>
                <w:color w:val="000000"/>
                <w:sz w:val="20"/>
                <w:szCs w:val="20"/>
              </w:rPr>
              <w:t>纠音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lang w:eastAsia="zh-CN"/>
              </w:rPr>
              <w:t>语音训练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  <w:t xml:space="preserve">Consonants II：Unit 3(2) + Unit 4  </w:t>
            </w:r>
          </w:p>
          <w:p>
            <w:pPr>
              <w:widowControl/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  <w:t>Affricates &amp; Nasals, Approximants &amp; Laterals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讲解、模拟、练习、</w:t>
            </w:r>
            <w:r>
              <w:rPr>
                <w:color w:val="000000"/>
                <w:sz w:val="20"/>
                <w:szCs w:val="20"/>
              </w:rPr>
              <w:t>讲评</w:t>
            </w: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、讨论、</w:t>
            </w:r>
            <w:r>
              <w:rPr>
                <w:rFonts w:hint="eastAsia"/>
                <w:color w:val="000000"/>
                <w:sz w:val="20"/>
                <w:szCs w:val="20"/>
              </w:rPr>
              <w:t>纠音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lang w:eastAsia="zh-CN"/>
              </w:rPr>
              <w:t>语音训练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  <w:t xml:space="preserve">Vowels I: Unit 5 </w:t>
            </w:r>
          </w:p>
          <w:p>
            <w:pPr>
              <w:widowControl/>
              <w:rPr>
                <w:rFonts w:hint="default" w:ascii="Arial" w:hAnsi="Arial" w:eastAsia="宋体" w:cs="Arial"/>
                <w:sz w:val="21"/>
                <w:szCs w:val="21"/>
                <w:lang w:eastAsia="zh-CN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  <w:t xml:space="preserve">Front Vowels &amp; Central Vowels 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讲解、模拟、练习、</w:t>
            </w:r>
            <w:r>
              <w:rPr>
                <w:color w:val="000000"/>
                <w:sz w:val="20"/>
                <w:szCs w:val="20"/>
              </w:rPr>
              <w:t>讲评</w:t>
            </w: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、讨论、</w:t>
            </w:r>
            <w:r>
              <w:rPr>
                <w:rFonts w:hint="eastAsia"/>
                <w:color w:val="000000"/>
                <w:sz w:val="20"/>
                <w:szCs w:val="20"/>
              </w:rPr>
              <w:t>纠音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lang w:eastAsia="zh-CN"/>
              </w:rPr>
              <w:t>语音训练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80" w:beforeLines="50" w:after="180" w:afterLines="50" w:line="288" w:lineRule="auto"/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  <w:t xml:space="preserve">Vowels II:  Unit 6 &amp; Unit 7  </w:t>
            </w:r>
          </w:p>
          <w:p>
            <w:pPr>
              <w:widowControl/>
              <w:spacing w:before="180" w:beforeLines="50" w:after="180" w:afterLines="50" w:line="288" w:lineRule="auto"/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  <w:t xml:space="preserve">Back Vowels &amp; Diphthongs 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讲解、模拟、练习、</w:t>
            </w:r>
            <w:r>
              <w:rPr>
                <w:color w:val="000000"/>
                <w:sz w:val="20"/>
                <w:szCs w:val="20"/>
              </w:rPr>
              <w:t>讲评</w:t>
            </w: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、讨论、</w:t>
            </w:r>
            <w:r>
              <w:rPr>
                <w:rFonts w:hint="eastAsia"/>
                <w:color w:val="000000"/>
                <w:sz w:val="20"/>
                <w:szCs w:val="20"/>
              </w:rPr>
              <w:t>纠音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lang w:eastAsia="zh-CN"/>
              </w:rPr>
              <w:t>语音训练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lang w:eastAsia="zh-CN"/>
              </w:rPr>
              <w:t>Test</w:t>
            </w:r>
            <w:r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  <w:t xml:space="preserve"> 1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讲解、模拟、练习、</w:t>
            </w:r>
            <w:r>
              <w:rPr>
                <w:color w:val="000000"/>
                <w:sz w:val="20"/>
                <w:szCs w:val="20"/>
              </w:rPr>
              <w:t>讲评</w:t>
            </w: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、讨论、</w:t>
            </w:r>
            <w:r>
              <w:rPr>
                <w:rFonts w:hint="eastAsia"/>
                <w:color w:val="000000"/>
                <w:sz w:val="20"/>
                <w:szCs w:val="20"/>
              </w:rPr>
              <w:t>纠音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 w:eastAsia="宋体"/>
                <w:color w:val="000000"/>
                <w:lang w:val="en-US" w:eastAsia="zh-CN"/>
              </w:rPr>
              <w:t>笔试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  <w:t>Stress:</w:t>
            </w:r>
            <w:r>
              <w:rPr>
                <w:rFonts w:hint="default" w:ascii="Arial" w:hAnsi="Arial" w:eastAsia="宋体" w:cs="Arial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  <w:t>Unit 8 &amp; Unit 9</w:t>
            </w:r>
          </w:p>
          <w:p>
            <w:pPr>
              <w:rPr>
                <w:rFonts w:hint="default" w:ascii="Arial" w:hAnsi="Arial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  <w:t>Stressed and Unstressed Syllables &amp;  Words in a Sentence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讲解、模拟、练习、</w:t>
            </w:r>
            <w:r>
              <w:rPr>
                <w:color w:val="000000"/>
                <w:sz w:val="20"/>
                <w:szCs w:val="20"/>
              </w:rPr>
              <w:t>讲评</w:t>
            </w: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、讨论、</w:t>
            </w:r>
            <w:r>
              <w:rPr>
                <w:rFonts w:hint="eastAsia"/>
                <w:color w:val="000000"/>
                <w:sz w:val="20"/>
                <w:szCs w:val="20"/>
              </w:rPr>
              <w:t>纠音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hint="eastAsia" w:eastAsia="宋体"/>
                <w:color w:val="000000"/>
                <w:lang w:eastAsia="zh-CN"/>
              </w:rPr>
            </w:pPr>
            <w:r>
              <w:rPr>
                <w:rFonts w:hint="eastAsia" w:eastAsia="宋体"/>
                <w:color w:val="000000"/>
                <w:lang w:eastAsia="zh-CN"/>
              </w:rPr>
              <w:t>语音训练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  <w:t xml:space="preserve">Unit 10 Strong and Weak Forms </w:t>
            </w:r>
            <w:r>
              <w:rPr>
                <w:rFonts w:hint="default" w:ascii="Arial" w:hAnsi="Arial" w:eastAsia="宋体" w:cs="Arial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讲解、模拟、练习、</w:t>
            </w:r>
            <w:r>
              <w:rPr>
                <w:color w:val="000000"/>
                <w:sz w:val="20"/>
                <w:szCs w:val="20"/>
              </w:rPr>
              <w:t>讲评</w:t>
            </w: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、讨论、</w:t>
            </w:r>
            <w:r>
              <w:rPr>
                <w:rFonts w:hint="eastAsia"/>
                <w:color w:val="000000"/>
                <w:sz w:val="20"/>
                <w:szCs w:val="20"/>
              </w:rPr>
              <w:t>纠音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000000"/>
                <w:lang w:eastAsia="zh-CN"/>
              </w:rPr>
            </w:pPr>
            <w:r>
              <w:rPr>
                <w:rFonts w:hint="eastAsia" w:eastAsia="宋体"/>
                <w:color w:val="000000"/>
                <w:lang w:eastAsia="zh-CN"/>
              </w:rPr>
              <w:t>语音训练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default" w:ascii="Arial" w:hAnsi="Arial" w:eastAsia="黑体" w:cs="Arial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  <w:t xml:space="preserve"> Unit 11</w:t>
            </w:r>
            <w:r>
              <w:rPr>
                <w:rFonts w:hint="eastAsia" w:ascii="Arial" w:hAnsi="Arial" w:eastAsia="宋体" w:cs="Arial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  <w:t xml:space="preserve">Linking 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讲解、模拟、练习、</w:t>
            </w:r>
            <w:r>
              <w:rPr>
                <w:color w:val="000000"/>
                <w:sz w:val="20"/>
                <w:szCs w:val="20"/>
              </w:rPr>
              <w:t>讲评</w:t>
            </w: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、讨论、</w:t>
            </w:r>
            <w:r>
              <w:rPr>
                <w:rFonts w:hint="eastAsia"/>
                <w:color w:val="000000"/>
                <w:sz w:val="20"/>
                <w:szCs w:val="20"/>
              </w:rPr>
              <w:t>纠音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 w:eastAsia="宋体"/>
                <w:color w:val="000000"/>
                <w:lang w:eastAsia="zh-CN"/>
              </w:rPr>
              <w:t>语音训练</w:t>
            </w:r>
            <w:bookmarkStart w:id="0" w:name="_GoBack"/>
            <w:bookmarkEnd w:id="0"/>
          </w:p>
        </w:tc>
      </w:tr>
      <w:tr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eastAsia="黑体" w:cs="Arial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  <w:t xml:space="preserve">Unit 12: Rhythm of English Speech 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讲解、模拟、练习、</w:t>
            </w:r>
            <w:r>
              <w:rPr>
                <w:color w:val="000000"/>
                <w:sz w:val="20"/>
                <w:szCs w:val="20"/>
              </w:rPr>
              <w:t>讲评</w:t>
            </w: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、讨论、</w:t>
            </w:r>
            <w:r>
              <w:rPr>
                <w:rFonts w:hint="eastAsia"/>
                <w:color w:val="000000"/>
                <w:sz w:val="20"/>
                <w:szCs w:val="20"/>
              </w:rPr>
              <w:t>纠音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000000"/>
                <w:lang w:eastAsia="zh-CN"/>
              </w:rPr>
            </w:pPr>
            <w:r>
              <w:rPr>
                <w:rFonts w:hint="eastAsia" w:eastAsia="宋体"/>
                <w:color w:val="000000"/>
                <w:lang w:eastAsia="zh-CN"/>
              </w:rPr>
              <w:t>语音训练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  <w:t>Intonation I： Unit 13</w:t>
            </w:r>
          </w:p>
          <w:p>
            <w:pPr>
              <w:rPr>
                <w:rFonts w:hint="default" w:ascii="Arial" w:hAnsi="Arial" w:eastAsia="黑体" w:cs="Arial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  <w:t xml:space="preserve">Types of Intonation in English 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讲解、模拟、练习、</w:t>
            </w:r>
            <w:r>
              <w:rPr>
                <w:color w:val="000000"/>
                <w:sz w:val="20"/>
                <w:szCs w:val="20"/>
              </w:rPr>
              <w:t>讲评</w:t>
            </w: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、讨论、</w:t>
            </w:r>
            <w:r>
              <w:rPr>
                <w:rFonts w:hint="eastAsia"/>
                <w:color w:val="000000"/>
                <w:sz w:val="20"/>
                <w:szCs w:val="20"/>
              </w:rPr>
              <w:t>纠音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000000"/>
                <w:lang w:eastAsia="zh-CN"/>
              </w:rPr>
            </w:pPr>
            <w:r>
              <w:rPr>
                <w:rFonts w:hint="eastAsia" w:eastAsia="宋体"/>
                <w:color w:val="000000"/>
                <w:lang w:eastAsia="zh-CN"/>
              </w:rPr>
              <w:t>语音训练</w:t>
            </w:r>
          </w:p>
        </w:tc>
      </w:tr>
      <w:tr>
        <w:trPr>
          <w:trHeight w:val="1445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  <w:t xml:space="preserve">Intonation II: Unit 14 &amp; Unit 15 </w:t>
            </w:r>
          </w:p>
          <w:p>
            <w:pPr>
              <w:rPr>
                <w:rFonts w:hint="default" w:ascii="Arial" w:hAnsi="Arial" w:eastAsia="黑体" w:cs="Arial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  <w:t xml:space="preserve">Intonation Units of English &amp; Functions and Uses of English Intonation 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讲解、模拟、练习、</w:t>
            </w:r>
            <w:r>
              <w:rPr>
                <w:color w:val="000000"/>
                <w:sz w:val="20"/>
                <w:szCs w:val="20"/>
              </w:rPr>
              <w:t>讲评</w:t>
            </w: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、讨论、</w:t>
            </w:r>
            <w:r>
              <w:rPr>
                <w:rFonts w:hint="eastAsia"/>
                <w:color w:val="000000"/>
                <w:sz w:val="20"/>
                <w:szCs w:val="20"/>
              </w:rPr>
              <w:t>纠音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000000"/>
                <w:lang w:eastAsia="zh-CN"/>
              </w:rPr>
            </w:pPr>
            <w:r>
              <w:rPr>
                <w:rFonts w:hint="eastAsia" w:eastAsia="宋体"/>
                <w:color w:val="000000"/>
                <w:lang w:eastAsia="zh-CN"/>
              </w:rPr>
              <w:t>语音训练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default" w:ascii="Arial" w:hAnsi="Arial" w:eastAsia="黑体" w:cs="Arial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  <w:t>Final Examination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口试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 w:eastAsia="宋体"/>
                <w:color w:val="000000"/>
                <w:lang w:val="en-US" w:eastAsia="zh-CN"/>
              </w:rPr>
              <w:t>口试</w:t>
            </w:r>
          </w:p>
        </w:tc>
      </w:tr>
    </w:tbl>
    <w:p>
      <w:pPr>
        <w:snapToGrid w:val="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</w:p>
    <w:p>
      <w:pPr>
        <w:snapToGrid w:val="0"/>
        <w:spacing w:before="360" w:beforeLines="10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在总评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成绩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中的比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例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总评构成（1+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  <w:lang w:eastAsia="zh-CN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>
            <w:pPr>
              <w:spacing w:line="288" w:lineRule="auto"/>
              <w:ind w:firstLine="2160" w:firstLineChars="900"/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口试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5</w:t>
            </w:r>
            <w:r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  <w:t>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X</w:t>
            </w:r>
            <w:r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hint="eastAsia" w:ascii="宋体" w:hAnsi="宋体" w:eastAsia="宋体"/>
                <w:bCs/>
                <w:color w:val="00000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0"/>
                <w:lang w:val="en-US" w:eastAsia="zh-CN"/>
              </w:rPr>
              <w:t>笔记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val="en-US" w:eastAsia="zh-CN"/>
              </w:rPr>
              <w:t>20</w:t>
            </w:r>
            <w:r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X</w:t>
            </w:r>
            <w:r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  <w:t>2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hint="eastAsia" w:ascii="宋体" w:hAnsi="宋体" w:eastAsia="宋体"/>
                <w:bCs/>
                <w:color w:val="00000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0"/>
                <w:lang w:val="en-US" w:eastAsia="zh-CN"/>
              </w:rPr>
              <w:t>出勤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1</w:t>
            </w:r>
            <w:r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  <w:t>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X</w:t>
            </w:r>
            <w:r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  <w:t>3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hint="default" w:ascii="宋体" w:hAnsi="宋体" w:eastAsia="宋体"/>
                <w:bCs/>
                <w:color w:val="00000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0"/>
                <w:lang w:val="en-US" w:eastAsia="zh-CN"/>
              </w:rPr>
              <w:t>笔试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val="en-US" w:eastAsia="zh-CN"/>
              </w:rPr>
              <w:t>15</w:t>
            </w:r>
            <w:r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  <w:t>%</w:t>
            </w:r>
          </w:p>
        </w:tc>
      </w:tr>
    </w:tbl>
    <w:p/>
    <w:p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  <w:r>
        <w:rPr>
          <w:rFonts w:ascii="仿宋" w:hAnsi="仿宋" w:eastAsia="仿宋"/>
          <w:color w:val="000000"/>
          <w:position w:val="-20"/>
          <w:lang w:eastAsia="zh-CN"/>
        </w:rPr>
        <w:t>备注：</w:t>
      </w:r>
    </w:p>
    <w:p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  <w:r>
        <w:rPr>
          <w:rFonts w:ascii="仿宋" w:hAnsi="仿宋" w:eastAsia="仿宋"/>
          <w:color w:val="000000"/>
          <w:position w:val="-20"/>
          <w:lang w:eastAsia="zh-CN"/>
        </w:rPr>
        <w:t>教学内容不宜简单地填写第几章、第几节，应就教学内容本身做简单明了的概括；</w:t>
      </w:r>
    </w:p>
    <w:p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  <w:r>
        <w:rPr>
          <w:rFonts w:hint="eastAsia" w:ascii="仿宋" w:hAnsi="仿宋" w:eastAsia="仿宋"/>
          <w:color w:val="000000"/>
          <w:position w:val="-20"/>
          <w:lang w:eastAsia="zh-CN"/>
        </w:rPr>
        <w:t>教学</w:t>
      </w:r>
      <w:r>
        <w:rPr>
          <w:rFonts w:hint="eastAsia" w:ascii="仿宋" w:hAnsi="仿宋" w:eastAsia="仿宋"/>
          <w:color w:val="000000"/>
          <w:position w:val="-20"/>
        </w:rPr>
        <w:t>方式为讲课、实验、讨论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课</w:t>
      </w:r>
      <w:r>
        <w:rPr>
          <w:rFonts w:hint="eastAsia" w:ascii="仿宋" w:hAnsi="仿宋" w:eastAsia="仿宋"/>
          <w:color w:val="000000"/>
          <w:position w:val="-20"/>
        </w:rPr>
        <w:t>、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习题课、</w:t>
      </w:r>
      <w:r>
        <w:rPr>
          <w:rFonts w:hint="eastAsia" w:ascii="仿宋" w:hAnsi="仿宋" w:eastAsia="仿宋"/>
          <w:color w:val="000000"/>
          <w:position w:val="-20"/>
        </w:rPr>
        <w:t>参观、</w:t>
      </w:r>
      <w:r>
        <w:rPr>
          <w:rFonts w:ascii="仿宋" w:hAnsi="仿宋" w:eastAsia="仿宋"/>
          <w:color w:val="000000"/>
          <w:position w:val="-20"/>
        </w:rPr>
        <w:t>边讲边练</w:t>
      </w:r>
      <w:r>
        <w:rPr>
          <w:rFonts w:hint="eastAsia" w:ascii="仿宋" w:hAnsi="仿宋" w:eastAsia="仿宋"/>
          <w:color w:val="000000"/>
          <w:position w:val="-20"/>
        </w:rPr>
        <w:t>、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汇报</w:t>
      </w:r>
      <w:r>
        <w:rPr>
          <w:rFonts w:hint="eastAsia" w:ascii="仿宋" w:hAnsi="仿宋" w:eastAsia="仿宋"/>
          <w:color w:val="000000"/>
          <w:position w:val="-20"/>
        </w:rPr>
        <w:t>、考核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等；</w:t>
      </w:r>
    </w:p>
    <w:p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  <w:r>
        <w:rPr>
          <w:rFonts w:hint="eastAsia" w:ascii="仿宋" w:hAnsi="仿宋" w:eastAsia="仿宋"/>
          <w:color w:val="000000"/>
          <w:position w:val="-20"/>
          <w:lang w:eastAsia="zh-CN"/>
        </w:rPr>
        <w:t>评价方式为期末考试“1”及过程考核“X</w:t>
      </w:r>
      <w:r>
        <w:rPr>
          <w:rFonts w:ascii="仿宋" w:hAnsi="仿宋" w:eastAsia="仿宋"/>
          <w:color w:val="000000"/>
          <w:position w:val="-20"/>
          <w:lang w:eastAsia="zh-CN"/>
        </w:rPr>
        <w:t>”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，其中“1”为教学大纲中规定的形式；“X”可由任课教师或课程组自行确定（同一门课程多位教师任课的须由课程组统一X的方式及比例</w:t>
      </w:r>
      <w:r>
        <w:rPr>
          <w:rFonts w:ascii="仿宋" w:hAnsi="仿宋" w:eastAsia="仿宋"/>
          <w:color w:val="000000"/>
          <w:position w:val="-20"/>
          <w:lang w:eastAsia="zh-CN"/>
        </w:rPr>
        <w:t>）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。包括纸笔测验、课堂展示、阶段论文、调查（分析）报告、综合报告、读书笔记、小实验、小制作、小程序、小设计等，在表中相应的位置填入“1”和“X”的方式及成绩占比。</w:t>
      </w:r>
    </w:p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</w:p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</w:pP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任课教师：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>马晓彦，王宏军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 </w:t>
      </w:r>
    </w:p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系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主任审核：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 xml:space="preserve">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 xml:space="preserve">                         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日期：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>2022年9月12日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23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>
    <w:pPr>
      <w:snapToGrid w:val="0"/>
      <w:spacing w:before="120" w:beforeLines="50" w:after="120" w:afterLines="50"/>
      <w:jc w:val="both"/>
      <w:rPr>
        <w:sz w:val="18"/>
        <w:szCs w:val="18"/>
      </w:rPr>
    </w:pPr>
    <w:r>
      <w:rPr>
        <w:rFonts w:hint="eastAsia" w:ascii="宋体" w:hAnsi="宋体" w:eastAsia="宋体"/>
        <w:sz w:val="18"/>
        <w:szCs w:val="18"/>
      </w:rPr>
      <w:t>注：</w:t>
    </w:r>
    <w:r>
      <w:rPr>
        <w:rFonts w:hint="eastAsia" w:ascii="宋体" w:hAnsi="宋体" w:eastAsia="宋体"/>
        <w:sz w:val="18"/>
        <w:szCs w:val="18"/>
        <w:lang w:eastAsia="zh-CN"/>
      </w:rPr>
      <w:t>课程</w:t>
    </w:r>
    <w:r>
      <w:rPr>
        <w:rFonts w:hint="eastAsia" w:ascii="宋体" w:hAnsi="宋体" w:eastAsia="宋体"/>
        <w:sz w:val="18"/>
        <w:szCs w:val="18"/>
      </w:rPr>
      <w:t>教学</w:t>
    </w:r>
    <w:r>
      <w:rPr>
        <w:rFonts w:hint="eastAsia" w:ascii="宋体" w:hAnsi="宋体" w:eastAsia="宋体"/>
        <w:sz w:val="18"/>
        <w:szCs w:val="18"/>
        <w:lang w:eastAsia="zh-CN"/>
      </w:rPr>
      <w:t>进度计划表</w:t>
    </w:r>
    <w:r>
      <w:rPr>
        <w:rFonts w:hint="eastAsia" w:ascii="宋体" w:hAnsi="宋体" w:eastAsia="宋体"/>
        <w:sz w:val="18"/>
        <w:szCs w:val="18"/>
      </w:rPr>
      <w:t>电子版公布在本学院课程网站上，并发送到教务处存档。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ascii="宋体" w:hAnsi="宋体" w:eastAsia="宋体"/>
                              <w:spacing w:val="20"/>
                            </w:rPr>
                          </w:pP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2.5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JeS&#10;Km/TAAAACQEAAA8AAAAAAAAAAQAgAAAAIgAAAGRycy9kb3ducmV2LnhtbFBLAQIUABQAAAAIAIdO&#10;4kA6neHrYQIAAKcEAAAOAAAAAAAAAAEAIAAAACIBAABkcnMvZTJvRG9jLnhtbFBLBQYAAAAABgAG&#10;AFkBAAD1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宋体" w:hAnsi="宋体" w:eastAsia="宋体"/>
                        <w:spacing w:val="20"/>
                      </w:rPr>
                    </w:pPr>
                    <w:r>
                      <w:rPr>
                        <w:rFonts w:hint="eastAsia" w:ascii="宋体" w:hAnsi="宋体" w:eastAsia="宋体"/>
                        <w:spacing w:val="20"/>
                      </w:rPr>
                      <w:t>SJQU-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Q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（A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wODU5MjUwZDViZDQxMzM5YWZlNGQ3OTAyYmVlNDgifQ=="/>
  </w:docVars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0622F"/>
    <w:rsid w:val="001103D4"/>
    <w:rsid w:val="001121A1"/>
    <w:rsid w:val="0011669C"/>
    <w:rsid w:val="001212AD"/>
    <w:rsid w:val="001305E1"/>
    <w:rsid w:val="0013156D"/>
    <w:rsid w:val="00140258"/>
    <w:rsid w:val="00142C67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9786F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638D2"/>
    <w:rsid w:val="00274B46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9724D"/>
    <w:rsid w:val="003A11F8"/>
    <w:rsid w:val="003A440D"/>
    <w:rsid w:val="003B1E31"/>
    <w:rsid w:val="003B46B2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AD7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063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5766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7808"/>
    <w:rsid w:val="006F2384"/>
    <w:rsid w:val="006F4482"/>
    <w:rsid w:val="007015C8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51A"/>
    <w:rsid w:val="007A4668"/>
    <w:rsid w:val="007B071F"/>
    <w:rsid w:val="007B59C2"/>
    <w:rsid w:val="007B5F54"/>
    <w:rsid w:val="007B5F95"/>
    <w:rsid w:val="007C27C3"/>
    <w:rsid w:val="007C3319"/>
    <w:rsid w:val="007C4971"/>
    <w:rsid w:val="007D01B2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17D33"/>
    <w:rsid w:val="008245E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44968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47637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1DC1"/>
    <w:rsid w:val="00B438B9"/>
    <w:rsid w:val="00B44DC3"/>
    <w:rsid w:val="00B527EC"/>
    <w:rsid w:val="00B751A9"/>
    <w:rsid w:val="00B7624C"/>
    <w:rsid w:val="00B767B7"/>
    <w:rsid w:val="00BA5396"/>
    <w:rsid w:val="00BB00B3"/>
    <w:rsid w:val="00BB18CA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2E40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C7FE2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1770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3497"/>
    <w:rsid w:val="00DB5C8C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576A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2F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859E7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0FF405E"/>
    <w:rsid w:val="01BE38DB"/>
    <w:rsid w:val="0250298D"/>
    <w:rsid w:val="08415866"/>
    <w:rsid w:val="0B02141F"/>
    <w:rsid w:val="0C6805B7"/>
    <w:rsid w:val="0DB76A4A"/>
    <w:rsid w:val="12CF16E3"/>
    <w:rsid w:val="199D2E85"/>
    <w:rsid w:val="1B3531A5"/>
    <w:rsid w:val="1B9B294B"/>
    <w:rsid w:val="214878F1"/>
    <w:rsid w:val="247E758C"/>
    <w:rsid w:val="27777865"/>
    <w:rsid w:val="27A0299B"/>
    <w:rsid w:val="2A165039"/>
    <w:rsid w:val="2E59298A"/>
    <w:rsid w:val="311244B1"/>
    <w:rsid w:val="319C0B7F"/>
    <w:rsid w:val="37E50B00"/>
    <w:rsid w:val="3AEE15F6"/>
    <w:rsid w:val="3B855EAD"/>
    <w:rsid w:val="3DB07444"/>
    <w:rsid w:val="3EA1293D"/>
    <w:rsid w:val="41792EE9"/>
    <w:rsid w:val="42AF0AFF"/>
    <w:rsid w:val="474E6616"/>
    <w:rsid w:val="47BC742D"/>
    <w:rsid w:val="49DF08B3"/>
    <w:rsid w:val="4ED65279"/>
    <w:rsid w:val="533B1B4E"/>
    <w:rsid w:val="5BB22BCA"/>
    <w:rsid w:val="5DBB472A"/>
    <w:rsid w:val="65310993"/>
    <w:rsid w:val="664B39FF"/>
    <w:rsid w:val="6759581C"/>
    <w:rsid w:val="6B797260"/>
    <w:rsid w:val="6D135753"/>
    <w:rsid w:val="6E256335"/>
    <w:rsid w:val="6EC32CCC"/>
    <w:rsid w:val="700912C5"/>
    <w:rsid w:val="706F478E"/>
    <w:rsid w:val="74F62C86"/>
    <w:rsid w:val="7AE57173"/>
    <w:rsid w:val="7AEC3474"/>
    <w:rsid w:val="7C417926"/>
    <w:rsid w:val="7D287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character" w:customStyle="1" w:styleId="10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7887315-FC21-4FDE-8BCB-CF1CE868D84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3</Pages>
  <Words>915</Words>
  <Characters>1402</Characters>
  <Lines>6</Lines>
  <Paragraphs>3</Paragraphs>
  <TotalTime>0</TotalTime>
  <ScaleCrop>false</ScaleCrop>
  <LinksUpToDate>false</LinksUpToDate>
  <CharactersWithSpaces>1556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2018-09-09T06:14:00Z</dcterms:created>
  <dc:creator>*****</dc:creator>
  <cp:lastModifiedBy>马晓彦</cp:lastModifiedBy>
  <cp:lastPrinted>2015-03-18T03:45:00Z</cp:lastPrinted>
  <dcterms:modified xsi:type="dcterms:W3CDTF">2022-10-19T11:22:51Z</dcterms:modified>
  <dc:title>上海建桥学院教学进度计划表</dc:title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AEAFE90195714F7BA266ED6A2C298B5B</vt:lpwstr>
  </property>
</Properties>
</file>