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95E44" w14:textId="09A6BED1" w:rsidR="00D35324" w:rsidRDefault="00E35842">
      <w:pPr>
        <w:spacing w:line="288" w:lineRule="auto"/>
        <w:rPr>
          <w:rFonts w:ascii="方正小标宋简体" w:hAnsi="宋体"/>
          <w:bCs/>
          <w:kern w:val="0"/>
          <w:szCs w:val="21"/>
        </w:rPr>
      </w:pPr>
      <w:r>
        <w:rPr>
          <w:noProof/>
        </w:rPr>
        <mc:AlternateContent>
          <mc:Choice Requires="wps">
            <w:drawing>
              <wp:anchor distT="0" distB="0" distL="114300" distR="114300" simplePos="0" relativeHeight="251658240" behindDoc="0" locked="0" layoutInCell="1" allowOverlap="1" wp14:anchorId="4CE7B2BE" wp14:editId="7169F9F2">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3B88C034" w14:textId="77777777" w:rsidR="00BC506E" w:rsidRDefault="000465B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CE7B2B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GY9b6dwAAAAIAQAADwAAAGRycy9kb3ducmV2LnhtbEyPS0/DMBCE70j8B2uRuFEn9KEkxKkQElck&#10;+jq78RJH2Osodtu0v57lBMfZGc18W68n78QZx9gHUpDPMhBIbTA9dQp22/enAkRMmox2gVDBFSOs&#10;m/u7WlcmXOgTz5vUCS6hWGkFNqWhkjK2Fr2OszAgsfcVRq8Ty7GTZtQXLvdOPmfZSnrdEy9YPeCb&#10;xfZ7c/IKDp2/Hfb5MFrj3YI+btftLvRKPT5Mry8gEk7pLwy/+IwODTMdw4lMFE5BMV9xUsFymYNg&#10;f1EWfDgqKMs5yKaW/x9ofgAAAP//AwBQSwECLQAUAAYACAAAACEAtoM4kv4AAADhAQAAEwAAAAAA&#10;AAAAAAAAAAAAAAAAW0NvbnRlbnRfVHlwZXNdLnhtbFBLAQItABQABgAIAAAAIQA4/SH/1gAAAJQB&#10;AAALAAAAAAAAAAAAAAAAAC8BAABfcmVscy8ucmVsc1BLAQItABQABgAIAAAAIQDa6B/HRQIAAGgE&#10;AAAOAAAAAAAAAAAAAAAAAC4CAABkcnMvZTJvRG9jLnhtbFBLAQItABQABgAIAAAAIQAZj1vp3AAA&#10;AAgBAAAPAAAAAAAAAAAAAAAAAJ8EAABkcnMvZG93bnJldi54bWxQSwUGAAAAAAQABADzAAAAqAUA&#10;AAAA&#10;" stroked="f" strokeweight=".5pt">
                <v:textbox>
                  <w:txbxContent>
                    <w:p w14:paraId="3B88C034" w14:textId="77777777" w:rsidR="00BC506E" w:rsidRDefault="000465B4">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3DF23BC8" w14:textId="77777777" w:rsidR="00D35324" w:rsidRDefault="00B85C41">
      <w:pPr>
        <w:spacing w:line="288" w:lineRule="auto"/>
        <w:jc w:val="center"/>
        <w:rPr>
          <w:b/>
          <w:sz w:val="28"/>
          <w:szCs w:val="30"/>
        </w:rPr>
      </w:pPr>
      <w:r>
        <w:rPr>
          <w:rFonts w:hint="eastAsia"/>
          <w:b/>
          <w:sz w:val="28"/>
          <w:szCs w:val="30"/>
        </w:rPr>
        <w:t>【日语视听</w:t>
      </w:r>
      <w:r w:rsidR="00FE22E8">
        <w:rPr>
          <w:rFonts w:hint="eastAsia"/>
          <w:b/>
          <w:sz w:val="28"/>
          <w:szCs w:val="30"/>
        </w:rPr>
        <w:t>说</w:t>
      </w:r>
      <w:r>
        <w:rPr>
          <w:rFonts w:hint="eastAsia"/>
          <w:b/>
          <w:sz w:val="28"/>
          <w:szCs w:val="30"/>
        </w:rPr>
        <w:t>】</w:t>
      </w:r>
    </w:p>
    <w:p w14:paraId="10EC42D9" w14:textId="77777777" w:rsidR="00D35324" w:rsidRDefault="00B85C41">
      <w:pPr>
        <w:shd w:val="clear" w:color="auto" w:fill="F5F5F5"/>
        <w:jc w:val="center"/>
        <w:textAlignment w:val="top"/>
        <w:rPr>
          <w:rFonts w:ascii="Arial" w:hAnsi="Arial" w:cs="Arial"/>
          <w:color w:val="888888"/>
          <w:kern w:val="0"/>
          <w:sz w:val="20"/>
          <w:szCs w:val="20"/>
        </w:rPr>
      </w:pPr>
      <w:r>
        <w:rPr>
          <w:rFonts w:hint="eastAsia"/>
          <w:b/>
          <w:sz w:val="28"/>
          <w:szCs w:val="30"/>
        </w:rPr>
        <w:t>【</w:t>
      </w:r>
      <w:r w:rsidR="00CF36B9">
        <w:rPr>
          <w:b/>
          <w:sz w:val="28"/>
          <w:szCs w:val="30"/>
        </w:rPr>
        <w:t>Japanese Audio-visual</w:t>
      </w:r>
      <w:r>
        <w:rPr>
          <w:rFonts w:hint="eastAsia"/>
          <w:b/>
          <w:sz w:val="28"/>
          <w:szCs w:val="30"/>
        </w:rPr>
        <w:t>】</w:t>
      </w:r>
      <w:bookmarkStart w:id="0" w:name="a2"/>
      <w:bookmarkEnd w:id="0"/>
    </w:p>
    <w:p w14:paraId="52CD347B" w14:textId="77777777" w:rsidR="00D35324" w:rsidRDefault="00B85C41" w:rsidP="00B3104E">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25632E9F" w14:textId="2FE6383A" w:rsidR="00D35324" w:rsidRDefault="00B85C41">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w:t>
      </w:r>
      <w:r w:rsidR="00E35842">
        <w:rPr>
          <w:rFonts w:hint="eastAsia"/>
          <w:color w:val="000000"/>
          <w:sz w:val="20"/>
          <w:szCs w:val="20"/>
        </w:rPr>
        <w:t>437</w:t>
      </w:r>
      <w:r>
        <w:rPr>
          <w:color w:val="000000"/>
          <w:sz w:val="20"/>
          <w:szCs w:val="20"/>
        </w:rPr>
        <w:t>】</w:t>
      </w:r>
    </w:p>
    <w:p w14:paraId="69005EBA" w14:textId="77777777" w:rsidR="00D35324" w:rsidRDefault="00B85C41">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14:paraId="4E3F0506" w14:textId="77777777" w:rsidR="00D35324" w:rsidRDefault="00B85C41">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日语</w:t>
      </w:r>
      <w:r>
        <w:rPr>
          <w:color w:val="000000"/>
          <w:sz w:val="20"/>
          <w:szCs w:val="20"/>
        </w:rPr>
        <w:t>】</w:t>
      </w:r>
    </w:p>
    <w:p w14:paraId="62B08FE5" w14:textId="64EB4E92" w:rsidR="00D35324" w:rsidRDefault="00B85C41">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9A2FD0">
        <w:rPr>
          <w:rFonts w:hint="eastAsia"/>
          <w:color w:val="000000"/>
          <w:sz w:val="20"/>
          <w:szCs w:val="20"/>
        </w:rPr>
        <w:t>专业限选</w:t>
      </w:r>
      <w:bookmarkStart w:id="1" w:name="_GoBack"/>
      <w:bookmarkEnd w:id="1"/>
      <w:r>
        <w:rPr>
          <w:rFonts w:hint="eastAsia"/>
          <w:color w:val="000000"/>
          <w:sz w:val="20"/>
          <w:szCs w:val="20"/>
        </w:rPr>
        <w:t>课</w:t>
      </w:r>
      <w:r>
        <w:rPr>
          <w:color w:val="000000"/>
          <w:sz w:val="20"/>
          <w:szCs w:val="20"/>
        </w:rPr>
        <w:t>】</w:t>
      </w:r>
    </w:p>
    <w:p w14:paraId="2A8D206E" w14:textId="77777777" w:rsidR="00D35324" w:rsidRDefault="00B85C41">
      <w:pPr>
        <w:snapToGrid w:val="0"/>
        <w:spacing w:line="288" w:lineRule="auto"/>
        <w:ind w:firstLineChars="196" w:firstLine="394"/>
        <w:rPr>
          <w:b/>
          <w:bCs/>
          <w:color w:val="000000"/>
          <w:szCs w:val="21"/>
        </w:rPr>
      </w:pPr>
      <w:r>
        <w:rPr>
          <w:b/>
          <w:bCs/>
          <w:color w:val="000000"/>
          <w:sz w:val="20"/>
          <w:szCs w:val="20"/>
        </w:rPr>
        <w:t>开课院系：</w:t>
      </w:r>
      <w:r w:rsidRPr="008E6CB2">
        <w:rPr>
          <w:rFonts w:hint="eastAsia"/>
          <w:bCs/>
          <w:color w:val="000000"/>
          <w:sz w:val="20"/>
          <w:szCs w:val="20"/>
        </w:rPr>
        <w:t>外国语学院日语系</w:t>
      </w:r>
    </w:p>
    <w:p w14:paraId="0321E672" w14:textId="77777777" w:rsidR="00D35324" w:rsidRDefault="00B85C41">
      <w:pPr>
        <w:snapToGrid w:val="0"/>
        <w:spacing w:line="288" w:lineRule="auto"/>
        <w:ind w:firstLineChars="196" w:firstLine="394"/>
        <w:rPr>
          <w:color w:val="000000"/>
          <w:sz w:val="20"/>
          <w:szCs w:val="20"/>
        </w:rPr>
      </w:pPr>
      <w:r>
        <w:rPr>
          <w:b/>
          <w:bCs/>
          <w:color w:val="000000"/>
          <w:sz w:val="20"/>
          <w:szCs w:val="20"/>
        </w:rPr>
        <w:t>使用教材：</w:t>
      </w:r>
    </w:p>
    <w:p w14:paraId="469245A8" w14:textId="13C7B74A" w:rsidR="00D35324" w:rsidRDefault="00B85C41">
      <w:pPr>
        <w:snapToGrid w:val="0"/>
        <w:spacing w:line="288" w:lineRule="auto"/>
        <w:ind w:firstLineChars="396" w:firstLine="792"/>
        <w:rPr>
          <w:color w:val="000000"/>
          <w:szCs w:val="21"/>
        </w:rPr>
      </w:pPr>
      <w:r>
        <w:rPr>
          <w:color w:val="000000"/>
          <w:sz w:val="20"/>
          <w:szCs w:val="20"/>
        </w:rPr>
        <w:t>教材</w:t>
      </w:r>
      <w:r>
        <w:rPr>
          <w:rFonts w:ascii="宋体" w:hAnsi="宋体" w:hint="eastAsia"/>
          <w:sz w:val="20"/>
          <w:szCs w:val="20"/>
        </w:rPr>
        <w:t>《日语视听说教程</w:t>
      </w:r>
      <w:r w:rsidR="00E35842">
        <w:rPr>
          <w:rFonts w:ascii="宋体" w:hAnsi="宋体" w:hint="eastAsia"/>
          <w:sz w:val="20"/>
          <w:szCs w:val="20"/>
        </w:rPr>
        <w:t>1</w:t>
      </w:r>
      <w:r>
        <w:rPr>
          <w:rFonts w:ascii="宋体" w:hAnsi="宋体" w:hint="eastAsia"/>
          <w:sz w:val="20"/>
          <w:szCs w:val="20"/>
        </w:rPr>
        <w:t>》</w:t>
      </w:r>
      <w:r w:rsidR="00E35842">
        <w:rPr>
          <w:rFonts w:ascii="宋体" w:hAnsi="宋体" w:hint="eastAsia"/>
          <w:sz w:val="20"/>
          <w:szCs w:val="20"/>
        </w:rPr>
        <w:t>（第二版）</w:t>
      </w:r>
      <w:r>
        <w:rPr>
          <w:rFonts w:ascii="MS PGothic" w:eastAsia="MS PGothic" w:hAnsi="MS PGothic" w:hint="eastAsia"/>
          <w:sz w:val="20"/>
          <w:szCs w:val="20"/>
        </w:rPr>
        <w:t xml:space="preserve">　</w:t>
      </w:r>
      <w:r>
        <w:rPr>
          <w:rFonts w:ascii="宋体" w:hAnsi="宋体" w:hint="eastAsia"/>
          <w:sz w:val="20"/>
          <w:szCs w:val="20"/>
        </w:rPr>
        <w:t>徐曙、毛文伟主编，北京大学出版社</w:t>
      </w:r>
    </w:p>
    <w:p w14:paraId="7487183F" w14:textId="163306E3" w:rsidR="00D35324" w:rsidRDefault="00B85C41">
      <w:pPr>
        <w:ind w:firstLineChars="400" w:firstLine="800"/>
        <w:rPr>
          <w:rFonts w:ascii="宋体" w:hAnsi="宋体"/>
          <w:sz w:val="20"/>
          <w:szCs w:val="20"/>
        </w:rPr>
      </w:pPr>
      <w:r>
        <w:rPr>
          <w:color w:val="000000"/>
          <w:sz w:val="20"/>
          <w:szCs w:val="20"/>
        </w:rPr>
        <w:t>参考</w:t>
      </w:r>
      <w:r>
        <w:rPr>
          <w:rFonts w:hint="eastAsia"/>
          <w:color w:val="000000"/>
          <w:sz w:val="20"/>
          <w:szCs w:val="20"/>
        </w:rPr>
        <w:t>书目</w:t>
      </w:r>
      <w:r>
        <w:rPr>
          <w:rFonts w:ascii="宋体" w:hAnsi="宋体" w:hint="eastAsia"/>
          <w:sz w:val="20"/>
          <w:szCs w:val="20"/>
        </w:rPr>
        <w:t>1、</w:t>
      </w:r>
      <w:r w:rsidR="00E35842" w:rsidRPr="00E35842">
        <w:rPr>
          <w:rFonts w:ascii="宋体" w:hAnsi="宋体" w:hint="eastAsia"/>
          <w:sz w:val="20"/>
          <w:szCs w:val="20"/>
        </w:rPr>
        <w:t xml:space="preserve">《日语视听说》 </w:t>
      </w:r>
      <w:r w:rsidR="00E35842" w:rsidRPr="00E35842">
        <w:rPr>
          <w:rFonts w:ascii="宋体" w:hAnsi="宋体"/>
          <w:sz w:val="20"/>
          <w:szCs w:val="20"/>
        </w:rPr>
        <w:t xml:space="preserve"> 黄周</w:t>
      </w:r>
      <w:r w:rsidR="00E35842">
        <w:rPr>
          <w:rFonts w:ascii="宋体" w:hAnsi="宋体" w:hint="eastAsia"/>
          <w:sz w:val="20"/>
          <w:szCs w:val="20"/>
        </w:rPr>
        <w:t>，</w:t>
      </w:r>
      <w:r w:rsidR="00E35842" w:rsidRPr="00E35842">
        <w:rPr>
          <w:rFonts w:ascii="宋体" w:hAnsi="宋体"/>
          <w:sz w:val="20"/>
          <w:szCs w:val="20"/>
        </w:rPr>
        <w:t>李</w:t>
      </w:r>
      <w:proofErr w:type="gramStart"/>
      <w:r w:rsidR="00E35842" w:rsidRPr="00E35842">
        <w:rPr>
          <w:rFonts w:ascii="宋体" w:hAnsi="宋体"/>
          <w:sz w:val="20"/>
          <w:szCs w:val="20"/>
        </w:rPr>
        <w:t>宓</w:t>
      </w:r>
      <w:proofErr w:type="gramEnd"/>
      <w:r w:rsidR="00E35842">
        <w:rPr>
          <w:rFonts w:ascii="宋体" w:hAnsi="宋体" w:hint="eastAsia"/>
          <w:sz w:val="20"/>
          <w:szCs w:val="20"/>
        </w:rPr>
        <w:t xml:space="preserve">； </w:t>
      </w:r>
      <w:r w:rsidR="00E35842" w:rsidRPr="00E35842">
        <w:rPr>
          <w:rFonts w:ascii="宋体" w:hAnsi="宋体"/>
          <w:sz w:val="20"/>
          <w:szCs w:val="20"/>
        </w:rPr>
        <w:t>外语教学与研究出版社</w:t>
      </w:r>
    </w:p>
    <w:p w14:paraId="7DBA0E09" w14:textId="77777777" w:rsidR="00D35324" w:rsidRDefault="00B85C41">
      <w:pPr>
        <w:ind w:firstLineChars="550" w:firstLine="1100"/>
        <w:rPr>
          <w:color w:val="000000"/>
          <w:szCs w:val="21"/>
          <w:lang w:eastAsia="ja-JP"/>
        </w:rPr>
      </w:pPr>
      <w:r>
        <w:rPr>
          <w:rFonts w:ascii="宋体" w:hAnsi="宋体" w:hint="eastAsia"/>
          <w:sz w:val="20"/>
          <w:szCs w:val="20"/>
          <w:lang w:eastAsia="ja-JP"/>
        </w:rPr>
        <w:t>2、《朝日新聞の声を聴く》；砂川裕一、砂川有里子；くろしお出版，</w:t>
      </w:r>
      <w:r>
        <w:rPr>
          <w:rFonts w:ascii="宋体" w:hAnsi="宋体"/>
          <w:sz w:val="20"/>
          <w:szCs w:val="20"/>
          <w:lang w:eastAsia="ja-JP"/>
        </w:rPr>
        <w:t>1988</w:t>
      </w:r>
    </w:p>
    <w:p w14:paraId="65B977DD" w14:textId="77777777" w:rsidR="00D35324" w:rsidRDefault="00B85C41">
      <w:pPr>
        <w:snapToGrid w:val="0"/>
        <w:spacing w:line="288" w:lineRule="auto"/>
        <w:ind w:firstLineChars="196" w:firstLine="394"/>
        <w:rPr>
          <w:b/>
          <w:bCs/>
          <w:color w:val="000000"/>
          <w:sz w:val="20"/>
          <w:szCs w:val="20"/>
          <w:highlight w:val="yellow"/>
        </w:rPr>
      </w:pPr>
      <w:r>
        <w:rPr>
          <w:rFonts w:hint="eastAsia"/>
          <w:b/>
          <w:bCs/>
          <w:color w:val="000000"/>
          <w:sz w:val="20"/>
          <w:szCs w:val="20"/>
        </w:rPr>
        <w:t>课程网站网址：</w:t>
      </w:r>
    </w:p>
    <w:p w14:paraId="17383839" w14:textId="77777777" w:rsidR="00D35324" w:rsidRDefault="00B85C41">
      <w:pPr>
        <w:snapToGrid w:val="0"/>
        <w:spacing w:line="288" w:lineRule="auto"/>
        <w:rPr>
          <w:rFonts w:ascii="宋体" w:hAnsi="宋体"/>
          <w:sz w:val="20"/>
          <w:szCs w:val="20"/>
        </w:rPr>
      </w:pPr>
      <w:r>
        <w:rPr>
          <w:rFonts w:ascii="宋体" w:hAnsi="宋体" w:hint="eastAsia"/>
          <w:sz w:val="20"/>
          <w:szCs w:val="20"/>
        </w:rPr>
        <w:t>https://elearning.gench.edu.cn:8443/webapps/portal/execute/tabs/tabAction?tab_tab_group_id=_1_1</w:t>
      </w:r>
    </w:p>
    <w:p w14:paraId="62D19B80" w14:textId="77777777" w:rsidR="00D35324" w:rsidRDefault="00B85C41">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ascii="宋体" w:hAnsi="宋体" w:hint="eastAsia"/>
          <w:sz w:val="20"/>
          <w:szCs w:val="20"/>
        </w:rPr>
        <w:t>基础日语（4）0020014(10)；日语听力（3）0020046（2）</w:t>
      </w:r>
      <w:r>
        <w:rPr>
          <w:color w:val="000000"/>
          <w:sz w:val="20"/>
          <w:szCs w:val="20"/>
        </w:rPr>
        <w:t>】</w:t>
      </w:r>
    </w:p>
    <w:p w14:paraId="1E477191" w14:textId="77777777" w:rsidR="00D35324" w:rsidRDefault="00B85C41" w:rsidP="00B3104E">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35DC8904" w14:textId="77777777" w:rsidR="00D35324" w:rsidRDefault="00B85C41">
      <w:pPr>
        <w:snapToGrid w:val="0"/>
        <w:spacing w:line="288" w:lineRule="auto"/>
        <w:ind w:firstLineChars="200" w:firstLine="400"/>
        <w:rPr>
          <w:sz w:val="20"/>
          <w:szCs w:val="20"/>
        </w:rPr>
      </w:pPr>
      <w:r>
        <w:rPr>
          <w:sz w:val="20"/>
          <w:szCs w:val="20"/>
        </w:rPr>
        <w:t>视听</w:t>
      </w:r>
      <w:proofErr w:type="gramStart"/>
      <w:r>
        <w:rPr>
          <w:sz w:val="20"/>
          <w:szCs w:val="20"/>
        </w:rPr>
        <w:t>说教学</w:t>
      </w:r>
      <w:proofErr w:type="gramEnd"/>
      <w:r>
        <w:rPr>
          <w:sz w:val="20"/>
          <w:szCs w:val="20"/>
        </w:rPr>
        <w:t>以养成学生良好的语音面貌为主要目标，选用浅显易懂的材料；选用原版视听材料，逐渐加大材料难度。选材不仅要真实地反映日本的政治</w:t>
      </w:r>
      <w:r>
        <w:rPr>
          <w:rFonts w:hint="eastAsia"/>
          <w:sz w:val="20"/>
          <w:szCs w:val="20"/>
        </w:rPr>
        <w:t>、</w:t>
      </w:r>
      <w:r>
        <w:rPr>
          <w:sz w:val="20"/>
          <w:szCs w:val="20"/>
        </w:rPr>
        <w:t>经济</w:t>
      </w:r>
      <w:r>
        <w:rPr>
          <w:rFonts w:hint="eastAsia"/>
          <w:sz w:val="20"/>
          <w:szCs w:val="20"/>
        </w:rPr>
        <w:t>、</w:t>
      </w:r>
      <w:r>
        <w:rPr>
          <w:sz w:val="20"/>
          <w:szCs w:val="20"/>
        </w:rPr>
        <w:t>社会</w:t>
      </w:r>
      <w:r>
        <w:rPr>
          <w:rFonts w:hint="eastAsia"/>
          <w:sz w:val="20"/>
          <w:szCs w:val="20"/>
        </w:rPr>
        <w:t>、</w:t>
      </w:r>
      <w:r>
        <w:rPr>
          <w:sz w:val="20"/>
          <w:szCs w:val="20"/>
        </w:rPr>
        <w:t>文化</w:t>
      </w:r>
      <w:r>
        <w:rPr>
          <w:rFonts w:hint="eastAsia"/>
          <w:sz w:val="20"/>
          <w:szCs w:val="20"/>
        </w:rPr>
        <w:t>、</w:t>
      </w:r>
      <w:r>
        <w:rPr>
          <w:sz w:val="20"/>
          <w:szCs w:val="20"/>
        </w:rPr>
        <w:t>风俗</w:t>
      </w:r>
      <w:r>
        <w:rPr>
          <w:rFonts w:hint="eastAsia"/>
          <w:sz w:val="20"/>
          <w:szCs w:val="20"/>
        </w:rPr>
        <w:t>，</w:t>
      </w:r>
      <w:r>
        <w:rPr>
          <w:sz w:val="20"/>
          <w:szCs w:val="20"/>
        </w:rPr>
        <w:t>还要反映日本人的价值观和各种情感</w:t>
      </w:r>
      <w:r>
        <w:rPr>
          <w:rFonts w:hint="eastAsia"/>
          <w:sz w:val="20"/>
          <w:szCs w:val="20"/>
        </w:rPr>
        <w:t>。</w:t>
      </w:r>
      <w:r>
        <w:rPr>
          <w:sz w:val="20"/>
          <w:szCs w:val="20"/>
        </w:rPr>
        <w:t>视听材料语速正常，语音纯正</w:t>
      </w:r>
      <w:r>
        <w:rPr>
          <w:rFonts w:hint="eastAsia"/>
          <w:sz w:val="20"/>
          <w:szCs w:val="20"/>
        </w:rPr>
        <w:t>。</w:t>
      </w:r>
    </w:p>
    <w:p w14:paraId="688120EA" w14:textId="77777777" w:rsidR="00D35324" w:rsidRDefault="00B85C41">
      <w:pPr>
        <w:snapToGrid w:val="0"/>
        <w:spacing w:line="288" w:lineRule="auto"/>
        <w:ind w:firstLineChars="200" w:firstLine="400"/>
        <w:rPr>
          <w:color w:val="000000"/>
          <w:sz w:val="20"/>
          <w:szCs w:val="20"/>
        </w:rPr>
      </w:pPr>
      <w:r>
        <w:rPr>
          <w:rFonts w:hint="eastAsia"/>
          <w:sz w:val="20"/>
          <w:szCs w:val="20"/>
        </w:rPr>
        <w:t>本课程不同于一般的听力课程，视听课更具体、更详细、更具有亲和力，通过画面学生可以接触到浓厚的日本文化气息和人情世故。更主要的是，学生还可以学习日语的短句、习惯用语、经典台词和会话口语体等，有利于体现理论与实践相结合的教学理念。</w:t>
      </w:r>
    </w:p>
    <w:p w14:paraId="3CD88F45" w14:textId="77777777" w:rsidR="00D35324" w:rsidRDefault="00B85C41" w:rsidP="00B3104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5AFD10DF" w14:textId="522FC4C8" w:rsidR="00D35324" w:rsidRDefault="00B85C41">
      <w:pPr>
        <w:snapToGrid w:val="0"/>
        <w:spacing w:line="288" w:lineRule="auto"/>
        <w:ind w:firstLineChars="200" w:firstLine="400"/>
        <w:rPr>
          <w:color w:val="000000"/>
          <w:sz w:val="20"/>
          <w:szCs w:val="20"/>
        </w:rPr>
      </w:pPr>
      <w:r>
        <w:rPr>
          <w:rFonts w:ascii="宋体" w:hAnsi="宋体" w:hint="eastAsia"/>
          <w:sz w:val="20"/>
          <w:szCs w:val="20"/>
        </w:rPr>
        <w:t>本</w:t>
      </w:r>
      <w:r w:rsidR="00CA2915">
        <w:rPr>
          <w:rFonts w:ascii="宋体" w:hAnsi="宋体" w:hint="eastAsia"/>
          <w:sz w:val="20"/>
          <w:szCs w:val="20"/>
        </w:rPr>
        <w:t>课</w:t>
      </w:r>
      <w:r>
        <w:rPr>
          <w:rFonts w:ascii="宋体" w:hAnsi="宋体" w:hint="eastAsia"/>
          <w:sz w:val="20"/>
          <w:szCs w:val="20"/>
        </w:rPr>
        <w:t>适合日语专业第</w:t>
      </w:r>
      <w:r w:rsidR="00CA2915">
        <w:rPr>
          <w:rFonts w:ascii="宋体" w:hAnsi="宋体" w:hint="eastAsia"/>
          <w:sz w:val="20"/>
          <w:szCs w:val="20"/>
        </w:rPr>
        <w:t>五</w:t>
      </w:r>
      <w:r>
        <w:rPr>
          <w:rFonts w:ascii="宋体" w:hAnsi="宋体" w:hint="eastAsia"/>
          <w:sz w:val="20"/>
          <w:szCs w:val="20"/>
        </w:rPr>
        <w:t>学期开设。学生已具备一定的日语基础知识，对日本社会文化的特点有一定的认识。</w:t>
      </w:r>
    </w:p>
    <w:p w14:paraId="397D2DCD" w14:textId="77777777" w:rsidR="00D35324" w:rsidRDefault="00B85C41" w:rsidP="00B3104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B85C41">
        <w:rPr>
          <w:rFonts w:ascii="黑体" w:eastAsia="黑体" w:hAnsi="宋体" w:hint="eastAsia"/>
          <w:sz w:val="24"/>
        </w:rPr>
        <w:t>专业毕业要求</w:t>
      </w:r>
      <w:r>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817"/>
        <w:gridCol w:w="6095"/>
        <w:gridCol w:w="618"/>
      </w:tblGrid>
      <w:tr w:rsidR="00CA2915" w14:paraId="2681D7CE" w14:textId="77777777" w:rsidTr="009C5E10">
        <w:tc>
          <w:tcPr>
            <w:tcW w:w="6912" w:type="dxa"/>
            <w:gridSpan w:val="2"/>
          </w:tcPr>
          <w:p w14:paraId="26FCAEEE" w14:textId="77777777" w:rsidR="00CA2915" w:rsidRDefault="00CA2915" w:rsidP="009C5E10">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618" w:type="dxa"/>
          </w:tcPr>
          <w:p w14:paraId="46CFA1E0" w14:textId="77777777" w:rsidR="00CA2915" w:rsidRDefault="00CA2915" w:rsidP="009C5E10">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CA2915" w14:paraId="7398C6DD" w14:textId="77777777" w:rsidTr="009C5E10">
        <w:trPr>
          <w:trHeight w:val="158"/>
        </w:trPr>
        <w:tc>
          <w:tcPr>
            <w:tcW w:w="817" w:type="dxa"/>
            <w:vMerge w:val="restart"/>
            <w:vAlign w:val="center"/>
          </w:tcPr>
          <w:p w14:paraId="5E40D3F9" w14:textId="77777777" w:rsidR="00CA2915" w:rsidRDefault="00CA2915" w:rsidP="009C5E10">
            <w:pPr>
              <w:rPr>
                <w:kern w:val="0"/>
                <w:sz w:val="20"/>
                <w:szCs w:val="20"/>
              </w:rPr>
            </w:pPr>
            <w:r>
              <w:rPr>
                <w:rFonts w:ascii="仿宋" w:eastAsia="仿宋" w:hAnsi="仿宋" w:cs="宋体" w:hint="eastAsia"/>
                <w:color w:val="000000"/>
                <w:kern w:val="0"/>
                <w:sz w:val="24"/>
                <w:szCs w:val="24"/>
              </w:rPr>
              <w:t>LO11：</w:t>
            </w:r>
          </w:p>
        </w:tc>
        <w:tc>
          <w:tcPr>
            <w:tcW w:w="6095" w:type="dxa"/>
            <w:vAlign w:val="center"/>
          </w:tcPr>
          <w:p w14:paraId="7810E500" w14:textId="77777777" w:rsidR="00CA2915" w:rsidRDefault="00CA2915" w:rsidP="009C5E10">
            <w:pPr>
              <w:rPr>
                <w:kern w:val="0"/>
                <w:sz w:val="20"/>
                <w:szCs w:val="20"/>
              </w:rPr>
            </w:pPr>
            <w:r>
              <w:rPr>
                <w:rFonts w:hint="eastAsia"/>
                <w:kern w:val="0"/>
                <w:sz w:val="20"/>
                <w:szCs w:val="20"/>
              </w:rPr>
              <w:t>LO111</w:t>
            </w:r>
            <w:r>
              <w:rPr>
                <w:rFonts w:hint="eastAsia"/>
                <w:kern w:val="0"/>
                <w:sz w:val="20"/>
                <w:szCs w:val="20"/>
              </w:rPr>
              <w:t>倾听他人意见、尊重他人观点、分析他人需求。</w:t>
            </w:r>
          </w:p>
        </w:tc>
        <w:tc>
          <w:tcPr>
            <w:tcW w:w="618" w:type="dxa"/>
            <w:vAlign w:val="center"/>
          </w:tcPr>
          <w:p w14:paraId="3B2E2045" w14:textId="351781E5" w:rsidR="00CA2915" w:rsidRDefault="00CA2915" w:rsidP="009C5E10">
            <w:pPr>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CA2915" w14:paraId="54F378A8" w14:textId="77777777" w:rsidTr="009C5E10">
        <w:trPr>
          <w:trHeight w:val="157"/>
        </w:trPr>
        <w:tc>
          <w:tcPr>
            <w:tcW w:w="817" w:type="dxa"/>
            <w:vMerge/>
            <w:vAlign w:val="center"/>
          </w:tcPr>
          <w:p w14:paraId="4711F748" w14:textId="77777777" w:rsidR="00CA2915" w:rsidRDefault="00CA2915" w:rsidP="009C5E10">
            <w:pPr>
              <w:rPr>
                <w:rFonts w:ascii="仿宋" w:eastAsia="仿宋" w:hAnsi="仿宋" w:cs="宋体"/>
                <w:color w:val="000000"/>
                <w:kern w:val="0"/>
                <w:sz w:val="24"/>
                <w:szCs w:val="24"/>
              </w:rPr>
            </w:pPr>
          </w:p>
        </w:tc>
        <w:tc>
          <w:tcPr>
            <w:tcW w:w="6095" w:type="dxa"/>
            <w:vAlign w:val="center"/>
          </w:tcPr>
          <w:p w14:paraId="17486DAF" w14:textId="77777777" w:rsidR="00CA2915" w:rsidRDefault="00CA2915" w:rsidP="009C5E10">
            <w:pPr>
              <w:rPr>
                <w:kern w:val="0"/>
                <w:sz w:val="20"/>
                <w:szCs w:val="20"/>
              </w:rPr>
            </w:pPr>
            <w:r>
              <w:rPr>
                <w:rFonts w:hint="eastAsia"/>
                <w:kern w:val="0"/>
                <w:sz w:val="20"/>
                <w:szCs w:val="20"/>
              </w:rPr>
              <w:t>LO112</w:t>
            </w:r>
            <w:r>
              <w:rPr>
                <w:rFonts w:hint="eastAsia"/>
                <w:kern w:val="0"/>
                <w:sz w:val="20"/>
                <w:szCs w:val="20"/>
              </w:rPr>
              <w:t>应用书面或口头形式，阐释自己的观点，有效沟通。</w:t>
            </w:r>
          </w:p>
        </w:tc>
        <w:tc>
          <w:tcPr>
            <w:tcW w:w="618" w:type="dxa"/>
            <w:vAlign w:val="center"/>
          </w:tcPr>
          <w:p w14:paraId="50A494F6" w14:textId="61DEF812" w:rsidR="00CA2915" w:rsidRDefault="00CA2915" w:rsidP="009C5E10">
            <w:pPr>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CA2915" w14:paraId="09719D6D" w14:textId="77777777" w:rsidTr="009C5E10">
        <w:trPr>
          <w:trHeight w:val="158"/>
        </w:trPr>
        <w:tc>
          <w:tcPr>
            <w:tcW w:w="817" w:type="dxa"/>
            <w:vMerge w:val="restart"/>
            <w:vAlign w:val="center"/>
          </w:tcPr>
          <w:p w14:paraId="1B68B653" w14:textId="77777777" w:rsidR="00CA2915" w:rsidRDefault="00CA2915" w:rsidP="009C5E10">
            <w:pPr>
              <w:widowControl/>
              <w:rPr>
                <w:kern w:val="0"/>
                <w:sz w:val="20"/>
                <w:szCs w:val="20"/>
              </w:rPr>
            </w:pPr>
            <w:r>
              <w:rPr>
                <w:rFonts w:ascii="仿宋" w:eastAsia="仿宋" w:hAnsi="仿宋" w:cs="宋体" w:hint="eastAsia"/>
                <w:color w:val="000000"/>
                <w:kern w:val="0"/>
                <w:sz w:val="24"/>
                <w:szCs w:val="24"/>
              </w:rPr>
              <w:t>LO21：</w:t>
            </w:r>
          </w:p>
        </w:tc>
        <w:tc>
          <w:tcPr>
            <w:tcW w:w="6095" w:type="dxa"/>
            <w:vAlign w:val="center"/>
          </w:tcPr>
          <w:p w14:paraId="1B275A35" w14:textId="77777777" w:rsidR="00CA2915" w:rsidRDefault="00CA2915" w:rsidP="009C5E10">
            <w:pPr>
              <w:widowControl/>
              <w:rPr>
                <w:kern w:val="0"/>
                <w:sz w:val="20"/>
                <w:szCs w:val="20"/>
              </w:rPr>
            </w:pPr>
            <w:r>
              <w:rPr>
                <w:rFonts w:hint="eastAsia"/>
                <w:kern w:val="0"/>
                <w:sz w:val="20"/>
                <w:szCs w:val="20"/>
              </w:rPr>
              <w:t>LO211</w:t>
            </w:r>
            <w:r>
              <w:rPr>
                <w:rFonts w:hint="eastAsia"/>
                <w:kern w:val="0"/>
                <w:sz w:val="20"/>
                <w:szCs w:val="20"/>
              </w:rPr>
              <w:t>能根据需要自己确定学习目标，并设计学习计划。</w:t>
            </w:r>
          </w:p>
        </w:tc>
        <w:tc>
          <w:tcPr>
            <w:tcW w:w="618" w:type="dxa"/>
            <w:vAlign w:val="center"/>
          </w:tcPr>
          <w:p w14:paraId="4FBC64BE" w14:textId="77777777" w:rsidR="00CA2915" w:rsidRDefault="00CA2915" w:rsidP="009C5E10">
            <w:pPr>
              <w:widowControl/>
              <w:jc w:val="center"/>
              <w:rPr>
                <w:rFonts w:ascii="仿宋" w:eastAsia="仿宋" w:hAnsi="仿宋" w:cs="宋体"/>
                <w:color w:val="000000"/>
                <w:kern w:val="0"/>
                <w:sz w:val="24"/>
                <w:szCs w:val="20"/>
              </w:rPr>
            </w:pPr>
          </w:p>
        </w:tc>
      </w:tr>
      <w:tr w:rsidR="00CA2915" w14:paraId="4F3673A1" w14:textId="77777777" w:rsidTr="009C5E10">
        <w:trPr>
          <w:trHeight w:val="157"/>
        </w:trPr>
        <w:tc>
          <w:tcPr>
            <w:tcW w:w="817" w:type="dxa"/>
            <w:vMerge/>
            <w:vAlign w:val="center"/>
          </w:tcPr>
          <w:p w14:paraId="66B10E40"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317C9B2C" w14:textId="77777777" w:rsidR="00CA2915" w:rsidRDefault="00CA2915" w:rsidP="009C5E10">
            <w:pPr>
              <w:widowControl/>
              <w:rPr>
                <w:kern w:val="0"/>
                <w:sz w:val="20"/>
                <w:szCs w:val="20"/>
              </w:rPr>
            </w:pPr>
            <w:r>
              <w:rPr>
                <w:rFonts w:hint="eastAsia"/>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vAlign w:val="center"/>
          </w:tcPr>
          <w:p w14:paraId="1459AC5F" w14:textId="77777777" w:rsidR="00CA2915" w:rsidRDefault="00CA2915" w:rsidP="009C5E10">
            <w:pPr>
              <w:widowControl/>
              <w:jc w:val="center"/>
              <w:rPr>
                <w:color w:val="000000"/>
                <w:kern w:val="0"/>
                <w:sz w:val="20"/>
                <w:szCs w:val="20"/>
              </w:rPr>
            </w:pPr>
          </w:p>
        </w:tc>
      </w:tr>
      <w:tr w:rsidR="00CA2915" w14:paraId="0B6DF2C3" w14:textId="77777777" w:rsidTr="009C5E10">
        <w:trPr>
          <w:trHeight w:val="126"/>
        </w:trPr>
        <w:tc>
          <w:tcPr>
            <w:tcW w:w="817" w:type="dxa"/>
            <w:vMerge w:val="restart"/>
            <w:vAlign w:val="center"/>
          </w:tcPr>
          <w:p w14:paraId="76FECD63" w14:textId="77777777" w:rsidR="00CA2915" w:rsidRDefault="00CA2915" w:rsidP="009C5E10">
            <w:pPr>
              <w:widowControl/>
              <w:rPr>
                <w:kern w:val="0"/>
                <w:sz w:val="20"/>
                <w:szCs w:val="20"/>
              </w:rPr>
            </w:pPr>
            <w:r>
              <w:rPr>
                <w:rFonts w:ascii="仿宋" w:eastAsia="仿宋" w:hAnsi="仿宋" w:cs="宋体" w:hint="eastAsia"/>
                <w:color w:val="000000"/>
                <w:kern w:val="0"/>
                <w:sz w:val="24"/>
                <w:szCs w:val="24"/>
              </w:rPr>
              <w:t>LO31：</w:t>
            </w:r>
          </w:p>
        </w:tc>
        <w:tc>
          <w:tcPr>
            <w:tcW w:w="6095" w:type="dxa"/>
            <w:vAlign w:val="center"/>
          </w:tcPr>
          <w:p w14:paraId="281A505E" w14:textId="77777777" w:rsidR="00CA2915" w:rsidRDefault="00CA2915" w:rsidP="009C5E10">
            <w:pPr>
              <w:widowControl/>
              <w:rPr>
                <w:kern w:val="0"/>
                <w:sz w:val="20"/>
                <w:szCs w:val="20"/>
              </w:rPr>
            </w:pPr>
            <w:r>
              <w:rPr>
                <w:rFonts w:hint="eastAsia"/>
                <w:kern w:val="0"/>
                <w:sz w:val="20"/>
                <w:szCs w:val="20"/>
              </w:rPr>
              <w:t>LO311</w:t>
            </w:r>
            <w:r>
              <w:rPr>
                <w:rFonts w:hint="eastAsia"/>
                <w:kern w:val="0"/>
                <w:sz w:val="20"/>
                <w:szCs w:val="20"/>
              </w:rPr>
              <w:t>能听懂正常语速下的日语对话，根据语调和重音理解说话者的</w:t>
            </w:r>
            <w:r>
              <w:rPr>
                <w:rFonts w:hint="eastAsia"/>
                <w:kern w:val="0"/>
                <w:sz w:val="20"/>
                <w:szCs w:val="20"/>
              </w:rPr>
              <w:lastRenderedPageBreak/>
              <w:t>意图，能听懂语段内容，并提取信息和观点。</w:t>
            </w:r>
          </w:p>
        </w:tc>
        <w:tc>
          <w:tcPr>
            <w:tcW w:w="618" w:type="dxa"/>
            <w:vAlign w:val="center"/>
          </w:tcPr>
          <w:p w14:paraId="1489F44D" w14:textId="017C854F" w:rsidR="00CA2915" w:rsidRDefault="00326709" w:rsidP="009C5E10">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lastRenderedPageBreak/>
              <w:t>●</w:t>
            </w:r>
          </w:p>
        </w:tc>
      </w:tr>
      <w:tr w:rsidR="00CA2915" w14:paraId="55C0F8D2" w14:textId="77777777" w:rsidTr="009C5E10">
        <w:trPr>
          <w:trHeight w:val="126"/>
        </w:trPr>
        <w:tc>
          <w:tcPr>
            <w:tcW w:w="817" w:type="dxa"/>
            <w:vMerge/>
            <w:vAlign w:val="center"/>
          </w:tcPr>
          <w:p w14:paraId="1406CC94"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63E303E8" w14:textId="77777777" w:rsidR="00CA2915" w:rsidRDefault="00CA2915" w:rsidP="009C5E10">
            <w:pPr>
              <w:widowControl/>
              <w:rPr>
                <w:kern w:val="0"/>
                <w:sz w:val="20"/>
                <w:szCs w:val="20"/>
              </w:rPr>
            </w:pPr>
            <w:r>
              <w:rPr>
                <w:rFonts w:hint="eastAsia"/>
                <w:kern w:val="0"/>
                <w:sz w:val="20"/>
                <w:szCs w:val="20"/>
              </w:rPr>
              <w:t>LO312</w:t>
            </w:r>
            <w:r>
              <w:rPr>
                <w:rFonts w:hint="eastAsia"/>
                <w:kern w:val="0"/>
                <w:sz w:val="20"/>
                <w:szCs w:val="20"/>
              </w:rPr>
              <w:t>掌握正确的发音，能够使用日语进行交流与表达。</w:t>
            </w:r>
          </w:p>
        </w:tc>
        <w:tc>
          <w:tcPr>
            <w:tcW w:w="618" w:type="dxa"/>
            <w:vAlign w:val="center"/>
          </w:tcPr>
          <w:p w14:paraId="1719D9B0" w14:textId="2112C8BF" w:rsidR="00CA2915" w:rsidRDefault="00326709" w:rsidP="009C5E10">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CA2915" w14:paraId="1E2CF10D" w14:textId="77777777" w:rsidTr="009C5E10">
        <w:trPr>
          <w:trHeight w:val="126"/>
        </w:trPr>
        <w:tc>
          <w:tcPr>
            <w:tcW w:w="817" w:type="dxa"/>
            <w:vMerge/>
            <w:vAlign w:val="center"/>
          </w:tcPr>
          <w:p w14:paraId="67167FDB"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6533E027" w14:textId="77777777" w:rsidR="00CA2915" w:rsidRDefault="00CA2915" w:rsidP="009C5E10">
            <w:pPr>
              <w:widowControl/>
              <w:rPr>
                <w:kern w:val="0"/>
                <w:sz w:val="20"/>
                <w:szCs w:val="20"/>
              </w:rPr>
            </w:pPr>
            <w:r>
              <w:rPr>
                <w:rFonts w:hint="eastAsia"/>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vAlign w:val="center"/>
          </w:tcPr>
          <w:p w14:paraId="122B3214" w14:textId="24C80FEB" w:rsidR="00CA2915" w:rsidRDefault="00CA2915" w:rsidP="009C5E10">
            <w:pPr>
              <w:widowControl/>
              <w:jc w:val="center"/>
              <w:rPr>
                <w:rFonts w:ascii="仿宋" w:eastAsia="仿宋" w:hAnsi="仿宋" w:cs="宋体"/>
                <w:color w:val="000000"/>
                <w:kern w:val="0"/>
                <w:sz w:val="24"/>
                <w:szCs w:val="20"/>
              </w:rPr>
            </w:pPr>
          </w:p>
        </w:tc>
      </w:tr>
      <w:tr w:rsidR="00CA2915" w14:paraId="1AC8F4D1" w14:textId="77777777" w:rsidTr="009C5E10">
        <w:trPr>
          <w:trHeight w:val="126"/>
        </w:trPr>
        <w:tc>
          <w:tcPr>
            <w:tcW w:w="817" w:type="dxa"/>
            <w:vMerge/>
            <w:vAlign w:val="center"/>
          </w:tcPr>
          <w:p w14:paraId="3D2833A6"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4A523C6C" w14:textId="77777777" w:rsidR="00CA2915" w:rsidRDefault="00CA2915" w:rsidP="009C5E10">
            <w:pPr>
              <w:widowControl/>
              <w:rPr>
                <w:kern w:val="0"/>
                <w:sz w:val="20"/>
                <w:szCs w:val="20"/>
              </w:rPr>
            </w:pPr>
            <w:r>
              <w:rPr>
                <w:rFonts w:hint="eastAsia"/>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vAlign w:val="center"/>
          </w:tcPr>
          <w:p w14:paraId="4FE4E243" w14:textId="77777777" w:rsidR="00CA2915" w:rsidRDefault="00CA2915" w:rsidP="009C5E10">
            <w:pPr>
              <w:widowControl/>
              <w:jc w:val="center"/>
              <w:rPr>
                <w:rFonts w:ascii="仿宋" w:eastAsia="仿宋" w:hAnsi="仿宋" w:cs="宋体"/>
                <w:color w:val="000000"/>
                <w:kern w:val="0"/>
                <w:sz w:val="24"/>
                <w:szCs w:val="20"/>
              </w:rPr>
            </w:pPr>
          </w:p>
        </w:tc>
      </w:tr>
      <w:tr w:rsidR="00CA2915" w14:paraId="4CE72B34" w14:textId="77777777" w:rsidTr="009C5E10">
        <w:trPr>
          <w:trHeight w:val="126"/>
        </w:trPr>
        <w:tc>
          <w:tcPr>
            <w:tcW w:w="817" w:type="dxa"/>
            <w:vMerge/>
            <w:vAlign w:val="center"/>
          </w:tcPr>
          <w:p w14:paraId="2A64AC8D"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733C60A8" w14:textId="77777777" w:rsidR="00CA2915" w:rsidRDefault="00CA2915" w:rsidP="009C5E10">
            <w:pPr>
              <w:widowControl/>
              <w:rPr>
                <w:kern w:val="0"/>
                <w:sz w:val="20"/>
                <w:szCs w:val="20"/>
              </w:rPr>
            </w:pPr>
            <w:r>
              <w:rPr>
                <w:rFonts w:hint="eastAsia"/>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vAlign w:val="center"/>
          </w:tcPr>
          <w:p w14:paraId="6E54F926" w14:textId="77777777" w:rsidR="00CA2915" w:rsidRDefault="00CA2915" w:rsidP="009C5E10">
            <w:pPr>
              <w:widowControl/>
              <w:jc w:val="center"/>
              <w:rPr>
                <w:rFonts w:ascii="仿宋" w:eastAsia="仿宋" w:hAnsi="仿宋" w:cs="宋体"/>
                <w:color w:val="000000"/>
                <w:kern w:val="0"/>
                <w:sz w:val="24"/>
                <w:szCs w:val="20"/>
              </w:rPr>
            </w:pPr>
          </w:p>
        </w:tc>
      </w:tr>
      <w:tr w:rsidR="00CA2915" w14:paraId="71786232" w14:textId="77777777" w:rsidTr="009C5E10">
        <w:trPr>
          <w:trHeight w:val="81"/>
        </w:trPr>
        <w:tc>
          <w:tcPr>
            <w:tcW w:w="817" w:type="dxa"/>
            <w:vMerge w:val="restart"/>
            <w:vAlign w:val="center"/>
          </w:tcPr>
          <w:p w14:paraId="5B71423B" w14:textId="77777777" w:rsidR="00CA2915" w:rsidRDefault="00CA2915" w:rsidP="009C5E10">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p>
        </w:tc>
        <w:tc>
          <w:tcPr>
            <w:tcW w:w="6095" w:type="dxa"/>
            <w:vAlign w:val="center"/>
          </w:tcPr>
          <w:p w14:paraId="2306B132" w14:textId="77777777" w:rsidR="00CA2915" w:rsidRDefault="00CA2915" w:rsidP="009C5E10">
            <w:pPr>
              <w:widowControl/>
              <w:rPr>
                <w:rFonts w:ascii="仿宋" w:eastAsia="仿宋" w:hAnsi="仿宋" w:cs="宋体"/>
                <w:color w:val="000000"/>
                <w:kern w:val="0"/>
                <w:sz w:val="24"/>
                <w:szCs w:val="20"/>
              </w:rPr>
            </w:pPr>
            <w:r>
              <w:rPr>
                <w:rFonts w:hint="eastAsia"/>
                <w:kern w:val="0"/>
                <w:sz w:val="20"/>
                <w:szCs w:val="20"/>
              </w:rPr>
              <w:t>LO321</w:t>
            </w:r>
            <w:r>
              <w:rPr>
                <w:rFonts w:hint="eastAsia"/>
                <w:kern w:val="0"/>
                <w:sz w:val="20"/>
                <w:szCs w:val="20"/>
              </w:rPr>
              <w:t>了解语言学的一般理论，以及语言学研究的发展与现状。</w:t>
            </w:r>
          </w:p>
        </w:tc>
        <w:tc>
          <w:tcPr>
            <w:tcW w:w="618" w:type="dxa"/>
            <w:vAlign w:val="center"/>
          </w:tcPr>
          <w:p w14:paraId="52C883E2" w14:textId="77777777" w:rsidR="00CA2915" w:rsidRDefault="00CA2915" w:rsidP="009C5E10">
            <w:pPr>
              <w:widowControl/>
              <w:jc w:val="center"/>
              <w:rPr>
                <w:rFonts w:ascii="仿宋" w:eastAsia="仿宋" w:hAnsi="仿宋" w:cs="宋体"/>
                <w:color w:val="000000"/>
                <w:kern w:val="0"/>
                <w:sz w:val="24"/>
                <w:szCs w:val="20"/>
              </w:rPr>
            </w:pPr>
          </w:p>
        </w:tc>
      </w:tr>
      <w:tr w:rsidR="00CA2915" w14:paraId="2FAE582D" w14:textId="77777777" w:rsidTr="009C5E10">
        <w:trPr>
          <w:trHeight w:val="78"/>
        </w:trPr>
        <w:tc>
          <w:tcPr>
            <w:tcW w:w="817" w:type="dxa"/>
            <w:vMerge/>
            <w:vAlign w:val="center"/>
          </w:tcPr>
          <w:p w14:paraId="325C03FD"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0F11C313" w14:textId="77777777" w:rsidR="00CA2915" w:rsidRDefault="00CA2915" w:rsidP="009C5E10">
            <w:pPr>
              <w:widowControl/>
              <w:rPr>
                <w:kern w:val="0"/>
                <w:sz w:val="20"/>
                <w:szCs w:val="20"/>
              </w:rPr>
            </w:pPr>
            <w:r>
              <w:rPr>
                <w:rFonts w:hint="eastAsia"/>
                <w:kern w:val="0"/>
                <w:sz w:val="20"/>
                <w:szCs w:val="20"/>
              </w:rPr>
              <w:t>LO322</w:t>
            </w:r>
            <w:r>
              <w:rPr>
                <w:rFonts w:hint="eastAsia"/>
                <w:kern w:val="0"/>
                <w:sz w:val="20"/>
                <w:szCs w:val="20"/>
              </w:rPr>
              <w:t>透彻分析日语语素、词汇及语法结构，能对语法现象进行分析归纳与总结。</w:t>
            </w:r>
          </w:p>
        </w:tc>
        <w:tc>
          <w:tcPr>
            <w:tcW w:w="618" w:type="dxa"/>
            <w:vAlign w:val="center"/>
          </w:tcPr>
          <w:p w14:paraId="3775724A" w14:textId="2A177022" w:rsidR="00CA2915" w:rsidRDefault="00CA2915" w:rsidP="009C5E10">
            <w:pPr>
              <w:widowControl/>
              <w:jc w:val="center"/>
              <w:rPr>
                <w:rFonts w:ascii="仿宋" w:eastAsia="仿宋" w:hAnsi="仿宋" w:cs="宋体"/>
                <w:color w:val="000000"/>
                <w:kern w:val="0"/>
                <w:sz w:val="24"/>
                <w:szCs w:val="20"/>
              </w:rPr>
            </w:pPr>
          </w:p>
        </w:tc>
      </w:tr>
      <w:tr w:rsidR="00CA2915" w14:paraId="5E703430" w14:textId="77777777" w:rsidTr="009C5E10">
        <w:trPr>
          <w:trHeight w:val="78"/>
        </w:trPr>
        <w:tc>
          <w:tcPr>
            <w:tcW w:w="817" w:type="dxa"/>
            <w:vMerge/>
            <w:vAlign w:val="center"/>
          </w:tcPr>
          <w:p w14:paraId="4E798147"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26614CD9" w14:textId="77777777" w:rsidR="00CA2915" w:rsidRDefault="00CA2915" w:rsidP="009C5E10">
            <w:pPr>
              <w:widowControl/>
              <w:rPr>
                <w:kern w:val="0"/>
                <w:sz w:val="20"/>
                <w:szCs w:val="20"/>
              </w:rPr>
            </w:pPr>
            <w:r>
              <w:rPr>
                <w:rFonts w:hint="eastAsia"/>
                <w:kern w:val="0"/>
                <w:sz w:val="20"/>
                <w:szCs w:val="20"/>
              </w:rPr>
              <w:t>LO323</w:t>
            </w:r>
            <w:r>
              <w:rPr>
                <w:rFonts w:hint="eastAsia"/>
                <w:kern w:val="0"/>
                <w:sz w:val="20"/>
                <w:szCs w:val="20"/>
              </w:rPr>
              <w:t>了解日本文学史上不同时期的重要作家及其代表作品。</w:t>
            </w:r>
          </w:p>
        </w:tc>
        <w:tc>
          <w:tcPr>
            <w:tcW w:w="618" w:type="dxa"/>
            <w:vAlign w:val="center"/>
          </w:tcPr>
          <w:p w14:paraId="7DCDE251" w14:textId="77777777" w:rsidR="00CA2915" w:rsidRDefault="00CA2915" w:rsidP="009C5E10">
            <w:pPr>
              <w:widowControl/>
              <w:jc w:val="center"/>
              <w:rPr>
                <w:rFonts w:ascii="仿宋" w:eastAsia="仿宋" w:hAnsi="仿宋" w:cs="宋体"/>
                <w:color w:val="000000"/>
                <w:kern w:val="0"/>
                <w:sz w:val="24"/>
                <w:szCs w:val="20"/>
              </w:rPr>
            </w:pPr>
          </w:p>
        </w:tc>
      </w:tr>
      <w:tr w:rsidR="00CA2915" w14:paraId="3F84B5D9" w14:textId="77777777" w:rsidTr="009C5E10">
        <w:trPr>
          <w:trHeight w:val="78"/>
        </w:trPr>
        <w:tc>
          <w:tcPr>
            <w:tcW w:w="817" w:type="dxa"/>
            <w:vMerge/>
            <w:vAlign w:val="center"/>
          </w:tcPr>
          <w:p w14:paraId="118EEB89"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32EE8EEF" w14:textId="77777777" w:rsidR="00CA2915" w:rsidRDefault="00CA2915" w:rsidP="009C5E10">
            <w:pPr>
              <w:widowControl/>
              <w:rPr>
                <w:kern w:val="0"/>
                <w:sz w:val="20"/>
                <w:szCs w:val="20"/>
              </w:rPr>
            </w:pPr>
            <w:r>
              <w:rPr>
                <w:rFonts w:hint="eastAsia"/>
                <w:kern w:val="0"/>
                <w:sz w:val="20"/>
                <w:szCs w:val="20"/>
              </w:rPr>
              <w:t>LO324</w:t>
            </w:r>
            <w:r>
              <w:rPr>
                <w:rFonts w:hint="eastAsia"/>
                <w:kern w:val="0"/>
                <w:sz w:val="20"/>
                <w:szCs w:val="20"/>
              </w:rPr>
              <w:t>具备阅读、欣赏、理解日本文学原著的能力，掌握文学批评的基本知识和方法。</w:t>
            </w:r>
          </w:p>
        </w:tc>
        <w:tc>
          <w:tcPr>
            <w:tcW w:w="618" w:type="dxa"/>
            <w:vAlign w:val="center"/>
          </w:tcPr>
          <w:p w14:paraId="04EE2817" w14:textId="77777777" w:rsidR="00CA2915" w:rsidRDefault="00CA2915" w:rsidP="009C5E10">
            <w:pPr>
              <w:widowControl/>
              <w:jc w:val="center"/>
              <w:rPr>
                <w:rFonts w:ascii="仿宋" w:eastAsia="仿宋" w:hAnsi="仿宋" w:cs="宋体"/>
                <w:color w:val="000000"/>
                <w:kern w:val="0"/>
                <w:sz w:val="24"/>
                <w:szCs w:val="20"/>
              </w:rPr>
            </w:pPr>
          </w:p>
        </w:tc>
      </w:tr>
      <w:tr w:rsidR="00CA2915" w14:paraId="3FF0F113" w14:textId="77777777" w:rsidTr="009C5E10">
        <w:trPr>
          <w:trHeight w:val="158"/>
        </w:trPr>
        <w:tc>
          <w:tcPr>
            <w:tcW w:w="817" w:type="dxa"/>
            <w:vMerge w:val="restart"/>
            <w:vAlign w:val="center"/>
          </w:tcPr>
          <w:p w14:paraId="61412836" w14:textId="77777777" w:rsidR="00CA2915" w:rsidRDefault="00CA2915" w:rsidP="009C5E10">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p>
        </w:tc>
        <w:tc>
          <w:tcPr>
            <w:tcW w:w="6095" w:type="dxa"/>
            <w:vAlign w:val="center"/>
          </w:tcPr>
          <w:p w14:paraId="1BB08C6A" w14:textId="77777777" w:rsidR="00CA2915" w:rsidRDefault="00CA2915" w:rsidP="009C5E10">
            <w:pPr>
              <w:widowControl/>
              <w:rPr>
                <w:kern w:val="0"/>
                <w:sz w:val="20"/>
                <w:szCs w:val="20"/>
              </w:rPr>
            </w:pPr>
            <w:r>
              <w:rPr>
                <w:rFonts w:hint="eastAsia"/>
                <w:kern w:val="0"/>
                <w:sz w:val="20"/>
                <w:szCs w:val="20"/>
              </w:rPr>
              <w:t>LO331</w:t>
            </w:r>
            <w:r>
              <w:rPr>
                <w:rFonts w:hint="eastAsia"/>
                <w:kern w:val="0"/>
                <w:sz w:val="20"/>
                <w:szCs w:val="20"/>
              </w:rPr>
              <w:t>了解日本文化、社会和风土人情，认识中日文化差异。</w:t>
            </w:r>
          </w:p>
        </w:tc>
        <w:tc>
          <w:tcPr>
            <w:tcW w:w="618" w:type="dxa"/>
            <w:vAlign w:val="center"/>
          </w:tcPr>
          <w:p w14:paraId="5F078E74" w14:textId="77777777" w:rsidR="00CA2915" w:rsidRDefault="00CA2915" w:rsidP="009C5E10">
            <w:pPr>
              <w:widowControl/>
              <w:jc w:val="center"/>
              <w:rPr>
                <w:rFonts w:ascii="仿宋" w:eastAsia="仿宋" w:hAnsi="仿宋" w:cs="宋体"/>
                <w:color w:val="000000"/>
                <w:kern w:val="0"/>
                <w:sz w:val="24"/>
                <w:szCs w:val="20"/>
              </w:rPr>
            </w:pPr>
          </w:p>
        </w:tc>
      </w:tr>
      <w:tr w:rsidR="00CA2915" w14:paraId="3C08DBC0" w14:textId="77777777" w:rsidTr="009C5E10">
        <w:trPr>
          <w:trHeight w:val="157"/>
        </w:trPr>
        <w:tc>
          <w:tcPr>
            <w:tcW w:w="817" w:type="dxa"/>
            <w:vMerge/>
            <w:vAlign w:val="center"/>
          </w:tcPr>
          <w:p w14:paraId="195D4630"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2A5A6293" w14:textId="77777777" w:rsidR="00CA2915" w:rsidRDefault="00CA2915" w:rsidP="009C5E10">
            <w:pPr>
              <w:widowControl/>
              <w:rPr>
                <w:kern w:val="0"/>
                <w:sz w:val="20"/>
                <w:szCs w:val="20"/>
              </w:rPr>
            </w:pPr>
            <w:r>
              <w:rPr>
                <w:rFonts w:hint="eastAsia"/>
                <w:kern w:val="0"/>
                <w:sz w:val="20"/>
                <w:szCs w:val="20"/>
              </w:rPr>
              <w:t>LO332</w:t>
            </w:r>
            <w:r>
              <w:rPr>
                <w:rFonts w:hint="eastAsia"/>
                <w:kern w:val="0"/>
                <w:sz w:val="20"/>
                <w:szCs w:val="20"/>
              </w:rPr>
              <w:t>具有跨文化交际能力，掌握有效的认知、调控、交际策略和跨文化理解能力。</w:t>
            </w:r>
          </w:p>
        </w:tc>
        <w:tc>
          <w:tcPr>
            <w:tcW w:w="618" w:type="dxa"/>
            <w:vAlign w:val="center"/>
          </w:tcPr>
          <w:p w14:paraId="688471A6" w14:textId="77777777" w:rsidR="00CA2915" w:rsidRDefault="00CA2915" w:rsidP="009C5E10">
            <w:pPr>
              <w:widowControl/>
              <w:jc w:val="center"/>
              <w:rPr>
                <w:rFonts w:ascii="仿宋" w:eastAsia="仿宋" w:hAnsi="仿宋" w:cs="宋体"/>
                <w:color w:val="000000"/>
                <w:kern w:val="0"/>
                <w:sz w:val="24"/>
                <w:szCs w:val="20"/>
              </w:rPr>
            </w:pPr>
          </w:p>
        </w:tc>
      </w:tr>
      <w:tr w:rsidR="00CA2915" w14:paraId="39862161" w14:textId="77777777" w:rsidTr="009C5E10">
        <w:trPr>
          <w:trHeight w:val="158"/>
        </w:trPr>
        <w:tc>
          <w:tcPr>
            <w:tcW w:w="817" w:type="dxa"/>
            <w:vMerge w:val="restart"/>
            <w:vAlign w:val="center"/>
          </w:tcPr>
          <w:p w14:paraId="3AE3248D" w14:textId="77777777" w:rsidR="00CA2915" w:rsidRDefault="00CA2915" w:rsidP="009C5E10">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p>
        </w:tc>
        <w:tc>
          <w:tcPr>
            <w:tcW w:w="6095" w:type="dxa"/>
            <w:vAlign w:val="center"/>
          </w:tcPr>
          <w:p w14:paraId="36FDF9DC" w14:textId="77777777" w:rsidR="00CA2915" w:rsidRDefault="00CA2915" w:rsidP="009C5E10">
            <w:pPr>
              <w:widowControl/>
              <w:rPr>
                <w:kern w:val="0"/>
                <w:sz w:val="20"/>
                <w:szCs w:val="20"/>
              </w:rPr>
            </w:pPr>
            <w:r>
              <w:rPr>
                <w:rFonts w:hint="eastAsia"/>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vAlign w:val="center"/>
          </w:tcPr>
          <w:p w14:paraId="48672F15" w14:textId="77777777" w:rsidR="00CA2915" w:rsidRDefault="00CA2915" w:rsidP="009C5E10">
            <w:pPr>
              <w:widowControl/>
              <w:jc w:val="center"/>
              <w:rPr>
                <w:rFonts w:ascii="仿宋" w:eastAsia="仿宋" w:hAnsi="仿宋" w:cs="宋体"/>
                <w:color w:val="000000"/>
                <w:kern w:val="0"/>
                <w:sz w:val="24"/>
                <w:szCs w:val="20"/>
              </w:rPr>
            </w:pPr>
          </w:p>
        </w:tc>
      </w:tr>
      <w:tr w:rsidR="00CA2915" w14:paraId="7A3F1518" w14:textId="77777777" w:rsidTr="009C5E10">
        <w:trPr>
          <w:trHeight w:val="157"/>
        </w:trPr>
        <w:tc>
          <w:tcPr>
            <w:tcW w:w="817" w:type="dxa"/>
            <w:vMerge/>
            <w:vAlign w:val="center"/>
          </w:tcPr>
          <w:p w14:paraId="69BB5D87"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53FFF555" w14:textId="77777777" w:rsidR="00CA2915" w:rsidRDefault="00CA2915" w:rsidP="009C5E10">
            <w:pPr>
              <w:widowControl/>
              <w:rPr>
                <w:kern w:val="0"/>
                <w:sz w:val="20"/>
                <w:szCs w:val="20"/>
              </w:rPr>
            </w:pPr>
            <w:r>
              <w:rPr>
                <w:rFonts w:hint="eastAsia"/>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vAlign w:val="center"/>
          </w:tcPr>
          <w:p w14:paraId="1D73B04C" w14:textId="77777777" w:rsidR="00CA2915" w:rsidRDefault="00CA2915" w:rsidP="009C5E10">
            <w:pPr>
              <w:widowControl/>
              <w:jc w:val="center"/>
              <w:rPr>
                <w:rFonts w:ascii="仿宋" w:eastAsia="仿宋" w:hAnsi="仿宋" w:cs="宋体"/>
                <w:color w:val="000000"/>
                <w:kern w:val="0"/>
                <w:sz w:val="24"/>
                <w:szCs w:val="20"/>
              </w:rPr>
            </w:pPr>
          </w:p>
        </w:tc>
      </w:tr>
      <w:tr w:rsidR="00CA2915" w14:paraId="0D26AD8E" w14:textId="77777777" w:rsidTr="009C5E10">
        <w:trPr>
          <w:trHeight w:val="105"/>
        </w:trPr>
        <w:tc>
          <w:tcPr>
            <w:tcW w:w="817" w:type="dxa"/>
            <w:vMerge w:val="restart"/>
            <w:vAlign w:val="center"/>
          </w:tcPr>
          <w:p w14:paraId="6119307A" w14:textId="77777777" w:rsidR="00CA2915" w:rsidRDefault="00CA2915" w:rsidP="009C5E10">
            <w:pPr>
              <w:widowControl/>
              <w:rPr>
                <w:kern w:val="0"/>
                <w:sz w:val="20"/>
                <w:szCs w:val="20"/>
              </w:rPr>
            </w:pPr>
            <w:r>
              <w:rPr>
                <w:rFonts w:ascii="仿宋" w:eastAsia="仿宋" w:hAnsi="仿宋" w:cs="宋体" w:hint="eastAsia"/>
                <w:color w:val="000000"/>
                <w:kern w:val="0"/>
                <w:sz w:val="24"/>
                <w:szCs w:val="24"/>
              </w:rPr>
              <w:t>LO41：</w:t>
            </w:r>
          </w:p>
        </w:tc>
        <w:tc>
          <w:tcPr>
            <w:tcW w:w="6095" w:type="dxa"/>
            <w:vAlign w:val="center"/>
          </w:tcPr>
          <w:p w14:paraId="1E65B4C7" w14:textId="77777777" w:rsidR="00CA2915" w:rsidRDefault="00CA2915" w:rsidP="009C5E10">
            <w:pPr>
              <w:widowControl/>
              <w:rPr>
                <w:kern w:val="0"/>
                <w:sz w:val="20"/>
                <w:szCs w:val="20"/>
              </w:rPr>
            </w:pPr>
            <w:r>
              <w:rPr>
                <w:rFonts w:hint="eastAsia"/>
                <w:kern w:val="0"/>
                <w:sz w:val="20"/>
                <w:szCs w:val="20"/>
              </w:rPr>
              <w:t>L0411</w:t>
            </w:r>
            <w:r>
              <w:rPr>
                <w:rFonts w:hint="eastAsia"/>
                <w:kern w:val="0"/>
                <w:sz w:val="20"/>
                <w:szCs w:val="20"/>
              </w:rPr>
              <w:t>遵纪守法：遵守校纪校规，具备法律意识。</w:t>
            </w:r>
          </w:p>
        </w:tc>
        <w:tc>
          <w:tcPr>
            <w:tcW w:w="618" w:type="dxa"/>
            <w:vAlign w:val="center"/>
          </w:tcPr>
          <w:p w14:paraId="3ED504D1" w14:textId="77777777" w:rsidR="00CA2915" w:rsidRDefault="00CA2915" w:rsidP="009C5E10">
            <w:pPr>
              <w:widowControl/>
              <w:jc w:val="center"/>
              <w:rPr>
                <w:rFonts w:ascii="仿宋" w:eastAsia="仿宋" w:hAnsi="仿宋" w:cs="宋体"/>
                <w:color w:val="000000"/>
                <w:kern w:val="0"/>
                <w:sz w:val="24"/>
                <w:szCs w:val="20"/>
              </w:rPr>
            </w:pPr>
          </w:p>
        </w:tc>
      </w:tr>
      <w:tr w:rsidR="00CA2915" w14:paraId="653F659B" w14:textId="77777777" w:rsidTr="009C5E10">
        <w:trPr>
          <w:trHeight w:val="105"/>
        </w:trPr>
        <w:tc>
          <w:tcPr>
            <w:tcW w:w="817" w:type="dxa"/>
            <w:vMerge/>
            <w:vAlign w:val="center"/>
          </w:tcPr>
          <w:p w14:paraId="1FDCDC15"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76F3CDA5" w14:textId="77777777" w:rsidR="00CA2915" w:rsidRDefault="00CA2915" w:rsidP="009C5E10">
            <w:pPr>
              <w:widowControl/>
              <w:rPr>
                <w:kern w:val="0"/>
                <w:sz w:val="20"/>
                <w:szCs w:val="20"/>
              </w:rPr>
            </w:pPr>
            <w:r>
              <w:rPr>
                <w:rFonts w:hint="eastAsia"/>
                <w:kern w:val="0"/>
                <w:sz w:val="20"/>
                <w:szCs w:val="20"/>
              </w:rPr>
              <w:t xml:space="preserve">L0412 </w:t>
            </w:r>
            <w:r>
              <w:rPr>
                <w:rFonts w:hint="eastAsia"/>
                <w:kern w:val="0"/>
                <w:sz w:val="20"/>
                <w:szCs w:val="20"/>
              </w:rPr>
              <w:t>诚实守信：为人诚实，信守承诺，尽职尽责。</w:t>
            </w:r>
          </w:p>
        </w:tc>
        <w:tc>
          <w:tcPr>
            <w:tcW w:w="618" w:type="dxa"/>
            <w:vAlign w:val="center"/>
          </w:tcPr>
          <w:p w14:paraId="02251FBE" w14:textId="77777777" w:rsidR="00CA2915" w:rsidRDefault="00CA2915" w:rsidP="009C5E10">
            <w:pPr>
              <w:widowControl/>
              <w:jc w:val="center"/>
              <w:rPr>
                <w:rFonts w:ascii="仿宋" w:eastAsia="仿宋" w:hAnsi="仿宋" w:cs="宋体"/>
                <w:color w:val="000000"/>
                <w:kern w:val="0"/>
                <w:sz w:val="24"/>
                <w:szCs w:val="20"/>
              </w:rPr>
            </w:pPr>
          </w:p>
        </w:tc>
      </w:tr>
      <w:tr w:rsidR="00CA2915" w14:paraId="527CC600" w14:textId="77777777" w:rsidTr="009C5E10">
        <w:trPr>
          <w:trHeight w:val="158"/>
        </w:trPr>
        <w:tc>
          <w:tcPr>
            <w:tcW w:w="817" w:type="dxa"/>
            <w:vMerge/>
            <w:vAlign w:val="center"/>
          </w:tcPr>
          <w:p w14:paraId="4C29E43F"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7E2615CE" w14:textId="77777777" w:rsidR="00CA2915" w:rsidRDefault="00CA2915" w:rsidP="009C5E10">
            <w:pPr>
              <w:widowControl/>
              <w:rPr>
                <w:kern w:val="0"/>
                <w:sz w:val="20"/>
                <w:szCs w:val="20"/>
              </w:rPr>
            </w:pPr>
            <w:r>
              <w:rPr>
                <w:rFonts w:hint="eastAsia"/>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vAlign w:val="center"/>
          </w:tcPr>
          <w:p w14:paraId="161F86A3" w14:textId="77777777" w:rsidR="00CA2915" w:rsidRDefault="00CA2915" w:rsidP="009C5E10">
            <w:pPr>
              <w:widowControl/>
              <w:jc w:val="center"/>
              <w:rPr>
                <w:rFonts w:ascii="仿宋" w:eastAsia="仿宋" w:hAnsi="仿宋" w:cs="宋体"/>
                <w:color w:val="000000"/>
                <w:kern w:val="0"/>
                <w:sz w:val="24"/>
                <w:szCs w:val="20"/>
              </w:rPr>
            </w:pPr>
          </w:p>
        </w:tc>
      </w:tr>
      <w:tr w:rsidR="00CA2915" w14:paraId="7520AD65" w14:textId="77777777" w:rsidTr="009C5E10">
        <w:trPr>
          <w:trHeight w:val="157"/>
        </w:trPr>
        <w:tc>
          <w:tcPr>
            <w:tcW w:w="817" w:type="dxa"/>
            <w:vMerge/>
            <w:vAlign w:val="center"/>
          </w:tcPr>
          <w:p w14:paraId="17C4BCFA"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71928787" w14:textId="77777777" w:rsidR="00CA2915" w:rsidRDefault="00CA2915" w:rsidP="009C5E10">
            <w:pPr>
              <w:widowControl/>
              <w:rPr>
                <w:kern w:val="0"/>
                <w:sz w:val="20"/>
                <w:szCs w:val="20"/>
              </w:rPr>
            </w:pPr>
            <w:r>
              <w:rPr>
                <w:rFonts w:hint="eastAsia"/>
                <w:kern w:val="0"/>
                <w:sz w:val="20"/>
                <w:szCs w:val="20"/>
              </w:rPr>
              <w:t>LO414</w:t>
            </w:r>
            <w:r>
              <w:rPr>
                <w:rFonts w:hint="eastAsia"/>
                <w:kern w:val="0"/>
                <w:sz w:val="20"/>
                <w:szCs w:val="20"/>
              </w:rPr>
              <w:t>身心健康，能承受学习和生活中的压力。</w:t>
            </w:r>
          </w:p>
        </w:tc>
        <w:tc>
          <w:tcPr>
            <w:tcW w:w="618" w:type="dxa"/>
            <w:vAlign w:val="center"/>
          </w:tcPr>
          <w:p w14:paraId="1D66358A" w14:textId="77777777" w:rsidR="00CA2915" w:rsidRDefault="00CA2915" w:rsidP="009C5E10">
            <w:pPr>
              <w:widowControl/>
              <w:jc w:val="center"/>
              <w:rPr>
                <w:rFonts w:ascii="仿宋" w:eastAsia="仿宋" w:hAnsi="仿宋" w:cs="宋体"/>
                <w:color w:val="000000"/>
                <w:kern w:val="0"/>
                <w:sz w:val="24"/>
                <w:szCs w:val="20"/>
              </w:rPr>
            </w:pPr>
          </w:p>
        </w:tc>
      </w:tr>
      <w:tr w:rsidR="00CA2915" w14:paraId="39EBD870" w14:textId="77777777" w:rsidTr="009C5E10">
        <w:trPr>
          <w:trHeight w:val="81"/>
        </w:trPr>
        <w:tc>
          <w:tcPr>
            <w:tcW w:w="817" w:type="dxa"/>
            <w:vMerge w:val="restart"/>
            <w:vAlign w:val="center"/>
          </w:tcPr>
          <w:p w14:paraId="01A8F9BA" w14:textId="77777777" w:rsidR="00CA2915" w:rsidRDefault="00CA2915" w:rsidP="009C5E10">
            <w:pPr>
              <w:widowControl/>
              <w:rPr>
                <w:kern w:val="0"/>
                <w:sz w:val="20"/>
                <w:szCs w:val="20"/>
              </w:rPr>
            </w:pPr>
            <w:r>
              <w:rPr>
                <w:rFonts w:ascii="仿宋" w:eastAsia="仿宋" w:hAnsi="仿宋" w:cs="宋体" w:hint="eastAsia"/>
                <w:color w:val="000000"/>
                <w:kern w:val="0"/>
                <w:sz w:val="24"/>
                <w:szCs w:val="24"/>
              </w:rPr>
              <w:t>LO51：</w:t>
            </w:r>
          </w:p>
        </w:tc>
        <w:tc>
          <w:tcPr>
            <w:tcW w:w="6095" w:type="dxa"/>
            <w:vAlign w:val="center"/>
          </w:tcPr>
          <w:p w14:paraId="4A80F5C3" w14:textId="77777777" w:rsidR="00CA2915" w:rsidRDefault="00CA2915" w:rsidP="009C5E10">
            <w:pPr>
              <w:widowControl/>
              <w:rPr>
                <w:kern w:val="0"/>
                <w:sz w:val="20"/>
                <w:szCs w:val="20"/>
              </w:rPr>
            </w:pPr>
            <w:r>
              <w:rPr>
                <w:rFonts w:hint="eastAsia"/>
                <w:kern w:val="0"/>
                <w:sz w:val="20"/>
                <w:szCs w:val="20"/>
              </w:rPr>
              <w:t>L0511</w:t>
            </w:r>
            <w:r>
              <w:rPr>
                <w:rFonts w:hint="eastAsia"/>
                <w:kern w:val="0"/>
                <w:sz w:val="20"/>
                <w:szCs w:val="20"/>
              </w:rPr>
              <w:t>在集体活动中能主动担任自己的角色，与其他成员密切合作，共同完成任务。</w:t>
            </w:r>
          </w:p>
        </w:tc>
        <w:tc>
          <w:tcPr>
            <w:tcW w:w="618" w:type="dxa"/>
            <w:vAlign w:val="center"/>
          </w:tcPr>
          <w:p w14:paraId="50612596" w14:textId="77777777" w:rsidR="00CA2915" w:rsidRDefault="00CA2915" w:rsidP="009C5E10">
            <w:pPr>
              <w:widowControl/>
              <w:jc w:val="center"/>
              <w:rPr>
                <w:rFonts w:ascii="仿宋" w:eastAsia="仿宋" w:hAnsi="仿宋" w:cs="宋体"/>
                <w:color w:val="000000"/>
                <w:kern w:val="0"/>
                <w:sz w:val="24"/>
                <w:szCs w:val="20"/>
              </w:rPr>
            </w:pPr>
          </w:p>
        </w:tc>
      </w:tr>
      <w:tr w:rsidR="00CA2915" w14:paraId="2D8C2330" w14:textId="77777777" w:rsidTr="009C5E10">
        <w:trPr>
          <w:trHeight w:val="78"/>
        </w:trPr>
        <w:tc>
          <w:tcPr>
            <w:tcW w:w="817" w:type="dxa"/>
            <w:vMerge/>
            <w:vAlign w:val="center"/>
          </w:tcPr>
          <w:p w14:paraId="27DB1E93"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1C30B7BC" w14:textId="77777777" w:rsidR="00CA2915" w:rsidRDefault="00CA2915" w:rsidP="009C5E10">
            <w:pPr>
              <w:widowControl/>
              <w:rPr>
                <w:kern w:val="0"/>
                <w:sz w:val="20"/>
                <w:szCs w:val="20"/>
              </w:rPr>
            </w:pPr>
            <w:r>
              <w:rPr>
                <w:rFonts w:hint="eastAsia"/>
                <w:kern w:val="0"/>
                <w:sz w:val="20"/>
                <w:szCs w:val="20"/>
              </w:rPr>
              <w:t xml:space="preserve">L0512 </w:t>
            </w:r>
            <w:r>
              <w:rPr>
                <w:rFonts w:hint="eastAsia"/>
                <w:kern w:val="0"/>
                <w:sz w:val="20"/>
                <w:szCs w:val="20"/>
              </w:rPr>
              <w:t>有质疑精神，能有逻辑的分析与批判。</w:t>
            </w:r>
          </w:p>
        </w:tc>
        <w:tc>
          <w:tcPr>
            <w:tcW w:w="618" w:type="dxa"/>
            <w:vAlign w:val="center"/>
          </w:tcPr>
          <w:p w14:paraId="140561F8" w14:textId="60357FF2" w:rsidR="00CA2915" w:rsidRDefault="00CA2915" w:rsidP="009C5E10">
            <w:pPr>
              <w:widowControl/>
              <w:jc w:val="center"/>
              <w:rPr>
                <w:rFonts w:ascii="仿宋" w:eastAsia="仿宋" w:hAnsi="仿宋" w:cs="宋体"/>
                <w:color w:val="000000"/>
                <w:kern w:val="0"/>
                <w:sz w:val="24"/>
                <w:szCs w:val="20"/>
              </w:rPr>
            </w:pPr>
          </w:p>
        </w:tc>
      </w:tr>
      <w:tr w:rsidR="00CA2915" w14:paraId="73E77D53" w14:textId="77777777" w:rsidTr="009C5E10">
        <w:trPr>
          <w:trHeight w:val="78"/>
        </w:trPr>
        <w:tc>
          <w:tcPr>
            <w:tcW w:w="817" w:type="dxa"/>
            <w:vMerge/>
            <w:vAlign w:val="center"/>
          </w:tcPr>
          <w:p w14:paraId="742EB5D6"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3F02C4EF" w14:textId="77777777" w:rsidR="00CA2915" w:rsidRDefault="00CA2915" w:rsidP="009C5E10">
            <w:pPr>
              <w:widowControl/>
              <w:rPr>
                <w:kern w:val="0"/>
                <w:sz w:val="20"/>
                <w:szCs w:val="20"/>
              </w:rPr>
            </w:pPr>
            <w:r>
              <w:rPr>
                <w:rFonts w:hint="eastAsia"/>
                <w:kern w:val="0"/>
                <w:sz w:val="20"/>
                <w:szCs w:val="20"/>
              </w:rPr>
              <w:t xml:space="preserve">L0513 </w:t>
            </w:r>
            <w:r>
              <w:rPr>
                <w:rFonts w:hint="eastAsia"/>
                <w:kern w:val="0"/>
                <w:sz w:val="20"/>
                <w:szCs w:val="20"/>
              </w:rPr>
              <w:t>能用创新的方法或者多种方法解决复杂问题或真实问题。</w:t>
            </w:r>
          </w:p>
        </w:tc>
        <w:tc>
          <w:tcPr>
            <w:tcW w:w="618" w:type="dxa"/>
            <w:vAlign w:val="center"/>
          </w:tcPr>
          <w:p w14:paraId="6849D7C5" w14:textId="68ABFED5" w:rsidR="00CA2915" w:rsidRDefault="00326709" w:rsidP="009C5E10">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CA2915" w14:paraId="14564EE3" w14:textId="77777777" w:rsidTr="009C5E10">
        <w:trPr>
          <w:trHeight w:val="78"/>
        </w:trPr>
        <w:tc>
          <w:tcPr>
            <w:tcW w:w="817" w:type="dxa"/>
            <w:vMerge/>
            <w:vAlign w:val="center"/>
          </w:tcPr>
          <w:p w14:paraId="12BFD46A"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64449257" w14:textId="77777777" w:rsidR="00CA2915" w:rsidRDefault="00CA2915" w:rsidP="009C5E10">
            <w:pPr>
              <w:widowControl/>
              <w:rPr>
                <w:kern w:val="0"/>
                <w:sz w:val="20"/>
                <w:szCs w:val="20"/>
              </w:rPr>
            </w:pPr>
            <w:r>
              <w:rPr>
                <w:rFonts w:hint="eastAsia"/>
                <w:kern w:val="0"/>
                <w:sz w:val="20"/>
                <w:szCs w:val="20"/>
              </w:rPr>
              <w:t>L0514</w:t>
            </w:r>
            <w:r>
              <w:rPr>
                <w:rFonts w:hint="eastAsia"/>
                <w:kern w:val="0"/>
                <w:sz w:val="20"/>
                <w:szCs w:val="20"/>
              </w:rPr>
              <w:t>了解行业前沿知识技术。</w:t>
            </w:r>
          </w:p>
        </w:tc>
        <w:tc>
          <w:tcPr>
            <w:tcW w:w="618" w:type="dxa"/>
            <w:vAlign w:val="center"/>
          </w:tcPr>
          <w:p w14:paraId="35AEF769" w14:textId="77777777" w:rsidR="00CA2915" w:rsidRDefault="00CA2915" w:rsidP="009C5E10">
            <w:pPr>
              <w:widowControl/>
              <w:jc w:val="center"/>
              <w:rPr>
                <w:rFonts w:ascii="仿宋" w:eastAsia="仿宋" w:hAnsi="仿宋" w:cs="宋体"/>
                <w:color w:val="000000"/>
                <w:kern w:val="0"/>
                <w:sz w:val="24"/>
                <w:szCs w:val="20"/>
              </w:rPr>
            </w:pPr>
          </w:p>
        </w:tc>
      </w:tr>
      <w:tr w:rsidR="00CA2915" w14:paraId="794A4219" w14:textId="77777777" w:rsidTr="009C5E10">
        <w:trPr>
          <w:trHeight w:val="120"/>
        </w:trPr>
        <w:tc>
          <w:tcPr>
            <w:tcW w:w="817" w:type="dxa"/>
            <w:vMerge w:val="restart"/>
            <w:vAlign w:val="center"/>
          </w:tcPr>
          <w:p w14:paraId="4E1D28D7" w14:textId="77777777" w:rsidR="00CA2915" w:rsidRDefault="00CA2915" w:rsidP="009C5E10">
            <w:pPr>
              <w:widowControl/>
              <w:rPr>
                <w:kern w:val="0"/>
                <w:sz w:val="20"/>
                <w:szCs w:val="20"/>
              </w:rPr>
            </w:pPr>
            <w:r>
              <w:rPr>
                <w:rFonts w:ascii="仿宋" w:eastAsia="仿宋" w:hAnsi="仿宋" w:cs="宋体" w:hint="eastAsia"/>
                <w:color w:val="000000"/>
                <w:kern w:val="0"/>
                <w:sz w:val="24"/>
                <w:szCs w:val="24"/>
              </w:rPr>
              <w:t>LO61：</w:t>
            </w:r>
          </w:p>
        </w:tc>
        <w:tc>
          <w:tcPr>
            <w:tcW w:w="6095" w:type="dxa"/>
            <w:vAlign w:val="center"/>
          </w:tcPr>
          <w:p w14:paraId="4FB499CB" w14:textId="77777777" w:rsidR="00CA2915" w:rsidRDefault="00CA2915" w:rsidP="009C5E10">
            <w:pPr>
              <w:widowControl/>
              <w:rPr>
                <w:kern w:val="0"/>
                <w:sz w:val="20"/>
                <w:szCs w:val="20"/>
              </w:rPr>
            </w:pPr>
            <w:r>
              <w:rPr>
                <w:rFonts w:hint="eastAsia"/>
                <w:kern w:val="0"/>
                <w:sz w:val="20"/>
                <w:szCs w:val="20"/>
              </w:rPr>
              <w:t>LO611</w:t>
            </w:r>
            <w:r>
              <w:rPr>
                <w:rFonts w:hint="eastAsia"/>
                <w:kern w:val="0"/>
                <w:sz w:val="20"/>
                <w:szCs w:val="20"/>
              </w:rPr>
              <w:t>能够根据需要进行专业文献检索。</w:t>
            </w:r>
          </w:p>
        </w:tc>
        <w:tc>
          <w:tcPr>
            <w:tcW w:w="618" w:type="dxa"/>
            <w:vAlign w:val="center"/>
          </w:tcPr>
          <w:p w14:paraId="5E7CEAD8" w14:textId="77777777" w:rsidR="00CA2915" w:rsidRDefault="00CA2915" w:rsidP="009C5E10">
            <w:pPr>
              <w:widowControl/>
              <w:jc w:val="center"/>
              <w:rPr>
                <w:rFonts w:ascii="仿宋" w:eastAsia="仿宋" w:hAnsi="仿宋" w:cs="宋体"/>
                <w:color w:val="000000"/>
                <w:kern w:val="0"/>
                <w:sz w:val="24"/>
                <w:szCs w:val="20"/>
              </w:rPr>
            </w:pPr>
          </w:p>
        </w:tc>
      </w:tr>
      <w:tr w:rsidR="00CA2915" w14:paraId="6AA80459" w14:textId="77777777" w:rsidTr="009C5E10">
        <w:trPr>
          <w:trHeight w:val="120"/>
        </w:trPr>
        <w:tc>
          <w:tcPr>
            <w:tcW w:w="817" w:type="dxa"/>
            <w:vMerge/>
            <w:vAlign w:val="center"/>
          </w:tcPr>
          <w:p w14:paraId="30D6ACEC"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36B4ACAE" w14:textId="77777777" w:rsidR="00CA2915" w:rsidRDefault="00CA2915" w:rsidP="009C5E10">
            <w:pPr>
              <w:widowControl/>
              <w:rPr>
                <w:kern w:val="0"/>
                <w:sz w:val="20"/>
                <w:szCs w:val="20"/>
              </w:rPr>
            </w:pPr>
            <w:r>
              <w:rPr>
                <w:rFonts w:hint="eastAsia"/>
                <w:kern w:val="0"/>
                <w:sz w:val="20"/>
                <w:szCs w:val="20"/>
              </w:rPr>
              <w:t>LO612</w:t>
            </w:r>
            <w:r>
              <w:rPr>
                <w:rFonts w:hint="eastAsia"/>
                <w:kern w:val="0"/>
                <w:sz w:val="20"/>
                <w:szCs w:val="20"/>
              </w:rPr>
              <w:t>能够使用适合的工具来搜集信息，并对信息加以分析、鉴别、判断与整合。</w:t>
            </w:r>
          </w:p>
        </w:tc>
        <w:tc>
          <w:tcPr>
            <w:tcW w:w="618" w:type="dxa"/>
            <w:vAlign w:val="center"/>
          </w:tcPr>
          <w:p w14:paraId="4C516BF9" w14:textId="7F7A5E92" w:rsidR="00CA2915" w:rsidRDefault="00CA2915" w:rsidP="009C5E10">
            <w:pPr>
              <w:widowControl/>
              <w:jc w:val="center"/>
              <w:rPr>
                <w:rFonts w:ascii="仿宋" w:eastAsia="仿宋" w:hAnsi="仿宋" w:cs="宋体"/>
                <w:color w:val="000000"/>
                <w:kern w:val="0"/>
                <w:sz w:val="24"/>
                <w:szCs w:val="20"/>
              </w:rPr>
            </w:pPr>
          </w:p>
        </w:tc>
      </w:tr>
      <w:tr w:rsidR="00CA2915" w14:paraId="0949F365" w14:textId="77777777" w:rsidTr="009C5E10">
        <w:trPr>
          <w:trHeight w:val="120"/>
        </w:trPr>
        <w:tc>
          <w:tcPr>
            <w:tcW w:w="817" w:type="dxa"/>
            <w:vMerge/>
            <w:vAlign w:val="center"/>
          </w:tcPr>
          <w:p w14:paraId="4ABBC2D1"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202DA8C4" w14:textId="77777777" w:rsidR="00CA2915" w:rsidRDefault="00CA2915" w:rsidP="009C5E10">
            <w:pPr>
              <w:widowControl/>
              <w:rPr>
                <w:kern w:val="0"/>
                <w:sz w:val="20"/>
                <w:szCs w:val="20"/>
              </w:rPr>
            </w:pPr>
            <w:r>
              <w:rPr>
                <w:rFonts w:hint="eastAsia"/>
                <w:kern w:val="0"/>
                <w:sz w:val="20"/>
                <w:szCs w:val="20"/>
              </w:rPr>
              <w:t>LO613</w:t>
            </w:r>
            <w:r>
              <w:rPr>
                <w:rFonts w:hint="eastAsia"/>
                <w:kern w:val="0"/>
                <w:sz w:val="20"/>
                <w:szCs w:val="20"/>
              </w:rPr>
              <w:t>熟练使用计算机，掌握常用办公软件。</w:t>
            </w:r>
          </w:p>
        </w:tc>
        <w:tc>
          <w:tcPr>
            <w:tcW w:w="618" w:type="dxa"/>
            <w:vAlign w:val="center"/>
          </w:tcPr>
          <w:p w14:paraId="12B01CB4" w14:textId="77777777" w:rsidR="00CA2915" w:rsidRDefault="00CA2915" w:rsidP="009C5E10">
            <w:pPr>
              <w:widowControl/>
              <w:jc w:val="center"/>
              <w:rPr>
                <w:rFonts w:ascii="仿宋" w:eastAsia="仿宋" w:hAnsi="仿宋" w:cs="宋体"/>
                <w:color w:val="000000"/>
                <w:kern w:val="0"/>
                <w:sz w:val="24"/>
                <w:szCs w:val="20"/>
              </w:rPr>
            </w:pPr>
          </w:p>
        </w:tc>
      </w:tr>
      <w:tr w:rsidR="00CA2915" w14:paraId="710C5E6F" w14:textId="77777777" w:rsidTr="009C5E10">
        <w:trPr>
          <w:trHeight w:val="81"/>
        </w:trPr>
        <w:tc>
          <w:tcPr>
            <w:tcW w:w="817" w:type="dxa"/>
            <w:vMerge w:val="restart"/>
            <w:vAlign w:val="center"/>
          </w:tcPr>
          <w:p w14:paraId="750B2089" w14:textId="77777777" w:rsidR="00CA2915" w:rsidRDefault="00CA2915" w:rsidP="009C5E10">
            <w:pPr>
              <w:widowControl/>
              <w:rPr>
                <w:kern w:val="0"/>
                <w:sz w:val="20"/>
                <w:szCs w:val="20"/>
              </w:rPr>
            </w:pPr>
            <w:r>
              <w:rPr>
                <w:rFonts w:ascii="仿宋" w:eastAsia="仿宋" w:hAnsi="仿宋" w:cs="宋体" w:hint="eastAsia"/>
                <w:color w:val="000000"/>
                <w:kern w:val="0"/>
                <w:sz w:val="24"/>
                <w:szCs w:val="24"/>
              </w:rPr>
              <w:t>LO71：</w:t>
            </w:r>
          </w:p>
        </w:tc>
        <w:tc>
          <w:tcPr>
            <w:tcW w:w="6095" w:type="dxa"/>
            <w:vAlign w:val="center"/>
          </w:tcPr>
          <w:p w14:paraId="46EC2679" w14:textId="77777777" w:rsidR="00CA2915" w:rsidRDefault="00CA2915" w:rsidP="009C5E10">
            <w:pPr>
              <w:widowControl/>
              <w:rPr>
                <w:kern w:val="0"/>
                <w:sz w:val="20"/>
                <w:szCs w:val="20"/>
              </w:rPr>
            </w:pPr>
            <w:r>
              <w:rPr>
                <w:rFonts w:hint="eastAsia"/>
                <w:kern w:val="0"/>
                <w:sz w:val="20"/>
                <w:szCs w:val="20"/>
              </w:rPr>
              <w:t>LO711</w:t>
            </w:r>
            <w:r>
              <w:rPr>
                <w:rFonts w:hint="eastAsia"/>
                <w:kern w:val="0"/>
                <w:sz w:val="20"/>
                <w:szCs w:val="20"/>
              </w:rPr>
              <w:t>爱党爱国：了解祖国的优秀传统文化和革命历史，构建爱党爱国的理想信念。</w:t>
            </w:r>
          </w:p>
        </w:tc>
        <w:tc>
          <w:tcPr>
            <w:tcW w:w="618" w:type="dxa"/>
            <w:vAlign w:val="center"/>
          </w:tcPr>
          <w:p w14:paraId="6C8CCFCA" w14:textId="77777777" w:rsidR="00CA2915" w:rsidRDefault="00CA2915" w:rsidP="009C5E10">
            <w:pPr>
              <w:widowControl/>
              <w:jc w:val="center"/>
              <w:rPr>
                <w:rFonts w:ascii="仿宋" w:eastAsia="仿宋" w:hAnsi="仿宋" w:cs="宋体"/>
                <w:color w:val="000000"/>
                <w:kern w:val="0"/>
                <w:sz w:val="24"/>
                <w:szCs w:val="20"/>
              </w:rPr>
            </w:pPr>
          </w:p>
        </w:tc>
      </w:tr>
      <w:tr w:rsidR="00CA2915" w14:paraId="4960A0AE" w14:textId="77777777" w:rsidTr="009C5E10">
        <w:trPr>
          <w:trHeight w:val="78"/>
        </w:trPr>
        <w:tc>
          <w:tcPr>
            <w:tcW w:w="817" w:type="dxa"/>
            <w:vMerge/>
            <w:vAlign w:val="center"/>
          </w:tcPr>
          <w:p w14:paraId="028FB174"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5D975C9F" w14:textId="77777777" w:rsidR="00CA2915" w:rsidRDefault="00CA2915" w:rsidP="009C5E10">
            <w:pPr>
              <w:widowControl/>
              <w:rPr>
                <w:kern w:val="0"/>
                <w:sz w:val="20"/>
                <w:szCs w:val="20"/>
              </w:rPr>
            </w:pPr>
            <w:r>
              <w:rPr>
                <w:rFonts w:hint="eastAsia"/>
                <w:kern w:val="0"/>
                <w:sz w:val="20"/>
                <w:szCs w:val="20"/>
              </w:rPr>
              <w:t>LO712</w:t>
            </w:r>
            <w:r>
              <w:rPr>
                <w:rFonts w:hint="eastAsia"/>
                <w:kern w:val="0"/>
                <w:sz w:val="20"/>
                <w:szCs w:val="20"/>
              </w:rPr>
              <w:t>助人为乐：富于爱心，懂得感恩，具备助人为乐的品质。</w:t>
            </w:r>
          </w:p>
        </w:tc>
        <w:tc>
          <w:tcPr>
            <w:tcW w:w="618" w:type="dxa"/>
            <w:vAlign w:val="center"/>
          </w:tcPr>
          <w:p w14:paraId="12C9236C" w14:textId="77777777" w:rsidR="00CA2915" w:rsidRDefault="00CA2915" w:rsidP="009C5E10">
            <w:pPr>
              <w:widowControl/>
              <w:jc w:val="center"/>
              <w:rPr>
                <w:rFonts w:ascii="仿宋" w:eastAsia="仿宋" w:hAnsi="仿宋" w:cs="宋体"/>
                <w:color w:val="000000"/>
                <w:kern w:val="0"/>
                <w:sz w:val="24"/>
                <w:szCs w:val="20"/>
              </w:rPr>
            </w:pPr>
          </w:p>
        </w:tc>
      </w:tr>
      <w:tr w:rsidR="00CA2915" w14:paraId="70384399" w14:textId="77777777" w:rsidTr="009C5E10">
        <w:trPr>
          <w:trHeight w:val="78"/>
        </w:trPr>
        <w:tc>
          <w:tcPr>
            <w:tcW w:w="817" w:type="dxa"/>
            <w:vMerge/>
            <w:vAlign w:val="center"/>
          </w:tcPr>
          <w:p w14:paraId="1B0100C4"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1087129B" w14:textId="77777777" w:rsidR="00CA2915" w:rsidRDefault="00CA2915" w:rsidP="009C5E10">
            <w:pPr>
              <w:widowControl/>
              <w:rPr>
                <w:kern w:val="0"/>
                <w:sz w:val="20"/>
                <w:szCs w:val="20"/>
              </w:rPr>
            </w:pPr>
            <w:r>
              <w:rPr>
                <w:rFonts w:hint="eastAsia"/>
                <w:kern w:val="0"/>
                <w:sz w:val="20"/>
                <w:szCs w:val="20"/>
              </w:rPr>
              <w:t>LO713</w:t>
            </w:r>
            <w:r>
              <w:rPr>
                <w:rFonts w:hint="eastAsia"/>
                <w:kern w:val="0"/>
                <w:sz w:val="20"/>
                <w:szCs w:val="20"/>
              </w:rPr>
              <w:t>奉献社会：具有服务企业、服务社会的意愿和行为能力。</w:t>
            </w:r>
          </w:p>
        </w:tc>
        <w:tc>
          <w:tcPr>
            <w:tcW w:w="618" w:type="dxa"/>
            <w:vAlign w:val="center"/>
          </w:tcPr>
          <w:p w14:paraId="28E18F04" w14:textId="77777777" w:rsidR="00CA2915" w:rsidRDefault="00CA2915" w:rsidP="009C5E10">
            <w:pPr>
              <w:widowControl/>
              <w:jc w:val="center"/>
              <w:rPr>
                <w:rFonts w:ascii="仿宋" w:eastAsia="仿宋" w:hAnsi="仿宋" w:cs="宋体"/>
                <w:color w:val="000000"/>
                <w:kern w:val="0"/>
                <w:sz w:val="24"/>
                <w:szCs w:val="20"/>
              </w:rPr>
            </w:pPr>
          </w:p>
        </w:tc>
      </w:tr>
      <w:tr w:rsidR="00CA2915" w14:paraId="57C8E51F" w14:textId="77777777" w:rsidTr="009C5E10">
        <w:trPr>
          <w:trHeight w:val="78"/>
        </w:trPr>
        <w:tc>
          <w:tcPr>
            <w:tcW w:w="817" w:type="dxa"/>
            <w:vMerge/>
            <w:vAlign w:val="center"/>
          </w:tcPr>
          <w:p w14:paraId="398638CC"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6D3DB975" w14:textId="77777777" w:rsidR="00CA2915" w:rsidRDefault="00CA2915" w:rsidP="009C5E10">
            <w:pPr>
              <w:widowControl/>
              <w:rPr>
                <w:kern w:val="0"/>
                <w:sz w:val="20"/>
                <w:szCs w:val="20"/>
              </w:rPr>
            </w:pPr>
            <w:r>
              <w:rPr>
                <w:rFonts w:hint="eastAsia"/>
                <w:kern w:val="0"/>
                <w:sz w:val="20"/>
                <w:szCs w:val="20"/>
              </w:rPr>
              <w:t>LO714</w:t>
            </w:r>
            <w:r>
              <w:rPr>
                <w:rFonts w:hint="eastAsia"/>
                <w:kern w:val="0"/>
                <w:sz w:val="20"/>
                <w:szCs w:val="20"/>
              </w:rPr>
              <w:t>爱护环境：具有爱护环境的意识和与自然和谐相处的环保理念。</w:t>
            </w:r>
          </w:p>
        </w:tc>
        <w:tc>
          <w:tcPr>
            <w:tcW w:w="618" w:type="dxa"/>
            <w:vAlign w:val="center"/>
          </w:tcPr>
          <w:p w14:paraId="7400A50D" w14:textId="77777777" w:rsidR="00CA2915" w:rsidRDefault="00CA2915" w:rsidP="009C5E10">
            <w:pPr>
              <w:widowControl/>
              <w:jc w:val="center"/>
              <w:rPr>
                <w:rFonts w:ascii="仿宋" w:eastAsia="仿宋" w:hAnsi="仿宋" w:cs="宋体"/>
                <w:color w:val="000000"/>
                <w:kern w:val="0"/>
                <w:sz w:val="24"/>
                <w:szCs w:val="20"/>
              </w:rPr>
            </w:pPr>
          </w:p>
        </w:tc>
      </w:tr>
      <w:tr w:rsidR="00CA2915" w14:paraId="3884844B" w14:textId="77777777" w:rsidTr="009C5E10">
        <w:trPr>
          <w:trHeight w:val="105"/>
        </w:trPr>
        <w:tc>
          <w:tcPr>
            <w:tcW w:w="817" w:type="dxa"/>
            <w:vMerge w:val="restart"/>
            <w:vAlign w:val="center"/>
          </w:tcPr>
          <w:p w14:paraId="510ACAC6" w14:textId="77777777" w:rsidR="00CA2915" w:rsidRDefault="00CA2915" w:rsidP="009C5E10">
            <w:pPr>
              <w:widowControl/>
              <w:rPr>
                <w:kern w:val="0"/>
                <w:sz w:val="20"/>
                <w:szCs w:val="20"/>
              </w:rPr>
            </w:pPr>
            <w:r>
              <w:rPr>
                <w:rFonts w:ascii="仿宋" w:eastAsia="仿宋" w:hAnsi="仿宋" w:cs="宋体" w:hint="eastAsia"/>
                <w:color w:val="000000"/>
                <w:kern w:val="0"/>
                <w:sz w:val="24"/>
                <w:szCs w:val="24"/>
              </w:rPr>
              <w:t>LO81：</w:t>
            </w:r>
          </w:p>
        </w:tc>
        <w:tc>
          <w:tcPr>
            <w:tcW w:w="6095" w:type="dxa"/>
            <w:vAlign w:val="center"/>
          </w:tcPr>
          <w:p w14:paraId="2611F914" w14:textId="77777777" w:rsidR="00CA2915" w:rsidRDefault="00CA2915" w:rsidP="009C5E10">
            <w:pPr>
              <w:widowControl/>
              <w:rPr>
                <w:kern w:val="0"/>
                <w:sz w:val="20"/>
                <w:szCs w:val="20"/>
              </w:rPr>
            </w:pPr>
            <w:r>
              <w:rPr>
                <w:rFonts w:hint="eastAsia"/>
                <w:kern w:val="0"/>
                <w:sz w:val="20"/>
                <w:szCs w:val="20"/>
              </w:rPr>
              <w:t>LO811</w:t>
            </w:r>
            <w:r>
              <w:rPr>
                <w:rFonts w:hint="eastAsia"/>
                <w:kern w:val="0"/>
                <w:sz w:val="20"/>
                <w:szCs w:val="20"/>
              </w:rPr>
              <w:t>具备外语表达沟通能力，达到本专业的要求。</w:t>
            </w:r>
          </w:p>
        </w:tc>
        <w:tc>
          <w:tcPr>
            <w:tcW w:w="618" w:type="dxa"/>
            <w:vAlign w:val="center"/>
          </w:tcPr>
          <w:p w14:paraId="1A8D445E" w14:textId="77777777" w:rsidR="00CA2915" w:rsidRDefault="00CA2915" w:rsidP="009C5E10">
            <w:pPr>
              <w:widowControl/>
              <w:jc w:val="center"/>
              <w:rPr>
                <w:rFonts w:ascii="仿宋" w:eastAsia="仿宋" w:hAnsi="仿宋" w:cs="宋体"/>
                <w:color w:val="000000"/>
                <w:kern w:val="0"/>
                <w:sz w:val="24"/>
                <w:szCs w:val="20"/>
              </w:rPr>
            </w:pPr>
          </w:p>
        </w:tc>
      </w:tr>
      <w:tr w:rsidR="00CA2915" w14:paraId="64F51E29" w14:textId="77777777" w:rsidTr="009C5E10">
        <w:trPr>
          <w:trHeight w:val="105"/>
        </w:trPr>
        <w:tc>
          <w:tcPr>
            <w:tcW w:w="817" w:type="dxa"/>
            <w:vMerge/>
            <w:vAlign w:val="center"/>
          </w:tcPr>
          <w:p w14:paraId="4ED40949"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37751FC5" w14:textId="77777777" w:rsidR="00CA2915" w:rsidRDefault="00CA2915" w:rsidP="009C5E10">
            <w:pPr>
              <w:widowControl/>
              <w:rPr>
                <w:kern w:val="0"/>
                <w:sz w:val="20"/>
                <w:szCs w:val="20"/>
              </w:rPr>
            </w:pPr>
            <w:r>
              <w:rPr>
                <w:rFonts w:hint="eastAsia"/>
                <w:kern w:val="0"/>
                <w:sz w:val="20"/>
                <w:szCs w:val="20"/>
              </w:rPr>
              <w:t>LO812</w:t>
            </w:r>
            <w:r>
              <w:rPr>
                <w:rFonts w:hint="eastAsia"/>
                <w:kern w:val="0"/>
                <w:sz w:val="20"/>
                <w:szCs w:val="20"/>
              </w:rPr>
              <w:t>理解其他国家历史文化，有跨文化交流能力。</w:t>
            </w:r>
          </w:p>
        </w:tc>
        <w:tc>
          <w:tcPr>
            <w:tcW w:w="618" w:type="dxa"/>
            <w:vAlign w:val="center"/>
          </w:tcPr>
          <w:p w14:paraId="235091C6" w14:textId="148B0A51" w:rsidR="00CA2915" w:rsidRDefault="00CA2915" w:rsidP="009C5E10">
            <w:pPr>
              <w:widowControl/>
              <w:jc w:val="center"/>
              <w:rPr>
                <w:rFonts w:ascii="仿宋" w:eastAsia="仿宋" w:hAnsi="仿宋" w:cs="宋体"/>
                <w:color w:val="000000"/>
                <w:kern w:val="0"/>
                <w:sz w:val="24"/>
                <w:szCs w:val="20"/>
              </w:rPr>
            </w:pPr>
          </w:p>
        </w:tc>
      </w:tr>
      <w:tr w:rsidR="00CA2915" w14:paraId="4848AA0E" w14:textId="77777777" w:rsidTr="009C5E10">
        <w:trPr>
          <w:trHeight w:val="105"/>
        </w:trPr>
        <w:tc>
          <w:tcPr>
            <w:tcW w:w="817" w:type="dxa"/>
            <w:vMerge/>
            <w:vAlign w:val="center"/>
          </w:tcPr>
          <w:p w14:paraId="2A9304CE" w14:textId="77777777" w:rsidR="00CA2915" w:rsidRDefault="00CA2915" w:rsidP="009C5E10">
            <w:pPr>
              <w:widowControl/>
              <w:rPr>
                <w:rFonts w:ascii="仿宋" w:eastAsia="仿宋" w:hAnsi="仿宋" w:cs="宋体"/>
                <w:color w:val="000000"/>
                <w:kern w:val="0"/>
                <w:sz w:val="24"/>
                <w:szCs w:val="24"/>
              </w:rPr>
            </w:pPr>
          </w:p>
        </w:tc>
        <w:tc>
          <w:tcPr>
            <w:tcW w:w="6095" w:type="dxa"/>
            <w:vAlign w:val="center"/>
          </w:tcPr>
          <w:p w14:paraId="652C1A9E" w14:textId="77777777" w:rsidR="00CA2915" w:rsidRDefault="00CA2915" w:rsidP="009C5E10">
            <w:pPr>
              <w:widowControl/>
              <w:rPr>
                <w:kern w:val="0"/>
                <w:sz w:val="20"/>
                <w:szCs w:val="20"/>
              </w:rPr>
            </w:pPr>
            <w:r>
              <w:rPr>
                <w:rFonts w:hint="eastAsia"/>
                <w:kern w:val="0"/>
                <w:sz w:val="20"/>
                <w:szCs w:val="20"/>
              </w:rPr>
              <w:t>LO813</w:t>
            </w:r>
            <w:r>
              <w:rPr>
                <w:rFonts w:hint="eastAsia"/>
                <w:kern w:val="0"/>
                <w:sz w:val="20"/>
                <w:szCs w:val="20"/>
              </w:rPr>
              <w:t>有国际竞争与合作意识。</w:t>
            </w:r>
          </w:p>
        </w:tc>
        <w:tc>
          <w:tcPr>
            <w:tcW w:w="618" w:type="dxa"/>
            <w:vAlign w:val="center"/>
          </w:tcPr>
          <w:p w14:paraId="6805F9AF" w14:textId="77777777" w:rsidR="00CA2915" w:rsidRDefault="00CA2915" w:rsidP="009C5E10">
            <w:pPr>
              <w:widowControl/>
              <w:jc w:val="center"/>
              <w:rPr>
                <w:rFonts w:ascii="仿宋" w:eastAsia="仿宋" w:hAnsi="仿宋" w:cs="宋体"/>
                <w:color w:val="000000"/>
                <w:kern w:val="0"/>
                <w:sz w:val="24"/>
                <w:szCs w:val="20"/>
              </w:rPr>
            </w:pPr>
          </w:p>
        </w:tc>
      </w:tr>
    </w:tbl>
    <w:p w14:paraId="789B2F92" w14:textId="77777777" w:rsidR="00D35324" w:rsidRPr="00CA2915" w:rsidRDefault="00D35324">
      <w:pPr>
        <w:ind w:firstLineChars="200" w:firstLine="420"/>
      </w:pPr>
    </w:p>
    <w:p w14:paraId="747CDE5C" w14:textId="77777777" w:rsidR="00D35324" w:rsidRDefault="00B85C41">
      <w:pPr>
        <w:ind w:firstLineChars="200" w:firstLine="420"/>
      </w:pPr>
      <w:r>
        <w:rPr>
          <w:rFonts w:hint="eastAsia"/>
        </w:rPr>
        <w:t>备注：</w:t>
      </w:r>
      <w:r>
        <w:rPr>
          <w:rFonts w:hint="eastAsia"/>
        </w:rPr>
        <w:t>LO=</w:t>
      </w:r>
      <w:r>
        <w:t>learning outcomes</w:t>
      </w:r>
      <w:r>
        <w:rPr>
          <w:rFonts w:hint="eastAsia"/>
        </w:rPr>
        <w:t>（学习成果）</w:t>
      </w:r>
    </w:p>
    <w:p w14:paraId="756B6608" w14:textId="77777777" w:rsidR="00D35324" w:rsidRDefault="00D35324"/>
    <w:p w14:paraId="34362F6D" w14:textId="77777777" w:rsidR="00D35324" w:rsidRDefault="00B85C41" w:rsidP="00B3104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p w14:paraId="1DC63F71" w14:textId="77777777" w:rsidR="00D35324" w:rsidRDefault="00B85C41">
      <w:pPr>
        <w:spacing w:line="360" w:lineRule="auto"/>
        <w:ind w:firstLineChars="250" w:firstLine="500"/>
        <w:rPr>
          <w:sz w:val="20"/>
          <w:szCs w:val="20"/>
          <w:highlight w:val="yellow"/>
        </w:rPr>
      </w:pPr>
      <w:r>
        <w:rPr>
          <w:rFonts w:hint="eastAsia"/>
          <w:sz w:val="20"/>
          <w:szCs w:val="20"/>
        </w:rPr>
        <w:t>专业能力写到毕业要求层级（二级编码），通用能力写到指标点层级（三级编码），如果是应用型本科试点专业全部写到指标点层级（三级编码）。在“课程目标（细化的预期学习成果）”这列要写清楚指标点（或者毕业要求）在本门课程里面的具体表现，撰写时以适当的行为动词引导。</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D35324" w14:paraId="4A3524F3" w14:textId="77777777">
        <w:tc>
          <w:tcPr>
            <w:tcW w:w="535" w:type="dxa"/>
          </w:tcPr>
          <w:p w14:paraId="597C9988" w14:textId="77777777" w:rsidR="00D35324" w:rsidRDefault="00B85C41">
            <w:pPr>
              <w:snapToGrid w:val="0"/>
              <w:spacing w:line="288" w:lineRule="auto"/>
              <w:jc w:val="center"/>
              <w:rPr>
                <w:b/>
                <w:color w:val="000000"/>
                <w:sz w:val="20"/>
                <w:szCs w:val="20"/>
              </w:rPr>
            </w:pPr>
            <w:r>
              <w:rPr>
                <w:rFonts w:hint="eastAsia"/>
                <w:b/>
                <w:color w:val="000000"/>
                <w:sz w:val="20"/>
                <w:szCs w:val="20"/>
              </w:rPr>
              <w:t>序号</w:t>
            </w:r>
          </w:p>
        </w:tc>
        <w:tc>
          <w:tcPr>
            <w:tcW w:w="1175" w:type="dxa"/>
          </w:tcPr>
          <w:p w14:paraId="1C1ADB30" w14:textId="77777777" w:rsidR="00D35324" w:rsidRDefault="00B85C41">
            <w:pPr>
              <w:snapToGrid w:val="0"/>
              <w:spacing w:line="288" w:lineRule="auto"/>
              <w:jc w:val="center"/>
              <w:rPr>
                <w:b/>
                <w:color w:val="000000"/>
                <w:sz w:val="20"/>
                <w:szCs w:val="20"/>
              </w:rPr>
            </w:pPr>
            <w:r>
              <w:rPr>
                <w:rFonts w:hint="eastAsia"/>
                <w:b/>
                <w:color w:val="000000"/>
                <w:sz w:val="20"/>
                <w:szCs w:val="20"/>
              </w:rPr>
              <w:t>课程预期</w:t>
            </w:r>
          </w:p>
          <w:p w14:paraId="4D577FAD" w14:textId="77777777" w:rsidR="00D35324" w:rsidRDefault="00B85C41">
            <w:pPr>
              <w:snapToGrid w:val="0"/>
              <w:spacing w:line="288" w:lineRule="auto"/>
              <w:jc w:val="center"/>
              <w:rPr>
                <w:b/>
                <w:color w:val="000000"/>
                <w:sz w:val="20"/>
                <w:szCs w:val="20"/>
              </w:rPr>
            </w:pPr>
            <w:r>
              <w:rPr>
                <w:rFonts w:hint="eastAsia"/>
                <w:b/>
                <w:color w:val="000000"/>
                <w:sz w:val="20"/>
                <w:szCs w:val="20"/>
              </w:rPr>
              <w:t>学习成果</w:t>
            </w:r>
          </w:p>
        </w:tc>
        <w:tc>
          <w:tcPr>
            <w:tcW w:w="2470" w:type="dxa"/>
            <w:vAlign w:val="center"/>
          </w:tcPr>
          <w:p w14:paraId="30C9F560" w14:textId="77777777" w:rsidR="00D35324" w:rsidRDefault="00B85C41">
            <w:pPr>
              <w:snapToGrid w:val="0"/>
              <w:spacing w:line="288" w:lineRule="auto"/>
              <w:jc w:val="center"/>
              <w:rPr>
                <w:b/>
                <w:color w:val="000000"/>
                <w:sz w:val="20"/>
                <w:szCs w:val="20"/>
                <w:highlight w:val="yellow"/>
              </w:rPr>
            </w:pPr>
            <w:r>
              <w:rPr>
                <w:rFonts w:hint="eastAsia"/>
                <w:b/>
                <w:color w:val="000000"/>
                <w:sz w:val="20"/>
                <w:szCs w:val="20"/>
              </w:rPr>
              <w:t>课程目标</w:t>
            </w:r>
          </w:p>
          <w:p w14:paraId="4ED7426F" w14:textId="77777777" w:rsidR="00D35324" w:rsidRDefault="00B85C41">
            <w:pPr>
              <w:snapToGrid w:val="0"/>
              <w:spacing w:line="288" w:lineRule="auto"/>
              <w:jc w:val="center"/>
              <w:rPr>
                <w:b/>
                <w:color w:val="000000"/>
                <w:sz w:val="20"/>
                <w:szCs w:val="20"/>
              </w:rPr>
            </w:pPr>
            <w:r w:rsidRPr="00B85C41">
              <w:rPr>
                <w:rFonts w:hint="eastAsia"/>
                <w:b/>
                <w:color w:val="000000"/>
                <w:sz w:val="20"/>
                <w:szCs w:val="20"/>
              </w:rPr>
              <w:t>（细化的预期学习成果</w:t>
            </w:r>
            <w:r>
              <w:rPr>
                <w:rFonts w:hint="eastAsia"/>
                <w:b/>
                <w:color w:val="000000"/>
                <w:sz w:val="20"/>
                <w:szCs w:val="20"/>
              </w:rPr>
              <w:t>）</w:t>
            </w:r>
          </w:p>
        </w:tc>
        <w:tc>
          <w:tcPr>
            <w:tcW w:w="2199" w:type="dxa"/>
            <w:vAlign w:val="center"/>
          </w:tcPr>
          <w:p w14:paraId="331C7F02" w14:textId="77777777" w:rsidR="00D35324" w:rsidRDefault="00B85C41">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vAlign w:val="center"/>
          </w:tcPr>
          <w:p w14:paraId="67412BAB" w14:textId="77777777" w:rsidR="00D35324" w:rsidRDefault="00B85C41">
            <w:pPr>
              <w:snapToGrid w:val="0"/>
              <w:spacing w:line="288" w:lineRule="auto"/>
              <w:jc w:val="center"/>
              <w:rPr>
                <w:b/>
                <w:color w:val="000000"/>
                <w:sz w:val="20"/>
                <w:szCs w:val="20"/>
              </w:rPr>
            </w:pPr>
            <w:r>
              <w:rPr>
                <w:rFonts w:hint="eastAsia"/>
                <w:b/>
                <w:color w:val="000000"/>
                <w:sz w:val="20"/>
                <w:szCs w:val="20"/>
              </w:rPr>
              <w:t>评价方式</w:t>
            </w:r>
          </w:p>
        </w:tc>
      </w:tr>
      <w:tr w:rsidR="00D35324" w14:paraId="7F5CC12E" w14:textId="77777777">
        <w:tc>
          <w:tcPr>
            <w:tcW w:w="535" w:type="dxa"/>
          </w:tcPr>
          <w:p w14:paraId="73D75258" w14:textId="77777777" w:rsidR="00D35324" w:rsidRDefault="00B85C41">
            <w:pP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1175" w:type="dxa"/>
            <w:vAlign w:val="center"/>
          </w:tcPr>
          <w:p w14:paraId="267EF288" w14:textId="77777777" w:rsidR="00D35324" w:rsidRDefault="00B85C41">
            <w:pPr>
              <w:rPr>
                <w:rFonts w:ascii="仿宋" w:eastAsia="仿宋" w:hAnsi="仿宋" w:cs="宋体"/>
                <w:color w:val="000000"/>
                <w:kern w:val="0"/>
                <w:sz w:val="24"/>
                <w:szCs w:val="24"/>
              </w:rPr>
            </w:pPr>
            <w:r>
              <w:rPr>
                <w:rFonts w:ascii="仿宋" w:eastAsia="仿宋" w:hAnsi="仿宋" w:cs="宋体" w:hint="eastAsia"/>
                <w:color w:val="000000"/>
                <w:kern w:val="0"/>
                <w:sz w:val="24"/>
                <w:szCs w:val="24"/>
              </w:rPr>
              <w:t>L0111</w:t>
            </w:r>
          </w:p>
        </w:tc>
        <w:tc>
          <w:tcPr>
            <w:tcW w:w="2470" w:type="dxa"/>
          </w:tcPr>
          <w:p w14:paraId="6F2B08EB"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rPr>
              <w:t>倾听他人意见、尊重他人观点、分析他人需求。</w:t>
            </w:r>
          </w:p>
        </w:tc>
        <w:tc>
          <w:tcPr>
            <w:tcW w:w="2199" w:type="dxa"/>
          </w:tcPr>
          <w:p w14:paraId="61022471" w14:textId="77777777" w:rsidR="00D35324" w:rsidRDefault="00B85C41">
            <w:pPr>
              <w:snapToGrid w:val="0"/>
              <w:spacing w:line="288" w:lineRule="auto"/>
              <w:jc w:val="left"/>
              <w:rPr>
                <w:rFonts w:ascii="仿宋" w:eastAsia="仿宋" w:hAnsi="仿宋" w:cs="宋体"/>
                <w:color w:val="000000"/>
                <w:kern w:val="0"/>
                <w:sz w:val="24"/>
              </w:rPr>
            </w:pPr>
            <w:r>
              <w:rPr>
                <w:rFonts w:ascii="仿宋" w:eastAsia="仿宋" w:hAnsi="仿宋" w:cs="宋体" w:hint="eastAsia"/>
                <w:color w:val="000000"/>
                <w:kern w:val="0"/>
                <w:sz w:val="24"/>
              </w:rPr>
              <w:t>与学生进行交流。</w:t>
            </w:r>
          </w:p>
        </w:tc>
        <w:tc>
          <w:tcPr>
            <w:tcW w:w="1276" w:type="dxa"/>
          </w:tcPr>
          <w:p w14:paraId="2A3CF3AB" w14:textId="77777777" w:rsidR="00D35324" w:rsidRDefault="00B85C41">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口头发表</w:t>
            </w:r>
          </w:p>
        </w:tc>
      </w:tr>
      <w:tr w:rsidR="00D35324" w14:paraId="3856D81A" w14:textId="77777777">
        <w:tc>
          <w:tcPr>
            <w:tcW w:w="535" w:type="dxa"/>
          </w:tcPr>
          <w:p w14:paraId="246C0EA7" w14:textId="77777777" w:rsidR="00D35324" w:rsidRDefault="00B85C41">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vAlign w:val="center"/>
          </w:tcPr>
          <w:p w14:paraId="607AE9C4" w14:textId="77777777" w:rsidR="00D35324" w:rsidRDefault="00B85C41">
            <w:pPr>
              <w:rPr>
                <w:rFonts w:ascii="仿宋" w:eastAsia="仿宋" w:hAnsi="仿宋" w:cs="宋体"/>
                <w:color w:val="000000"/>
                <w:kern w:val="0"/>
                <w:sz w:val="24"/>
                <w:szCs w:val="24"/>
              </w:rPr>
            </w:pPr>
            <w:r>
              <w:rPr>
                <w:rFonts w:ascii="仿宋" w:eastAsia="仿宋" w:hAnsi="仿宋" w:cs="宋体" w:hint="eastAsia"/>
                <w:color w:val="000000"/>
                <w:kern w:val="0"/>
                <w:sz w:val="24"/>
                <w:szCs w:val="24"/>
              </w:rPr>
              <w:t>L0112</w:t>
            </w:r>
          </w:p>
        </w:tc>
        <w:tc>
          <w:tcPr>
            <w:tcW w:w="2470" w:type="dxa"/>
          </w:tcPr>
          <w:p w14:paraId="666700E2"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rPr>
              <w:t>应用书面或口头形式，阐释自己的观点，有效沟通。</w:t>
            </w:r>
          </w:p>
        </w:tc>
        <w:tc>
          <w:tcPr>
            <w:tcW w:w="2199" w:type="dxa"/>
          </w:tcPr>
          <w:p w14:paraId="1899C189" w14:textId="77777777" w:rsidR="00D35324" w:rsidRDefault="00B85C41">
            <w:pPr>
              <w:snapToGrid w:val="0"/>
              <w:spacing w:line="288" w:lineRule="auto"/>
              <w:jc w:val="left"/>
              <w:rPr>
                <w:rFonts w:ascii="仿宋" w:eastAsia="仿宋" w:hAnsi="仿宋" w:cs="宋体"/>
                <w:color w:val="000000"/>
                <w:kern w:val="0"/>
                <w:sz w:val="24"/>
              </w:rPr>
            </w:pPr>
            <w:r>
              <w:rPr>
                <w:rFonts w:ascii="仿宋" w:eastAsia="仿宋" w:hAnsi="仿宋" w:cs="宋体" w:hint="eastAsia"/>
                <w:color w:val="000000"/>
                <w:kern w:val="0"/>
                <w:sz w:val="24"/>
              </w:rPr>
              <w:t>让学生用日语进行学习内容总结。</w:t>
            </w:r>
          </w:p>
        </w:tc>
        <w:tc>
          <w:tcPr>
            <w:tcW w:w="1276" w:type="dxa"/>
          </w:tcPr>
          <w:p w14:paraId="5DA259AB" w14:textId="77777777" w:rsidR="00D35324" w:rsidRDefault="00B85C41">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口头发表</w:t>
            </w:r>
          </w:p>
        </w:tc>
      </w:tr>
      <w:tr w:rsidR="00D35324" w14:paraId="47616AF3" w14:textId="77777777">
        <w:tc>
          <w:tcPr>
            <w:tcW w:w="535" w:type="dxa"/>
          </w:tcPr>
          <w:p w14:paraId="76AD3542"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vAlign w:val="center"/>
          </w:tcPr>
          <w:p w14:paraId="6DE120AE"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szCs w:val="24"/>
              </w:rPr>
              <w:t>LO311</w:t>
            </w:r>
          </w:p>
        </w:tc>
        <w:tc>
          <w:tcPr>
            <w:tcW w:w="2470" w:type="dxa"/>
          </w:tcPr>
          <w:p w14:paraId="70AFAF37"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rPr>
              <w:t>能听懂正常语速下的日语对话，根据语调和重音理解说话者的意图，能听懂语段内容，并提取信息和观点。</w:t>
            </w:r>
          </w:p>
        </w:tc>
        <w:tc>
          <w:tcPr>
            <w:tcW w:w="2199" w:type="dxa"/>
          </w:tcPr>
          <w:p w14:paraId="1EE1C280" w14:textId="77777777" w:rsidR="00D35324" w:rsidRDefault="00B85C41">
            <w:pPr>
              <w:snapToGrid w:val="0"/>
              <w:spacing w:line="288" w:lineRule="auto"/>
              <w:jc w:val="left"/>
              <w:rPr>
                <w:rFonts w:ascii="黑体" w:eastAsia="黑体" w:hAnsi="宋体"/>
                <w:sz w:val="24"/>
              </w:rPr>
            </w:pPr>
            <w:r>
              <w:rPr>
                <w:rFonts w:ascii="仿宋" w:eastAsia="仿宋" w:hAnsi="仿宋" w:cs="宋体" w:hint="eastAsia"/>
                <w:color w:val="000000"/>
                <w:kern w:val="0"/>
                <w:sz w:val="24"/>
                <w:szCs w:val="24"/>
              </w:rPr>
              <w:t>1.反复带领学生朗读，注音语调。并听录音进行复述训练。2.详细解说本课出现语法及句型，进行简单造句、翻译练习。3.让学生进行内容总结复述。</w:t>
            </w:r>
          </w:p>
        </w:tc>
        <w:tc>
          <w:tcPr>
            <w:tcW w:w="1276" w:type="dxa"/>
          </w:tcPr>
          <w:p w14:paraId="55EF632B" w14:textId="77777777" w:rsidR="00D35324" w:rsidRDefault="00B85C41">
            <w:pPr>
              <w:snapToGrid w:val="0"/>
              <w:spacing w:line="288" w:lineRule="auto"/>
              <w:jc w:val="center"/>
              <w:rPr>
                <w:rFonts w:ascii="仿宋" w:eastAsia="仿宋" w:hAnsi="仿宋" w:cs="宋体"/>
                <w:color w:val="000000"/>
                <w:kern w:val="0"/>
                <w:sz w:val="24"/>
              </w:rPr>
            </w:pPr>
            <w:r>
              <w:rPr>
                <w:rFonts w:ascii="仿宋" w:eastAsia="仿宋" w:hAnsi="仿宋" w:cs="宋体"/>
                <w:color w:val="000000"/>
                <w:kern w:val="0"/>
                <w:sz w:val="24"/>
              </w:rPr>
              <w:t>课堂默写</w:t>
            </w:r>
          </w:p>
          <w:p w14:paraId="5BBC4B13" w14:textId="77777777" w:rsidR="00D35324" w:rsidRDefault="00B85C41">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笔头作业</w:t>
            </w:r>
          </w:p>
          <w:p w14:paraId="61990BAA" w14:textId="77777777" w:rsidR="00D35324" w:rsidRDefault="00B85C41">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口头发表</w:t>
            </w:r>
          </w:p>
        </w:tc>
      </w:tr>
      <w:tr w:rsidR="00D35324" w14:paraId="54DDFBDD" w14:textId="77777777">
        <w:tc>
          <w:tcPr>
            <w:tcW w:w="535" w:type="dxa"/>
          </w:tcPr>
          <w:p w14:paraId="7F50BF38"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szCs w:val="24"/>
              </w:rPr>
              <w:t>4</w:t>
            </w:r>
          </w:p>
        </w:tc>
        <w:tc>
          <w:tcPr>
            <w:tcW w:w="1175" w:type="dxa"/>
          </w:tcPr>
          <w:p w14:paraId="57C4CA78"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szCs w:val="24"/>
              </w:rPr>
              <w:t>LO312</w:t>
            </w:r>
          </w:p>
        </w:tc>
        <w:tc>
          <w:tcPr>
            <w:tcW w:w="2470" w:type="dxa"/>
          </w:tcPr>
          <w:p w14:paraId="339832A3"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rPr>
              <w:t>掌握正确的发音，能够使用日语进行交流与表达。</w:t>
            </w:r>
          </w:p>
        </w:tc>
        <w:tc>
          <w:tcPr>
            <w:tcW w:w="2199" w:type="dxa"/>
          </w:tcPr>
          <w:p w14:paraId="70DB7745" w14:textId="77777777" w:rsidR="00D35324" w:rsidRDefault="00B85C41">
            <w:pPr>
              <w:snapToGrid w:val="0"/>
              <w:spacing w:line="288" w:lineRule="auto"/>
              <w:jc w:val="left"/>
              <w:rPr>
                <w:rFonts w:ascii="黑体" w:eastAsia="黑体" w:hAnsi="宋体"/>
                <w:sz w:val="24"/>
              </w:rPr>
            </w:pPr>
            <w:r>
              <w:rPr>
                <w:rFonts w:ascii="仿宋" w:eastAsia="仿宋" w:hAnsi="仿宋" w:cs="宋体" w:hint="eastAsia"/>
                <w:color w:val="000000"/>
                <w:kern w:val="0"/>
                <w:sz w:val="24"/>
                <w:szCs w:val="24"/>
              </w:rPr>
              <w:t>1.反复带领学生朗读，注音语调。并听录音进行复述训练。2.详细解说本课出现语法及句型，进行简单造句、翻译练习。3.让学生进行内容总结复述。</w:t>
            </w:r>
          </w:p>
        </w:tc>
        <w:tc>
          <w:tcPr>
            <w:tcW w:w="1276" w:type="dxa"/>
          </w:tcPr>
          <w:p w14:paraId="2E7B8D06" w14:textId="77777777" w:rsidR="00D35324" w:rsidRDefault="00B85C41">
            <w:pPr>
              <w:snapToGrid w:val="0"/>
              <w:spacing w:line="288" w:lineRule="auto"/>
              <w:jc w:val="center"/>
              <w:rPr>
                <w:rFonts w:ascii="黑体" w:eastAsia="黑体" w:hAnsi="宋体"/>
                <w:sz w:val="24"/>
              </w:rPr>
            </w:pPr>
            <w:r>
              <w:rPr>
                <w:rFonts w:ascii="仿宋" w:eastAsia="仿宋" w:hAnsi="仿宋" w:cs="宋体" w:hint="eastAsia"/>
                <w:color w:val="000000"/>
                <w:kern w:val="0"/>
                <w:sz w:val="24"/>
              </w:rPr>
              <w:t>口头发表</w:t>
            </w:r>
          </w:p>
        </w:tc>
      </w:tr>
      <w:tr w:rsidR="00D35324" w14:paraId="7081EF9A" w14:textId="77777777">
        <w:tc>
          <w:tcPr>
            <w:tcW w:w="535" w:type="dxa"/>
          </w:tcPr>
          <w:p w14:paraId="63144192"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szCs w:val="24"/>
              </w:rPr>
              <w:lastRenderedPageBreak/>
              <w:t>5</w:t>
            </w:r>
          </w:p>
        </w:tc>
        <w:tc>
          <w:tcPr>
            <w:tcW w:w="1175" w:type="dxa"/>
          </w:tcPr>
          <w:p w14:paraId="1B247AA6"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szCs w:val="24"/>
              </w:rPr>
              <w:t>LO513</w:t>
            </w:r>
          </w:p>
        </w:tc>
        <w:tc>
          <w:tcPr>
            <w:tcW w:w="2470" w:type="dxa"/>
          </w:tcPr>
          <w:p w14:paraId="6181E867"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rPr>
              <w:t>能用创新的方法或者多种方法解决复杂问题或真实问题。</w:t>
            </w:r>
          </w:p>
        </w:tc>
        <w:tc>
          <w:tcPr>
            <w:tcW w:w="2199" w:type="dxa"/>
          </w:tcPr>
          <w:p w14:paraId="4FBD96CD" w14:textId="77777777" w:rsidR="00D35324" w:rsidRDefault="00B85C41">
            <w:pPr>
              <w:rPr>
                <w:rFonts w:ascii="仿宋" w:eastAsia="仿宋" w:hAnsi="仿宋" w:cs="宋体"/>
                <w:color w:val="000000"/>
                <w:kern w:val="0"/>
                <w:sz w:val="24"/>
              </w:rPr>
            </w:pPr>
            <w:r>
              <w:rPr>
                <w:rFonts w:ascii="仿宋" w:eastAsia="仿宋" w:hAnsi="仿宋" w:cs="宋体" w:hint="eastAsia"/>
                <w:color w:val="000000"/>
                <w:kern w:val="0"/>
                <w:sz w:val="24"/>
              </w:rPr>
              <w:t>指导学生如何进行日语输入</w:t>
            </w:r>
          </w:p>
        </w:tc>
        <w:tc>
          <w:tcPr>
            <w:tcW w:w="1276" w:type="dxa"/>
          </w:tcPr>
          <w:p w14:paraId="374F1914" w14:textId="77777777" w:rsidR="00D35324" w:rsidRDefault="00B85C41">
            <w:pPr>
              <w:snapToGrid w:val="0"/>
              <w:spacing w:line="288" w:lineRule="auto"/>
              <w:jc w:val="center"/>
              <w:rPr>
                <w:rFonts w:ascii="黑体" w:eastAsia="黑体" w:hAnsi="宋体"/>
                <w:sz w:val="24"/>
              </w:rPr>
            </w:pPr>
            <w:r>
              <w:rPr>
                <w:rFonts w:ascii="仿宋" w:eastAsia="仿宋" w:hAnsi="仿宋" w:cs="宋体" w:hint="eastAsia"/>
                <w:color w:val="000000"/>
                <w:kern w:val="0"/>
                <w:sz w:val="24"/>
              </w:rPr>
              <w:t>作业</w:t>
            </w:r>
          </w:p>
        </w:tc>
      </w:tr>
    </w:tbl>
    <w:p w14:paraId="43D1D0E5" w14:textId="77777777" w:rsidR="00D35324" w:rsidRDefault="00D35324">
      <w:pPr>
        <w:snapToGrid w:val="0"/>
        <w:spacing w:line="288" w:lineRule="auto"/>
        <w:ind w:leftChars="200" w:left="420"/>
        <w:rPr>
          <w:rFonts w:ascii="黑体" w:eastAsia="黑体" w:hAnsi="宋体"/>
          <w:sz w:val="24"/>
        </w:rPr>
      </w:pPr>
    </w:p>
    <w:p w14:paraId="6347B509" w14:textId="77777777" w:rsidR="00D35324" w:rsidRDefault="00D35324">
      <w:pPr>
        <w:snapToGrid w:val="0"/>
        <w:spacing w:line="288" w:lineRule="auto"/>
        <w:rPr>
          <w:rFonts w:ascii="黑体" w:eastAsia="黑体" w:hAnsi="宋体"/>
          <w:sz w:val="24"/>
        </w:rPr>
      </w:pPr>
    </w:p>
    <w:p w14:paraId="50F8FDEC" w14:textId="77777777" w:rsidR="00D35324" w:rsidRDefault="00B85C41" w:rsidP="00B3104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7B3236E6" w14:textId="77777777" w:rsidR="00D35324" w:rsidRDefault="00B85C41">
      <w:pPr>
        <w:snapToGrid w:val="0"/>
        <w:spacing w:line="288" w:lineRule="auto"/>
        <w:ind w:firstLineChars="200" w:firstLine="400"/>
        <w:rPr>
          <w:rFonts w:ascii="宋体" w:hAnsi="宋体"/>
          <w:b/>
          <w:bCs/>
          <w:sz w:val="20"/>
          <w:szCs w:val="20"/>
        </w:rPr>
      </w:pPr>
      <w:r>
        <w:rPr>
          <w:bCs/>
          <w:sz w:val="20"/>
          <w:szCs w:val="20"/>
        </w:rPr>
        <w:t>此处</w:t>
      </w:r>
      <w:r>
        <w:rPr>
          <w:rFonts w:ascii="宋体" w:hAnsi="宋体" w:hint="eastAsia"/>
          <w:sz w:val="20"/>
          <w:szCs w:val="20"/>
        </w:rPr>
        <w:t>分单元</w:t>
      </w:r>
      <w:r>
        <w:rPr>
          <w:rFonts w:hint="eastAsia"/>
          <w:bCs/>
          <w:sz w:val="20"/>
          <w:szCs w:val="20"/>
        </w:rPr>
        <w:t>列出教学的知识点和能力要求。知识点</w:t>
      </w:r>
      <w:r>
        <w:rPr>
          <w:rFonts w:ascii="宋体" w:hAnsi="宋体"/>
          <w:sz w:val="20"/>
          <w:szCs w:val="20"/>
        </w:rPr>
        <w:t>用</w:t>
      </w:r>
      <w:r>
        <w:rPr>
          <w:rFonts w:ascii="宋体" w:hAnsi="宋体" w:hint="eastAsia"/>
          <w:sz w:val="20"/>
          <w:szCs w:val="20"/>
        </w:rPr>
        <w:t>布鲁</w:t>
      </w:r>
      <w:proofErr w:type="gramStart"/>
      <w:r>
        <w:rPr>
          <w:rFonts w:ascii="宋体" w:hAnsi="宋体" w:hint="eastAsia"/>
          <w:sz w:val="20"/>
          <w:szCs w:val="20"/>
        </w:rPr>
        <w:t>姆</w:t>
      </w:r>
      <w:proofErr w:type="gramEnd"/>
      <w:r>
        <w:rPr>
          <w:rFonts w:ascii="宋体" w:hAnsi="宋体" w:hint="eastAsia"/>
          <w:sz w:val="20"/>
          <w:szCs w:val="20"/>
        </w:rPr>
        <w:t>认知能力的</w:t>
      </w:r>
      <w:r>
        <w:rPr>
          <w:rFonts w:ascii="宋体" w:hAnsi="宋体" w:hint="eastAsia"/>
          <w:bCs/>
          <w:sz w:val="20"/>
          <w:szCs w:val="20"/>
        </w:rPr>
        <w:t>6</w:t>
      </w:r>
      <w:r>
        <w:rPr>
          <w:rFonts w:ascii="宋体" w:hAnsi="宋体" w:hint="eastAsia"/>
          <w:sz w:val="20"/>
          <w:szCs w:val="20"/>
        </w:rPr>
        <w:t>种层次： (“</w:t>
      </w:r>
      <w:r>
        <w:rPr>
          <w:rFonts w:ascii="宋体" w:hAnsi="宋体" w:hint="eastAsia"/>
          <w:b/>
          <w:bCs/>
          <w:sz w:val="20"/>
          <w:szCs w:val="20"/>
        </w:rPr>
        <w:t>知道”、“理解”、“运用”、“分析”、“综合”、“评价”)</w:t>
      </w:r>
      <w:r>
        <w:rPr>
          <w:rFonts w:ascii="宋体" w:hAnsi="宋体" w:hint="eastAsia"/>
          <w:bCs/>
          <w:sz w:val="20"/>
          <w:szCs w:val="20"/>
        </w:rPr>
        <w:t>来</w:t>
      </w:r>
      <w:r>
        <w:rPr>
          <w:rFonts w:ascii="宋体" w:hAnsi="宋体"/>
          <w:sz w:val="20"/>
          <w:szCs w:val="20"/>
        </w:rPr>
        <w:t>表</w:t>
      </w:r>
      <w:r>
        <w:rPr>
          <w:rFonts w:ascii="宋体" w:hAnsi="宋体" w:hint="eastAsia"/>
          <w:sz w:val="20"/>
          <w:szCs w:val="20"/>
        </w:rPr>
        <w:t>达对学生学习要求上的差异</w:t>
      </w:r>
      <w:r>
        <w:rPr>
          <w:rFonts w:ascii="宋体" w:hAnsi="宋体"/>
          <w:sz w:val="20"/>
          <w:szCs w:val="20"/>
        </w:rPr>
        <w:t>。</w:t>
      </w:r>
      <w:r>
        <w:rPr>
          <w:rFonts w:ascii="宋体" w:hAnsi="宋体" w:hint="eastAsia"/>
          <w:sz w:val="20"/>
          <w:szCs w:val="20"/>
        </w:rPr>
        <w:t>能力要求必须选用合适的行为动词来表达。用文字说明教学的难点所在，</w:t>
      </w:r>
      <w:r>
        <w:rPr>
          <w:rFonts w:ascii="宋体" w:hAnsi="宋体" w:hint="eastAsia"/>
          <w:b/>
          <w:bCs/>
          <w:sz w:val="20"/>
          <w:szCs w:val="20"/>
        </w:rPr>
        <w:t>并标明每个单元的理论课时数和实践课时数。</w:t>
      </w:r>
    </w:p>
    <w:p w14:paraId="50711289" w14:textId="77777777" w:rsidR="00D35324" w:rsidRDefault="00B85C41">
      <w:pPr>
        <w:snapToGrid w:val="0"/>
        <w:spacing w:line="288" w:lineRule="auto"/>
        <w:ind w:firstLineChars="200" w:firstLine="400"/>
        <w:rPr>
          <w:sz w:val="20"/>
          <w:szCs w:val="20"/>
        </w:rPr>
      </w:pPr>
      <w:r>
        <w:rPr>
          <w:rFonts w:hint="eastAsia"/>
          <w:sz w:val="20"/>
          <w:szCs w:val="20"/>
        </w:rPr>
        <w:t>每课的基本内容由单词、语法、内容、总结、练习构成。</w:t>
      </w:r>
    </w:p>
    <w:p w14:paraId="1CE0EAB6" w14:textId="77777777" w:rsidR="00D35324" w:rsidRDefault="00B85C41">
      <w:pPr>
        <w:snapToGrid w:val="0"/>
        <w:spacing w:line="288" w:lineRule="auto"/>
        <w:ind w:firstLineChars="200" w:firstLine="400"/>
        <w:rPr>
          <w:sz w:val="20"/>
          <w:szCs w:val="20"/>
        </w:rPr>
      </w:pPr>
      <w:r>
        <w:rPr>
          <w:rFonts w:hint="eastAsia"/>
          <w:sz w:val="20"/>
          <w:szCs w:val="20"/>
        </w:rPr>
        <w:t>每个</w:t>
      </w:r>
      <w:proofErr w:type="gramStart"/>
      <w:r>
        <w:rPr>
          <w:rFonts w:hint="eastAsia"/>
          <w:sz w:val="20"/>
          <w:szCs w:val="20"/>
        </w:rPr>
        <w:t>版块</w:t>
      </w:r>
      <w:proofErr w:type="gramEnd"/>
      <w:r>
        <w:rPr>
          <w:rFonts w:hint="eastAsia"/>
          <w:sz w:val="20"/>
          <w:szCs w:val="20"/>
        </w:rPr>
        <w:t>分配时间：单词</w:t>
      </w:r>
      <w:r>
        <w:rPr>
          <w:rFonts w:hint="eastAsia"/>
          <w:sz w:val="20"/>
          <w:szCs w:val="20"/>
        </w:rPr>
        <w:t xml:space="preserve">   10</w:t>
      </w:r>
      <w:r>
        <w:rPr>
          <w:rFonts w:hint="eastAsia"/>
          <w:sz w:val="20"/>
          <w:szCs w:val="20"/>
        </w:rPr>
        <w:t>分</w:t>
      </w:r>
    </w:p>
    <w:p w14:paraId="7B9912E4" w14:textId="77777777" w:rsidR="00D35324" w:rsidRDefault="00B85C41">
      <w:pPr>
        <w:snapToGrid w:val="0"/>
        <w:spacing w:line="288" w:lineRule="auto"/>
        <w:ind w:firstLineChars="200" w:firstLine="400"/>
        <w:rPr>
          <w:sz w:val="20"/>
          <w:szCs w:val="20"/>
        </w:rPr>
      </w:pPr>
      <w:r>
        <w:rPr>
          <w:rFonts w:hint="eastAsia"/>
          <w:sz w:val="20"/>
          <w:szCs w:val="20"/>
        </w:rPr>
        <w:t>语法</w:t>
      </w:r>
      <w:r>
        <w:rPr>
          <w:rFonts w:hint="eastAsia"/>
          <w:sz w:val="20"/>
          <w:szCs w:val="20"/>
        </w:rPr>
        <w:t xml:space="preserve">   15</w:t>
      </w:r>
      <w:r>
        <w:rPr>
          <w:rFonts w:hint="eastAsia"/>
          <w:sz w:val="20"/>
          <w:szCs w:val="20"/>
        </w:rPr>
        <w:t>分</w:t>
      </w:r>
    </w:p>
    <w:p w14:paraId="3A76BFAC" w14:textId="77777777" w:rsidR="00D35324" w:rsidRDefault="00B85C41">
      <w:pPr>
        <w:snapToGrid w:val="0"/>
        <w:spacing w:line="288" w:lineRule="auto"/>
        <w:ind w:firstLineChars="200" w:firstLine="400"/>
        <w:rPr>
          <w:sz w:val="20"/>
          <w:szCs w:val="20"/>
        </w:rPr>
      </w:pPr>
      <w:r>
        <w:rPr>
          <w:rFonts w:hint="eastAsia"/>
          <w:sz w:val="20"/>
          <w:szCs w:val="20"/>
        </w:rPr>
        <w:t>内容</w:t>
      </w:r>
      <w:r>
        <w:rPr>
          <w:rFonts w:hint="eastAsia"/>
          <w:sz w:val="20"/>
          <w:szCs w:val="20"/>
        </w:rPr>
        <w:t xml:space="preserve">   35</w:t>
      </w:r>
      <w:r>
        <w:rPr>
          <w:rFonts w:hint="eastAsia"/>
          <w:sz w:val="20"/>
          <w:szCs w:val="20"/>
        </w:rPr>
        <w:t>分</w:t>
      </w:r>
    </w:p>
    <w:p w14:paraId="78A3F349" w14:textId="77777777" w:rsidR="00D35324" w:rsidRDefault="00B85C41">
      <w:pPr>
        <w:snapToGrid w:val="0"/>
        <w:spacing w:line="288" w:lineRule="auto"/>
        <w:ind w:firstLineChars="200" w:firstLine="400"/>
        <w:rPr>
          <w:sz w:val="20"/>
          <w:szCs w:val="20"/>
        </w:rPr>
      </w:pPr>
      <w:r>
        <w:rPr>
          <w:rFonts w:hint="eastAsia"/>
          <w:sz w:val="20"/>
          <w:szCs w:val="20"/>
        </w:rPr>
        <w:t>总结</w:t>
      </w:r>
      <w:r>
        <w:rPr>
          <w:rFonts w:hint="eastAsia"/>
          <w:sz w:val="20"/>
          <w:szCs w:val="20"/>
        </w:rPr>
        <w:t xml:space="preserve">   15</w:t>
      </w:r>
      <w:r>
        <w:rPr>
          <w:rFonts w:hint="eastAsia"/>
          <w:sz w:val="20"/>
          <w:szCs w:val="20"/>
        </w:rPr>
        <w:t>分</w:t>
      </w:r>
    </w:p>
    <w:p w14:paraId="44B93480" w14:textId="77777777" w:rsidR="00D35324" w:rsidRDefault="00B85C41">
      <w:pPr>
        <w:snapToGrid w:val="0"/>
        <w:spacing w:line="288" w:lineRule="auto"/>
        <w:ind w:firstLineChars="200" w:firstLine="400"/>
        <w:rPr>
          <w:sz w:val="20"/>
          <w:szCs w:val="20"/>
        </w:rPr>
      </w:pPr>
      <w:r>
        <w:rPr>
          <w:rFonts w:hint="eastAsia"/>
          <w:sz w:val="20"/>
          <w:szCs w:val="20"/>
        </w:rPr>
        <w:t>练习</w:t>
      </w:r>
      <w:r>
        <w:rPr>
          <w:rFonts w:hint="eastAsia"/>
          <w:sz w:val="20"/>
          <w:szCs w:val="20"/>
        </w:rPr>
        <w:t xml:space="preserve">   5</w:t>
      </w:r>
      <w:r>
        <w:rPr>
          <w:rFonts w:hint="eastAsia"/>
          <w:sz w:val="20"/>
          <w:szCs w:val="20"/>
        </w:rPr>
        <w:t>分</w:t>
      </w:r>
    </w:p>
    <w:p w14:paraId="101FEB71" w14:textId="77777777" w:rsidR="00D35324" w:rsidRDefault="00B85C41">
      <w:pPr>
        <w:snapToGrid w:val="0"/>
        <w:spacing w:line="288" w:lineRule="auto"/>
        <w:ind w:firstLineChars="200" w:firstLine="400"/>
        <w:rPr>
          <w:bCs/>
          <w:sz w:val="20"/>
          <w:szCs w:val="20"/>
        </w:rPr>
      </w:pPr>
      <w:r>
        <w:rPr>
          <w:rFonts w:hint="eastAsia"/>
          <w:bCs/>
          <w:sz w:val="20"/>
          <w:szCs w:val="20"/>
        </w:rPr>
        <w:t>每篇课文具体要求见下表：</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843"/>
        <w:gridCol w:w="4536"/>
      </w:tblGrid>
      <w:tr w:rsidR="00D35324" w14:paraId="31512A4C" w14:textId="77777777">
        <w:tc>
          <w:tcPr>
            <w:tcW w:w="1559" w:type="dxa"/>
            <w:shd w:val="clear" w:color="auto" w:fill="auto"/>
            <w:vAlign w:val="center"/>
          </w:tcPr>
          <w:p w14:paraId="339818D5"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课文构成：</w:t>
            </w:r>
          </w:p>
        </w:tc>
        <w:tc>
          <w:tcPr>
            <w:tcW w:w="1843" w:type="dxa"/>
            <w:shd w:val="clear" w:color="auto" w:fill="auto"/>
            <w:vAlign w:val="center"/>
          </w:tcPr>
          <w:p w14:paraId="6CFD617E"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认知能力（</w:t>
            </w:r>
            <w:r>
              <w:rPr>
                <w:rFonts w:ascii="Times New Roman" w:hAnsi="Times New Roman" w:hint="eastAsia"/>
                <w:bCs/>
                <w:sz w:val="20"/>
                <w:szCs w:val="20"/>
              </w:rPr>
              <w:t>6</w:t>
            </w:r>
            <w:r>
              <w:rPr>
                <w:rFonts w:ascii="Times New Roman" w:hAnsi="Times New Roman" w:hint="eastAsia"/>
                <w:bCs/>
                <w:sz w:val="20"/>
                <w:szCs w:val="20"/>
              </w:rPr>
              <w:t>层次）</w:t>
            </w:r>
          </w:p>
        </w:tc>
        <w:tc>
          <w:tcPr>
            <w:tcW w:w="4536" w:type="dxa"/>
            <w:shd w:val="clear" w:color="auto" w:fill="auto"/>
            <w:vAlign w:val="center"/>
          </w:tcPr>
          <w:p w14:paraId="4F920EDE"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具体说明</w:t>
            </w:r>
          </w:p>
        </w:tc>
      </w:tr>
      <w:tr w:rsidR="00D35324" w14:paraId="106C0992" w14:textId="77777777">
        <w:tc>
          <w:tcPr>
            <w:tcW w:w="1559" w:type="dxa"/>
            <w:shd w:val="clear" w:color="auto" w:fill="auto"/>
            <w:vAlign w:val="center"/>
          </w:tcPr>
          <w:p w14:paraId="11D082AC"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单词</w:t>
            </w:r>
          </w:p>
        </w:tc>
        <w:tc>
          <w:tcPr>
            <w:tcW w:w="1843" w:type="dxa"/>
            <w:shd w:val="clear" w:color="auto" w:fill="auto"/>
            <w:vAlign w:val="center"/>
          </w:tcPr>
          <w:p w14:paraId="0731CAE4"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L1</w:t>
            </w:r>
            <w:r>
              <w:rPr>
                <w:rFonts w:ascii="Times New Roman" w:hAnsi="Times New Roman" w:hint="eastAsia"/>
                <w:bCs/>
                <w:sz w:val="20"/>
                <w:szCs w:val="20"/>
              </w:rPr>
              <w:t>知道</w:t>
            </w:r>
          </w:p>
        </w:tc>
        <w:tc>
          <w:tcPr>
            <w:tcW w:w="4536" w:type="dxa"/>
            <w:shd w:val="clear" w:color="auto" w:fill="auto"/>
            <w:vAlign w:val="center"/>
          </w:tcPr>
          <w:p w14:paraId="1C414E78" w14:textId="77777777" w:rsidR="00D35324" w:rsidRDefault="00B85C41">
            <w:pPr>
              <w:snapToGrid w:val="0"/>
              <w:spacing w:line="288" w:lineRule="auto"/>
              <w:jc w:val="left"/>
              <w:rPr>
                <w:rFonts w:ascii="Times New Roman" w:hAnsi="Times New Roman"/>
                <w:bCs/>
                <w:sz w:val="20"/>
                <w:szCs w:val="20"/>
              </w:rPr>
            </w:pPr>
            <w:r>
              <w:rPr>
                <w:rFonts w:ascii="Times New Roman" w:hAnsi="Times New Roman" w:hint="eastAsia"/>
                <w:bCs/>
                <w:sz w:val="20"/>
                <w:szCs w:val="20"/>
              </w:rPr>
              <w:t>熟记单词</w:t>
            </w:r>
          </w:p>
        </w:tc>
      </w:tr>
      <w:tr w:rsidR="00D35324" w14:paraId="67812A88" w14:textId="77777777">
        <w:tc>
          <w:tcPr>
            <w:tcW w:w="1559" w:type="dxa"/>
            <w:shd w:val="clear" w:color="auto" w:fill="auto"/>
            <w:vAlign w:val="center"/>
          </w:tcPr>
          <w:p w14:paraId="1BB7CD74"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语法</w:t>
            </w:r>
          </w:p>
        </w:tc>
        <w:tc>
          <w:tcPr>
            <w:tcW w:w="1843" w:type="dxa"/>
            <w:shd w:val="clear" w:color="auto" w:fill="auto"/>
            <w:vAlign w:val="center"/>
          </w:tcPr>
          <w:p w14:paraId="7551A372"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L3</w:t>
            </w:r>
            <w:r>
              <w:rPr>
                <w:rFonts w:ascii="Times New Roman" w:hAnsi="Times New Roman" w:hint="eastAsia"/>
                <w:bCs/>
                <w:sz w:val="20"/>
                <w:szCs w:val="20"/>
              </w:rPr>
              <w:t>运用</w:t>
            </w:r>
          </w:p>
        </w:tc>
        <w:tc>
          <w:tcPr>
            <w:tcW w:w="4536" w:type="dxa"/>
            <w:shd w:val="clear" w:color="auto" w:fill="auto"/>
            <w:vAlign w:val="center"/>
          </w:tcPr>
          <w:p w14:paraId="57F8311E" w14:textId="77777777" w:rsidR="00D35324" w:rsidRDefault="00B85C41">
            <w:pPr>
              <w:snapToGrid w:val="0"/>
              <w:spacing w:line="288" w:lineRule="auto"/>
              <w:jc w:val="left"/>
              <w:rPr>
                <w:rFonts w:ascii="Times New Roman" w:hAnsi="Times New Roman"/>
                <w:bCs/>
                <w:sz w:val="20"/>
                <w:szCs w:val="20"/>
              </w:rPr>
            </w:pPr>
            <w:r>
              <w:rPr>
                <w:rFonts w:ascii="Times New Roman" w:hAnsi="Times New Roman" w:hint="eastAsia"/>
                <w:bCs/>
                <w:sz w:val="20"/>
                <w:szCs w:val="20"/>
              </w:rPr>
              <w:t>熟记的基础上加以理解及运用。</w:t>
            </w:r>
          </w:p>
        </w:tc>
      </w:tr>
      <w:tr w:rsidR="00D35324" w14:paraId="0D49009E" w14:textId="77777777">
        <w:tc>
          <w:tcPr>
            <w:tcW w:w="1559" w:type="dxa"/>
            <w:shd w:val="clear" w:color="auto" w:fill="auto"/>
            <w:vAlign w:val="center"/>
          </w:tcPr>
          <w:p w14:paraId="61498D0E"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课文内容</w:t>
            </w:r>
          </w:p>
        </w:tc>
        <w:tc>
          <w:tcPr>
            <w:tcW w:w="1843" w:type="dxa"/>
            <w:shd w:val="clear" w:color="auto" w:fill="auto"/>
            <w:vAlign w:val="center"/>
          </w:tcPr>
          <w:p w14:paraId="5DB53045"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L2</w:t>
            </w:r>
            <w:r>
              <w:rPr>
                <w:rFonts w:ascii="Times New Roman" w:hAnsi="Times New Roman" w:hint="eastAsia"/>
                <w:bCs/>
                <w:sz w:val="20"/>
                <w:szCs w:val="20"/>
              </w:rPr>
              <w:t>理解</w:t>
            </w:r>
          </w:p>
        </w:tc>
        <w:tc>
          <w:tcPr>
            <w:tcW w:w="4536" w:type="dxa"/>
            <w:shd w:val="clear" w:color="auto" w:fill="auto"/>
            <w:vAlign w:val="center"/>
          </w:tcPr>
          <w:p w14:paraId="0B09AD46" w14:textId="77777777" w:rsidR="00D35324" w:rsidRDefault="00B85C41">
            <w:pPr>
              <w:snapToGrid w:val="0"/>
              <w:spacing w:line="288" w:lineRule="auto"/>
              <w:jc w:val="left"/>
              <w:rPr>
                <w:rFonts w:ascii="Times New Roman" w:hAnsi="Times New Roman"/>
                <w:bCs/>
                <w:sz w:val="20"/>
                <w:szCs w:val="20"/>
              </w:rPr>
            </w:pPr>
            <w:r>
              <w:rPr>
                <w:rFonts w:ascii="Times New Roman" w:hAnsi="Times New Roman" w:hint="eastAsia"/>
                <w:bCs/>
                <w:sz w:val="20"/>
                <w:szCs w:val="20"/>
              </w:rPr>
              <w:t>要求复述，通过日积月累提高口语交际能力。</w:t>
            </w:r>
          </w:p>
        </w:tc>
      </w:tr>
      <w:tr w:rsidR="00D35324" w14:paraId="17096B5A" w14:textId="77777777">
        <w:tc>
          <w:tcPr>
            <w:tcW w:w="1559" w:type="dxa"/>
            <w:shd w:val="clear" w:color="auto" w:fill="auto"/>
            <w:vAlign w:val="center"/>
          </w:tcPr>
          <w:p w14:paraId="44A96AFD"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总结</w:t>
            </w:r>
          </w:p>
        </w:tc>
        <w:tc>
          <w:tcPr>
            <w:tcW w:w="1843" w:type="dxa"/>
            <w:shd w:val="clear" w:color="auto" w:fill="auto"/>
            <w:vAlign w:val="center"/>
          </w:tcPr>
          <w:p w14:paraId="327A5197"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L3</w:t>
            </w:r>
            <w:r>
              <w:rPr>
                <w:rFonts w:ascii="Times New Roman" w:hAnsi="Times New Roman" w:hint="eastAsia"/>
                <w:bCs/>
                <w:sz w:val="20"/>
                <w:szCs w:val="20"/>
              </w:rPr>
              <w:t>运用</w:t>
            </w:r>
          </w:p>
        </w:tc>
        <w:tc>
          <w:tcPr>
            <w:tcW w:w="4536" w:type="dxa"/>
            <w:shd w:val="clear" w:color="auto" w:fill="auto"/>
            <w:vAlign w:val="center"/>
          </w:tcPr>
          <w:p w14:paraId="1998D3FE" w14:textId="77777777" w:rsidR="00D35324" w:rsidRDefault="00B85C41">
            <w:pPr>
              <w:snapToGrid w:val="0"/>
              <w:spacing w:line="288" w:lineRule="auto"/>
              <w:jc w:val="left"/>
              <w:rPr>
                <w:rFonts w:ascii="Times New Roman" w:hAnsi="Times New Roman"/>
                <w:bCs/>
                <w:sz w:val="20"/>
                <w:szCs w:val="20"/>
              </w:rPr>
            </w:pPr>
            <w:r>
              <w:rPr>
                <w:rFonts w:ascii="Times New Roman" w:hAnsi="Times New Roman" w:hint="eastAsia"/>
                <w:bCs/>
                <w:sz w:val="20"/>
                <w:szCs w:val="20"/>
              </w:rPr>
              <w:t>总结课文内容</w:t>
            </w:r>
          </w:p>
        </w:tc>
      </w:tr>
      <w:tr w:rsidR="00D35324" w14:paraId="25FE7067" w14:textId="77777777">
        <w:tc>
          <w:tcPr>
            <w:tcW w:w="1559" w:type="dxa"/>
            <w:shd w:val="clear" w:color="auto" w:fill="auto"/>
            <w:vAlign w:val="center"/>
          </w:tcPr>
          <w:p w14:paraId="5F681863"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练习组成</w:t>
            </w:r>
          </w:p>
        </w:tc>
        <w:tc>
          <w:tcPr>
            <w:tcW w:w="1843" w:type="dxa"/>
            <w:shd w:val="clear" w:color="auto" w:fill="auto"/>
            <w:vAlign w:val="center"/>
          </w:tcPr>
          <w:p w14:paraId="377C6CC0" w14:textId="77777777" w:rsidR="00D35324" w:rsidRDefault="00B85C41">
            <w:pPr>
              <w:snapToGrid w:val="0"/>
              <w:spacing w:line="288" w:lineRule="auto"/>
              <w:jc w:val="center"/>
              <w:rPr>
                <w:rFonts w:ascii="Times New Roman" w:hAnsi="Times New Roman"/>
                <w:bCs/>
                <w:sz w:val="20"/>
                <w:szCs w:val="20"/>
              </w:rPr>
            </w:pPr>
            <w:r>
              <w:rPr>
                <w:rFonts w:ascii="Times New Roman" w:hAnsi="Times New Roman" w:hint="eastAsia"/>
                <w:bCs/>
                <w:sz w:val="20"/>
                <w:szCs w:val="20"/>
              </w:rPr>
              <w:t>L3</w:t>
            </w:r>
            <w:r>
              <w:rPr>
                <w:rFonts w:ascii="Times New Roman" w:hAnsi="Times New Roman" w:hint="eastAsia"/>
                <w:bCs/>
                <w:sz w:val="20"/>
                <w:szCs w:val="20"/>
              </w:rPr>
              <w:t>运用</w:t>
            </w:r>
          </w:p>
        </w:tc>
        <w:tc>
          <w:tcPr>
            <w:tcW w:w="4536" w:type="dxa"/>
            <w:shd w:val="clear" w:color="auto" w:fill="auto"/>
            <w:vAlign w:val="center"/>
          </w:tcPr>
          <w:p w14:paraId="3B64D2F9" w14:textId="77777777" w:rsidR="00D35324" w:rsidRDefault="00B85C41">
            <w:pPr>
              <w:snapToGrid w:val="0"/>
              <w:spacing w:line="288" w:lineRule="auto"/>
              <w:jc w:val="left"/>
              <w:rPr>
                <w:rFonts w:ascii="Times New Roman" w:hAnsi="Times New Roman"/>
                <w:bCs/>
                <w:sz w:val="20"/>
                <w:szCs w:val="20"/>
              </w:rPr>
            </w:pPr>
            <w:r>
              <w:rPr>
                <w:rFonts w:ascii="Times New Roman" w:hAnsi="Times New Roman" w:hint="eastAsia"/>
                <w:bCs/>
                <w:sz w:val="20"/>
                <w:szCs w:val="20"/>
              </w:rPr>
              <w:t>通过练习考查本课知识掌握情况。</w:t>
            </w:r>
          </w:p>
        </w:tc>
      </w:tr>
    </w:tbl>
    <w:p w14:paraId="2D2AE002" w14:textId="77777777" w:rsidR="00D35324" w:rsidRDefault="00D35324">
      <w:pPr>
        <w:snapToGrid w:val="0"/>
        <w:spacing w:line="288" w:lineRule="auto"/>
        <w:ind w:firstLineChars="200" w:firstLine="400"/>
        <w:rPr>
          <w:sz w:val="20"/>
          <w:szCs w:val="20"/>
        </w:rPr>
      </w:pPr>
    </w:p>
    <w:p w14:paraId="60E0763B" w14:textId="77777777" w:rsidR="00D35324" w:rsidRDefault="00B85C41">
      <w:pPr>
        <w:widowControl/>
        <w:ind w:firstLineChars="200" w:firstLine="400"/>
        <w:jc w:val="left"/>
        <w:rPr>
          <w:rFonts w:ascii="宋体" w:hAnsi="宋体" w:cs="宋体"/>
          <w:kern w:val="0"/>
          <w:sz w:val="20"/>
          <w:szCs w:val="20"/>
        </w:rPr>
      </w:pPr>
      <w:r>
        <w:rPr>
          <w:rFonts w:ascii="宋体" w:hAnsi="宋体" w:cs="宋体" w:hint="eastAsia"/>
          <w:kern w:val="0"/>
          <w:sz w:val="20"/>
          <w:szCs w:val="20"/>
        </w:rPr>
        <w:t>1、让学生在复习和巩固基础语法的同时，观看各种场景的日语片段，要求学生能够正确地理解场景内容的要点并用日语准确地表述这些要点。</w:t>
      </w:r>
    </w:p>
    <w:p w14:paraId="1E24968B" w14:textId="77777777" w:rsidR="00D35324" w:rsidRDefault="00B85C41">
      <w:pPr>
        <w:widowControl/>
        <w:ind w:firstLineChars="200" w:firstLine="400"/>
        <w:jc w:val="left"/>
        <w:rPr>
          <w:rFonts w:ascii="宋体" w:hAnsi="宋体" w:cs="宋体"/>
          <w:kern w:val="0"/>
          <w:sz w:val="20"/>
          <w:szCs w:val="20"/>
        </w:rPr>
      </w:pPr>
      <w:r>
        <w:rPr>
          <w:rFonts w:ascii="宋体" w:hAnsi="宋体" w:cs="宋体" w:hint="eastAsia"/>
          <w:kern w:val="0"/>
          <w:sz w:val="20"/>
          <w:szCs w:val="20"/>
        </w:rPr>
        <w:t>2、课堂上观看日文原版节目（影视、新闻等），鼓励学生在课后主动观看日文原版节目，提高听说的综合能力，扩大词汇量。</w:t>
      </w:r>
    </w:p>
    <w:p w14:paraId="7CB0158E" w14:textId="77777777" w:rsidR="00D35324" w:rsidRDefault="00D35324">
      <w:pPr>
        <w:snapToGrid w:val="0"/>
        <w:spacing w:line="288" w:lineRule="auto"/>
        <w:rPr>
          <w:rFonts w:ascii="宋体" w:hAnsi="宋体"/>
          <w:sz w:val="20"/>
          <w:szCs w:val="20"/>
        </w:rPr>
      </w:pPr>
    </w:p>
    <w:p w14:paraId="0A37D83C" w14:textId="77777777" w:rsidR="00D35324" w:rsidRDefault="00D35324">
      <w:pPr>
        <w:snapToGrid w:val="0"/>
        <w:spacing w:line="288" w:lineRule="auto"/>
        <w:ind w:right="26"/>
        <w:rPr>
          <w:sz w:val="20"/>
          <w:szCs w:val="20"/>
        </w:rPr>
      </w:pPr>
    </w:p>
    <w:p w14:paraId="1B6F1BCA" w14:textId="77777777" w:rsidR="00D35324" w:rsidRDefault="00D35324">
      <w:pPr>
        <w:snapToGrid w:val="0"/>
        <w:spacing w:line="288" w:lineRule="auto"/>
        <w:ind w:right="2520" w:firstLineChars="200" w:firstLine="400"/>
        <w:rPr>
          <w:sz w:val="20"/>
          <w:szCs w:val="20"/>
        </w:rPr>
      </w:pPr>
    </w:p>
    <w:p w14:paraId="1089CB62" w14:textId="77777777" w:rsidR="00D35324" w:rsidRDefault="00B85C41" w:rsidP="00B3104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七、实践环节各阶段名称及基本要求</w:t>
      </w:r>
    </w:p>
    <w:p w14:paraId="114C2E85" w14:textId="77777777" w:rsidR="00D35324" w:rsidRDefault="00B85C41">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p w14:paraId="007F7CE2" w14:textId="77777777" w:rsidR="003132DD" w:rsidRDefault="003132DD">
      <w:pPr>
        <w:snapToGrid w:val="0"/>
        <w:spacing w:line="288" w:lineRule="auto"/>
        <w:ind w:right="2520"/>
        <w:rPr>
          <w:rFonts w:ascii="黑体" w:eastAsia="黑体" w:hAnsi="宋体"/>
          <w:sz w:val="24"/>
        </w:rPr>
      </w:pPr>
    </w:p>
    <w:tbl>
      <w:tblPr>
        <w:tblW w:w="8368" w:type="dxa"/>
        <w:jc w:val="center"/>
        <w:tblLayout w:type="fixed"/>
        <w:tblCellMar>
          <w:left w:w="0" w:type="dxa"/>
          <w:right w:w="0" w:type="dxa"/>
        </w:tblCellMar>
        <w:tblLook w:val="0000" w:firstRow="0" w:lastRow="0" w:firstColumn="0" w:lastColumn="0" w:noHBand="0" w:noVBand="0"/>
      </w:tblPr>
      <w:tblGrid>
        <w:gridCol w:w="841"/>
        <w:gridCol w:w="1701"/>
        <w:gridCol w:w="4961"/>
        <w:gridCol w:w="865"/>
      </w:tblGrid>
      <w:tr w:rsidR="003132DD" w:rsidRPr="003132DD" w14:paraId="2AC12CAD" w14:textId="77777777" w:rsidTr="003132DD">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7EEE42" w14:textId="77777777" w:rsidR="003132DD" w:rsidRPr="003132DD" w:rsidRDefault="003132DD" w:rsidP="003132DD">
            <w:pPr>
              <w:widowControl/>
              <w:spacing w:before="120" w:after="120" w:line="240" w:lineRule="exact"/>
              <w:jc w:val="center"/>
              <w:rPr>
                <w:rFonts w:asciiTheme="minorEastAsia" w:eastAsiaTheme="minorEastAsia" w:hAnsiTheme="minorEastAsia"/>
                <w:kern w:val="0"/>
                <w:szCs w:val="21"/>
              </w:rPr>
            </w:pPr>
            <w:r w:rsidRPr="003132DD">
              <w:rPr>
                <w:rFonts w:asciiTheme="minorEastAsia" w:eastAsiaTheme="minorEastAsia" w:hAnsiTheme="minorEastAsia" w:hint="eastAsia"/>
                <w:szCs w:val="21"/>
              </w:rPr>
              <w:t>序号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871878" w14:textId="77777777" w:rsidR="003132DD" w:rsidRPr="003132DD" w:rsidRDefault="003132DD" w:rsidP="003132DD">
            <w:pPr>
              <w:widowControl/>
              <w:spacing w:line="240" w:lineRule="exact"/>
              <w:ind w:firstLine="357"/>
              <w:jc w:val="center"/>
              <w:rPr>
                <w:rFonts w:asciiTheme="minorEastAsia" w:eastAsiaTheme="minorEastAsia" w:hAnsiTheme="minorEastAsia"/>
                <w:kern w:val="0"/>
                <w:szCs w:val="21"/>
              </w:rPr>
            </w:pPr>
            <w:r w:rsidRPr="003132DD">
              <w:rPr>
                <w:rFonts w:asciiTheme="minorEastAsia" w:eastAsiaTheme="minorEastAsia" w:hAnsiTheme="minorEastAsia" w:hint="eastAsia"/>
                <w:szCs w:val="21"/>
              </w:rPr>
              <w:t>各阶段名称</w:t>
            </w:r>
          </w:p>
        </w:tc>
        <w:tc>
          <w:tcPr>
            <w:tcW w:w="4961" w:type="dxa"/>
            <w:tcBorders>
              <w:top w:val="single" w:sz="8" w:space="0" w:color="000000"/>
              <w:left w:val="single" w:sz="8" w:space="0" w:color="000000"/>
              <w:bottom w:val="single" w:sz="8" w:space="0" w:color="000000"/>
              <w:right w:val="single" w:sz="8" w:space="0" w:color="000000"/>
            </w:tcBorders>
            <w:vAlign w:val="center"/>
          </w:tcPr>
          <w:p w14:paraId="1DC279CE" w14:textId="77777777" w:rsidR="003132DD" w:rsidRPr="003132DD" w:rsidRDefault="003132DD" w:rsidP="00C64DD7">
            <w:pPr>
              <w:snapToGrid w:val="0"/>
              <w:spacing w:line="240" w:lineRule="exact"/>
              <w:jc w:val="center"/>
              <w:rPr>
                <w:rFonts w:asciiTheme="minorEastAsia" w:eastAsiaTheme="minorEastAsia" w:hAnsiTheme="minorEastAsia"/>
                <w:szCs w:val="21"/>
              </w:rPr>
            </w:pPr>
            <w:r w:rsidRPr="003132DD">
              <w:rPr>
                <w:rFonts w:asciiTheme="minorEastAsia" w:eastAsiaTheme="minorEastAsia" w:hAnsiTheme="minorEastAsia" w:hint="eastAsia"/>
                <w:szCs w:val="21"/>
              </w:rPr>
              <w:t>实践主要内容</w:t>
            </w:r>
          </w:p>
        </w:tc>
        <w:tc>
          <w:tcPr>
            <w:tcW w:w="865" w:type="dxa"/>
            <w:tcBorders>
              <w:top w:val="single" w:sz="8" w:space="0" w:color="000000"/>
              <w:left w:val="single" w:sz="8" w:space="0" w:color="000000"/>
              <w:bottom w:val="single" w:sz="8" w:space="0" w:color="000000"/>
              <w:right w:val="single" w:sz="8" w:space="0" w:color="000000"/>
            </w:tcBorders>
            <w:vAlign w:val="center"/>
          </w:tcPr>
          <w:p w14:paraId="48C78EE1" w14:textId="77777777" w:rsidR="003132DD" w:rsidRPr="003132DD" w:rsidRDefault="003132DD" w:rsidP="003132DD">
            <w:pPr>
              <w:snapToGrid w:val="0"/>
              <w:spacing w:line="240" w:lineRule="exact"/>
              <w:jc w:val="center"/>
              <w:rPr>
                <w:rFonts w:asciiTheme="minorEastAsia" w:eastAsiaTheme="minorEastAsia" w:hAnsiTheme="minorEastAsia"/>
                <w:szCs w:val="21"/>
              </w:rPr>
            </w:pPr>
            <w:r w:rsidRPr="003132DD">
              <w:rPr>
                <w:rFonts w:asciiTheme="minorEastAsia" w:eastAsiaTheme="minorEastAsia" w:hAnsiTheme="minorEastAsia" w:hint="eastAsia"/>
                <w:szCs w:val="21"/>
              </w:rPr>
              <w:t>课时</w:t>
            </w:r>
          </w:p>
        </w:tc>
      </w:tr>
      <w:tr w:rsidR="003132DD" w:rsidRPr="003132DD" w14:paraId="01000EAA" w14:textId="77777777" w:rsidTr="003132DD">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FDBA1A5" w14:textId="77777777" w:rsidR="003132DD" w:rsidRPr="003132DD" w:rsidRDefault="003132DD" w:rsidP="003132DD">
            <w:pPr>
              <w:widowControl/>
              <w:jc w:val="center"/>
              <w:rPr>
                <w:rFonts w:asciiTheme="minorEastAsia" w:eastAsiaTheme="minorEastAsia" w:hAnsiTheme="minorEastAsia" w:cs="Arial"/>
                <w:kern w:val="0"/>
                <w:szCs w:val="21"/>
              </w:rPr>
            </w:pPr>
            <w:r w:rsidRPr="003132DD">
              <w:rPr>
                <w:rFonts w:asciiTheme="minorEastAsia" w:eastAsiaTheme="minorEastAsia" w:hAnsiTheme="minorEastAsia" w:hint="eastAsia"/>
                <w:color w:val="000000"/>
                <w:szCs w:val="21"/>
              </w:rPr>
              <w:t>1</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D504A5" w14:textId="77777777" w:rsidR="003132DD" w:rsidRPr="003132DD" w:rsidRDefault="003132DD" w:rsidP="003132DD">
            <w:pPr>
              <w:jc w:val="center"/>
              <w:rPr>
                <w:rFonts w:asciiTheme="minorEastAsia" w:eastAsiaTheme="minorEastAsia" w:hAnsiTheme="minorEastAsia"/>
                <w:szCs w:val="21"/>
                <w:lang w:eastAsia="ja-JP"/>
              </w:rPr>
            </w:pPr>
            <w:r w:rsidRPr="003132DD">
              <w:rPr>
                <w:rFonts w:asciiTheme="minorEastAsia" w:eastAsiaTheme="minorEastAsia" w:hAnsiTheme="minorEastAsia" w:hint="eastAsia"/>
                <w:szCs w:val="21"/>
              </w:rPr>
              <w:t>排球经理</w:t>
            </w:r>
          </w:p>
        </w:tc>
        <w:tc>
          <w:tcPr>
            <w:tcW w:w="4961" w:type="dxa"/>
            <w:tcBorders>
              <w:top w:val="single" w:sz="8" w:space="0" w:color="000000"/>
              <w:left w:val="single" w:sz="8" w:space="0" w:color="000000"/>
              <w:bottom w:val="single" w:sz="8" w:space="0" w:color="000000"/>
              <w:right w:val="single" w:sz="8" w:space="0" w:color="000000"/>
            </w:tcBorders>
            <w:vAlign w:val="center"/>
          </w:tcPr>
          <w:p w14:paraId="021FEF48" w14:textId="0AE29EEB" w:rsidR="003132DD" w:rsidRPr="003132DD" w:rsidRDefault="003132DD" w:rsidP="00C64DD7">
            <w:pPr>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看排球经理视频并复述内容回答问题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1E2B5F9F" w14:textId="77777777" w:rsidR="003132DD" w:rsidRPr="003132DD" w:rsidRDefault="003132DD" w:rsidP="003132DD">
            <w:pPr>
              <w:jc w:val="center"/>
              <w:rPr>
                <w:rFonts w:asciiTheme="minorEastAsia" w:eastAsiaTheme="minorEastAsia" w:hAnsiTheme="minorEastAsia"/>
                <w:szCs w:val="21"/>
              </w:rPr>
            </w:pPr>
            <w:r w:rsidRPr="003132DD">
              <w:rPr>
                <w:rFonts w:asciiTheme="minorEastAsia" w:eastAsiaTheme="minorEastAsia" w:hAnsiTheme="minorEastAsia" w:hint="eastAsia"/>
                <w:szCs w:val="21"/>
              </w:rPr>
              <w:t>4</w:t>
            </w:r>
          </w:p>
        </w:tc>
      </w:tr>
      <w:tr w:rsidR="003132DD" w:rsidRPr="003132DD" w14:paraId="2B760A4B" w14:textId="77777777" w:rsidTr="003132DD">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3F4734" w14:textId="77777777" w:rsidR="003132DD" w:rsidRPr="003132DD" w:rsidRDefault="003132DD" w:rsidP="003132DD">
            <w:pPr>
              <w:widowControl/>
              <w:jc w:val="center"/>
              <w:rPr>
                <w:rFonts w:asciiTheme="minorEastAsia" w:eastAsiaTheme="minorEastAsia" w:hAnsiTheme="minorEastAsia" w:cs="Arial"/>
                <w:kern w:val="0"/>
                <w:szCs w:val="21"/>
              </w:rPr>
            </w:pPr>
            <w:r w:rsidRPr="003132DD">
              <w:rPr>
                <w:rFonts w:asciiTheme="minorEastAsia" w:eastAsiaTheme="minorEastAsia" w:hAnsiTheme="minorEastAsia" w:hint="eastAsia"/>
                <w:color w:val="000000"/>
                <w:szCs w:val="21"/>
              </w:rPr>
              <w:t>2</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9B7F9D" w14:textId="77777777" w:rsidR="003132DD" w:rsidRPr="003132DD" w:rsidRDefault="003132DD" w:rsidP="003132DD">
            <w:pPr>
              <w:jc w:val="center"/>
              <w:rPr>
                <w:rFonts w:asciiTheme="minorEastAsia" w:eastAsiaTheme="minorEastAsia" w:hAnsiTheme="minorEastAsia"/>
                <w:szCs w:val="21"/>
                <w:lang w:eastAsia="ja-JP"/>
              </w:rPr>
            </w:pPr>
            <w:r w:rsidRPr="003132DD">
              <w:rPr>
                <w:rFonts w:asciiTheme="minorEastAsia" w:eastAsiaTheme="minorEastAsia" w:hAnsiTheme="minorEastAsia" w:hint="eastAsia"/>
                <w:szCs w:val="21"/>
              </w:rPr>
              <w:t>比赛</w:t>
            </w:r>
          </w:p>
        </w:tc>
        <w:tc>
          <w:tcPr>
            <w:tcW w:w="4961" w:type="dxa"/>
            <w:tcBorders>
              <w:top w:val="single" w:sz="8" w:space="0" w:color="000000"/>
              <w:left w:val="single" w:sz="8" w:space="0" w:color="000000"/>
              <w:bottom w:val="single" w:sz="8" w:space="0" w:color="000000"/>
              <w:right w:val="single" w:sz="8" w:space="0" w:color="000000"/>
            </w:tcBorders>
            <w:vAlign w:val="center"/>
          </w:tcPr>
          <w:p w14:paraId="307B9ACE" w14:textId="77366C08" w:rsidR="003132DD" w:rsidRPr="003132DD" w:rsidRDefault="003132DD" w:rsidP="00C64DD7">
            <w:pPr>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看</w:t>
            </w:r>
            <w:r w:rsidRPr="003132DD">
              <w:rPr>
                <w:rFonts w:asciiTheme="minorEastAsia" w:eastAsiaTheme="minorEastAsia" w:hAnsiTheme="minorEastAsia" w:hint="eastAsia"/>
                <w:szCs w:val="21"/>
              </w:rPr>
              <w:t>比赛</w:t>
            </w:r>
            <w:r>
              <w:rPr>
                <w:rFonts w:asciiTheme="minorEastAsia" w:eastAsiaTheme="minorEastAsia" w:hAnsiTheme="minorEastAsia" w:hint="eastAsia"/>
                <w:szCs w:val="21"/>
              </w:rPr>
              <w:t>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10EE927A" w14:textId="77777777" w:rsidR="003132DD" w:rsidRPr="003132DD" w:rsidRDefault="003132DD" w:rsidP="003132DD">
            <w:pPr>
              <w:jc w:val="center"/>
              <w:rPr>
                <w:rFonts w:asciiTheme="minorEastAsia" w:eastAsiaTheme="minorEastAsia" w:hAnsiTheme="minorEastAsia"/>
                <w:szCs w:val="21"/>
              </w:rPr>
            </w:pPr>
            <w:r w:rsidRPr="003132DD">
              <w:rPr>
                <w:rFonts w:asciiTheme="minorEastAsia" w:eastAsiaTheme="minorEastAsia" w:hAnsiTheme="minorEastAsia" w:hint="eastAsia"/>
                <w:szCs w:val="21"/>
              </w:rPr>
              <w:t>4</w:t>
            </w:r>
          </w:p>
        </w:tc>
      </w:tr>
      <w:tr w:rsidR="003132DD" w:rsidRPr="003132DD" w14:paraId="7A80D140" w14:textId="77777777" w:rsidTr="003132DD">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75AD05" w14:textId="77777777" w:rsidR="003132DD" w:rsidRPr="003132DD" w:rsidRDefault="003132DD" w:rsidP="003132DD">
            <w:pPr>
              <w:widowControl/>
              <w:jc w:val="center"/>
              <w:rPr>
                <w:rFonts w:asciiTheme="minorEastAsia" w:eastAsiaTheme="minorEastAsia" w:hAnsiTheme="minorEastAsia" w:cs="Arial"/>
                <w:kern w:val="0"/>
                <w:szCs w:val="21"/>
              </w:rPr>
            </w:pPr>
            <w:r w:rsidRPr="003132DD">
              <w:rPr>
                <w:rFonts w:asciiTheme="minorEastAsia" w:eastAsiaTheme="minorEastAsia" w:hAnsiTheme="minorEastAsia" w:hint="eastAsia"/>
                <w:color w:val="000000"/>
                <w:szCs w:val="21"/>
              </w:rPr>
              <w:t>3</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7B877C" w14:textId="77777777" w:rsidR="003132DD" w:rsidRPr="003132DD" w:rsidRDefault="003132DD" w:rsidP="003132DD">
            <w:pPr>
              <w:jc w:val="center"/>
              <w:rPr>
                <w:rFonts w:asciiTheme="minorEastAsia" w:eastAsiaTheme="minorEastAsia" w:hAnsiTheme="minorEastAsia"/>
                <w:szCs w:val="21"/>
                <w:lang w:eastAsia="ja-JP"/>
              </w:rPr>
            </w:pPr>
            <w:r w:rsidRPr="003132DD">
              <w:rPr>
                <w:rFonts w:asciiTheme="minorEastAsia" w:eastAsiaTheme="minorEastAsia" w:hAnsiTheme="minorEastAsia" w:hint="eastAsia"/>
                <w:szCs w:val="21"/>
              </w:rPr>
              <w:t>求职</w:t>
            </w:r>
          </w:p>
        </w:tc>
        <w:tc>
          <w:tcPr>
            <w:tcW w:w="4961" w:type="dxa"/>
            <w:tcBorders>
              <w:top w:val="single" w:sz="8" w:space="0" w:color="000000"/>
              <w:left w:val="single" w:sz="8" w:space="0" w:color="000000"/>
              <w:bottom w:val="single" w:sz="8" w:space="0" w:color="000000"/>
              <w:right w:val="single" w:sz="8" w:space="0" w:color="000000"/>
            </w:tcBorders>
            <w:vAlign w:val="center"/>
          </w:tcPr>
          <w:p w14:paraId="010984C1" w14:textId="38784CC8" w:rsidR="003132DD" w:rsidRPr="003132DD" w:rsidRDefault="003132DD" w:rsidP="00C64DD7">
            <w:pPr>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看</w:t>
            </w:r>
            <w:r w:rsidRPr="003132DD">
              <w:rPr>
                <w:rFonts w:asciiTheme="minorEastAsia" w:eastAsiaTheme="minorEastAsia" w:hAnsiTheme="minorEastAsia" w:hint="eastAsia"/>
                <w:szCs w:val="21"/>
              </w:rPr>
              <w:t>求职</w:t>
            </w:r>
            <w:r>
              <w:rPr>
                <w:rFonts w:asciiTheme="minorEastAsia" w:eastAsiaTheme="minorEastAsia" w:hAnsiTheme="minorEastAsia" w:hint="eastAsia"/>
                <w:szCs w:val="21"/>
              </w:rPr>
              <w:t>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65369862" w14:textId="77777777" w:rsidR="003132DD" w:rsidRPr="003132DD" w:rsidRDefault="003132DD" w:rsidP="003132DD">
            <w:pPr>
              <w:jc w:val="center"/>
              <w:rPr>
                <w:rFonts w:asciiTheme="minorEastAsia" w:eastAsiaTheme="minorEastAsia" w:hAnsiTheme="minorEastAsia"/>
                <w:szCs w:val="21"/>
              </w:rPr>
            </w:pPr>
            <w:r w:rsidRPr="003132DD">
              <w:rPr>
                <w:rFonts w:asciiTheme="minorEastAsia" w:eastAsiaTheme="minorEastAsia" w:hAnsiTheme="minorEastAsia" w:hint="eastAsia"/>
                <w:szCs w:val="21"/>
              </w:rPr>
              <w:t>4</w:t>
            </w:r>
          </w:p>
        </w:tc>
      </w:tr>
      <w:tr w:rsidR="003132DD" w:rsidRPr="003132DD" w14:paraId="296E9ABE" w14:textId="77777777" w:rsidTr="003132DD">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E86DE6" w14:textId="77777777" w:rsidR="003132DD" w:rsidRPr="003132DD" w:rsidRDefault="003132DD" w:rsidP="003132DD">
            <w:pPr>
              <w:widowControl/>
              <w:jc w:val="center"/>
              <w:rPr>
                <w:rFonts w:asciiTheme="minorEastAsia" w:eastAsiaTheme="minorEastAsia" w:hAnsiTheme="minorEastAsia" w:cs="Arial"/>
                <w:kern w:val="0"/>
                <w:szCs w:val="21"/>
              </w:rPr>
            </w:pPr>
            <w:r w:rsidRPr="003132DD">
              <w:rPr>
                <w:rFonts w:asciiTheme="minorEastAsia" w:eastAsiaTheme="minorEastAsia" w:hAnsiTheme="minorEastAsia" w:hint="eastAsia"/>
                <w:color w:val="000000"/>
                <w:szCs w:val="21"/>
              </w:rPr>
              <w:lastRenderedPageBreak/>
              <w:t>4</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CCEEE5" w14:textId="77777777" w:rsidR="003132DD" w:rsidRPr="003132DD" w:rsidRDefault="003132DD" w:rsidP="003132DD">
            <w:pPr>
              <w:jc w:val="center"/>
              <w:rPr>
                <w:rFonts w:asciiTheme="minorEastAsia" w:eastAsiaTheme="minorEastAsia" w:hAnsiTheme="minorEastAsia"/>
                <w:szCs w:val="21"/>
                <w:lang w:eastAsia="ja-JP"/>
              </w:rPr>
            </w:pPr>
            <w:r w:rsidRPr="003132DD">
              <w:rPr>
                <w:rFonts w:asciiTheme="minorEastAsia" w:eastAsiaTheme="minorEastAsia" w:hAnsiTheme="minorEastAsia" w:hint="eastAsia"/>
                <w:szCs w:val="21"/>
              </w:rPr>
              <w:t>会议</w:t>
            </w:r>
          </w:p>
        </w:tc>
        <w:tc>
          <w:tcPr>
            <w:tcW w:w="4961" w:type="dxa"/>
            <w:tcBorders>
              <w:top w:val="single" w:sz="8" w:space="0" w:color="000000"/>
              <w:left w:val="single" w:sz="8" w:space="0" w:color="000000"/>
              <w:bottom w:val="single" w:sz="8" w:space="0" w:color="000000"/>
              <w:right w:val="single" w:sz="8" w:space="0" w:color="000000"/>
            </w:tcBorders>
            <w:vAlign w:val="center"/>
          </w:tcPr>
          <w:p w14:paraId="2DF56E9B" w14:textId="2D21FB9A" w:rsidR="003132DD" w:rsidRPr="003132DD" w:rsidRDefault="003132DD" w:rsidP="00C64DD7">
            <w:pPr>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看</w:t>
            </w:r>
            <w:r w:rsidRPr="003132DD">
              <w:rPr>
                <w:rFonts w:asciiTheme="minorEastAsia" w:eastAsiaTheme="minorEastAsia" w:hAnsiTheme="minorEastAsia" w:hint="eastAsia"/>
                <w:szCs w:val="21"/>
              </w:rPr>
              <w:t>会议</w:t>
            </w:r>
            <w:r>
              <w:rPr>
                <w:rFonts w:asciiTheme="minorEastAsia" w:eastAsiaTheme="minorEastAsia" w:hAnsiTheme="minorEastAsia" w:hint="eastAsia"/>
                <w:szCs w:val="21"/>
              </w:rPr>
              <w:t>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3BA0F89E" w14:textId="77777777" w:rsidR="003132DD" w:rsidRPr="003132DD" w:rsidRDefault="003132DD" w:rsidP="003132DD">
            <w:pPr>
              <w:jc w:val="center"/>
              <w:rPr>
                <w:rFonts w:asciiTheme="minorEastAsia" w:eastAsiaTheme="minorEastAsia" w:hAnsiTheme="minorEastAsia"/>
                <w:szCs w:val="21"/>
                <w:lang w:eastAsia="ja-JP"/>
              </w:rPr>
            </w:pPr>
            <w:r w:rsidRPr="003132DD">
              <w:rPr>
                <w:rFonts w:asciiTheme="minorEastAsia" w:eastAsiaTheme="minorEastAsia" w:hAnsiTheme="minorEastAsia" w:hint="eastAsia"/>
                <w:szCs w:val="21"/>
              </w:rPr>
              <w:t>4</w:t>
            </w:r>
          </w:p>
        </w:tc>
      </w:tr>
      <w:tr w:rsidR="003132DD" w:rsidRPr="003132DD" w14:paraId="36347E17" w14:textId="77777777" w:rsidTr="003132DD">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334098" w14:textId="77777777" w:rsidR="003132DD" w:rsidRPr="003132DD" w:rsidRDefault="003132DD" w:rsidP="003132DD">
            <w:pPr>
              <w:widowControl/>
              <w:jc w:val="center"/>
              <w:rPr>
                <w:rFonts w:asciiTheme="minorEastAsia" w:eastAsiaTheme="minorEastAsia" w:hAnsiTheme="minorEastAsia" w:cs="Arial"/>
                <w:kern w:val="0"/>
                <w:szCs w:val="21"/>
              </w:rPr>
            </w:pPr>
            <w:r w:rsidRPr="003132DD">
              <w:rPr>
                <w:rFonts w:asciiTheme="minorEastAsia" w:eastAsiaTheme="minorEastAsia" w:hAnsiTheme="minorEastAsia" w:hint="eastAsia"/>
                <w:color w:val="000000"/>
                <w:szCs w:val="21"/>
              </w:rPr>
              <w:t>5</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41CB54" w14:textId="77777777" w:rsidR="003132DD" w:rsidRPr="003132DD" w:rsidRDefault="003132DD" w:rsidP="003132DD">
            <w:pPr>
              <w:jc w:val="center"/>
              <w:rPr>
                <w:rFonts w:asciiTheme="minorEastAsia" w:eastAsiaTheme="minorEastAsia" w:hAnsiTheme="minorEastAsia"/>
                <w:szCs w:val="21"/>
                <w:lang w:eastAsia="ja-JP"/>
              </w:rPr>
            </w:pPr>
            <w:r w:rsidRPr="003132DD">
              <w:rPr>
                <w:rFonts w:asciiTheme="minorEastAsia" w:eastAsiaTheme="minorEastAsia" w:hAnsiTheme="minorEastAsia" w:hint="eastAsia"/>
                <w:szCs w:val="21"/>
              </w:rPr>
              <w:t>分别</w:t>
            </w:r>
          </w:p>
        </w:tc>
        <w:tc>
          <w:tcPr>
            <w:tcW w:w="4961" w:type="dxa"/>
            <w:tcBorders>
              <w:top w:val="single" w:sz="8" w:space="0" w:color="000000"/>
              <w:left w:val="single" w:sz="8" w:space="0" w:color="000000"/>
              <w:bottom w:val="single" w:sz="8" w:space="0" w:color="000000"/>
              <w:right w:val="single" w:sz="8" w:space="0" w:color="000000"/>
            </w:tcBorders>
            <w:vAlign w:val="center"/>
          </w:tcPr>
          <w:p w14:paraId="672233A0" w14:textId="1437A148" w:rsidR="003132DD" w:rsidRPr="003132DD" w:rsidRDefault="003132DD" w:rsidP="00C64DD7">
            <w:pPr>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看</w:t>
            </w:r>
            <w:r w:rsidRPr="003132DD">
              <w:rPr>
                <w:rFonts w:asciiTheme="minorEastAsia" w:eastAsiaTheme="minorEastAsia" w:hAnsiTheme="minorEastAsia" w:hint="eastAsia"/>
                <w:szCs w:val="21"/>
              </w:rPr>
              <w:t>分别</w:t>
            </w:r>
            <w:r>
              <w:rPr>
                <w:rFonts w:asciiTheme="minorEastAsia" w:eastAsiaTheme="minorEastAsia" w:hAnsiTheme="minorEastAsia" w:hint="eastAsia"/>
                <w:szCs w:val="21"/>
              </w:rPr>
              <w:t>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2623605C" w14:textId="77777777" w:rsidR="003132DD" w:rsidRPr="003132DD" w:rsidRDefault="003132DD" w:rsidP="003132DD">
            <w:pPr>
              <w:jc w:val="center"/>
              <w:rPr>
                <w:rFonts w:asciiTheme="minorEastAsia" w:eastAsiaTheme="minorEastAsia" w:hAnsiTheme="minorEastAsia"/>
                <w:szCs w:val="21"/>
              </w:rPr>
            </w:pPr>
            <w:r w:rsidRPr="003132DD">
              <w:rPr>
                <w:rFonts w:asciiTheme="minorEastAsia" w:eastAsiaTheme="minorEastAsia" w:hAnsiTheme="minorEastAsia" w:hint="eastAsia"/>
                <w:szCs w:val="21"/>
              </w:rPr>
              <w:t>4</w:t>
            </w:r>
          </w:p>
        </w:tc>
      </w:tr>
      <w:tr w:rsidR="003132DD" w:rsidRPr="003132DD" w14:paraId="5358A57D" w14:textId="77777777" w:rsidTr="003132DD">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D61BF0" w14:textId="77777777" w:rsidR="003132DD" w:rsidRPr="003132DD" w:rsidRDefault="003132DD" w:rsidP="003132DD">
            <w:pPr>
              <w:widowControl/>
              <w:jc w:val="center"/>
              <w:rPr>
                <w:rFonts w:asciiTheme="minorEastAsia" w:eastAsiaTheme="minorEastAsia" w:hAnsiTheme="minorEastAsia" w:cs="Arial"/>
                <w:kern w:val="0"/>
                <w:szCs w:val="21"/>
              </w:rPr>
            </w:pPr>
            <w:r w:rsidRPr="003132DD">
              <w:rPr>
                <w:rFonts w:asciiTheme="minorEastAsia" w:eastAsiaTheme="minorEastAsia" w:hAnsiTheme="minorEastAsia" w:hint="eastAsia"/>
                <w:color w:val="000000"/>
                <w:szCs w:val="21"/>
              </w:rPr>
              <w:t>6</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FA8906" w14:textId="77777777" w:rsidR="003132DD" w:rsidRPr="003132DD" w:rsidRDefault="003132DD" w:rsidP="003132DD">
            <w:pPr>
              <w:jc w:val="center"/>
              <w:rPr>
                <w:rFonts w:asciiTheme="minorEastAsia" w:eastAsiaTheme="minorEastAsia" w:hAnsiTheme="minorEastAsia"/>
                <w:szCs w:val="21"/>
                <w:lang w:eastAsia="ja-JP"/>
              </w:rPr>
            </w:pPr>
            <w:r w:rsidRPr="003132DD">
              <w:rPr>
                <w:rFonts w:asciiTheme="minorEastAsia" w:eastAsiaTheme="minorEastAsia" w:hAnsiTheme="minorEastAsia" w:cs="微软雅黑" w:hint="eastAsia"/>
                <w:szCs w:val="21"/>
              </w:rPr>
              <w:t>劝说</w:t>
            </w:r>
          </w:p>
        </w:tc>
        <w:tc>
          <w:tcPr>
            <w:tcW w:w="4961" w:type="dxa"/>
            <w:tcBorders>
              <w:top w:val="single" w:sz="8" w:space="0" w:color="000000"/>
              <w:left w:val="single" w:sz="8" w:space="0" w:color="000000"/>
              <w:bottom w:val="single" w:sz="8" w:space="0" w:color="000000"/>
              <w:right w:val="single" w:sz="8" w:space="0" w:color="000000"/>
            </w:tcBorders>
            <w:vAlign w:val="center"/>
          </w:tcPr>
          <w:p w14:paraId="5C6785EB" w14:textId="2D67C5E4" w:rsidR="003132DD" w:rsidRPr="003132DD" w:rsidRDefault="003132DD" w:rsidP="00C64DD7">
            <w:pPr>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看</w:t>
            </w:r>
            <w:r w:rsidRPr="003132DD">
              <w:rPr>
                <w:rFonts w:asciiTheme="minorEastAsia" w:eastAsiaTheme="minorEastAsia" w:hAnsiTheme="minorEastAsia" w:cs="微软雅黑" w:hint="eastAsia"/>
                <w:szCs w:val="21"/>
              </w:rPr>
              <w:t>劝说</w:t>
            </w:r>
            <w:r>
              <w:rPr>
                <w:rFonts w:asciiTheme="minorEastAsia" w:eastAsiaTheme="minorEastAsia" w:hAnsiTheme="minorEastAsia" w:hint="eastAsia"/>
                <w:szCs w:val="21"/>
              </w:rPr>
              <w:t>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0A8960F1" w14:textId="77777777" w:rsidR="003132DD" w:rsidRPr="003132DD" w:rsidRDefault="003132DD" w:rsidP="003132DD">
            <w:pPr>
              <w:jc w:val="center"/>
              <w:rPr>
                <w:rFonts w:asciiTheme="minorEastAsia" w:eastAsiaTheme="minorEastAsia" w:hAnsiTheme="minorEastAsia"/>
                <w:szCs w:val="21"/>
              </w:rPr>
            </w:pPr>
            <w:r w:rsidRPr="003132DD">
              <w:rPr>
                <w:rFonts w:asciiTheme="minorEastAsia" w:eastAsiaTheme="minorEastAsia" w:hAnsiTheme="minorEastAsia" w:hint="eastAsia"/>
                <w:szCs w:val="21"/>
              </w:rPr>
              <w:t>4</w:t>
            </w:r>
          </w:p>
        </w:tc>
      </w:tr>
      <w:tr w:rsidR="003132DD" w:rsidRPr="003132DD" w14:paraId="34B6BCE6" w14:textId="77777777" w:rsidTr="003132DD">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D17F22" w14:textId="77777777" w:rsidR="003132DD" w:rsidRPr="003132DD" w:rsidRDefault="003132DD" w:rsidP="003132DD">
            <w:pPr>
              <w:widowControl/>
              <w:jc w:val="center"/>
              <w:rPr>
                <w:rFonts w:asciiTheme="minorEastAsia" w:eastAsiaTheme="minorEastAsia" w:hAnsiTheme="minorEastAsia" w:cs="Arial"/>
                <w:kern w:val="0"/>
                <w:szCs w:val="21"/>
              </w:rPr>
            </w:pPr>
            <w:r w:rsidRPr="003132DD">
              <w:rPr>
                <w:rFonts w:asciiTheme="minorEastAsia" w:eastAsiaTheme="minorEastAsia" w:hAnsiTheme="minorEastAsia" w:hint="eastAsia"/>
                <w:color w:val="000000"/>
                <w:szCs w:val="21"/>
              </w:rPr>
              <w:t>7</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070336" w14:textId="77777777" w:rsidR="003132DD" w:rsidRPr="003132DD" w:rsidRDefault="003132DD" w:rsidP="003132DD">
            <w:pPr>
              <w:jc w:val="center"/>
              <w:rPr>
                <w:rFonts w:asciiTheme="minorEastAsia" w:eastAsiaTheme="minorEastAsia" w:hAnsiTheme="minorEastAsia"/>
                <w:szCs w:val="21"/>
                <w:lang w:eastAsia="ja-JP"/>
              </w:rPr>
            </w:pPr>
            <w:r w:rsidRPr="003132DD">
              <w:rPr>
                <w:rFonts w:asciiTheme="minorEastAsia" w:eastAsiaTheme="minorEastAsia" w:hAnsiTheme="minorEastAsia" w:hint="eastAsia"/>
                <w:szCs w:val="21"/>
              </w:rPr>
              <w:t>危机</w:t>
            </w:r>
          </w:p>
        </w:tc>
        <w:tc>
          <w:tcPr>
            <w:tcW w:w="4961" w:type="dxa"/>
            <w:tcBorders>
              <w:top w:val="single" w:sz="8" w:space="0" w:color="000000"/>
              <w:left w:val="single" w:sz="8" w:space="0" w:color="000000"/>
              <w:bottom w:val="single" w:sz="8" w:space="0" w:color="000000"/>
              <w:right w:val="single" w:sz="8" w:space="0" w:color="000000"/>
            </w:tcBorders>
            <w:vAlign w:val="center"/>
          </w:tcPr>
          <w:p w14:paraId="0212E984" w14:textId="66C923B7" w:rsidR="003132DD" w:rsidRPr="003132DD" w:rsidRDefault="003132DD" w:rsidP="00C64DD7">
            <w:pPr>
              <w:ind w:firstLineChars="300" w:firstLine="630"/>
              <w:jc w:val="left"/>
              <w:rPr>
                <w:rFonts w:asciiTheme="minorEastAsia" w:eastAsiaTheme="minorEastAsia" w:hAnsiTheme="minorEastAsia"/>
                <w:szCs w:val="21"/>
              </w:rPr>
            </w:pPr>
            <w:proofErr w:type="gramStart"/>
            <w:r>
              <w:rPr>
                <w:rFonts w:asciiTheme="minorEastAsia" w:eastAsiaTheme="minorEastAsia" w:hAnsiTheme="minorEastAsia" w:hint="eastAsia"/>
                <w:szCs w:val="21"/>
              </w:rPr>
              <w:t>看</w:t>
            </w:r>
            <w:r w:rsidRPr="003132DD">
              <w:rPr>
                <w:rFonts w:asciiTheme="minorEastAsia" w:eastAsiaTheme="minorEastAsia" w:hAnsiTheme="minorEastAsia" w:hint="eastAsia"/>
                <w:szCs w:val="21"/>
              </w:rPr>
              <w:t>危机</w:t>
            </w:r>
            <w:proofErr w:type="gramEnd"/>
            <w:r>
              <w:rPr>
                <w:rFonts w:asciiTheme="minorEastAsia" w:eastAsiaTheme="minorEastAsia" w:hAnsiTheme="minorEastAsia" w:hint="eastAsia"/>
                <w:szCs w:val="21"/>
              </w:rPr>
              <w:t>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2A951797" w14:textId="77777777" w:rsidR="003132DD" w:rsidRPr="003132DD" w:rsidRDefault="003132DD" w:rsidP="003132DD">
            <w:pPr>
              <w:jc w:val="center"/>
              <w:rPr>
                <w:rFonts w:asciiTheme="minorEastAsia" w:eastAsiaTheme="minorEastAsia" w:hAnsiTheme="minorEastAsia"/>
                <w:szCs w:val="21"/>
              </w:rPr>
            </w:pPr>
            <w:r w:rsidRPr="003132DD">
              <w:rPr>
                <w:rFonts w:asciiTheme="minorEastAsia" w:eastAsiaTheme="minorEastAsia" w:hAnsiTheme="minorEastAsia" w:hint="eastAsia"/>
                <w:szCs w:val="21"/>
              </w:rPr>
              <w:t>4</w:t>
            </w:r>
          </w:p>
        </w:tc>
      </w:tr>
      <w:tr w:rsidR="003132DD" w:rsidRPr="003132DD" w14:paraId="3734470B" w14:textId="77777777" w:rsidTr="003132DD">
        <w:trPr>
          <w:trHeight w:val="497"/>
          <w:jc w:val="center"/>
        </w:trPr>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798125" w14:textId="77777777" w:rsidR="003132DD" w:rsidRPr="003132DD" w:rsidRDefault="003132DD" w:rsidP="003132DD">
            <w:pPr>
              <w:widowControl/>
              <w:jc w:val="center"/>
              <w:rPr>
                <w:rFonts w:asciiTheme="minorEastAsia" w:eastAsiaTheme="minorEastAsia" w:hAnsiTheme="minorEastAsia" w:cs="Arial"/>
                <w:kern w:val="0"/>
                <w:szCs w:val="21"/>
              </w:rPr>
            </w:pPr>
            <w:r w:rsidRPr="003132DD">
              <w:rPr>
                <w:rFonts w:asciiTheme="minorEastAsia" w:eastAsiaTheme="minorEastAsia" w:hAnsiTheme="minorEastAsia" w:hint="eastAsia"/>
                <w:color w:val="000000"/>
                <w:szCs w:val="21"/>
              </w:rPr>
              <w:t>8</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C4E1F" w14:textId="77777777" w:rsidR="003132DD" w:rsidRPr="003132DD" w:rsidRDefault="003132DD" w:rsidP="003132DD">
            <w:pPr>
              <w:jc w:val="center"/>
              <w:rPr>
                <w:rFonts w:asciiTheme="minorEastAsia" w:eastAsiaTheme="minorEastAsia" w:hAnsiTheme="minorEastAsia"/>
                <w:szCs w:val="21"/>
                <w:lang w:eastAsia="ja-JP"/>
              </w:rPr>
            </w:pPr>
            <w:r w:rsidRPr="003132DD">
              <w:rPr>
                <w:rFonts w:asciiTheme="minorEastAsia" w:eastAsiaTheme="minorEastAsia" w:hAnsiTheme="minorEastAsia" w:hint="eastAsia"/>
                <w:szCs w:val="21"/>
              </w:rPr>
              <w:t>犯罪</w:t>
            </w:r>
          </w:p>
        </w:tc>
        <w:tc>
          <w:tcPr>
            <w:tcW w:w="4961" w:type="dxa"/>
            <w:tcBorders>
              <w:top w:val="single" w:sz="8" w:space="0" w:color="000000"/>
              <w:left w:val="single" w:sz="8" w:space="0" w:color="000000"/>
              <w:bottom w:val="single" w:sz="8" w:space="0" w:color="000000"/>
              <w:right w:val="single" w:sz="8" w:space="0" w:color="000000"/>
            </w:tcBorders>
            <w:vAlign w:val="center"/>
          </w:tcPr>
          <w:p w14:paraId="292DC165" w14:textId="5D5B1FA0" w:rsidR="003132DD" w:rsidRPr="003132DD" w:rsidRDefault="003132DD" w:rsidP="00C64DD7">
            <w:pPr>
              <w:ind w:firstLineChars="300" w:firstLine="630"/>
              <w:jc w:val="left"/>
              <w:rPr>
                <w:rFonts w:asciiTheme="minorEastAsia" w:eastAsiaTheme="minorEastAsia" w:hAnsiTheme="minorEastAsia"/>
                <w:szCs w:val="21"/>
              </w:rPr>
            </w:pPr>
            <w:r>
              <w:rPr>
                <w:rFonts w:asciiTheme="minorEastAsia" w:eastAsiaTheme="minorEastAsia" w:hAnsiTheme="minorEastAsia" w:hint="eastAsia"/>
                <w:szCs w:val="21"/>
              </w:rPr>
              <w:t>看</w:t>
            </w:r>
            <w:r w:rsidRPr="003132DD">
              <w:rPr>
                <w:rFonts w:asciiTheme="minorEastAsia" w:eastAsiaTheme="minorEastAsia" w:hAnsiTheme="minorEastAsia" w:hint="eastAsia"/>
                <w:szCs w:val="21"/>
              </w:rPr>
              <w:t>犯罪</w:t>
            </w:r>
            <w:r>
              <w:rPr>
                <w:rFonts w:asciiTheme="minorEastAsia" w:eastAsiaTheme="minorEastAsia" w:hAnsiTheme="minorEastAsia" w:hint="eastAsia"/>
                <w:szCs w:val="21"/>
              </w:rPr>
              <w:t>视频并复述内容回答问题</w:t>
            </w:r>
          </w:p>
        </w:tc>
        <w:tc>
          <w:tcPr>
            <w:tcW w:w="865" w:type="dxa"/>
            <w:tcBorders>
              <w:top w:val="single" w:sz="8" w:space="0" w:color="000000"/>
              <w:left w:val="single" w:sz="8" w:space="0" w:color="000000"/>
              <w:bottom w:val="single" w:sz="8" w:space="0" w:color="000000"/>
              <w:right w:val="single" w:sz="8" w:space="0" w:color="000000"/>
            </w:tcBorders>
            <w:vAlign w:val="center"/>
          </w:tcPr>
          <w:p w14:paraId="5B611A21" w14:textId="77777777" w:rsidR="003132DD" w:rsidRPr="003132DD" w:rsidRDefault="003132DD" w:rsidP="003132DD">
            <w:pPr>
              <w:jc w:val="center"/>
              <w:rPr>
                <w:rFonts w:asciiTheme="minorEastAsia" w:eastAsiaTheme="minorEastAsia" w:hAnsiTheme="minorEastAsia"/>
                <w:szCs w:val="21"/>
              </w:rPr>
            </w:pPr>
            <w:r w:rsidRPr="003132DD">
              <w:rPr>
                <w:rFonts w:asciiTheme="minorEastAsia" w:eastAsiaTheme="minorEastAsia" w:hAnsiTheme="minorEastAsia" w:hint="eastAsia"/>
                <w:szCs w:val="21"/>
              </w:rPr>
              <w:t>4</w:t>
            </w:r>
          </w:p>
        </w:tc>
      </w:tr>
    </w:tbl>
    <w:p w14:paraId="21BACA0F" w14:textId="570FD125" w:rsidR="003132DD" w:rsidRDefault="003132DD" w:rsidP="00B3104E">
      <w:pPr>
        <w:widowControl/>
        <w:spacing w:beforeLines="50" w:before="156" w:afterLines="50" w:after="156" w:line="288" w:lineRule="auto"/>
        <w:jc w:val="left"/>
        <w:rPr>
          <w:rFonts w:ascii="黑体" w:eastAsia="黑体" w:hAnsi="宋体"/>
          <w:sz w:val="24"/>
        </w:rPr>
      </w:pPr>
    </w:p>
    <w:p w14:paraId="14D764A4" w14:textId="21787232" w:rsidR="003132DD" w:rsidRDefault="003132DD" w:rsidP="003132DD">
      <w:pPr>
        <w:snapToGrid w:val="0"/>
        <w:spacing w:line="288" w:lineRule="auto"/>
        <w:ind w:right="2520"/>
        <w:rPr>
          <w:rFonts w:ascii="黑体" w:eastAsia="黑体" w:hAnsi="宋体"/>
          <w:sz w:val="24"/>
        </w:rPr>
      </w:pPr>
      <w:r>
        <w:rPr>
          <w:rFonts w:ascii="黑体" w:eastAsia="黑体" w:hAnsi="宋体" w:hint="eastAsia"/>
          <w:sz w:val="24"/>
        </w:rPr>
        <w:t>八、评价方式与成绩</w:t>
      </w:r>
    </w:p>
    <w:tbl>
      <w:tblPr>
        <w:tblpPr w:leftFromText="180" w:rightFromText="180" w:vertAnchor="text" w:horzAnchor="margin" w:tblpY="233"/>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3132DD" w14:paraId="4BE8A1C0" w14:textId="77777777" w:rsidTr="003132DD">
        <w:tc>
          <w:tcPr>
            <w:tcW w:w="1809" w:type="dxa"/>
          </w:tcPr>
          <w:p w14:paraId="66C0EBE6" w14:textId="77777777" w:rsidR="003132DD" w:rsidRDefault="003132DD" w:rsidP="003132DD">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tcPr>
          <w:p w14:paraId="1226C8AC" w14:textId="77777777" w:rsidR="003132DD" w:rsidRDefault="003132DD" w:rsidP="003132D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tcPr>
          <w:p w14:paraId="74ED3A75" w14:textId="77777777" w:rsidR="003132DD" w:rsidRDefault="003132DD" w:rsidP="003132DD">
            <w:pPr>
              <w:snapToGrid w:val="0"/>
              <w:spacing w:beforeLines="50" w:before="156" w:afterLines="50" w:after="156"/>
              <w:jc w:val="center"/>
              <w:rPr>
                <w:rFonts w:ascii="宋体" w:hAnsi="宋体"/>
                <w:bCs/>
                <w:color w:val="000000"/>
                <w:szCs w:val="20"/>
              </w:rPr>
            </w:pPr>
            <w:r w:rsidRPr="00B85C41">
              <w:rPr>
                <w:rFonts w:ascii="宋体" w:hAnsi="宋体" w:hint="eastAsia"/>
                <w:bCs/>
                <w:color w:val="000000"/>
                <w:szCs w:val="20"/>
              </w:rPr>
              <w:t>占比</w:t>
            </w:r>
          </w:p>
        </w:tc>
      </w:tr>
      <w:tr w:rsidR="003132DD" w14:paraId="4AF4D45B" w14:textId="77777777" w:rsidTr="003132DD">
        <w:tc>
          <w:tcPr>
            <w:tcW w:w="1809" w:type="dxa"/>
          </w:tcPr>
          <w:p w14:paraId="36921758" w14:textId="77777777" w:rsidR="003132DD" w:rsidRPr="00B85C41" w:rsidRDefault="003132DD" w:rsidP="003132DD">
            <w:pPr>
              <w:snapToGrid w:val="0"/>
              <w:spacing w:beforeLines="50" w:before="156" w:afterLines="50" w:after="156"/>
              <w:jc w:val="center"/>
              <w:rPr>
                <w:rFonts w:ascii="宋体" w:hAnsi="宋体"/>
                <w:bCs/>
                <w:color w:val="000000"/>
                <w:szCs w:val="20"/>
              </w:rPr>
            </w:pPr>
            <w:r w:rsidRPr="00B85C41">
              <w:rPr>
                <w:rFonts w:ascii="宋体" w:hAnsi="宋体" w:hint="eastAsia"/>
                <w:bCs/>
                <w:color w:val="000000"/>
                <w:szCs w:val="20"/>
              </w:rPr>
              <w:t>1</w:t>
            </w:r>
          </w:p>
        </w:tc>
        <w:tc>
          <w:tcPr>
            <w:tcW w:w="5103" w:type="dxa"/>
          </w:tcPr>
          <w:p w14:paraId="1D966795" w14:textId="77777777" w:rsidR="003132DD" w:rsidRDefault="003132DD" w:rsidP="003132D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闭卷考试</w:t>
            </w:r>
          </w:p>
        </w:tc>
        <w:tc>
          <w:tcPr>
            <w:tcW w:w="1843" w:type="dxa"/>
          </w:tcPr>
          <w:p w14:paraId="2E108616" w14:textId="77777777" w:rsidR="003132DD" w:rsidRDefault="003132DD" w:rsidP="003132D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60%</w:t>
            </w:r>
          </w:p>
        </w:tc>
      </w:tr>
      <w:tr w:rsidR="003132DD" w14:paraId="5EF5D62C" w14:textId="77777777" w:rsidTr="003132DD">
        <w:tc>
          <w:tcPr>
            <w:tcW w:w="1809" w:type="dxa"/>
          </w:tcPr>
          <w:p w14:paraId="2D838326" w14:textId="77777777" w:rsidR="003132DD" w:rsidRPr="00B85C41" w:rsidRDefault="003132DD" w:rsidP="003132DD">
            <w:pPr>
              <w:snapToGrid w:val="0"/>
              <w:spacing w:beforeLines="50" w:before="156" w:afterLines="50" w:after="156"/>
              <w:jc w:val="center"/>
              <w:rPr>
                <w:rFonts w:ascii="宋体" w:hAnsi="宋体"/>
                <w:bCs/>
                <w:color w:val="000000"/>
                <w:szCs w:val="20"/>
              </w:rPr>
            </w:pPr>
            <w:r w:rsidRPr="00B85C41">
              <w:rPr>
                <w:rFonts w:ascii="宋体" w:hAnsi="宋体" w:hint="eastAsia"/>
                <w:bCs/>
                <w:color w:val="000000"/>
                <w:szCs w:val="20"/>
              </w:rPr>
              <w:t>X1</w:t>
            </w:r>
          </w:p>
        </w:tc>
        <w:tc>
          <w:tcPr>
            <w:tcW w:w="5103" w:type="dxa"/>
          </w:tcPr>
          <w:p w14:paraId="294B0559" w14:textId="77777777" w:rsidR="003132DD" w:rsidRDefault="003132DD" w:rsidP="003132D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小测试</w:t>
            </w:r>
          </w:p>
        </w:tc>
        <w:tc>
          <w:tcPr>
            <w:tcW w:w="1843" w:type="dxa"/>
          </w:tcPr>
          <w:p w14:paraId="3E18F82E" w14:textId="77777777" w:rsidR="003132DD" w:rsidRDefault="003132DD" w:rsidP="003132D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3132DD" w14:paraId="3F56FDF7" w14:textId="77777777" w:rsidTr="003132DD">
        <w:tc>
          <w:tcPr>
            <w:tcW w:w="1809" w:type="dxa"/>
          </w:tcPr>
          <w:p w14:paraId="1826518B" w14:textId="77777777" w:rsidR="003132DD" w:rsidRPr="00B85C41" w:rsidRDefault="003132DD" w:rsidP="003132DD">
            <w:pPr>
              <w:snapToGrid w:val="0"/>
              <w:spacing w:beforeLines="50" w:before="156" w:afterLines="50" w:after="156"/>
              <w:jc w:val="center"/>
              <w:rPr>
                <w:rFonts w:ascii="宋体" w:hAnsi="宋体"/>
                <w:bCs/>
                <w:color w:val="000000"/>
                <w:szCs w:val="20"/>
              </w:rPr>
            </w:pPr>
            <w:r w:rsidRPr="00B85C41">
              <w:rPr>
                <w:rFonts w:ascii="宋体" w:hAnsi="宋体" w:hint="eastAsia"/>
                <w:bCs/>
                <w:color w:val="000000"/>
                <w:szCs w:val="20"/>
              </w:rPr>
              <w:t>X2</w:t>
            </w:r>
          </w:p>
        </w:tc>
        <w:tc>
          <w:tcPr>
            <w:tcW w:w="5103" w:type="dxa"/>
          </w:tcPr>
          <w:p w14:paraId="11130921" w14:textId="77777777" w:rsidR="003132DD" w:rsidRDefault="003132DD" w:rsidP="003132D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小测试</w:t>
            </w:r>
          </w:p>
        </w:tc>
        <w:tc>
          <w:tcPr>
            <w:tcW w:w="1843" w:type="dxa"/>
          </w:tcPr>
          <w:p w14:paraId="22520358" w14:textId="77777777" w:rsidR="003132DD" w:rsidRDefault="003132DD" w:rsidP="003132D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10%</w:t>
            </w:r>
          </w:p>
        </w:tc>
      </w:tr>
      <w:tr w:rsidR="003132DD" w14:paraId="43E22E1C" w14:textId="77777777" w:rsidTr="003132DD">
        <w:tc>
          <w:tcPr>
            <w:tcW w:w="1809" w:type="dxa"/>
          </w:tcPr>
          <w:p w14:paraId="0759D303" w14:textId="77777777" w:rsidR="003132DD" w:rsidRPr="00B85C41" w:rsidRDefault="003132DD" w:rsidP="003132DD">
            <w:pPr>
              <w:snapToGrid w:val="0"/>
              <w:spacing w:beforeLines="50" w:before="156" w:afterLines="50" w:after="156"/>
              <w:jc w:val="center"/>
              <w:rPr>
                <w:rFonts w:ascii="宋体" w:hAnsi="宋体"/>
                <w:bCs/>
                <w:color w:val="000000"/>
                <w:szCs w:val="20"/>
              </w:rPr>
            </w:pPr>
            <w:r w:rsidRPr="00B85C41">
              <w:rPr>
                <w:rFonts w:ascii="宋体" w:hAnsi="宋体" w:hint="eastAsia"/>
                <w:bCs/>
                <w:color w:val="000000"/>
                <w:szCs w:val="20"/>
              </w:rPr>
              <w:t>X3</w:t>
            </w:r>
          </w:p>
        </w:tc>
        <w:tc>
          <w:tcPr>
            <w:tcW w:w="5103" w:type="dxa"/>
          </w:tcPr>
          <w:p w14:paraId="1C00CB3F" w14:textId="77777777" w:rsidR="003132DD" w:rsidRDefault="003132DD" w:rsidP="003132D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小测试</w:t>
            </w:r>
          </w:p>
        </w:tc>
        <w:tc>
          <w:tcPr>
            <w:tcW w:w="1843" w:type="dxa"/>
          </w:tcPr>
          <w:p w14:paraId="6581E95B" w14:textId="77777777" w:rsidR="003132DD" w:rsidRDefault="003132DD" w:rsidP="003132D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14:paraId="4559BFF6" w14:textId="77777777" w:rsidR="003132DD" w:rsidRDefault="003132DD" w:rsidP="00B3104E">
      <w:pPr>
        <w:widowControl/>
        <w:spacing w:beforeLines="50" w:before="156" w:afterLines="50" w:after="156" w:line="288" w:lineRule="auto"/>
        <w:jc w:val="left"/>
        <w:rPr>
          <w:rFonts w:ascii="黑体" w:eastAsia="黑体" w:hAnsi="宋体"/>
          <w:sz w:val="24"/>
        </w:rPr>
      </w:pPr>
    </w:p>
    <w:p w14:paraId="3190E656" w14:textId="77777777" w:rsidR="00BC53E2" w:rsidRDefault="00BC53E2" w:rsidP="00B3104E">
      <w:pPr>
        <w:widowControl/>
        <w:spacing w:beforeLines="50" w:before="156" w:afterLines="50" w:after="156" w:line="288" w:lineRule="auto"/>
        <w:jc w:val="left"/>
        <w:rPr>
          <w:rFonts w:ascii="黑体" w:eastAsia="黑体" w:hAnsi="宋体"/>
          <w:sz w:val="24"/>
        </w:rPr>
      </w:pPr>
    </w:p>
    <w:p w14:paraId="48C2097B" w14:textId="77777777" w:rsidR="00BC53E2" w:rsidRDefault="00BC53E2" w:rsidP="00B3104E">
      <w:pPr>
        <w:widowControl/>
        <w:spacing w:beforeLines="50" w:before="156" w:afterLines="50" w:after="156" w:line="288" w:lineRule="auto"/>
        <w:jc w:val="left"/>
        <w:rPr>
          <w:rFonts w:ascii="黑体" w:eastAsia="黑体" w:hAnsi="宋体"/>
          <w:sz w:val="24"/>
        </w:rPr>
      </w:pPr>
    </w:p>
    <w:p w14:paraId="0011A542" w14:textId="77777777" w:rsidR="00D35324" w:rsidRDefault="00D35324">
      <w:pPr>
        <w:snapToGrid w:val="0"/>
        <w:spacing w:before="120" w:after="120" w:line="288" w:lineRule="auto"/>
        <w:ind w:firstLineChars="200" w:firstLine="400"/>
        <w:rPr>
          <w:rFonts w:ascii="宋体" w:hAnsi="宋体"/>
          <w:sz w:val="20"/>
          <w:szCs w:val="20"/>
          <w:highlight w:val="yellow"/>
        </w:rPr>
      </w:pPr>
    </w:p>
    <w:p w14:paraId="3FFD968A" w14:textId="77777777" w:rsidR="00D35324" w:rsidRDefault="00B85C41">
      <w:pPr>
        <w:snapToGrid w:val="0"/>
        <w:spacing w:line="288" w:lineRule="auto"/>
        <w:ind w:firstLineChars="300" w:firstLine="840"/>
        <w:rPr>
          <w:sz w:val="28"/>
          <w:szCs w:val="28"/>
        </w:rPr>
      </w:pPr>
      <w:r>
        <w:rPr>
          <w:rFonts w:hint="eastAsia"/>
          <w:sz w:val="28"/>
          <w:szCs w:val="28"/>
        </w:rPr>
        <w:t>撰写人：马文心</w:t>
      </w:r>
      <w:r w:rsidR="00B3104E">
        <w:rPr>
          <w:rFonts w:hint="eastAsia"/>
          <w:sz w:val="28"/>
          <w:szCs w:val="28"/>
        </w:rPr>
        <w:t xml:space="preserve">              </w:t>
      </w:r>
      <w:r>
        <w:rPr>
          <w:rFonts w:hint="eastAsia"/>
          <w:sz w:val="28"/>
          <w:szCs w:val="28"/>
        </w:rPr>
        <w:t>系主任审核签名：</w:t>
      </w:r>
    </w:p>
    <w:p w14:paraId="7E85037F" w14:textId="77777777" w:rsidR="00D35324" w:rsidRDefault="00B3104E">
      <w:pPr>
        <w:snapToGrid w:val="0"/>
        <w:spacing w:line="288" w:lineRule="auto"/>
        <w:ind w:firstLineChars="300" w:firstLine="840"/>
        <w:rPr>
          <w:sz w:val="28"/>
          <w:szCs w:val="28"/>
        </w:rPr>
      </w:pPr>
      <w:r>
        <w:rPr>
          <w:rFonts w:hint="eastAsia"/>
          <w:sz w:val="28"/>
          <w:szCs w:val="28"/>
        </w:rPr>
        <w:t xml:space="preserve">                                  </w:t>
      </w:r>
      <w:r w:rsidR="00B85C41">
        <w:rPr>
          <w:rFonts w:hint="eastAsia"/>
          <w:sz w:val="28"/>
          <w:szCs w:val="28"/>
        </w:rPr>
        <w:t>审核时间：</w:t>
      </w:r>
    </w:p>
    <w:p w14:paraId="4FE42508" w14:textId="77777777" w:rsidR="00D35324" w:rsidRDefault="00D35324"/>
    <w:p w14:paraId="7E6D9485" w14:textId="77777777" w:rsidR="00D35324" w:rsidRDefault="00D35324"/>
    <w:sectPr w:rsidR="00D35324" w:rsidSect="00BC50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77DD9" w14:textId="77777777" w:rsidR="00D137E0" w:rsidRDefault="00D137E0" w:rsidP="00C230B5">
      <w:r>
        <w:separator/>
      </w:r>
    </w:p>
  </w:endnote>
  <w:endnote w:type="continuationSeparator" w:id="0">
    <w:p w14:paraId="593B3721" w14:textId="77777777" w:rsidR="00D137E0" w:rsidRDefault="00D137E0" w:rsidP="00C2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42B03" w14:textId="77777777" w:rsidR="00D137E0" w:rsidRDefault="00D137E0" w:rsidP="00C230B5">
      <w:r>
        <w:separator/>
      </w:r>
    </w:p>
  </w:footnote>
  <w:footnote w:type="continuationSeparator" w:id="0">
    <w:p w14:paraId="743A8B4C" w14:textId="77777777" w:rsidR="00D137E0" w:rsidRDefault="00D137E0" w:rsidP="00C23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465B4"/>
    <w:rsid w:val="001072BC"/>
    <w:rsid w:val="00145E05"/>
    <w:rsid w:val="00256B39"/>
    <w:rsid w:val="0026033C"/>
    <w:rsid w:val="002E3721"/>
    <w:rsid w:val="003132DD"/>
    <w:rsid w:val="00313BBA"/>
    <w:rsid w:val="0032602E"/>
    <w:rsid w:val="00326709"/>
    <w:rsid w:val="003367AE"/>
    <w:rsid w:val="003B1258"/>
    <w:rsid w:val="004100B0"/>
    <w:rsid w:val="005467DC"/>
    <w:rsid w:val="00553D03"/>
    <w:rsid w:val="005B2B6D"/>
    <w:rsid w:val="005B4B4E"/>
    <w:rsid w:val="00624FE1"/>
    <w:rsid w:val="007208D6"/>
    <w:rsid w:val="008822F4"/>
    <w:rsid w:val="008B397C"/>
    <w:rsid w:val="008B47F4"/>
    <w:rsid w:val="008E6CB2"/>
    <w:rsid w:val="00900019"/>
    <w:rsid w:val="0099063E"/>
    <w:rsid w:val="009A2FD0"/>
    <w:rsid w:val="00A769B1"/>
    <w:rsid w:val="00A837D5"/>
    <w:rsid w:val="00AC4C45"/>
    <w:rsid w:val="00B3104E"/>
    <w:rsid w:val="00B46F21"/>
    <w:rsid w:val="00B511A5"/>
    <w:rsid w:val="00B736A7"/>
    <w:rsid w:val="00B7651F"/>
    <w:rsid w:val="00B85C41"/>
    <w:rsid w:val="00BC506E"/>
    <w:rsid w:val="00BC53E2"/>
    <w:rsid w:val="00BF625A"/>
    <w:rsid w:val="00C230B5"/>
    <w:rsid w:val="00C56E09"/>
    <w:rsid w:val="00C64DD7"/>
    <w:rsid w:val="00CA2915"/>
    <w:rsid w:val="00CF096B"/>
    <w:rsid w:val="00CF36B9"/>
    <w:rsid w:val="00D0394C"/>
    <w:rsid w:val="00D137E0"/>
    <w:rsid w:val="00D35324"/>
    <w:rsid w:val="00DD0E10"/>
    <w:rsid w:val="00E16D30"/>
    <w:rsid w:val="00E33169"/>
    <w:rsid w:val="00E35842"/>
    <w:rsid w:val="00E70904"/>
    <w:rsid w:val="00EE3BC5"/>
    <w:rsid w:val="00EF44B1"/>
    <w:rsid w:val="00F35AA0"/>
    <w:rsid w:val="00F85136"/>
    <w:rsid w:val="00FE22E8"/>
    <w:rsid w:val="016E63C2"/>
    <w:rsid w:val="024B0C39"/>
    <w:rsid w:val="0A8128A6"/>
    <w:rsid w:val="0BF32A1B"/>
    <w:rsid w:val="10BD2C22"/>
    <w:rsid w:val="22987C80"/>
    <w:rsid w:val="24192CCC"/>
    <w:rsid w:val="39A66CD4"/>
    <w:rsid w:val="3CD52CE1"/>
    <w:rsid w:val="3EED4E37"/>
    <w:rsid w:val="410F2E6A"/>
    <w:rsid w:val="4430136C"/>
    <w:rsid w:val="4AB0382B"/>
    <w:rsid w:val="569868B5"/>
    <w:rsid w:val="611F6817"/>
    <w:rsid w:val="66CA1754"/>
    <w:rsid w:val="6F1E65D4"/>
    <w:rsid w:val="6F266C86"/>
    <w:rsid w:val="6F5042C2"/>
    <w:rsid w:val="74316312"/>
    <w:rsid w:val="772E0E29"/>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9FD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Normal (Web)"/>
    <w:basedOn w:val="a"/>
    <w:uiPriority w:val="99"/>
    <w:semiHidden/>
    <w:unhideWhenUsed/>
    <w:rsid w:val="00F85136"/>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Normal (Web)"/>
    <w:basedOn w:val="a"/>
    <w:uiPriority w:val="99"/>
    <w:semiHidden/>
    <w:unhideWhenUsed/>
    <w:rsid w:val="00F8513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8297">
      <w:bodyDiv w:val="1"/>
      <w:marLeft w:val="0"/>
      <w:marRight w:val="0"/>
      <w:marTop w:val="0"/>
      <w:marBottom w:val="0"/>
      <w:divBdr>
        <w:top w:val="none" w:sz="0" w:space="0" w:color="auto"/>
        <w:left w:val="none" w:sz="0" w:space="0" w:color="auto"/>
        <w:bottom w:val="none" w:sz="0" w:space="0" w:color="auto"/>
        <w:right w:val="none" w:sz="0" w:space="0" w:color="auto"/>
      </w:divBdr>
    </w:div>
    <w:div w:id="443422771">
      <w:bodyDiv w:val="1"/>
      <w:marLeft w:val="0"/>
      <w:marRight w:val="0"/>
      <w:marTop w:val="0"/>
      <w:marBottom w:val="0"/>
      <w:divBdr>
        <w:top w:val="none" w:sz="0" w:space="0" w:color="auto"/>
        <w:left w:val="none" w:sz="0" w:space="0" w:color="auto"/>
        <w:bottom w:val="none" w:sz="0" w:space="0" w:color="auto"/>
        <w:right w:val="none" w:sz="0" w:space="0" w:color="auto"/>
      </w:divBdr>
    </w:div>
    <w:div w:id="542905629">
      <w:bodyDiv w:val="1"/>
      <w:marLeft w:val="0"/>
      <w:marRight w:val="0"/>
      <w:marTop w:val="0"/>
      <w:marBottom w:val="0"/>
      <w:divBdr>
        <w:top w:val="none" w:sz="0" w:space="0" w:color="auto"/>
        <w:left w:val="none" w:sz="0" w:space="0" w:color="auto"/>
        <w:bottom w:val="none" w:sz="0" w:space="0" w:color="auto"/>
        <w:right w:val="none" w:sz="0" w:space="0" w:color="auto"/>
      </w:divBdr>
    </w:div>
    <w:div w:id="764568670">
      <w:bodyDiv w:val="1"/>
      <w:marLeft w:val="0"/>
      <w:marRight w:val="0"/>
      <w:marTop w:val="0"/>
      <w:marBottom w:val="0"/>
      <w:divBdr>
        <w:top w:val="none" w:sz="0" w:space="0" w:color="auto"/>
        <w:left w:val="none" w:sz="0" w:space="0" w:color="auto"/>
        <w:bottom w:val="none" w:sz="0" w:space="0" w:color="auto"/>
        <w:right w:val="none" w:sz="0" w:space="0" w:color="auto"/>
      </w:divBdr>
    </w:div>
    <w:div w:id="806553578">
      <w:bodyDiv w:val="1"/>
      <w:marLeft w:val="0"/>
      <w:marRight w:val="0"/>
      <w:marTop w:val="0"/>
      <w:marBottom w:val="0"/>
      <w:divBdr>
        <w:top w:val="none" w:sz="0" w:space="0" w:color="auto"/>
        <w:left w:val="none" w:sz="0" w:space="0" w:color="auto"/>
        <w:bottom w:val="none" w:sz="0" w:space="0" w:color="auto"/>
        <w:right w:val="none" w:sz="0" w:space="0" w:color="auto"/>
      </w:divBdr>
    </w:div>
    <w:div w:id="961614316">
      <w:bodyDiv w:val="1"/>
      <w:marLeft w:val="0"/>
      <w:marRight w:val="0"/>
      <w:marTop w:val="0"/>
      <w:marBottom w:val="0"/>
      <w:divBdr>
        <w:top w:val="none" w:sz="0" w:space="0" w:color="auto"/>
        <w:left w:val="none" w:sz="0" w:space="0" w:color="auto"/>
        <w:bottom w:val="none" w:sz="0" w:space="0" w:color="auto"/>
        <w:right w:val="none" w:sz="0" w:space="0" w:color="auto"/>
      </w:divBdr>
    </w:div>
    <w:div w:id="1475878705">
      <w:bodyDiv w:val="1"/>
      <w:marLeft w:val="0"/>
      <w:marRight w:val="0"/>
      <w:marTop w:val="0"/>
      <w:marBottom w:val="0"/>
      <w:divBdr>
        <w:top w:val="none" w:sz="0" w:space="0" w:color="auto"/>
        <w:left w:val="none" w:sz="0" w:space="0" w:color="auto"/>
        <w:bottom w:val="none" w:sz="0" w:space="0" w:color="auto"/>
        <w:right w:val="none" w:sz="0" w:space="0" w:color="auto"/>
      </w:divBdr>
    </w:div>
    <w:div w:id="2031485552">
      <w:bodyDiv w:val="1"/>
      <w:marLeft w:val="0"/>
      <w:marRight w:val="0"/>
      <w:marTop w:val="0"/>
      <w:marBottom w:val="0"/>
      <w:divBdr>
        <w:top w:val="none" w:sz="0" w:space="0" w:color="auto"/>
        <w:left w:val="none" w:sz="0" w:space="0" w:color="auto"/>
        <w:bottom w:val="none" w:sz="0" w:space="0" w:color="auto"/>
        <w:right w:val="none" w:sz="0" w:space="0" w:color="auto"/>
      </w:divBdr>
    </w:div>
    <w:div w:id="2133550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538</Words>
  <Characters>3067</Characters>
  <Application>Microsoft Office Word</Application>
  <DocSecurity>0</DocSecurity>
  <Lines>25</Lines>
  <Paragraphs>7</Paragraphs>
  <ScaleCrop>false</ScaleCrop>
  <Company>Microsoft</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yangx</cp:lastModifiedBy>
  <cp:revision>6</cp:revision>
  <dcterms:created xsi:type="dcterms:W3CDTF">2019-11-03T15:48:00Z</dcterms:created>
  <dcterms:modified xsi:type="dcterms:W3CDTF">2020-09-08T12:05:00Z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