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67312DE">
      <w:pPr>
        <w:snapToGrid w:val="0"/>
        <w:jc w:val="center"/>
        <w:rPr>
          <w:sz w:val="6"/>
          <w:szCs w:val="6"/>
        </w:rPr>
      </w:pPr>
    </w:p>
    <w:p w14:paraId="17A7B2C1">
      <w:pPr>
        <w:snapToGrid w:val="0"/>
        <w:jc w:val="center"/>
        <w:rPr>
          <w:sz w:val="6"/>
          <w:szCs w:val="6"/>
        </w:rPr>
      </w:pPr>
    </w:p>
    <w:p w14:paraId="1781635E">
      <w:pPr>
        <w:snapToGrid w:val="0"/>
        <w:jc w:val="center"/>
        <w:rPr>
          <w:rFonts w:ascii="SimHei" w:hAnsi="SimHei" w:eastAsia="SimHei"/>
          <w:sz w:val="32"/>
          <w:szCs w:val="32"/>
          <w:lang w:eastAsia="zh-CN"/>
        </w:rPr>
      </w:pPr>
      <w:r>
        <w:rPr>
          <w:rFonts w:hint="eastAsia" w:ascii="SimHei" w:hAnsi="SimHei" w:eastAsia="SimHei"/>
          <w:sz w:val="32"/>
          <w:szCs w:val="32"/>
          <w:lang w:eastAsia="zh-CN"/>
        </w:rPr>
        <w:t>课程教学进度计划表</w:t>
      </w:r>
    </w:p>
    <w:p w14:paraId="59CDCB0A">
      <w:pPr>
        <w:snapToGrid w:val="0"/>
        <w:spacing w:before="360" w:beforeLines="100" w:after="180" w:afterLines="50"/>
        <w:jc w:val="both"/>
        <w:rPr>
          <w:rFonts w:ascii="SimHei" w:hAnsi="SimHei" w:eastAsia="SimHei"/>
          <w:bCs/>
          <w:color w:val="000000"/>
          <w:lang w:eastAsia="zh-CN"/>
        </w:rPr>
      </w:pPr>
      <w:r>
        <w:rPr>
          <w:rFonts w:ascii="SimHei" w:hAnsi="SimHei" w:eastAsia="SimHei"/>
          <w:bCs/>
          <w:color w:val="000000"/>
          <w:lang w:eastAsia="zh-CN"/>
        </w:rPr>
        <w:t>一</w:t>
      </w:r>
      <w:r>
        <w:rPr>
          <w:rFonts w:hint="eastAsia" w:ascii="SimHei" w:hAnsi="SimHei" w:eastAsia="SimHei"/>
          <w:bCs/>
          <w:color w:val="000000"/>
          <w:lang w:eastAsia="zh-CN"/>
        </w:rPr>
        <w:t>、</w:t>
      </w:r>
      <w:r>
        <w:rPr>
          <w:rFonts w:ascii="SimHei" w:hAnsi="SimHei" w:eastAsia="SimHei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2084"/>
        <w:gridCol w:w="1165"/>
        <w:gridCol w:w="1165"/>
        <w:gridCol w:w="1152"/>
        <w:gridCol w:w="1543"/>
      </w:tblGrid>
      <w:tr w14:paraId="63FE8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6F319D2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hAnsi="SimHei" w:eastAsia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732694C">
            <w:pPr>
              <w:tabs>
                <w:tab w:val="left" w:pos="532"/>
              </w:tabs>
              <w:jc w:val="center"/>
              <w:rPr>
                <w:rFonts w:ascii="SimSun" w:hAnsi="SimSun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/>
                <w:sz w:val="21"/>
                <w:szCs w:val="21"/>
                <w:lang w:eastAsia="zh-CN"/>
              </w:rPr>
              <w:t>日语报刊阅读</w:t>
            </w:r>
          </w:p>
        </w:tc>
      </w:tr>
      <w:tr w14:paraId="746AD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723E1B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084" w:type="dxa"/>
            <w:vAlign w:val="center"/>
          </w:tcPr>
          <w:p w14:paraId="7695FCFE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/>
                <w:sz w:val="21"/>
                <w:szCs w:val="21"/>
                <w:lang w:eastAsia="zh-CN"/>
              </w:rPr>
              <w:t>014</w:t>
            </w:r>
            <w:r>
              <w:rPr>
                <w:rFonts w:hint="eastAsia" w:eastAsia="SimSun"/>
                <w:sz w:val="21"/>
                <w:szCs w:val="21"/>
                <w:lang w:eastAsia="zh-CN"/>
              </w:rPr>
              <w:t>0006</w:t>
            </w:r>
          </w:p>
        </w:tc>
        <w:tc>
          <w:tcPr>
            <w:tcW w:w="1165" w:type="dxa"/>
            <w:vAlign w:val="center"/>
          </w:tcPr>
          <w:p w14:paraId="7317973A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5" w:type="dxa"/>
            <w:vAlign w:val="center"/>
          </w:tcPr>
          <w:p w14:paraId="6B118F1E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sz w:val="21"/>
                <w:szCs w:val="21"/>
                <w:lang w:eastAsia="zh-CN"/>
              </w:rPr>
              <w:t>0506</w:t>
            </w:r>
          </w:p>
        </w:tc>
        <w:tc>
          <w:tcPr>
            <w:tcW w:w="1152" w:type="dxa"/>
            <w:vAlign w:val="center"/>
          </w:tcPr>
          <w:p w14:paraId="1BAC6644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SimHei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3FDBF5A0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sz w:val="21"/>
                <w:szCs w:val="21"/>
                <w:lang w:eastAsia="zh-CN"/>
              </w:rPr>
              <w:t>2/32</w:t>
            </w:r>
          </w:p>
        </w:tc>
      </w:tr>
      <w:tr w14:paraId="18CA7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24AAFF6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hAnsi="SimHei" w:eastAsia="SimHei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084" w:type="dxa"/>
            <w:vAlign w:val="center"/>
          </w:tcPr>
          <w:p w14:paraId="464D4FE7">
            <w:pPr>
              <w:tabs>
                <w:tab w:val="left" w:pos="532"/>
              </w:tabs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彭永哲</w:t>
            </w:r>
          </w:p>
        </w:tc>
        <w:tc>
          <w:tcPr>
            <w:tcW w:w="1165" w:type="dxa"/>
            <w:vAlign w:val="center"/>
          </w:tcPr>
          <w:p w14:paraId="1EFF1B19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教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5" w:type="dxa"/>
            <w:vAlign w:val="center"/>
          </w:tcPr>
          <w:p w14:paraId="3BBF612E">
            <w:pPr>
              <w:tabs>
                <w:tab w:val="left" w:pos="532"/>
              </w:tabs>
              <w:jc w:val="center"/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sz w:val="21"/>
                <w:szCs w:val="21"/>
                <w:lang w:eastAsia="zh-CN"/>
              </w:rPr>
              <w:t>23</w:t>
            </w: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095</w:t>
            </w:r>
          </w:p>
        </w:tc>
        <w:tc>
          <w:tcPr>
            <w:tcW w:w="1152" w:type="dxa"/>
            <w:vAlign w:val="center"/>
          </w:tcPr>
          <w:p w14:paraId="37FFE60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专</w:t>
            </w:r>
            <w:r>
              <w:rPr>
                <w:rFonts w:hint="eastAsia" w:eastAsia="SimHei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6F292702">
            <w:pPr>
              <w:tabs>
                <w:tab w:val="left" w:pos="532"/>
              </w:tabs>
              <w:jc w:val="center"/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24062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95C635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班级</w:t>
            </w:r>
          </w:p>
        </w:tc>
        <w:tc>
          <w:tcPr>
            <w:tcW w:w="2084" w:type="dxa"/>
            <w:vAlign w:val="center"/>
          </w:tcPr>
          <w:p w14:paraId="585AB4A6">
            <w:pPr>
              <w:tabs>
                <w:tab w:val="left" w:pos="532"/>
              </w:tabs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ascii="SimSun" w:hAnsi="SimSun" w:eastAsia="SimSun"/>
                <w:sz w:val="18"/>
                <w:szCs w:val="18"/>
                <w:lang w:eastAsia="zh-CN"/>
              </w:rPr>
              <w:t>商日2</w:t>
            </w:r>
            <w:r>
              <w:rPr>
                <w:rFonts w:hint="eastAsia" w:ascii="SimSun" w:hAnsi="SimSun" w:eastAsia="SimSun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SimSun" w:hAnsi="SimSun" w:eastAsia="SimSun"/>
                <w:sz w:val="18"/>
                <w:szCs w:val="18"/>
                <w:lang w:eastAsia="zh-CN"/>
              </w:rPr>
              <w:t>-1、</w:t>
            </w:r>
            <w:r>
              <w:rPr>
                <w:rFonts w:hint="eastAsia" w:ascii="SimSun" w:hAnsi="SimSun" w:eastAsia="SimSu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65" w:type="dxa"/>
            <w:vAlign w:val="center"/>
          </w:tcPr>
          <w:p w14:paraId="2AD1342D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hint="eastAsia" w:eastAsia="SimHei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5" w:type="dxa"/>
            <w:vAlign w:val="center"/>
          </w:tcPr>
          <w:p w14:paraId="36CB5D18">
            <w:pPr>
              <w:tabs>
                <w:tab w:val="left" w:pos="532"/>
              </w:tabs>
              <w:jc w:val="center"/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52" w:type="dxa"/>
            <w:vAlign w:val="center"/>
          </w:tcPr>
          <w:p w14:paraId="32BF24C8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69F2D5EF">
            <w:pPr>
              <w:tabs>
                <w:tab w:val="left" w:pos="532"/>
              </w:tabs>
              <w:jc w:val="center"/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三</w:t>
            </w:r>
            <w:r>
              <w:rPr>
                <w:rFonts w:eastAsia="SimSun"/>
                <w:sz w:val="21"/>
                <w:szCs w:val="21"/>
                <w:lang w:eastAsia="zh-CN"/>
              </w:rPr>
              <w:t>教10</w:t>
            </w: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6</w:t>
            </w:r>
          </w:p>
        </w:tc>
      </w:tr>
      <w:tr w14:paraId="18E5A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AAEDFC1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答疑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1CAB745">
            <w:pPr>
              <w:rPr>
                <w:rFonts w:ascii="SimSun" w:hAnsi="SimSun" w:eastAsia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eastAsia="zh-CN"/>
              </w:rPr>
              <w:t xml:space="preserve">周四下午13:00-14:30 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/>
              </w:rPr>
              <w:t>外教院楼219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eastAsia="zh-CN"/>
              </w:rPr>
              <w:t>（各班教师自行规定）</w:t>
            </w:r>
          </w:p>
        </w:tc>
      </w:tr>
      <w:tr w14:paraId="49F5F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D8ADA42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2E3D884">
            <w:pPr>
              <w:rPr>
                <w:rFonts w:ascii="SimSun" w:hAnsi="SimSun" w:eastAsia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228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D3D80F9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3B89C39F">
            <w:pPr>
              <w:rPr>
                <w:rFonts w:ascii="SimSun" w:hAnsi="SimSun" w:eastAsia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NHKやさしいことばニュース | NEWS WEB EASY</w:t>
            </w:r>
          </w:p>
        </w:tc>
      </w:tr>
      <w:tr w14:paraId="7265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B540D76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参考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161A33FD">
            <w:pPr>
              <w:tabs>
                <w:tab w:val="left" w:pos="532"/>
              </w:tabs>
              <w:spacing w:line="340" w:lineRule="exact"/>
              <w:rPr>
                <w:rFonts w:ascii="ＭＳ 明朝" w:hAnsi="ＭＳ 明朝" w:eastAsia="ＭＳ 明朝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  <w:szCs w:val="21"/>
                <w:lang w:eastAsia="zh-CN"/>
              </w:rPr>
              <w:t>【《日文</w:t>
            </w:r>
            <w:r>
              <w:rPr>
                <w:rFonts w:hint="eastAsia" w:ascii="SimSun" w:hAnsi="SimSun" w:eastAsia="SimSun" w:cs="SimSun"/>
                <w:kern w:val="0"/>
                <w:sz w:val="21"/>
                <w:szCs w:val="21"/>
                <w:lang w:eastAsia="zh-CN"/>
              </w:rPr>
              <w:t>报</w:t>
            </w:r>
            <w:r>
              <w:rPr>
                <w:rFonts w:hint="eastAsia" w:ascii="ＭＳ 明朝" w:hAnsi="ＭＳ 明朝" w:eastAsia="ＭＳ 明朝" w:cs="ＭＳ 明朝"/>
                <w:kern w:val="0"/>
                <w:sz w:val="21"/>
                <w:szCs w:val="21"/>
                <w:lang w:eastAsia="zh-CN"/>
              </w:rPr>
              <w:t>刊文章</w:t>
            </w:r>
            <w:r>
              <w:rPr>
                <w:rFonts w:hint="eastAsia" w:ascii="SimSun" w:hAnsi="SimSun" w:eastAsia="SimSun" w:cs="SimSun"/>
                <w:kern w:val="0"/>
                <w:sz w:val="21"/>
                <w:szCs w:val="21"/>
                <w:lang w:eastAsia="zh-CN"/>
              </w:rPr>
              <w:t>选读</w:t>
            </w:r>
            <w:r>
              <w:rPr>
                <w:rFonts w:hint="eastAsia" w:ascii="ＭＳ 明朝" w:hAnsi="ＭＳ 明朝" w:eastAsia="ＭＳ 明朝" w:cs="ＭＳ 明朝"/>
                <w:kern w:val="0"/>
                <w:sz w:val="21"/>
                <w:szCs w:val="21"/>
                <w:lang w:eastAsia="zh-CN"/>
              </w:rPr>
              <w:t>》；刘振泉</w:t>
            </w:r>
            <w:r>
              <w:rPr>
                <w:rFonts w:hint="eastAsia" w:ascii="SimSun" w:hAnsi="SimSun" w:eastAsia="SimSun" w:cs="SimSun"/>
                <w:kern w:val="0"/>
                <w:sz w:val="21"/>
                <w:szCs w:val="21"/>
                <w:lang w:eastAsia="zh-CN"/>
              </w:rPr>
              <w:t>编</w:t>
            </w:r>
            <w:r>
              <w:rPr>
                <w:rFonts w:hint="eastAsia" w:ascii="ＭＳ 明朝" w:hAnsi="ＭＳ 明朝" w:eastAsia="ＭＳ 明朝" w:cs="ＭＳ 明朝"/>
                <w:kern w:val="0"/>
                <w:sz w:val="21"/>
                <w:szCs w:val="21"/>
                <w:lang w:eastAsia="zh-CN"/>
              </w:rPr>
              <w:t>；北京大学出版社，</w:t>
            </w:r>
            <w:r>
              <w:rPr>
                <w:rFonts w:ascii="ＭＳ 明朝" w:hAnsi="ＭＳ 明朝" w:eastAsia="ＭＳ 明朝"/>
                <w:kern w:val="0"/>
                <w:sz w:val="21"/>
                <w:szCs w:val="21"/>
                <w:lang w:eastAsia="zh-CN"/>
              </w:rPr>
              <w:t>1993</w:t>
            </w:r>
            <w:r>
              <w:rPr>
                <w:rFonts w:hint="eastAsia" w:ascii="ＭＳ 明朝" w:hAnsi="ＭＳ 明朝" w:eastAsia="ＭＳ 明朝"/>
                <w:kern w:val="0"/>
                <w:sz w:val="21"/>
                <w:szCs w:val="21"/>
                <w:lang w:eastAsia="zh-CN"/>
              </w:rPr>
              <w:t>】</w:t>
            </w:r>
          </w:p>
          <w:p w14:paraId="06492F2E">
            <w:pPr>
              <w:tabs>
                <w:tab w:val="left" w:pos="532"/>
              </w:tabs>
              <w:spacing w:line="340" w:lineRule="exact"/>
              <w:rPr>
                <w:rFonts w:ascii="ＭＳ 明朝" w:hAnsi="ＭＳ 明朝" w:eastAsia="ＭＳ 明朝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  <w:szCs w:val="21"/>
                <w:lang w:eastAsia="ja-JP"/>
              </w:rPr>
              <w:t>【『現代用語の基礎知識２０１８』；自由国民社出版，</w:t>
            </w:r>
            <w:r>
              <w:rPr>
                <w:rFonts w:ascii="ＭＳ 明朝" w:hAnsi="ＭＳ 明朝" w:eastAsia="ＭＳ 明朝"/>
                <w:kern w:val="0"/>
                <w:sz w:val="21"/>
                <w:szCs w:val="21"/>
                <w:lang w:eastAsia="ja-JP"/>
              </w:rPr>
              <w:t>2018</w:t>
            </w:r>
            <w:r>
              <w:rPr>
                <w:rFonts w:hint="eastAsia" w:ascii="ＭＳ 明朝" w:hAnsi="ＭＳ 明朝" w:eastAsia="ＭＳ 明朝"/>
                <w:kern w:val="0"/>
                <w:sz w:val="21"/>
                <w:szCs w:val="21"/>
                <w:lang w:eastAsia="ja-JP"/>
              </w:rPr>
              <w:t>】</w:t>
            </w:r>
          </w:p>
          <w:p w14:paraId="42953D83">
            <w:pPr>
              <w:tabs>
                <w:tab w:val="left" w:pos="532"/>
              </w:tabs>
              <w:rPr>
                <w:rFonts w:ascii="SimSun" w:hAnsi="SimSun" w:eastAsia="SimSun"/>
                <w:sz w:val="21"/>
                <w:szCs w:val="21"/>
                <w:lang w:eastAsia="ja-JP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  <w:szCs w:val="21"/>
                <w:lang w:eastAsia="ja-JP"/>
              </w:rPr>
              <w:t>【『新聞・テレビ・ニュースの日本語：用例で覚える重要語彙</w:t>
            </w:r>
            <w:r>
              <w:rPr>
                <w:rFonts w:ascii="ＭＳ 明朝" w:hAnsi="ＭＳ 明朝" w:eastAsia="ＭＳ 明朝"/>
                <w:kern w:val="0"/>
                <w:sz w:val="21"/>
                <w:szCs w:val="21"/>
                <w:lang w:eastAsia="ja-JP"/>
              </w:rPr>
              <w:t>1000</w:t>
            </w:r>
            <w:r>
              <w:rPr>
                <w:rFonts w:hint="eastAsia" w:ascii="ＭＳ 明朝" w:hAnsi="ＭＳ 明朝" w:eastAsia="ＭＳ 明朝"/>
                <w:kern w:val="0"/>
                <w:sz w:val="21"/>
                <w:szCs w:val="21"/>
                <w:lang w:eastAsia="ja-JP"/>
              </w:rPr>
              <w:t>：中上級者向け』；松本節子；</w:t>
            </w:r>
            <w:r>
              <w:rPr>
                <w:rFonts w:ascii="ＭＳ 明朝" w:hAnsi="ＭＳ 明朝" w:eastAsia="ＭＳ 明朝"/>
                <w:kern w:val="0"/>
                <w:sz w:val="21"/>
                <w:szCs w:val="21"/>
                <w:lang w:eastAsia="ja-JP"/>
              </w:rPr>
              <w:t>The Japan Times</w:t>
            </w:r>
            <w:r>
              <w:rPr>
                <w:rFonts w:hint="eastAsia" w:ascii="ＭＳ 明朝" w:hAnsi="ＭＳ 明朝" w:eastAsia="ＭＳ 明朝"/>
                <w:kern w:val="0"/>
                <w:sz w:val="21"/>
                <w:szCs w:val="21"/>
                <w:lang w:eastAsia="ja-JP"/>
              </w:rPr>
              <w:t>，</w:t>
            </w:r>
            <w:r>
              <w:rPr>
                <w:rFonts w:ascii="ＭＳ 明朝" w:hAnsi="ＭＳ 明朝" w:eastAsia="ＭＳ 明朝"/>
                <w:kern w:val="0"/>
                <w:sz w:val="21"/>
                <w:szCs w:val="21"/>
                <w:lang w:eastAsia="ja-JP"/>
              </w:rPr>
              <w:t>2015</w:t>
            </w:r>
            <w:r>
              <w:rPr>
                <w:rFonts w:hint="eastAsia" w:ascii="ＭＳ 明朝" w:hAnsi="ＭＳ 明朝" w:eastAsia="ＭＳ 明朝"/>
                <w:kern w:val="0"/>
                <w:sz w:val="21"/>
                <w:szCs w:val="21"/>
                <w:lang w:eastAsia="ja-JP"/>
              </w:rPr>
              <w:t>】</w:t>
            </w:r>
          </w:p>
        </w:tc>
      </w:tr>
    </w:tbl>
    <w:p w14:paraId="3E2B9B1C">
      <w:pPr>
        <w:snapToGrid w:val="0"/>
        <w:spacing w:before="360" w:beforeLines="100" w:after="180" w:afterLines="50"/>
        <w:jc w:val="both"/>
        <w:rPr>
          <w:rFonts w:ascii="SimHei" w:hAnsi="SimHei" w:eastAsia="SimHei"/>
          <w:bCs/>
          <w:color w:val="000000"/>
          <w:lang w:eastAsia="zh-CN"/>
        </w:rPr>
      </w:pPr>
      <w:r>
        <w:rPr>
          <w:rFonts w:hint="eastAsia" w:ascii="SimHei" w:hAnsi="SimHei" w:eastAsia="SimHei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05"/>
        <w:gridCol w:w="668"/>
        <w:gridCol w:w="2906"/>
        <w:gridCol w:w="2500"/>
        <w:gridCol w:w="2327"/>
      </w:tblGrid>
      <w:tr w14:paraId="745ACD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EA60DB">
            <w:pPr>
              <w:widowControl/>
              <w:spacing w:before="120" w:after="120" w:line="2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68" w:type="dxa"/>
            <w:vAlign w:val="center"/>
          </w:tcPr>
          <w:p w14:paraId="1F9289AD">
            <w:pPr>
              <w:widowControl/>
              <w:spacing w:line="2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B87CB3">
            <w:pPr>
              <w:widowControl/>
              <w:spacing w:line="240" w:lineRule="exact"/>
              <w:ind w:firstLine="357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94CA79">
            <w:pPr>
              <w:snapToGrid w:val="0"/>
              <w:spacing w:line="2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286FEE">
            <w:pPr>
              <w:snapToGrid w:val="0"/>
              <w:spacing w:line="240" w:lineRule="exact"/>
              <w:jc w:val="center"/>
              <w:rPr>
                <w:rFonts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7633D5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89E796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vAlign w:val="center"/>
          </w:tcPr>
          <w:p w14:paraId="778641B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946D69">
            <w:pPr>
              <w:pStyle w:val="11"/>
              <w:jc w:val="left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SimHei" w:hAnsi="SimHei" w:eastAsia="ＭＳ 明朝"/>
                <w:kern w:val="0"/>
                <w:lang w:eastAsia="ja-JP"/>
              </w:rPr>
              <w:t>導入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364443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E5A691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7560CF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749DF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  <w:vAlign w:val="center"/>
          </w:tcPr>
          <w:p w14:paraId="6FF9B57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B3A50B">
            <w:pPr>
              <w:pStyle w:val="11"/>
              <w:jc w:val="left"/>
              <w:rPr>
                <w:rFonts w:ascii="SimSun" w:hAnsi="SimSun" w:eastAsia="SimSun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SimHei" w:hAnsi="SimHei" w:eastAsia="ＭＳ 明朝"/>
                <w:kern w:val="0"/>
                <w:lang w:eastAsia="ja-JP"/>
              </w:rPr>
              <w:t>第１課　万年筆人気じわじわ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CF78ED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5F0572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7AD910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F575A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8" w:type="dxa"/>
            <w:vAlign w:val="center"/>
          </w:tcPr>
          <w:p w14:paraId="6CB06342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CCD04">
            <w:pPr>
              <w:rPr>
                <w:rFonts w:ascii="SimHei" w:hAnsi="SimHei" w:eastAsiaTheme="minorEastAsia"/>
                <w:sz w:val="18"/>
                <w:szCs w:val="18"/>
                <w:lang w:eastAsia="ja-JP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第２課　メンズ化粧品じわじわ浸透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B1FDFA">
            <w:pPr>
              <w:rPr>
                <w:rFonts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692C66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219939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6C60E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8" w:type="dxa"/>
            <w:vAlign w:val="center"/>
          </w:tcPr>
          <w:p w14:paraId="7CCEF002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DA786F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第3課　男の平成30年史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4B0FF8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B0682D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46D9D5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51E512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8401" w:type="dxa"/>
            <w:gridSpan w:val="4"/>
            <w:vAlign w:val="center"/>
          </w:tcPr>
          <w:p w14:paraId="76CD8E52">
            <w:pPr>
              <w:widowControl/>
              <w:jc w:val="center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国庆节放假</w:t>
            </w:r>
          </w:p>
        </w:tc>
      </w:tr>
      <w:tr w14:paraId="2C6341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D217D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FE9B6E5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A71F0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第４課　大坂　世界の頂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92030B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8B8467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10781A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CA37CB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6CB4BE6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2B98CA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第５課　東京五輪ボランティア応募18万人超え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9135E1">
            <w:pPr>
              <w:widowControl/>
              <w:jc w:val="both"/>
              <w:rPr>
                <w:rFonts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CCD0EF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1DF060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3F4A6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EED7F0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2F6A56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第６課　相乗りサービスで主導権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0F5EEC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B98357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7B2FA4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C4E50F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194378F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42AE3">
            <w:pPr>
              <w:rPr>
                <w:rFonts w:ascii="ＭＳ 明朝" w:hAnsi="ＭＳ 明朝" w:eastAsia="ＭＳ 明朝" w:cs="ＭＳ 明朝"/>
                <w:sz w:val="18"/>
                <w:szCs w:val="18"/>
                <w:lang w:eastAsia="zh-CN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第７課　海外に商機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8E1A50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9437DB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0D0E0C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67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D8CB2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0F7A51D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8617B0">
            <w:pPr>
              <w:rPr>
                <w:rFonts w:ascii="ＭＳ 明朝" w:hAnsi="ＭＳ 明朝" w:eastAsia="ＭＳ 明朝" w:cs="ＭＳ 明朝"/>
                <w:sz w:val="18"/>
                <w:szCs w:val="18"/>
                <w:lang w:eastAsia="zh-CN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第８課　ゲーム障害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477FB8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FBAC4D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3966A0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0F9282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3746F7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E564AC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第9課　昼休み返上増加中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541404">
            <w:pPr>
              <w:widowControl/>
              <w:jc w:val="both"/>
              <w:rPr>
                <w:rFonts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90CF1E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675829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335EF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AD0088C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E4A745">
            <w:pPr>
              <w:rPr>
                <w:rFonts w:ascii="ＭＳ 明朝" w:hAnsi="ＭＳ 明朝" w:eastAsia="ＭＳ 明朝" w:cs="ＭＳ 明朝"/>
                <w:sz w:val="18"/>
                <w:szCs w:val="18"/>
                <w:lang w:eastAsia="zh-CN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第1</w:t>
            </w:r>
            <w:r>
              <w:rPr>
                <w:rFonts w:ascii="SimHei" w:hAnsi="SimHei" w:eastAsia="ＭＳ 明朝"/>
                <w:kern w:val="0"/>
                <w:sz w:val="21"/>
                <w:szCs w:val="21"/>
                <w:lang w:eastAsia="ja-JP"/>
              </w:rPr>
              <w:t>0</w:t>
            </w: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課　今世紀末海面1</w:t>
            </w:r>
            <w:r>
              <w:rPr>
                <w:rFonts w:ascii="SimHei" w:hAnsi="SimHei" w:eastAsia="ＭＳ 明朝"/>
                <w:kern w:val="0"/>
                <w:sz w:val="21"/>
                <w:szCs w:val="21"/>
                <w:lang w:eastAsia="ja-JP"/>
              </w:rPr>
              <w:t>.3</w:t>
            </w: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ｍ上昇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F1D5B0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9F8FB0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303B50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2DC64D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31D5B7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4B398D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第1</w:t>
            </w:r>
            <w:r>
              <w:rPr>
                <w:rFonts w:ascii="SimHei" w:hAnsi="SimHei" w:eastAsia="ＭＳ 明朝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課　公立高出願に高い壁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EBB515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8EBED1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435083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7D297F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2ADD97B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7D36B2">
            <w:pPr>
              <w:rPr>
                <w:rFonts w:ascii="ＭＳ 明朝" w:hAnsi="ＭＳ 明朝" w:eastAsia="ＭＳ 明朝" w:cs="ＭＳ 明朝"/>
                <w:sz w:val="18"/>
                <w:szCs w:val="18"/>
                <w:lang w:eastAsia="zh-CN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第1</w:t>
            </w:r>
            <w:r>
              <w:rPr>
                <w:rFonts w:ascii="SimHei" w:hAnsi="SimHei" w:eastAsia="ＭＳ 明朝"/>
                <w:kern w:val="0"/>
                <w:sz w:val="21"/>
                <w:szCs w:val="21"/>
                <w:lang w:eastAsia="ja-JP"/>
              </w:rPr>
              <w:t>2</w:t>
            </w: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課　思考力養う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A843E6">
            <w:pPr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41A47F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13D88A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C1D304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0C8E2C5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080C1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第1</w:t>
            </w:r>
            <w:r>
              <w:rPr>
                <w:rFonts w:ascii="SimHei" w:hAnsi="SimHei" w:eastAsia="ＭＳ 明朝"/>
                <w:kern w:val="0"/>
                <w:sz w:val="21"/>
                <w:szCs w:val="21"/>
                <w:lang w:eastAsia="ja-JP"/>
              </w:rPr>
              <w:t>3</w:t>
            </w: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課　止まっている手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4826C9">
            <w:pPr>
              <w:widowControl/>
              <w:jc w:val="both"/>
              <w:rPr>
                <w:rFonts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04A91C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  <w:tr w14:paraId="34CF39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56E516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vAlign w:val="center"/>
          </w:tcPr>
          <w:p w14:paraId="219F7D46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9598B4">
            <w:pPr>
              <w:rPr>
                <w:rFonts w:ascii="ＭＳ 明朝" w:hAnsi="ＭＳ 明朝" w:eastAsia="ＭＳ 明朝" w:cs="ＭＳ 明朝"/>
                <w:sz w:val="18"/>
                <w:szCs w:val="18"/>
                <w:lang w:eastAsia="ja-JP"/>
              </w:rPr>
            </w:pP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第1</w:t>
            </w:r>
            <w:r>
              <w:rPr>
                <w:rFonts w:ascii="SimHei" w:hAnsi="SimHei" w:eastAsia="ＭＳ 明朝"/>
                <w:kern w:val="0"/>
                <w:sz w:val="21"/>
                <w:szCs w:val="21"/>
                <w:lang w:eastAsia="ja-JP"/>
              </w:rPr>
              <w:t>4</w:t>
            </w:r>
            <w:r>
              <w:rPr>
                <w:rFonts w:hint="eastAsia" w:ascii="SimHei" w:hAnsi="SimHei" w:eastAsia="ＭＳ 明朝"/>
                <w:kern w:val="0"/>
                <w:sz w:val="21"/>
                <w:szCs w:val="21"/>
                <w:lang w:eastAsia="ja-JP"/>
              </w:rPr>
              <w:t>課　太陽・月の引力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102D06">
            <w:pPr>
              <w:widowControl/>
              <w:jc w:val="both"/>
              <w:rPr>
                <w:rFonts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21"/>
                <w:szCs w:val="21"/>
                <w:lang w:eastAsia="zh-CN"/>
              </w:rPr>
              <w:t>讲授为主、练习为辅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9C0DEE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ＭＳ 明朝" w:hAnsi="ＭＳ 明朝" w:eastAsia="ＭＳ 明朝" w:cs="Arial"/>
                <w:kern w:val="0"/>
                <w:sz w:val="21"/>
                <w:szCs w:val="21"/>
                <w:lang w:eastAsia="ja-JP"/>
              </w:rPr>
              <w:t>朗読、翻訳、予習</w:t>
            </w:r>
          </w:p>
        </w:tc>
      </w:tr>
    </w:tbl>
    <w:p w14:paraId="0CE2AAFC">
      <w:pPr>
        <w:snapToGrid w:val="0"/>
        <w:spacing w:before="360" w:beforeLines="100" w:after="180" w:afterLines="50"/>
        <w:jc w:val="both"/>
        <w:rPr>
          <w:rFonts w:ascii="SimHei" w:hAnsi="SimHei" w:eastAsia="SimHei"/>
          <w:bCs/>
          <w:color w:val="000000"/>
          <w:lang w:eastAsia="zh-CN"/>
        </w:rPr>
      </w:pPr>
      <w:r>
        <w:rPr>
          <w:rFonts w:hint="eastAsia" w:ascii="SimHei" w:hAnsi="SimHei" w:eastAsia="SimHei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283"/>
        <w:gridCol w:w="5947"/>
      </w:tblGrid>
      <w:tr w14:paraId="4E0252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6EC642B0">
            <w:pPr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总评构成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6F93C2B">
            <w:pPr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占比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62861C8E">
            <w:pPr>
              <w:snapToGrid w:val="0"/>
              <w:jc w:val="center"/>
              <w:rPr>
                <w:rFonts w:ascii="SimHei" w:hAnsi="SimHei" w:eastAsia="SimHei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5512CA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7CC3D6C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15D3299">
            <w:pPr>
              <w:snapToGrid w:val="0"/>
              <w:jc w:val="center"/>
              <w:rPr>
                <w:rFonts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4F6AF3AB">
            <w:pPr>
              <w:pStyle w:val="11"/>
              <w:widowControl w:val="0"/>
              <w:rPr>
                <w:rFonts w:ascii="SimSun" w:hAnsi="SimSun" w:eastAsia="SimSun" w:cs="Arial"/>
                <w:bCs/>
                <w:sz w:val="21"/>
                <w:szCs w:val="21"/>
              </w:rPr>
            </w:pPr>
            <w:r>
              <w:t>笔试</w:t>
            </w:r>
            <w:r>
              <w:rPr>
                <w:rFonts w:hint="eastAsia"/>
              </w:rPr>
              <w:t>+</w:t>
            </w:r>
            <w:r>
              <w:t>课堂表现</w:t>
            </w:r>
          </w:p>
        </w:tc>
      </w:tr>
      <w:tr w14:paraId="6C0C9D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CDD3F64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X2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ED5B8CA">
            <w:pPr>
              <w:snapToGrid w:val="0"/>
              <w:jc w:val="center"/>
              <w:rPr>
                <w:rFonts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481F18F0">
            <w:pPr>
              <w:pStyle w:val="11"/>
              <w:widowControl w:val="0"/>
              <w:rPr>
                <w:rFonts w:ascii="SimSun" w:hAnsi="SimSun" w:eastAsia="SimSun" w:cs="Arial"/>
                <w:bCs/>
                <w:sz w:val="21"/>
                <w:szCs w:val="21"/>
              </w:rPr>
            </w:pPr>
            <w:r>
              <w:rPr>
                <w:rFonts w:hint="eastAsia"/>
                <w:bCs/>
              </w:rPr>
              <w:t>笔试+</w:t>
            </w:r>
            <w:r>
              <w:rPr>
                <w:bCs/>
              </w:rPr>
              <w:t>课堂表现</w:t>
            </w:r>
          </w:p>
        </w:tc>
      </w:tr>
      <w:tr w14:paraId="74C060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5F29DAD">
            <w:pPr>
              <w:snapToGrid w:val="0"/>
              <w:jc w:val="center"/>
              <w:rPr>
                <w:rFonts w:ascii="Arial" w:hAnsi="Arial" w:eastAsia="SimHei" w:cs="Arial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SimHei" w:cs="Arial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5BC604B">
            <w:pPr>
              <w:snapToGrid w:val="0"/>
              <w:jc w:val="center"/>
              <w:rPr>
                <w:rFonts w:hint="eastAsia" w:ascii="SimSun" w:hAnsi="SimSun" w:eastAsia="SimSun" w:cs="Arial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7B309071">
            <w:pPr>
              <w:pStyle w:val="11"/>
              <w:widowControl w:val="0"/>
              <w:rPr>
                <w:rFonts w:hint="eastAsia" w:ascii="SimSun" w:hAnsi="SimSun" w:eastAsia="SimSun" w:cs="Arial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</w:rPr>
              <w:t>笔试+</w:t>
            </w:r>
            <w:r>
              <w:rPr>
                <w:bCs/>
              </w:rPr>
              <w:t>课堂表现</w:t>
            </w:r>
            <w:bookmarkStart w:id="0" w:name="_GoBack"/>
            <w:bookmarkEnd w:id="0"/>
          </w:p>
        </w:tc>
      </w:tr>
      <w:tr w14:paraId="135AB6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AF6E06D">
            <w:pPr>
              <w:snapToGrid w:val="0"/>
              <w:jc w:val="center"/>
              <w:rPr>
                <w:rFonts w:hint="eastAsia" w:ascii="Arial" w:hAnsi="Arial" w:eastAsia="SimHei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SimHei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C0C9309">
            <w:pPr>
              <w:snapToGrid w:val="0"/>
              <w:jc w:val="center"/>
              <w:rPr>
                <w:rFonts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79718726">
            <w:pPr>
              <w:pStyle w:val="11"/>
              <w:widowControl w:val="0"/>
              <w:rPr>
                <w:rFonts w:ascii="SimSun" w:hAnsi="SimSun" w:eastAsia="SimSun" w:cs="Arial"/>
                <w:bCs/>
                <w:sz w:val="21"/>
                <w:szCs w:val="21"/>
              </w:rPr>
            </w:pPr>
            <w:r>
              <w:t>笔试</w:t>
            </w:r>
          </w:p>
        </w:tc>
      </w:tr>
    </w:tbl>
    <w:p w14:paraId="7360D552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SimSun" w:hAnsi="SimSun" w:eastAsia="SimSun"/>
          <w:color w:val="000000"/>
          <w:position w:val="-20"/>
          <w:lang w:eastAsia="zh-CN"/>
        </w:rPr>
      </w:pPr>
    </w:p>
    <w:p w14:paraId="273069B3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SimHei" w:hAnsi="SimHei" w:eastAsia="SimHei"/>
          <w:sz w:val="21"/>
          <w:szCs w:val="21"/>
          <w:lang w:eastAsia="zh-CN"/>
        </w:rPr>
      </w:pPr>
      <w:r>
        <w:rPr>
          <w:rFonts w:hint="eastAsia" w:ascii="SimHei" w:hAnsi="SimHei" w:eastAsia="SimHei"/>
          <w:sz w:val="21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2753360</wp:posOffset>
            </wp:positionH>
            <wp:positionV relativeFrom="paragraph">
              <wp:posOffset>63500</wp:posOffset>
            </wp:positionV>
            <wp:extent cx="537845" cy="389255"/>
            <wp:effectExtent l="0" t="0" r="6985" b="6985"/>
            <wp:wrapNone/>
            <wp:docPr id="6" name="图片 6" descr="微信图片_202603071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3071003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7845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589915</wp:posOffset>
            </wp:positionH>
            <wp:positionV relativeFrom="paragraph">
              <wp:posOffset>52070</wp:posOffset>
            </wp:positionV>
            <wp:extent cx="838835" cy="456565"/>
            <wp:effectExtent l="0" t="0" r="0" b="0"/>
            <wp:wrapNone/>
            <wp:docPr id="4" name="Picture 1" descr="/private/var/folders/3h/gpzf1rh158qbgqbnq8c5dg3w0000gn/T/com.kingsoft.wpsoffice.mac/kaimatting/20240108094521/output_aiMatting_20240108094605.pngoutput_aiMatting_20240108094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/private/var/folders/3h/gpzf1rh158qbgqbnq8c5dg3w0000gn/T/com.kingsoft.wpsoffice.mac/kaimatting/20240108094521/output_aiMatting_20240108094605.pngoutput_aiMatting_202401080946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3883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任课教师：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val="en-US" w:eastAsia="zh-CN"/>
        </w:rPr>
        <w:t xml:space="preserve">    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主任审核：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 xml:space="preserve"> </w:t>
      </w:r>
      <w:r>
        <w:rPr>
          <w:rFonts w:ascii="SimHei" w:hAnsi="SimHei" w:eastAsia="SimHei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日期：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.09.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val="en-US" w:eastAsia="zh-CN"/>
        </w:rPr>
        <w:t>04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p w14:paraId="4040D61B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SimHei" w:hAnsi="SimHei" w:eastAsia="SimHei"/>
          <w:sz w:val="21"/>
          <w:szCs w:val="21"/>
          <w:lang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SimSun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ＭＳ 明朝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華康儷中黑">
    <w:altName w:val="Sim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Source Han Sans TC Medium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Source Han Sans TC Medium">
    <w:panose1 w:val="020B0600000000000000"/>
    <w:charset w:val="88"/>
    <w:family w:val="auto"/>
    <w:pitch w:val="default"/>
    <w:sig w:usb0="30000083" w:usb1="2BDF3C10" w:usb2="00000016" w:usb3="00000000" w:csb0="603A0107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1BB85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2AF3A985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BFF9B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2DE9AF0F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4D13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E9718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D64E7B7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1D64E7B7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E2A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09B2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mYjA0YjYzMGY3M2Y3OTczMTlhMjNhNjhmMmM1MGQ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0639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7EA0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371B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6ED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0976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1A0C"/>
    <w:rsid w:val="00F54438"/>
    <w:rsid w:val="00F55A8A"/>
    <w:rsid w:val="00F562B7"/>
    <w:rsid w:val="00F570DA"/>
    <w:rsid w:val="00F61FD6"/>
    <w:rsid w:val="00F6290B"/>
    <w:rsid w:val="00F633F9"/>
    <w:rsid w:val="00F6454B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BC34C2B"/>
    <w:rsid w:val="0DB76A4A"/>
    <w:rsid w:val="101910F7"/>
    <w:rsid w:val="1066305F"/>
    <w:rsid w:val="133C0402"/>
    <w:rsid w:val="158E4869"/>
    <w:rsid w:val="199D2E85"/>
    <w:rsid w:val="1B9B294B"/>
    <w:rsid w:val="2E59298A"/>
    <w:rsid w:val="34582D9B"/>
    <w:rsid w:val="3730740C"/>
    <w:rsid w:val="37E50B00"/>
    <w:rsid w:val="39E135D3"/>
    <w:rsid w:val="3E716953"/>
    <w:rsid w:val="442277CA"/>
    <w:rsid w:val="44456D5A"/>
    <w:rsid w:val="49DF08B3"/>
    <w:rsid w:val="5198361C"/>
    <w:rsid w:val="53506BB6"/>
    <w:rsid w:val="5F396E1A"/>
    <w:rsid w:val="62714528"/>
    <w:rsid w:val="65310993"/>
    <w:rsid w:val="68C52288"/>
    <w:rsid w:val="6E256335"/>
    <w:rsid w:val="700912C5"/>
    <w:rsid w:val="74F62C86"/>
    <w:rsid w:val="7AEA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4A4BD6-DA6E-3447-BFD0-1761136290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785</Words>
  <Characters>888</Characters>
  <Lines>8</Lines>
  <Paragraphs>2</Paragraphs>
  <TotalTime>0</TotalTime>
  <ScaleCrop>false</ScaleCrop>
  <LinksUpToDate>false</LinksUpToDate>
  <CharactersWithSpaces>960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AstheDew</cp:lastModifiedBy>
  <cp:lastPrinted>2015-03-18T03:45:00Z</cp:lastPrinted>
  <dcterms:modified xsi:type="dcterms:W3CDTF">2026-09-06T14:01:14Z</dcterms:modified>
  <dc:title>上海建桥学院教学进度计划表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10FF079EA9B348D7A3E07F73A266F7BE_13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