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【日本文学作品选读】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literature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1020033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系级专业选修课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sz w:val="20"/>
          <w:szCs w:val="20"/>
        </w:rPr>
        <w:t>《日本文学作品选读》，周平主编，上海外语教育出版社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sz w:val="20"/>
          <w:szCs w:val="20"/>
        </w:rPr>
      </w:pPr>
      <w:r>
        <w:rPr>
          <w:rFonts w:hint="eastAsia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《日本文学》（修订版），刘利国编，北京大学出版社</w:t>
      </w:r>
    </w:p>
    <w:p>
      <w:pPr>
        <w:snapToGrid w:val="0"/>
        <w:spacing w:line="288" w:lineRule="auto"/>
        <w:ind w:left="1873" w:leftChars="892"/>
        <w:rPr>
          <w:sz w:val="20"/>
          <w:szCs w:val="20"/>
        </w:rPr>
      </w:pPr>
      <w:r>
        <w:rPr>
          <w:rFonts w:hint="eastAsia"/>
          <w:sz w:val="20"/>
          <w:szCs w:val="20"/>
        </w:rPr>
        <w:t>《</w:t>
      </w:r>
      <w:r>
        <w:rPr>
          <w:sz w:val="20"/>
          <w:szCs w:val="20"/>
        </w:rPr>
        <w:t>新编日本散文与小说选读</w:t>
      </w:r>
      <w:r>
        <w:rPr>
          <w:rFonts w:hint="eastAsia"/>
          <w:sz w:val="20"/>
          <w:szCs w:val="20"/>
        </w:rPr>
        <w:t>》，周晓杰著，上海交通大学出版社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rFonts w:hint="eastAsia"/>
          <w:sz w:val="20"/>
          <w:szCs w:val="20"/>
        </w:rPr>
        <w:t xml:space="preserve">          《</w:t>
      </w:r>
      <w:r>
        <w:rPr>
          <w:sz w:val="20"/>
          <w:szCs w:val="20"/>
        </w:rPr>
        <w:t>日本近现代文学史</w:t>
      </w:r>
      <w:r>
        <w:rPr>
          <w:rFonts w:hint="eastAsia"/>
          <w:sz w:val="20"/>
          <w:szCs w:val="20"/>
        </w:rPr>
        <w:t>》，王健宜主编，世界知识出版社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课程网站网址：无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基础日语（5）</w:t>
      </w:r>
      <w:r>
        <w:rPr>
          <w:rFonts w:hint="eastAsia"/>
          <w:bCs/>
          <w:color w:val="000000"/>
          <w:sz w:val="20"/>
          <w:szCs w:val="20"/>
        </w:rPr>
        <w:t>2020056</w:t>
      </w:r>
      <w:r>
        <w:rPr>
          <w:rFonts w:hint="eastAsia"/>
          <w:color w:val="000000"/>
          <w:sz w:val="20"/>
          <w:szCs w:val="20"/>
        </w:rPr>
        <w:t>（8）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left="399" w:leftChars="190"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日语专业本科高年级阶段的专业限选课。课程目标是让学生了解日本文学的历史，了解著名的日本文学作家；将中国文学作品与日本文学作品加以比较，加深学生对本国文学、文化的理解；阅读日本文学经典作品，提高学生的文学素养等。该课程内容包括介绍小说的特质、要素，日本小说的特点，著名日本小说家们的生平、艺术理念和创作风格，作品解读以及作品的片段赏析等。选材方面着力于介绍芥川龙之介、夏目漱石、谷崎润一郎、太宰治等几位小说大家的作品，如《心》，《罗生门》，《春琴抄》等。让学生更加深入的了解日本文化与社会心理，拓宽学生的文化视野，提升审美情趣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adjustRightInd w:val="0"/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本课程适合日语本科专业三年级第二学期开设。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L0323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1.了解日本文学史特别是日本近代文学史上不同时期的重要作家流派。如余裕派(夏目漱石)、新现实主义（芥川龙之介）、无赖派（太宰治）等。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2.了解各文学大家的主要作品。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以教师讲解为主，介绍作家生平与创作风格，作品主要内容等。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课堂阅读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回答问题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L0324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1.在现有知识水平上，逐步培养阅读、欣赏、理解日本文学原著的能力。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2.通过大量的阅读，掌握理解日本文学作品的基本方法，具备文学批评的基本知识。</w:t>
            </w:r>
          </w:p>
        </w:tc>
        <w:tc>
          <w:tcPr>
            <w:tcW w:w="216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选取代表作品，讲与读相结合，深入解读作品，对作品做出评价，了解文学批评方法。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L0512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1.有质疑精神，能有逻辑的分析与批判。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2.对所读文学作品做出比较中肯、合理的评价。</w:t>
            </w:r>
          </w:p>
        </w:tc>
        <w:tc>
          <w:tcPr>
            <w:tcW w:w="216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通过深入解读，分析作家与作品，提出自己的看法。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撰写学习报告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共计32学时，理论学时与实践课时各占一半，周课时为2课时。本课程内容共分为5个单元：夏目漱石（《心》）、谷崎润一郎（《春琴抄》）、芥川龙之介（《罗生门》）、太宰治（《奔跑吧，美洛斯》）以及川端康成（《伊豆的舞女》）等。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每单元分配时间：教师讲解作家生平及创作风格：2课时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        作品阅读、读解：4课时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        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每单元具体要求如下：</w:t>
      </w:r>
    </w:p>
    <w:tbl>
      <w:tblPr>
        <w:tblStyle w:val="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2976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napToGrid w:val="0"/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单元</w:t>
            </w:r>
          </w:p>
        </w:tc>
        <w:tc>
          <w:tcPr>
            <w:tcW w:w="1843" w:type="dxa"/>
          </w:tcPr>
          <w:p>
            <w:pPr>
              <w:snapToGrid w:val="0"/>
              <w:spacing w:line="288" w:lineRule="auto"/>
              <w:ind w:firstLine="301" w:firstLineChars="1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内容构成</w:t>
            </w:r>
          </w:p>
        </w:tc>
        <w:tc>
          <w:tcPr>
            <w:tcW w:w="2976" w:type="dxa"/>
          </w:tcPr>
          <w:p>
            <w:pPr>
              <w:snapToGrid w:val="0"/>
              <w:spacing w:line="288" w:lineRule="auto"/>
              <w:ind w:firstLine="402" w:firstLineChars="20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知识能力要求</w:t>
            </w:r>
          </w:p>
        </w:tc>
        <w:tc>
          <w:tcPr>
            <w:tcW w:w="3239" w:type="dxa"/>
            <w:shd w:val="clear" w:color="auto" w:fill="auto"/>
          </w:tcPr>
          <w:p>
            <w:pPr>
              <w:widowControl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教学难点与重点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夏目漱石（《心》）</w:t>
            </w:r>
          </w:p>
        </w:tc>
        <w:tc>
          <w:tcPr>
            <w:tcW w:w="2976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1了解作家生平，特别是创作经历及其在日本文学史上的地位。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2背诵主要作品名。了解余裕派创作特点。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3正确理解文学作品。分析主人公性格特征。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4能对文章进行正确的评价，有自己的看法。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1在现有日语基础上，读懂文学作品，对文学作品能够正确、深入的理解。</w:t>
            </w:r>
          </w:p>
          <w:p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2结合时代背景和作家个人经历，对作家及作品进行正确的评价。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谷崎润一郎（《春琴抄》）</w:t>
            </w:r>
          </w:p>
        </w:tc>
        <w:tc>
          <w:tcPr>
            <w:tcW w:w="2976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1了解作家生平，特别是创作经历及其在日本文学史上的地位。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2背诵主要作品名。了解唯美主义创作特点。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3正确理解文学作品。了解小说语言特色，从心理学角度对佐助和春琴进行人物性格分析。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4能对文章进行正确的评价，有自己的看法。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1本单元作品《春琴抄》语言表达极具特色。句子之间没有逗号、句号分割。给句子正确断句，并读懂文章。</w:t>
            </w:r>
          </w:p>
          <w:p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2理解唯美主义的文章主题，对主人公佐助和春琴受虐与施虐的性格进行正确的分析。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芥川龙之介（《罗生门》）</w:t>
            </w:r>
          </w:p>
        </w:tc>
        <w:tc>
          <w:tcPr>
            <w:tcW w:w="2976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1了解作家生平，特别是创作经历及其在日本文学史上的地位。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2背诵主要作品名。了解新理智派创作特点。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3正确理解文学作品。能正确分析主人公心理变化。深入理解文章主题。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4能对文章进行正确的评价，有自己的看法。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1深入理解作家被称为“鬼才”的主要原因。对作家早期作品的主题——批判人性中的利己主义思想有所了解。</w:t>
            </w:r>
          </w:p>
          <w:p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2读懂《罗生门》原文，了解主人公所处的极端环境及密闭空间，及老太婆的恶的循环论思想。</w:t>
            </w:r>
          </w:p>
          <w:p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3能够正确分析主人公下人的心理变化。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太宰治（《奔跑吧，美洛斯》）</w:t>
            </w:r>
          </w:p>
        </w:tc>
        <w:tc>
          <w:tcPr>
            <w:tcW w:w="2976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1了解作家生平，特别是创作经历及其在日本文学史上的地位。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2背诵主要作品名。了解无赖派创作特点。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3正确理解文学作品。理解该作品语言表达特色。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4能对文章进行正确的评价，有自己的看法。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5加强课外阅读，了解《人间失格》等代表作品的主要内容。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1了解无赖派的创作特色及代表作家。</w:t>
            </w:r>
          </w:p>
          <w:p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2深入理解《奔跑吧，梅洛斯》的主题。</w:t>
            </w:r>
          </w:p>
          <w:p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3结合太宰治生平，初步了解自传体小说《人间失格》。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川端康成（《伊豆的舞女》）</w:t>
            </w:r>
          </w:p>
        </w:tc>
        <w:tc>
          <w:tcPr>
            <w:tcW w:w="2976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1了解作家生平，特别是创作经历及其在日本文学史上的地位。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2背诵主要作品名。了解新感觉创作特点。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3正确理解文学作品。通过对主人公我的性格分析，深入理解作家的孤儿根性。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4能对文章进行正确的评价，有自己的看法。</w:t>
            </w:r>
          </w:p>
        </w:tc>
        <w:tc>
          <w:tcPr>
            <w:tcW w:w="3239" w:type="dxa"/>
            <w:shd w:val="clear" w:color="auto" w:fill="auto"/>
          </w:tcPr>
          <w:p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1读懂作品原文，结合作家亲身经历，对主人公进行性格分析。</w:t>
            </w:r>
          </w:p>
          <w:p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2理解以熏为代表的底层流浪艺人在当时社会里所处的社会地位。并找出文中能描绘出主人公对流浪艺人的态度与其他人不同的句子。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过程性考试1（闭卷考试，检查前四周所学知识）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过程性考试2（闭卷考试，检查第五周——第八周所学知识）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过程性考试3（闭卷考试，检查第九周——第十二周所学知识）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撰写人： </w:t>
      </w:r>
      <w:r>
        <w:rPr>
          <w:sz w:val="28"/>
          <w:szCs w:val="28"/>
        </w:rPr>
        <w:drawing>
          <wp:inline distT="0" distB="0" distL="0" distR="0">
            <wp:extent cx="1133475" cy="428625"/>
            <wp:effectExtent l="0" t="0" r="9525" b="9525"/>
            <wp:docPr id="3" name="图片 3" descr="D:\Users\Administrator\Desktop\日语系专兼职教师电子签名\专职老师\刘雪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Administrator\Desktop\日语系专兼职教师电子签名\专职老师\刘雪飞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665" cy="43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系主任审核签名：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909955" cy="330200"/>
            <wp:effectExtent l="0" t="0" r="4445" b="12700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审核时间： </w:t>
      </w:r>
      <w:r>
        <w:rPr>
          <w:rFonts w:hint="eastAsia"/>
          <w:sz w:val="28"/>
          <w:szCs w:val="28"/>
          <w:lang w:val="en-US" w:eastAsia="zh-CN"/>
        </w:rPr>
        <w:t>2023.2.25</w:t>
      </w:r>
      <w:r>
        <w:rPr>
          <w:rFonts w:hint="eastAsia"/>
          <w:sz w:val="28"/>
          <w:szCs w:val="28"/>
        </w:rPr>
        <w:t xml:space="preserve">                    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A27EC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4A0E91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5517D"/>
    <w:rsid w:val="0099063E"/>
    <w:rsid w:val="00A5198F"/>
    <w:rsid w:val="00A769B1"/>
    <w:rsid w:val="00A837D5"/>
    <w:rsid w:val="00A85FF1"/>
    <w:rsid w:val="00AC4C45"/>
    <w:rsid w:val="00B46F21"/>
    <w:rsid w:val="00B511A5"/>
    <w:rsid w:val="00B736A7"/>
    <w:rsid w:val="00B7651F"/>
    <w:rsid w:val="00BF3E2A"/>
    <w:rsid w:val="00BF7B83"/>
    <w:rsid w:val="00C44E47"/>
    <w:rsid w:val="00C56E09"/>
    <w:rsid w:val="00CF096B"/>
    <w:rsid w:val="00DF4C8F"/>
    <w:rsid w:val="00E16D30"/>
    <w:rsid w:val="00E33169"/>
    <w:rsid w:val="00E70904"/>
    <w:rsid w:val="00EF44B1"/>
    <w:rsid w:val="00F252FD"/>
    <w:rsid w:val="00F35AA0"/>
    <w:rsid w:val="00FD2B6B"/>
    <w:rsid w:val="016E63C2"/>
    <w:rsid w:val="024B0C39"/>
    <w:rsid w:val="0A8128A6"/>
    <w:rsid w:val="0BF32A1B"/>
    <w:rsid w:val="10BD2C22"/>
    <w:rsid w:val="22987C80"/>
    <w:rsid w:val="24192CCC"/>
    <w:rsid w:val="2E047202"/>
    <w:rsid w:val="39A66CD4"/>
    <w:rsid w:val="3CD52CE1"/>
    <w:rsid w:val="410F2E6A"/>
    <w:rsid w:val="4430136C"/>
    <w:rsid w:val="4AB0382B"/>
    <w:rsid w:val="569868B5"/>
    <w:rsid w:val="5F7D6E33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260B0-867B-48EB-8FC3-AFAD005F2B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3301</Words>
  <Characters>3551</Characters>
  <Lines>27</Lines>
  <Paragraphs>7</Paragraphs>
  <TotalTime>0</TotalTime>
  <ScaleCrop>false</ScaleCrop>
  <LinksUpToDate>false</LinksUpToDate>
  <CharactersWithSpaces>3640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2021-02-26T13:28:00Z</dcterms:created>
  <dc:creator>juvg</dc:creator>
  <cp:lastModifiedBy>Administrator</cp:lastModifiedBy>
  <dcterms:modified xsi:type="dcterms:W3CDTF">2023-03-20T01:23:16Z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12AF4936C3914D00A9FFA899A88296E1</vt:lpwstr>
  </property>
</Properties>
</file>