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【日语听力（3）】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Japanese Listening (</w:t>
      </w:r>
      <w:r>
        <w:rPr>
          <w:rFonts w:hint="eastAsia"/>
          <w:b/>
          <w:sz w:val="28"/>
          <w:szCs w:val="30"/>
        </w:rPr>
        <w:t>3</w:t>
      </w:r>
      <w:r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2020085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院级必修课“◎”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</w:t>
      </w:r>
      <w:r>
        <w:rPr>
          <w:rFonts w:hint="eastAsia"/>
          <w:b/>
          <w:bCs/>
          <w:color w:val="000000"/>
          <w:sz w:val="20"/>
          <w:szCs w:val="20"/>
        </w:rPr>
        <w:t>：</w:t>
      </w:r>
      <w:r>
        <w:rPr>
          <w:rFonts w:hint="eastAsia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《新经典日本语 学生用书 第三册》，刘利国等，外语教学与研究出版社，2015.4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《新经典日本语 教师用书 第三册》，刘利国等，外语教学与研究出版社，2015.8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 教学参考书 第二册》，杜勤等，华东师范大学出版社，2015.11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《基础日语听力教程3》，孙成岗，高等教育出版社，2011.12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5" w:firstLineChars="50"/>
        <w:rPr>
          <w:color w:val="000000"/>
          <w:szCs w:val="21"/>
        </w:rPr>
      </w:pP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课程网站网址</w:t>
      </w:r>
      <w:r>
        <w:rPr>
          <w:rFonts w:hint="eastAsia"/>
          <w:b/>
          <w:bCs/>
          <w:color w:val="000000"/>
          <w:sz w:val="20"/>
          <w:szCs w:val="20"/>
        </w:rPr>
        <w:t>：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http://kczx.gench.edu.cn/G2S/ShowSystem/CourseDetail.aspx?fCourseID=10247&amp;OrgID=22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基础日语（3）2020054（10）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392" w:firstLineChars="196"/>
        <w:rPr>
          <w:color w:val="000000"/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的学科基础必修课，共开设三个学期。日语听力（3）开设在第二学年第四学期，为了适应时代发展，培养具有综合语言运用能力的国际化人才，结合外语教学“Can-do”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日语听力（3）课程的目的是培养学生从声音媒体中获取信息的能力。“听”的对象是“说”，故本课程使用的听力材料都是自然、地道的口语文本，营造真实的听力环境。本课程从选材到设问，都以培养学生获取信息能力为出发点，强调听完每个片段后，通过重点设问、连环设问、多项选择、关键词填空、口头问答等，引导学生利用背景知识、相关信息、前后提示、逻辑推理等手段，在获取信息上下功夫，以培养其获取信息的能力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本课程建议课时数为32，且全部为实践课时，即独立实践课，共计2学分。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本课程为日语专业本科第四学期开设。与基础日语课程同步，训练日语听力能力，为后续课程打下基础。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5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4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能够集中注意力，保持较长时间地倾听说话人的说话内容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课堂上进行听力练习，营造真实的听力环境，让学生倾听真实、地道的日语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课堂提问与小组讨论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能听懂听力材料，把握信息内容，并理解说话人的信息、意图、情感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课堂上进行听力练习，让学生通过辨听获取具体信息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课堂提问与课后作业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能用自然得体的语言进行交流，表达自己的想法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运用听说结合的方式，让学生用得体的语言回答设问并进行小组讨论与交流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课堂讨论与口头表达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能从大量的听力信息中捕捉关键信息，并能对听到的信息进行整合、鉴别、分析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引导学生利用背景知识、相关信息、前后提示、逻辑推理等手段，获取信息，加深理解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小组讨论与课后作业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LO812</w:t>
            </w:r>
          </w:p>
        </w:tc>
        <w:tc>
          <w:tcPr>
            <w:tcW w:w="2470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理解日本历史、社会、文化，有跨文化交流能力。即</w:t>
            </w:r>
            <w:r>
              <w:rPr>
                <w:rFonts w:hint="eastAsia"/>
                <w:color w:val="000000"/>
                <w:sz w:val="20"/>
                <w:szCs w:val="20"/>
              </w:rPr>
              <w:t>充分发挥本课程的德育功能，提炼听力课程中蕴含的文化基因和价值范式，将其转化为社会主义核心价值观具体化、生动化的有效教学载体，并在知识学习中融入理想信念层面的精神指引。</w:t>
            </w:r>
          </w:p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上结合教材中社会、文化相关语料，在听说学习过程中，启发学生思考、讨论、发表，并给予其正确的价值取向引导，坚定其文化自信，全面提高大学生缘事析理、明辨是非的能力和社会责任感，让学生成为德才兼备、全面发展的人才。</w:t>
            </w:r>
          </w:p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，要求学生明确本专业肩负的文化传播使命和责任，做到潜心问道的同时关注社会。如，布置文化社会热点相关听说作业，或让学生借助网络，搜索中外时事新闻视听资料，归纳后做课前展示等，培养其独立思考、理论结合实际的能力，并引导其把自身的国际视野用于更好地传播中华文明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课堂讨论、发表；</w:t>
            </w:r>
          </w:p>
          <w:p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课后听说作业</w:t>
            </w: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本学期内容共分为四个单元：社会文化（第2、4、6课），生活与交往（第1、3、5、</w:t>
      </w:r>
      <w:r>
        <w:rPr>
          <w:rFonts w:hint="eastAsia" w:eastAsia="MS Mincho"/>
          <w:bCs/>
          <w:sz w:val="20"/>
          <w:szCs w:val="20"/>
        </w:rPr>
        <w:t>7</w:t>
      </w:r>
      <w:r>
        <w:rPr>
          <w:rFonts w:hint="eastAsia" w:eastAsiaTheme="minor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8课），旅游与景点（第2、5课），学校与教育（第6、7课）。每两周一课，共4学时。每课由</w:t>
      </w:r>
      <w:r>
        <w:rPr>
          <w:rFonts w:hint="eastAsia" w:ascii="MS Mincho" w:hAnsi="MS Mincho"/>
          <w:bCs/>
          <w:sz w:val="20"/>
          <w:szCs w:val="20"/>
        </w:rPr>
        <w:t>学习目标、课前预习、课堂教学和课后练习</w:t>
      </w:r>
      <w:r>
        <w:rPr>
          <w:rFonts w:hint="eastAsia"/>
          <w:bCs/>
          <w:sz w:val="20"/>
          <w:szCs w:val="20"/>
        </w:rPr>
        <w:t>组成，两周课程内容分别为基础听力训练和拓展听力训练。</w:t>
      </w:r>
    </w:p>
    <w:tbl>
      <w:tblPr>
        <w:tblStyle w:val="4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425"/>
        <w:gridCol w:w="425"/>
        <w:gridCol w:w="1701"/>
        <w:gridCol w:w="3260"/>
        <w:gridCol w:w="2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教学难点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7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社会文化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MS Mincho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与日本社会文化相关短文和会话的听说。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ホームスティを受け入れて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クールビズ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別姓結婚。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</w:t>
            </w:r>
            <w:r>
              <w:rPr>
                <w:rFonts w:hint="eastAsia" w:ascii="MS Mincho" w:hAnsi="MS Mincho"/>
                <w:sz w:val="20"/>
                <w:szCs w:val="20"/>
              </w:rPr>
              <w:t>了解</w:t>
            </w:r>
            <w:r>
              <w:rPr>
                <w:rFonts w:hint="eastAsia" w:ascii="宋体" w:hAnsi="宋体"/>
                <w:sz w:val="20"/>
                <w:szCs w:val="20"/>
              </w:rPr>
              <w:t>日本社会、文化和风土人情，理解中日文化差异。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</w:tc>
        <w:tc>
          <w:tcPr>
            <w:tcW w:w="2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·能对比、理解课文中涉及的两国相关文化的差异。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生活与交往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与日常生活、人际交往相关短文和会话的听说。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第1課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誕生日パーティー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3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庭付き一戸建ては大変！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、第5課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富士山旅行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、第7課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8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家族への感謝の気持ち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</w:t>
            </w:r>
            <w:r>
              <w:rPr>
                <w:rFonts w:hint="eastAsia" w:ascii="MS Mincho" w:hAnsi="MS Mincho"/>
                <w:sz w:val="20"/>
                <w:szCs w:val="20"/>
              </w:rPr>
              <w:t>了解日本人的日常生活、人际交往的方式。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 w:eastAsia="MS Mincho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</w:t>
            </w:r>
            <w:r>
              <w:rPr>
                <w:rFonts w:hint="eastAsia" w:ascii="MS Mincho" w:hAnsi="MS Mincho"/>
                <w:sz w:val="20"/>
                <w:szCs w:val="20"/>
              </w:rPr>
              <w:t>了解</w:t>
            </w:r>
            <w:r>
              <w:rPr>
                <w:rFonts w:hint="eastAsia" w:ascii="宋体" w:hAnsi="宋体"/>
                <w:sz w:val="20"/>
                <w:szCs w:val="20"/>
              </w:rPr>
              <w:t>日本社会、文化和风土人情，理解中日文化差异。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</w:tc>
        <w:tc>
          <w:tcPr>
            <w:tcW w:w="2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·能对比、理解课文中涉及的两国相关文化、生活、交往方式的差异。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旅游与景点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与日本观光相关短文和会话的听说。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ホームスティを受け入れて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、第5課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富士山旅行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</w:t>
            </w:r>
            <w:r>
              <w:rPr>
                <w:rFonts w:hint="eastAsia" w:ascii="MS Mincho" w:hAnsi="MS Mincho"/>
                <w:sz w:val="20"/>
                <w:szCs w:val="20"/>
              </w:rPr>
              <w:t>了解</w:t>
            </w:r>
            <w:r>
              <w:rPr>
                <w:rFonts w:hint="eastAsia" w:ascii="宋体" w:hAnsi="宋体"/>
                <w:sz w:val="20"/>
                <w:szCs w:val="20"/>
              </w:rPr>
              <w:t>日本的风土人情。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</w:tc>
        <w:tc>
          <w:tcPr>
            <w:tcW w:w="2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学校与教育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与日本学校、教育相关短文和会话的听说。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第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別姓結婚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ja-JP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0"/>
                <w:szCs w:val="20"/>
                <w:lang w:eastAsia="ja-JP"/>
              </w:rPr>
              <w:t>第7</w:t>
            </w: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>
              <w:rPr>
                <w:rFonts w:hint="eastAsia" w:ascii="MS Mincho" w:hAnsi="MS Mincho" w:eastAsiaTheme="minor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</w:t>
            </w:r>
            <w:r>
              <w:rPr>
                <w:rFonts w:hint="eastAsia" w:ascii="MS Mincho" w:hAnsi="MS Mincho"/>
                <w:sz w:val="20"/>
                <w:szCs w:val="20"/>
              </w:rPr>
              <w:t>了解</w:t>
            </w:r>
            <w:r>
              <w:rPr>
                <w:rFonts w:hint="eastAsia" w:ascii="宋体" w:hAnsi="宋体"/>
                <w:sz w:val="20"/>
                <w:szCs w:val="20"/>
              </w:rPr>
              <w:t>日本</w:t>
            </w:r>
            <w:r>
              <w:rPr>
                <w:rFonts w:hint="eastAsia" w:ascii="MS Mincho" w:hAnsi="MS Mincho"/>
                <w:sz w:val="20"/>
                <w:szCs w:val="20"/>
              </w:rPr>
              <w:t>学校及教育相关知识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·运用现有日语基础知识，理解短文和会话交谈的内容。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·能够提炼短文和会话的中心大意；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·能分析及辨别讲话人的态度和语气。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·能用日语综合表达自己的观点、意见、想法。</w:t>
            </w:r>
          </w:p>
        </w:tc>
        <w:tc>
          <w:tcPr>
            <w:tcW w:w="21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·能理解与分析日语中的“模糊、模棱两可的表达方式”。</w:t>
            </w:r>
          </w:p>
          <w:p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·能根据上下文、语气等，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理解及分析说话人隐藏的信息、意图、情感等。</w:t>
            </w:r>
          </w:p>
          <w:p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417"/>
        <w:gridCol w:w="4140"/>
        <w:gridCol w:w="821"/>
        <w:gridCol w:w="113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听说实践1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『誕生日パーティー』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听说实践2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『ホームスティを受け入れて』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听说实践3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『庭付き一戸建ては大変！』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听说实践4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『クールビズ』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宋体" w:hAnsi="宋体"/>
                <w:sz w:val="20"/>
                <w:szCs w:val="20"/>
                <w:lang w:eastAsia="ja-JP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听说实践5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cs="Arial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</w:rPr>
              <w:t>『富士山旅行』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听说实践6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cs="Arial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</w:rPr>
              <w:t>『別姓結婚』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听说实践7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『生徒とのコミュニケーション』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听说实践8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0"/>
                <w:szCs w:val="20"/>
                <w:lang w:eastAsia="ja-JP"/>
              </w:rPr>
              <w:t>『家族への感謝の気持ち』</w:t>
            </w:r>
          </w:p>
          <w:p>
            <w:pPr>
              <w:snapToGrid w:val="0"/>
              <w:spacing w:before="156" w:beforeLines="50" w:after="156" w:afterLines="50"/>
              <w:jc w:val="center"/>
              <w:rPr>
                <w:rFonts w:ascii="MS Mincho" w:hAnsi="MS Mincho" w:eastAsia="MS Mincho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最终期末考试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平时测试</w:t>
            </w:r>
            <w:r>
              <w:rPr>
                <w:rFonts w:hint="eastAsia" w:ascii="宋体" w:hAnsi="宋体" w:eastAsia="PMingLiU"/>
                <w:bCs/>
                <w:color w:val="000000"/>
                <w:szCs w:val="20"/>
              </w:rPr>
              <w:t>、大作业、课堂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测试</w:t>
            </w:r>
            <w:r>
              <w:rPr>
                <w:rFonts w:hint="eastAsia" w:ascii="宋体" w:hAnsi="宋体" w:eastAsia="PMingLiU"/>
                <w:bCs/>
                <w:color w:val="000000"/>
                <w:szCs w:val="20"/>
              </w:rPr>
              <w:t>、大作业、课堂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平时测试</w:t>
            </w:r>
            <w:r>
              <w:rPr>
                <w:rFonts w:hint="eastAsia" w:ascii="宋体" w:hAnsi="宋体" w:eastAsia="PMingLiU"/>
                <w:bCs/>
                <w:color w:val="000000"/>
                <w:szCs w:val="20"/>
              </w:rPr>
              <w:t>、大作业、课堂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八、评价方式与成绩</w:t>
      </w: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rPr>
          <w:sz w:val="28"/>
          <w:szCs w:val="28"/>
        </w:rPr>
      </w:pPr>
    </w:p>
    <w:p>
      <w:pPr>
        <w:snapToGrid w:val="0"/>
        <w:spacing w:line="288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 </w:t>
      </w:r>
      <w:r>
        <w:rPr>
          <w:rFonts w:hint="eastAsia"/>
          <w:sz w:val="28"/>
          <w:szCs w:val="28"/>
        </w:rPr>
        <w:drawing>
          <wp:inline distT="0" distB="0" distL="0" distR="0">
            <wp:extent cx="552450" cy="3575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7722" cy="37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</w:t>
      </w:r>
      <w:bookmarkStart w:id="1" w:name="_GoBack"/>
      <w:bookmarkEnd w:id="1"/>
      <w:r>
        <w:rPr>
          <w:rFonts w:hint="eastAsia"/>
          <w:sz w:val="28"/>
          <w:szCs w:val="28"/>
        </w:rPr>
        <w:t>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946785" cy="343535"/>
            <wp:effectExtent l="0" t="0" r="13335" b="698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678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56" w:beforeLines="50" w:after="156" w:afterLines="50" w:line="288" w:lineRule="auto"/>
        <w:ind w:firstLine="280" w:firstLineChars="100"/>
        <w:jc w:val="left"/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>2月25日</w:t>
      </w:r>
      <w:r>
        <w:rPr>
          <w:rFonts w:hint="eastAsia"/>
          <w:sz w:val="28"/>
          <w:szCs w:val="28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11DD1"/>
    <w:rsid w:val="00037C9D"/>
    <w:rsid w:val="00062D1C"/>
    <w:rsid w:val="00087027"/>
    <w:rsid w:val="000B2F3D"/>
    <w:rsid w:val="000C211F"/>
    <w:rsid w:val="00106F05"/>
    <w:rsid w:val="001072BC"/>
    <w:rsid w:val="00110B00"/>
    <w:rsid w:val="0017435A"/>
    <w:rsid w:val="0019762E"/>
    <w:rsid w:val="001A5799"/>
    <w:rsid w:val="001B3597"/>
    <w:rsid w:val="001C1F96"/>
    <w:rsid w:val="001F39DA"/>
    <w:rsid w:val="00203301"/>
    <w:rsid w:val="00256B39"/>
    <w:rsid w:val="0026033C"/>
    <w:rsid w:val="00261C5C"/>
    <w:rsid w:val="00265F24"/>
    <w:rsid w:val="002860F1"/>
    <w:rsid w:val="002A5B53"/>
    <w:rsid w:val="002E3260"/>
    <w:rsid w:val="002E3721"/>
    <w:rsid w:val="0031027D"/>
    <w:rsid w:val="00312744"/>
    <w:rsid w:val="00313BBA"/>
    <w:rsid w:val="0032602E"/>
    <w:rsid w:val="003367AE"/>
    <w:rsid w:val="00350328"/>
    <w:rsid w:val="003A7D84"/>
    <w:rsid w:val="003B1258"/>
    <w:rsid w:val="003C77DD"/>
    <w:rsid w:val="003E160A"/>
    <w:rsid w:val="00402461"/>
    <w:rsid w:val="004100B0"/>
    <w:rsid w:val="00423E1B"/>
    <w:rsid w:val="00431247"/>
    <w:rsid w:val="00481418"/>
    <w:rsid w:val="004D3888"/>
    <w:rsid w:val="004D3F30"/>
    <w:rsid w:val="005467DC"/>
    <w:rsid w:val="00553D03"/>
    <w:rsid w:val="0057518F"/>
    <w:rsid w:val="005B032D"/>
    <w:rsid w:val="005B2B6D"/>
    <w:rsid w:val="005B4B4E"/>
    <w:rsid w:val="00611213"/>
    <w:rsid w:val="00624FE1"/>
    <w:rsid w:val="00627C8E"/>
    <w:rsid w:val="006417C8"/>
    <w:rsid w:val="00660A78"/>
    <w:rsid w:val="00670C4E"/>
    <w:rsid w:val="006864D5"/>
    <w:rsid w:val="006C1E77"/>
    <w:rsid w:val="006F7081"/>
    <w:rsid w:val="00715C1C"/>
    <w:rsid w:val="007208D6"/>
    <w:rsid w:val="0074299D"/>
    <w:rsid w:val="00775D65"/>
    <w:rsid w:val="00780D3B"/>
    <w:rsid w:val="00787859"/>
    <w:rsid w:val="00795A3C"/>
    <w:rsid w:val="007A6D88"/>
    <w:rsid w:val="007B463F"/>
    <w:rsid w:val="007D7428"/>
    <w:rsid w:val="008245BD"/>
    <w:rsid w:val="00885AF3"/>
    <w:rsid w:val="008A01AF"/>
    <w:rsid w:val="008B397C"/>
    <w:rsid w:val="008B4058"/>
    <w:rsid w:val="008B47F4"/>
    <w:rsid w:val="008C0E43"/>
    <w:rsid w:val="008D1EBF"/>
    <w:rsid w:val="00900019"/>
    <w:rsid w:val="0099063E"/>
    <w:rsid w:val="009D2CDE"/>
    <w:rsid w:val="009F6624"/>
    <w:rsid w:val="00A226F2"/>
    <w:rsid w:val="00A31FA9"/>
    <w:rsid w:val="00A33703"/>
    <w:rsid w:val="00A533BB"/>
    <w:rsid w:val="00A769B1"/>
    <w:rsid w:val="00A837D5"/>
    <w:rsid w:val="00AA2B64"/>
    <w:rsid w:val="00AB3001"/>
    <w:rsid w:val="00AC1ECD"/>
    <w:rsid w:val="00AC4C45"/>
    <w:rsid w:val="00B25AE9"/>
    <w:rsid w:val="00B46F21"/>
    <w:rsid w:val="00B511A5"/>
    <w:rsid w:val="00B736A7"/>
    <w:rsid w:val="00B7651F"/>
    <w:rsid w:val="00B95E13"/>
    <w:rsid w:val="00BD5F03"/>
    <w:rsid w:val="00C15E81"/>
    <w:rsid w:val="00C40CD3"/>
    <w:rsid w:val="00C56E09"/>
    <w:rsid w:val="00C632D0"/>
    <w:rsid w:val="00C66D1D"/>
    <w:rsid w:val="00C741BB"/>
    <w:rsid w:val="00CF096B"/>
    <w:rsid w:val="00D04D8C"/>
    <w:rsid w:val="00D17A77"/>
    <w:rsid w:val="00D50C61"/>
    <w:rsid w:val="00D73601"/>
    <w:rsid w:val="00DD51C1"/>
    <w:rsid w:val="00DD57EC"/>
    <w:rsid w:val="00DE51DE"/>
    <w:rsid w:val="00DE5F3F"/>
    <w:rsid w:val="00E153C8"/>
    <w:rsid w:val="00E16D30"/>
    <w:rsid w:val="00E33169"/>
    <w:rsid w:val="00E377C5"/>
    <w:rsid w:val="00E37CE0"/>
    <w:rsid w:val="00E70904"/>
    <w:rsid w:val="00EA0EDA"/>
    <w:rsid w:val="00EC5BB1"/>
    <w:rsid w:val="00EF23F6"/>
    <w:rsid w:val="00EF44B1"/>
    <w:rsid w:val="00F35AA0"/>
    <w:rsid w:val="00F55731"/>
    <w:rsid w:val="00FF5C73"/>
    <w:rsid w:val="016E63C2"/>
    <w:rsid w:val="023B6D4C"/>
    <w:rsid w:val="024B0C39"/>
    <w:rsid w:val="0A8128A6"/>
    <w:rsid w:val="0BF32A1B"/>
    <w:rsid w:val="0FC90B58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E37F3D-F123-4D30-9A67-B09FB43B4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4185</Words>
  <Characters>4553</Characters>
  <Lines>35</Lines>
  <Paragraphs>10</Paragraphs>
  <TotalTime>0</TotalTime>
  <ScaleCrop>false</ScaleCrop>
  <LinksUpToDate>false</LinksUpToDate>
  <CharactersWithSpaces>4624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2022-02-24T02:30:00Z</dcterms:created>
  <dc:creator>juvg</dc:creator>
  <cp:lastModifiedBy>Administrator</cp:lastModifiedBy>
  <dcterms:modified xsi:type="dcterms:W3CDTF">2023-03-20T01:36:10Z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A566ABF823014FA5A9A952DE3D5F08DA</vt:lpwstr>
  </property>
</Properties>
</file>