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6EAA" w:rsidRDefault="00646EAA">
      <w:pPr>
        <w:snapToGrid w:val="0"/>
        <w:jc w:val="center"/>
        <w:rPr>
          <w:sz w:val="6"/>
          <w:szCs w:val="6"/>
        </w:rPr>
      </w:pPr>
    </w:p>
    <w:p w:rsidR="00646EAA" w:rsidRDefault="00646EAA">
      <w:pPr>
        <w:snapToGrid w:val="0"/>
        <w:jc w:val="center"/>
        <w:rPr>
          <w:sz w:val="6"/>
          <w:szCs w:val="6"/>
        </w:rPr>
      </w:pPr>
    </w:p>
    <w:p w:rsidR="00646EAA" w:rsidRDefault="0044548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46EAA" w:rsidRDefault="00646EA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646EAA" w:rsidRDefault="0044548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2410"/>
        <w:gridCol w:w="1205"/>
        <w:gridCol w:w="4218"/>
      </w:tblGrid>
      <w:tr w:rsidR="00646EAA">
        <w:trPr>
          <w:trHeight w:val="584"/>
        </w:trPr>
        <w:tc>
          <w:tcPr>
            <w:tcW w:w="1507" w:type="dxa"/>
            <w:vAlign w:val="center"/>
          </w:tcPr>
          <w:p w:rsidR="00646EAA" w:rsidRDefault="004454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10" w:type="dxa"/>
            <w:vAlign w:val="center"/>
          </w:tcPr>
          <w:p w:rsidR="00646EAA" w:rsidRDefault="0044548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2020399</w:t>
            </w:r>
          </w:p>
        </w:tc>
        <w:tc>
          <w:tcPr>
            <w:tcW w:w="1205" w:type="dxa"/>
            <w:vAlign w:val="center"/>
          </w:tcPr>
          <w:p w:rsidR="00646EAA" w:rsidRDefault="004454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218" w:type="dxa"/>
            <w:vAlign w:val="center"/>
          </w:tcPr>
          <w:p w:rsidR="00646EAA" w:rsidRDefault="0044548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德语视听说（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  <w:lang w:eastAsia="zh-CN"/>
              </w:rPr>
              <w:t>1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）</w:t>
            </w:r>
          </w:p>
        </w:tc>
      </w:tr>
      <w:tr w:rsidR="00646EAA">
        <w:trPr>
          <w:trHeight w:val="584"/>
        </w:trPr>
        <w:tc>
          <w:tcPr>
            <w:tcW w:w="1507" w:type="dxa"/>
            <w:vAlign w:val="center"/>
          </w:tcPr>
          <w:p w:rsidR="00646EAA" w:rsidRDefault="004454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10" w:type="dxa"/>
            <w:vAlign w:val="center"/>
          </w:tcPr>
          <w:p w:rsidR="00646EAA" w:rsidRDefault="0044548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05" w:type="dxa"/>
            <w:vAlign w:val="center"/>
          </w:tcPr>
          <w:p w:rsidR="00646EAA" w:rsidRDefault="004454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218" w:type="dxa"/>
            <w:vAlign w:val="center"/>
          </w:tcPr>
          <w:p w:rsidR="00646EAA" w:rsidRDefault="0044548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646EAA">
        <w:trPr>
          <w:trHeight w:val="584"/>
        </w:trPr>
        <w:tc>
          <w:tcPr>
            <w:tcW w:w="1507" w:type="dxa"/>
            <w:vAlign w:val="center"/>
          </w:tcPr>
          <w:p w:rsidR="00646EAA" w:rsidRDefault="004454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10" w:type="dxa"/>
            <w:vAlign w:val="center"/>
          </w:tcPr>
          <w:p w:rsidR="00646EAA" w:rsidRDefault="0044548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205" w:type="dxa"/>
            <w:vAlign w:val="center"/>
          </w:tcPr>
          <w:p w:rsidR="00646EAA" w:rsidRDefault="004454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218" w:type="dxa"/>
            <w:vAlign w:val="center"/>
          </w:tcPr>
          <w:p w:rsidR="00646EAA" w:rsidRDefault="00BE79D3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9" w:tooltip="给他写信" w:history="1">
              <w:r w:rsidR="0044548E">
                <w:rPr>
                  <w:rFonts w:ascii="宋体" w:eastAsia="宋体" w:hAnsi="宋体" w:cs="宋体" w:hint="eastAsia"/>
                  <w:kern w:val="0"/>
                  <w:sz w:val="21"/>
                  <w:szCs w:val="21"/>
                  <w:lang w:eastAsia="zh-CN"/>
                </w:rPr>
                <w:t xml:space="preserve">17100 </w:t>
              </w:r>
              <w:r w:rsidR="0044548E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646EAA">
        <w:trPr>
          <w:trHeight w:val="584"/>
        </w:trPr>
        <w:tc>
          <w:tcPr>
            <w:tcW w:w="1507" w:type="dxa"/>
            <w:vAlign w:val="center"/>
          </w:tcPr>
          <w:p w:rsidR="00646EAA" w:rsidRDefault="004454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10" w:type="dxa"/>
            <w:vAlign w:val="center"/>
          </w:tcPr>
          <w:p w:rsidR="00646EAA" w:rsidRDefault="0044548E" w:rsidP="00AD338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德语</w:t>
            </w:r>
            <w:r w:rsidR="00AD3386">
              <w:rPr>
                <w:rFonts w:eastAsia="宋体"/>
                <w:kern w:val="0"/>
                <w:sz w:val="20"/>
                <w:szCs w:val="20"/>
              </w:rPr>
              <w:t>B20</w:t>
            </w:r>
            <w:r w:rsidR="00AD3386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-</w:t>
            </w:r>
            <w:r w:rsidR="00AD3386">
              <w:rPr>
                <w:rFonts w:eastAsia="宋体"/>
                <w:kern w:val="0"/>
                <w:sz w:val="20"/>
                <w:szCs w:val="20"/>
              </w:rPr>
              <w:t>1</w:t>
            </w:r>
            <w:r w:rsidR="00AD3386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，</w:t>
            </w:r>
            <w:r w:rsidR="00AD3386">
              <w:rPr>
                <w:rFonts w:eastAsia="宋体"/>
                <w:kern w:val="0"/>
                <w:sz w:val="20"/>
                <w:szCs w:val="20"/>
              </w:rPr>
              <w:t>B20</w:t>
            </w:r>
            <w:r w:rsidR="00AD3386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-</w:t>
            </w:r>
            <w:r w:rsidR="00AD3386"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:rsidR="00646EAA" w:rsidRDefault="004454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218" w:type="dxa"/>
            <w:vAlign w:val="center"/>
          </w:tcPr>
          <w:p w:rsidR="00646EAA" w:rsidRDefault="00AD338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03</w:t>
            </w:r>
          </w:p>
        </w:tc>
      </w:tr>
      <w:tr w:rsidR="00646EAA">
        <w:trPr>
          <w:trHeight w:val="584"/>
        </w:trPr>
        <w:tc>
          <w:tcPr>
            <w:tcW w:w="1507" w:type="dxa"/>
            <w:vAlign w:val="center"/>
          </w:tcPr>
          <w:p w:rsidR="00646EAA" w:rsidRDefault="004454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833" w:type="dxa"/>
            <w:gridSpan w:val="3"/>
            <w:vAlign w:val="center"/>
          </w:tcPr>
          <w:p w:rsidR="00646EAA" w:rsidRDefault="00AD3386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周二</w:t>
            </w:r>
            <w:r w:rsidR="0044548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，周三  13：00--14：00     </w:t>
            </w:r>
            <w:r w:rsidR="004454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地点</w:t>
            </w:r>
            <w:r w:rsidR="0044548E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922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5</w:t>
            </w:r>
            <w:r w:rsidR="0044548E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    </w:t>
            </w:r>
            <w:r w:rsidR="004454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电话：</w:t>
            </w:r>
            <w:r w:rsidR="0044548E">
              <w:rPr>
                <w:rFonts w:eastAsia="黑体" w:hAnsi="黑体" w:hint="eastAsia"/>
                <w:kern w:val="0"/>
                <w:sz w:val="21"/>
                <w:szCs w:val="21"/>
                <w:lang w:eastAsia="zh-CN"/>
              </w:rPr>
              <w:t>18115303023</w:t>
            </w:r>
          </w:p>
        </w:tc>
      </w:tr>
      <w:tr w:rsidR="00646EAA">
        <w:trPr>
          <w:trHeight w:val="637"/>
        </w:trPr>
        <w:tc>
          <w:tcPr>
            <w:tcW w:w="1507" w:type="dxa"/>
            <w:vAlign w:val="center"/>
          </w:tcPr>
          <w:p w:rsidR="00646EAA" w:rsidRDefault="004454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833" w:type="dxa"/>
            <w:gridSpan w:val="3"/>
            <w:vAlign w:val="center"/>
          </w:tcPr>
          <w:p w:rsidR="00646EAA" w:rsidRDefault="0044548E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听说训练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主编：梁敏，聂黎曦，外语教学与研究出版社，</w:t>
            </w:r>
            <w:r>
              <w:rPr>
                <w:color w:val="000000"/>
                <w:sz w:val="20"/>
                <w:szCs w:val="20"/>
              </w:rPr>
              <w:t>2004</w:t>
            </w:r>
          </w:p>
          <w:p w:rsidR="00646EAA" w:rsidRPr="00AD3386" w:rsidRDefault="00AD3386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德语听写训练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江楠生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2016</w:t>
            </w:r>
          </w:p>
        </w:tc>
      </w:tr>
      <w:tr w:rsidR="00646EAA">
        <w:trPr>
          <w:trHeight w:val="1239"/>
        </w:trPr>
        <w:tc>
          <w:tcPr>
            <w:tcW w:w="1507" w:type="dxa"/>
            <w:vAlign w:val="center"/>
          </w:tcPr>
          <w:p w:rsidR="00646EAA" w:rsidRDefault="004454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833" w:type="dxa"/>
            <w:gridSpan w:val="3"/>
            <w:vAlign w:val="center"/>
          </w:tcPr>
          <w:p w:rsidR="00646EAA" w:rsidRDefault="0044548E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大学德语听力教程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》主编：朱建华，高等教育出版社，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:rsidR="00646EAA" w:rsidRDefault="0044548E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《走遍德国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》主编：（德）阿尔布雷希特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(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Albrecht,U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.)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2002</w:t>
            </w:r>
          </w:p>
          <w:p w:rsidR="00AD3386" w:rsidRDefault="00AD3386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听说训练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主编：梁敏，聂黎曦，外语教学与研究出版社，</w:t>
            </w: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6</w:t>
            </w:r>
          </w:p>
          <w:p w:rsidR="00646EAA" w:rsidRDefault="0044548E">
            <w:pPr>
              <w:snapToGrid w:val="0"/>
              <w:spacing w:line="288" w:lineRule="auto"/>
              <w:ind w:firstLineChars="100" w:firstLine="20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德语教学视频《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Extra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》《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Jojo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sucht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das 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Gl</w:t>
            </w:r>
            <w:proofErr w:type="spellEnd"/>
            <w:r>
              <w:rPr>
                <w:color w:val="000000"/>
                <w:sz w:val="20"/>
                <w:szCs w:val="20"/>
                <w:lang w:val="de-DE" w:eastAsia="zh-CN"/>
              </w:rPr>
              <w:t>ü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ck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 </w:t>
            </w:r>
          </w:p>
          <w:p w:rsidR="00646EAA" w:rsidRDefault="0044548E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德语德国纪录片《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Deutschland von 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oben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Deutschland von 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unten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</w:p>
        </w:tc>
      </w:tr>
    </w:tbl>
    <w:p w:rsidR="00646EAA" w:rsidRDefault="00646EA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46EAA" w:rsidRDefault="0044548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46EAA">
        <w:trPr>
          <w:trHeight w:val="97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复习带第三格和第四格的介词；饮食词汇，主题关键词，对话图稿，进行听写训练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:rsidR="00646EAA" w:rsidRDefault="00646EAA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复习情态动词</w:t>
            </w:r>
            <w:proofErr w:type="spellStart"/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dürfen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proofErr w:type="spellStart"/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sollen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；不定代词，进行听写训练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proofErr w:type="spellStart"/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引导的规则动词完成时；</w:t>
            </w:r>
            <w:proofErr w:type="spellStart"/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proofErr w:type="spellStart"/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的过去时；进行听写训练</w:t>
            </w:r>
          </w:p>
          <w:p w:rsidR="00646EAA" w:rsidRDefault="0044548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叙述已经发生的事情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:rsidR="00646EAA" w:rsidRDefault="00646EAA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复习介词补足语；节日和庆祝活动的表达，进行听写训练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背诵课文和单词</w:t>
            </w:r>
          </w:p>
        </w:tc>
      </w:tr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复习情态动词过去式；</w:t>
            </w:r>
            <w:proofErr w:type="spellStart"/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引导的不规则动词的现在完成时，进行听写训练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proofErr w:type="spellStart"/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引导的完成时；可分动词的完成式，进行听写训练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运用有效的复习方法；对第一册教材的知识点进行复习和总结，复习框架结构、连词、命令式、句型结构，进行听写训练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proofErr w:type="spellStart"/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wenn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作连词的条件从句和时间从句；描述天气的词汇，进行听写训练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复习第二格及带第二格的介词；身体部位的词汇，进行听写训练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复习形容词变位（第一格、第四格）；描述人物特点；描述衣服和人的外貌，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复习形容词变位（第二格、第三格）；</w:t>
            </w:r>
          </w:p>
          <w:p w:rsidR="00646EAA" w:rsidRDefault="0044548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从句（</w:t>
            </w:r>
            <w:proofErr w:type="spellStart"/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dass</w:t>
            </w:r>
            <w:proofErr w:type="spell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从句、</w:t>
            </w:r>
            <w:proofErr w:type="spellStart"/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ob</w:t>
            </w:r>
            <w:proofErr w:type="spell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从句）；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复习序数词；日期、颜色表述；带四格的介词；名词四</w:t>
            </w:r>
            <w:proofErr w:type="gramStart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格作说</w:t>
            </w:r>
            <w:proofErr w:type="gram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明语，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复习关于健康的表述；代副词；名词短语，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复习过去时态；</w:t>
            </w:r>
            <w:proofErr w:type="spellStart"/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weil</w:t>
            </w:r>
            <w:proofErr w:type="spell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da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引导的句子；时间从句，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复习过去时态（不规则动词）；</w:t>
            </w:r>
            <w:proofErr w:type="spellStart"/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als</w:t>
            </w:r>
            <w:proofErr w:type="spell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</w:t>
            </w:r>
            <w:proofErr w:type="spellStart"/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wenn</w:t>
            </w:r>
            <w:proofErr w:type="spell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从句；带第三格介词，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复习串讲完成式、过去式等重要的知识点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646EA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EAA" w:rsidRDefault="0044548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44548E">
            <w:pPr>
              <w:rPr>
                <w:rFonts w:ascii="黑体" w:eastAsia="黑体" w:hAnsi="黑体" w:cs="黑体"/>
                <w:kern w:val="0"/>
                <w:sz w:val="20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6EAA" w:rsidRDefault="00646EAA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</w:p>
        </w:tc>
      </w:tr>
    </w:tbl>
    <w:p w:rsidR="00646EAA" w:rsidRDefault="00646EA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646EAA" w:rsidRDefault="0044548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646EAA">
        <w:tc>
          <w:tcPr>
            <w:tcW w:w="1809" w:type="dxa"/>
            <w:shd w:val="clear" w:color="auto" w:fill="auto"/>
          </w:tcPr>
          <w:p w:rsidR="00646EAA" w:rsidRDefault="0044548E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46EAA" w:rsidRDefault="004454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646EAA" w:rsidRDefault="004454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46EAA">
        <w:tc>
          <w:tcPr>
            <w:tcW w:w="1809" w:type="dxa"/>
            <w:shd w:val="clear" w:color="auto" w:fill="auto"/>
          </w:tcPr>
          <w:p w:rsidR="00646EAA" w:rsidRDefault="004454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46EAA" w:rsidRDefault="00AD338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 w:rsidR="00646EAA" w:rsidRDefault="004454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646EAA">
        <w:tc>
          <w:tcPr>
            <w:tcW w:w="1809" w:type="dxa"/>
            <w:shd w:val="clear" w:color="auto" w:fill="auto"/>
          </w:tcPr>
          <w:p w:rsidR="00646EAA" w:rsidRDefault="004454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646EAA" w:rsidRDefault="004454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现场评估</w:t>
            </w:r>
          </w:p>
        </w:tc>
        <w:tc>
          <w:tcPr>
            <w:tcW w:w="2127" w:type="dxa"/>
            <w:shd w:val="clear" w:color="auto" w:fill="auto"/>
          </w:tcPr>
          <w:p w:rsidR="00646EAA" w:rsidRDefault="004454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646EAA">
        <w:tc>
          <w:tcPr>
            <w:tcW w:w="1809" w:type="dxa"/>
            <w:shd w:val="clear" w:color="auto" w:fill="auto"/>
          </w:tcPr>
          <w:p w:rsidR="00646EAA" w:rsidRDefault="004454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646EAA" w:rsidRDefault="004454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:rsidR="00646EAA" w:rsidRDefault="004454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646EAA">
        <w:tc>
          <w:tcPr>
            <w:tcW w:w="1809" w:type="dxa"/>
            <w:shd w:val="clear" w:color="auto" w:fill="auto"/>
          </w:tcPr>
          <w:p w:rsidR="00646EAA" w:rsidRDefault="004454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646EAA" w:rsidRDefault="004454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口头报告</w:t>
            </w:r>
          </w:p>
        </w:tc>
        <w:tc>
          <w:tcPr>
            <w:tcW w:w="2127" w:type="dxa"/>
            <w:shd w:val="clear" w:color="auto" w:fill="auto"/>
          </w:tcPr>
          <w:p w:rsidR="00646EAA" w:rsidRDefault="004454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646EAA" w:rsidRDefault="00646EAA"/>
    <w:p w:rsidR="00646EAA" w:rsidRDefault="0044548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646EAA" w:rsidRDefault="0044548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646EAA" w:rsidRDefault="0044548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646EAA" w:rsidRDefault="0044548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646EAA" w:rsidRDefault="00646EA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646EAA" w:rsidRDefault="0044548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lastRenderedPageBreak/>
        <w:t>任课教师：</w:t>
      </w:r>
      <w:r w:rsidR="00744C9C">
        <w:rPr>
          <w:noProof/>
          <w:lang w:eastAsia="zh-CN"/>
        </w:rPr>
        <w:drawing>
          <wp:inline distT="0" distB="0" distL="0" distR="0" wp14:anchorId="0085F7AA" wp14:editId="2E7AE8C2">
            <wp:extent cx="589915" cy="355600"/>
            <wp:effectExtent l="0" t="0" r="635" b="6350"/>
            <wp:docPr id="6" name="图片 6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微信图片_2020092722155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</w:p>
    <w:p w:rsidR="00646EAA" w:rsidRDefault="0044548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744C9C">
        <w:rPr>
          <w:rFonts w:hint="eastAsia"/>
          <w:noProof/>
        </w:rPr>
        <w:drawing>
          <wp:inline distT="0" distB="0" distL="0" distR="0" wp14:anchorId="4854C560" wp14:editId="7724C1DF">
            <wp:extent cx="763325" cy="552511"/>
            <wp:effectExtent l="0" t="0" r="0" b="0"/>
            <wp:docPr id="5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1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EAA" w:rsidRDefault="0044548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AD338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AD338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AD338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AD338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646EAA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D3" w:rsidRDefault="00BE79D3">
      <w:r>
        <w:separator/>
      </w:r>
    </w:p>
  </w:endnote>
  <w:endnote w:type="continuationSeparator" w:id="0">
    <w:p w:rsidR="00BE79D3" w:rsidRDefault="00BE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AA" w:rsidRDefault="0044548E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46EAA" w:rsidRDefault="0044548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AA" w:rsidRDefault="0044548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44C9C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46EAA" w:rsidRDefault="0044548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D3" w:rsidRDefault="00BE79D3">
      <w:r>
        <w:separator/>
      </w:r>
    </w:p>
  </w:footnote>
  <w:footnote w:type="continuationSeparator" w:id="0">
    <w:p w:rsidR="00BE79D3" w:rsidRDefault="00BE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AA" w:rsidRDefault="0044548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AA" w:rsidRDefault="0044548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46EAA" w:rsidRDefault="0044548E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646EAA" w:rsidRDefault="0044548E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3ED2"/>
    <w:rsid w:val="00427D2B"/>
    <w:rsid w:val="0043270C"/>
    <w:rsid w:val="0044371A"/>
    <w:rsid w:val="0044548E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EAA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C9C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386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9D3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6957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C692A3E"/>
    <w:rsid w:val="0DB76A4A"/>
    <w:rsid w:val="1869107F"/>
    <w:rsid w:val="199D2E85"/>
    <w:rsid w:val="1B9B294B"/>
    <w:rsid w:val="1D3661DF"/>
    <w:rsid w:val="21B44CC7"/>
    <w:rsid w:val="234C1AF6"/>
    <w:rsid w:val="28DD5655"/>
    <w:rsid w:val="2C091A71"/>
    <w:rsid w:val="2CC131BA"/>
    <w:rsid w:val="2E59298A"/>
    <w:rsid w:val="37E50B00"/>
    <w:rsid w:val="38C3255B"/>
    <w:rsid w:val="3FD72D64"/>
    <w:rsid w:val="46924DF6"/>
    <w:rsid w:val="49DF08B3"/>
    <w:rsid w:val="562431F8"/>
    <w:rsid w:val="5DA373AC"/>
    <w:rsid w:val="65310993"/>
    <w:rsid w:val="6AB16ABE"/>
    <w:rsid w:val="6E256335"/>
    <w:rsid w:val="700912C5"/>
    <w:rsid w:val="74F62C86"/>
    <w:rsid w:val="78E07C29"/>
    <w:rsid w:val="7C9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744C9C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744C9C"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744C9C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744C9C"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mail.gench.edu.cn/jy3/read/../compose/main.jsp?urlfrom=../read/read.jsp?offset=19&amp;mid=ANgAAwC0AK6NGP6rwMJyPKpP&amp;sid=a0pAr7z8I654h4p7gEBHv5VlDNxngT3y&amp;fid=1&amp;fr=folder1&amp;sid=a0pAr7z8I654h4p7gEBHv5VlDNxngT3y&amp;to=14083@gench.edu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DCC769-F55D-4202-B4E0-FDBF5715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324</Words>
  <Characters>1851</Characters>
  <Application>Microsoft Office Word</Application>
  <DocSecurity>0</DocSecurity>
  <Lines>15</Lines>
  <Paragraphs>4</Paragraphs>
  <ScaleCrop>false</ScaleCrop>
  <Company>CMT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34</cp:revision>
  <cp:lastPrinted>2015-03-18T03:45:00Z</cp:lastPrinted>
  <dcterms:created xsi:type="dcterms:W3CDTF">2015-08-27T04:51:00Z</dcterms:created>
  <dcterms:modified xsi:type="dcterms:W3CDTF">2021-03-11T14:13:00Z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