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68469">
      <w:pPr>
        <w:jc w:val="center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《 德语视听说1 》本科课程教学大纲</w:t>
      </w:r>
    </w:p>
    <w:p w14:paraId="6ECD5700">
      <w:pPr>
        <w:pStyle w:val="16"/>
        <w:spacing w:before="326" w:beforeLines="100" w:line="360" w:lineRule="auto"/>
        <w:rPr>
          <w:rFonts w:hint="eastAsia"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1F3F1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630D10A8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609C107">
            <w:pPr>
              <w:widowControl w:val="0"/>
              <w:jc w:val="both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（中文）</w:t>
            </w:r>
            <w:r>
              <w:rPr>
                <w:rFonts w:hint="eastAsia" w:ascii="Times New Roman" w:hAnsi="Times New Roman"/>
                <w:kern w:val="1"/>
                <w:sz w:val="21"/>
                <w:szCs w:val="21"/>
              </w:rPr>
              <w:t>德语视听说1</w:t>
            </w:r>
          </w:p>
        </w:tc>
      </w:tr>
      <w:tr w14:paraId="58C56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DB206D0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71BC1D85">
            <w:pPr>
              <w:widowControl w:val="0"/>
              <w:jc w:val="both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（英文）</w:t>
            </w:r>
            <w:r>
              <w:rPr>
                <w:rFonts w:ascii="Times New Roman" w:hAnsi="Times New Roman" w:cs="Times New Roman"/>
                <w:bCs/>
              </w:rPr>
              <w:t>German speaking and listening</w:t>
            </w:r>
            <w:r>
              <w:rPr>
                <w:rFonts w:hint="eastAsia" w:ascii="Times New Roman" w:hAnsi="Times New Roman" w:cs="Times New Roman"/>
                <w:bCs/>
                <w:sz w:val="28"/>
                <w:szCs w:val="30"/>
              </w:rPr>
              <w:t xml:space="preserve"> 1</w:t>
            </w:r>
          </w:p>
        </w:tc>
      </w:tr>
      <w:tr w14:paraId="4EA48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68F871F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3042D1E0">
            <w:pPr>
              <w:widowControl w:val="0"/>
              <w:jc w:val="left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szCs w:val="21"/>
              </w:rPr>
              <w:t>2020412</w:t>
            </w:r>
          </w:p>
        </w:tc>
        <w:tc>
          <w:tcPr>
            <w:tcW w:w="2126" w:type="dxa"/>
            <w:gridSpan w:val="2"/>
            <w:vAlign w:val="center"/>
          </w:tcPr>
          <w:p w14:paraId="066EC977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6333A096">
            <w:pPr>
              <w:widowControl w:val="0"/>
              <w:jc w:val="left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644B5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045B68D">
            <w:pPr>
              <w:widowControl w:val="0"/>
              <w:jc w:val="center"/>
              <w:rPr>
                <w:rFonts w:hint="eastAsia"/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5D7905F4">
            <w:pPr>
              <w:widowControl w:val="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272" w:type="dxa"/>
            <w:vAlign w:val="center"/>
          </w:tcPr>
          <w:p w14:paraId="6C855154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518DF9D4">
            <w:pPr>
              <w:widowControl w:val="0"/>
              <w:jc w:val="left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413" w:type="dxa"/>
            <w:gridSpan w:val="2"/>
            <w:vAlign w:val="center"/>
          </w:tcPr>
          <w:p w14:paraId="4EB60CA9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4C369051">
            <w:pPr>
              <w:widowControl w:val="0"/>
              <w:jc w:val="left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</w:tr>
      <w:tr w14:paraId="00C72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FBEEB05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68D61AD7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126" w:type="dxa"/>
            <w:gridSpan w:val="2"/>
            <w:vAlign w:val="center"/>
          </w:tcPr>
          <w:p w14:paraId="74D55064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3679FC0C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德语专业本科二年级</w:t>
            </w:r>
          </w:p>
        </w:tc>
      </w:tr>
      <w:tr w14:paraId="0376D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C2CF26C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2B14C90E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专业必修</w:t>
            </w:r>
          </w:p>
        </w:tc>
        <w:tc>
          <w:tcPr>
            <w:tcW w:w="2126" w:type="dxa"/>
            <w:gridSpan w:val="2"/>
            <w:vAlign w:val="center"/>
          </w:tcPr>
          <w:p w14:paraId="4AAB6BFC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2D5A7CE9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</w:tr>
      <w:tr w14:paraId="43859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07F32D8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07769783">
            <w:pPr>
              <w:widowControl w:val="0"/>
              <w:jc w:val="left"/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 w:asciiTheme="minorEastAsia" w:hAnsiTheme="minorEastAsia" w:eastAsiaTheme="minorEastAsia"/>
                <w:sz w:val="21"/>
                <w:szCs w:val="21"/>
              </w:rPr>
              <w:t>《德语听写训练》主编：江楠生，外语教学与研究出版社，2016</w:t>
            </w:r>
          </w:p>
        </w:tc>
        <w:tc>
          <w:tcPr>
            <w:tcW w:w="1413" w:type="dxa"/>
            <w:gridSpan w:val="2"/>
            <w:vAlign w:val="center"/>
          </w:tcPr>
          <w:p w14:paraId="25D25D83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310C358A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2ACE32F4">
            <w:pPr>
              <w:widowControl w:val="0"/>
              <w:ind w:left="120" w:leftChars="5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1C56C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31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B5B0D85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bookmarkStart w:id="0" w:name="_Hlk160281955"/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6F229263">
            <w:pPr>
              <w:pStyle w:val="14"/>
              <w:widowControl w:val="0"/>
              <w:jc w:val="both"/>
            </w:pPr>
            <w:r>
              <w:rPr>
                <w:rFonts w:hint="eastAsia"/>
              </w:rPr>
              <w:t>《基础德语1》 《基础德语2》</w:t>
            </w:r>
          </w:p>
        </w:tc>
      </w:tr>
      <w:bookmarkEnd w:id="0"/>
      <w:tr w14:paraId="1C8B1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838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9648014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2F9259C8">
            <w:pPr>
              <w:widowControl/>
              <w:spacing w:before="163" w:beforeLines="50" w:after="163" w:afterLines="50" w:line="288" w:lineRule="auto"/>
              <w:jc w:val="lef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德语视听说课程是《基础德语》课的补充课程，其目的在于强化训练学生日常听说理解和表达能力。</w:t>
            </w:r>
            <w:r>
              <w:rPr>
                <w:rFonts w:hint="eastAsia"/>
                <w:color w:val="000000"/>
                <w:sz w:val="21"/>
                <w:szCs w:val="21"/>
              </w:rPr>
              <w:t>该课程的设置是由视，听，说三方面组成的，</w:t>
            </w:r>
            <w:r>
              <w:rPr>
                <w:rFonts w:hint="eastAsia"/>
                <w:sz w:val="21"/>
                <w:szCs w:val="21"/>
              </w:rPr>
              <w:t>在课堂中结合多媒体的教学方式，让德语课上的每一个话题都生动起来</w:t>
            </w:r>
            <w:r>
              <w:rPr>
                <w:rFonts w:hint="eastAsia"/>
                <w:color w:val="000000"/>
                <w:sz w:val="21"/>
                <w:szCs w:val="21"/>
              </w:rPr>
              <w:t>。“视”是调动视觉，听觉来理解德语场景；“听”是单靠听觉理解德语；“说”则是用尽可能简洁，地道的德语进行表达。听说训练不仅仅训练学生的听说能力，课堂练习结合了听说读写各方面能力的训练。该门课程通过大量的听力训练和口语练习，帮助同学们克服在快语速下的听力障碍，以及用已学到的单词进行口语表达。听和说相辅相成，相互促进。在不断地学习新单词，新结构以及新的表达方式过程中，通过自己体验式的学习，加强德语的语感以及巩固基础德语中出现的新知识。、</w:t>
            </w:r>
            <w:r>
              <w:rPr>
                <w:rFonts w:hint="eastAsia"/>
                <w:sz w:val="21"/>
                <w:szCs w:val="21"/>
              </w:rPr>
              <w:t>除</w:t>
            </w:r>
            <w:r>
              <w:rPr>
                <w:rFonts w:hint="eastAsia"/>
                <w:color w:val="000000"/>
                <w:sz w:val="21"/>
                <w:szCs w:val="21"/>
              </w:rPr>
              <w:t>此之外，该课程还训练学生的专注度，速写能力，以及复述能力。</w:t>
            </w:r>
          </w:p>
        </w:tc>
      </w:tr>
      <w:tr w14:paraId="4D307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382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1E242B17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6C95E2F3">
            <w:pPr>
              <w:pStyle w:val="14"/>
              <w:widowControl w:val="0"/>
              <w:jc w:val="both"/>
            </w:pPr>
            <w:r>
              <w:rPr>
                <w:rFonts w:hint="eastAsia"/>
              </w:rPr>
              <w:t>德语</w:t>
            </w:r>
            <w:r>
              <w:t>专业大</w:t>
            </w:r>
            <w:r>
              <w:rPr>
                <w:rFonts w:hint="eastAsia"/>
              </w:rPr>
              <w:t>二选</w:t>
            </w:r>
            <w:r>
              <w:t>修课</w:t>
            </w:r>
            <w:r>
              <w:rPr>
                <w:rFonts w:hint="eastAsia"/>
              </w:rPr>
              <w:t>，学习本门课的学生，需要有基础德语2的基础，掌握速写能力，以及复述能力，在不断地学习新单词，新结构以及新的表达方式过程中，通过自己体验式的学习，加强德语的语感以及巩固基础德语中出现的新知识。</w:t>
            </w:r>
          </w:p>
        </w:tc>
      </w:tr>
      <w:tr w14:paraId="3B9F0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583AA128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5C456D45">
            <w:pPr>
              <w:pStyle w:val="6"/>
              <w:widowControl/>
              <w:jc w:val="left"/>
              <w:rPr>
                <w:rFonts w:hint="eastAsia"/>
              </w:rPr>
            </w:pPr>
            <w:r>
              <w:drawing>
                <wp:inline distT="0" distB="0" distL="0" distR="0">
                  <wp:extent cx="601980" cy="365760"/>
                  <wp:effectExtent l="0" t="0" r="7620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98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37592E28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6EEAAA95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024.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9</w:t>
            </w:r>
          </w:p>
        </w:tc>
      </w:tr>
      <w:tr w14:paraId="0717C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014990A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114000FB">
            <w:pPr>
              <w:widowControl w:val="0"/>
              <w:jc w:val="right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-31115</wp:posOffset>
                  </wp:positionV>
                  <wp:extent cx="882650" cy="393065"/>
                  <wp:effectExtent l="0" t="0" r="0" b="6985"/>
                  <wp:wrapNone/>
                  <wp:docPr id="93054471" name="图片 2" descr="卡通人物&#10;&#10;中度可信度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054471" name="图片 2" descr="卡通人物&#10;&#10;中度可信度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2650" cy="393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25" w:type="dxa"/>
            <w:gridSpan w:val="2"/>
            <w:vAlign w:val="center"/>
          </w:tcPr>
          <w:p w14:paraId="418025EC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434D49DF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024.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9</w:t>
            </w:r>
          </w:p>
        </w:tc>
      </w:tr>
      <w:tr w14:paraId="49288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17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37487AA0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729524EA">
            <w:pPr>
              <w:widowControl w:val="0"/>
              <w:jc w:val="right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3" w:name="_GoBack"/>
            <w:bookmarkEnd w:id="3"/>
            <w: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163195</wp:posOffset>
                  </wp:positionH>
                  <wp:positionV relativeFrom="paragraph">
                    <wp:posOffset>33655</wp:posOffset>
                  </wp:positionV>
                  <wp:extent cx="619125" cy="371475"/>
                  <wp:effectExtent l="0" t="0" r="9525" b="9525"/>
                  <wp:wrapNone/>
                  <wp:docPr id="123770954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7709546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6F4A3339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865EC58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024.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9</w:t>
            </w:r>
          </w:p>
        </w:tc>
      </w:tr>
    </w:tbl>
    <w:p w14:paraId="6D67D02E">
      <w:pPr>
        <w:spacing w:line="100" w:lineRule="exact"/>
        <w:rPr>
          <w:rFonts w:hint="eastAsia" w:ascii="黑体" w:hAnsi="宋体"/>
        </w:rPr>
      </w:pPr>
    </w:p>
    <w:p w14:paraId="3CA4813A">
      <w:pPr>
        <w:spacing w:line="100" w:lineRule="exact"/>
        <w:rPr>
          <w:rFonts w:hint="eastAsia" w:ascii="黑体" w:hAnsi="宋体"/>
        </w:rPr>
      </w:pPr>
    </w:p>
    <w:p w14:paraId="33F2E72F">
      <w:pPr>
        <w:pStyle w:val="16"/>
        <w:spacing w:before="326" w:beforeLines="100" w:line="360" w:lineRule="auto"/>
        <w:rPr>
          <w:rFonts w:hint="eastAsia" w:ascii="黑体" w:hAnsi="宋体"/>
        </w:rPr>
      </w:pPr>
      <w:r>
        <w:rPr>
          <w:rFonts w:hint="eastAsia" w:ascii="黑体" w:hAnsi="宋体"/>
        </w:rPr>
        <w:t>二、课程目标与毕业要求</w:t>
      </w:r>
    </w:p>
    <w:p w14:paraId="4FA1CB46">
      <w:pPr>
        <w:pStyle w:val="17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782"/>
        <w:gridCol w:w="6458"/>
      </w:tblGrid>
      <w:tr w14:paraId="01D9D8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06" w:type="dxa"/>
            <w:vAlign w:val="center"/>
          </w:tcPr>
          <w:p w14:paraId="44DB7CA5"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3349A999"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2BFC1C63"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61CEEF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Align w:val="center"/>
          </w:tcPr>
          <w:p w14:paraId="1D56A512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20076E52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</w:tcPr>
          <w:p w14:paraId="582014E8">
            <w:pPr>
              <w:pStyle w:val="14"/>
              <w:jc w:val="left"/>
              <w:rPr>
                <w:rFonts w:hint="eastAsia" w:ascii="宋体" w:hAnsi="宋体"/>
                <w:bCs/>
              </w:rPr>
            </w:pPr>
            <w:r>
              <w:rPr>
                <w:bCs/>
              </w:rPr>
              <w:t>了解并掌握</w:t>
            </w:r>
            <w:r>
              <w:rPr>
                <w:rFonts w:hint="eastAsia"/>
                <w:bCs/>
              </w:rPr>
              <w:t>听写中</w:t>
            </w:r>
            <w:r>
              <w:rPr>
                <w:bCs/>
              </w:rPr>
              <w:t>德语</w:t>
            </w:r>
            <w:r>
              <w:rPr>
                <w:rFonts w:hint="eastAsia"/>
                <w:bCs/>
              </w:rPr>
              <w:t>语言基本知识</w:t>
            </w:r>
            <w:r>
              <w:rPr>
                <w:bCs/>
              </w:rPr>
              <w:t>，</w:t>
            </w:r>
            <w:r>
              <w:rPr>
                <w:rFonts w:hint="eastAsia"/>
                <w:bCs/>
              </w:rPr>
              <w:t>知道中级德语语法重点和正确规则</w:t>
            </w:r>
          </w:p>
        </w:tc>
      </w:tr>
      <w:tr w14:paraId="012973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5ABF7A2C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7EBEC6F8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</w:tcPr>
          <w:p w14:paraId="77E401E4">
            <w:pPr>
              <w:pStyle w:val="14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/>
                <w:bCs/>
              </w:rPr>
              <w:t>制定德语学习计划和听力听写练习计划，按计划完成学习阶段</w:t>
            </w:r>
          </w:p>
        </w:tc>
      </w:tr>
      <w:tr w14:paraId="229BAA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2E520F50">
            <w:pPr>
              <w:pStyle w:val="14"/>
              <w:rPr>
                <w:rFonts w:hint="eastAsia"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1D224855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</w:tcPr>
          <w:p w14:paraId="473DA2CF">
            <w:pPr>
              <w:pStyle w:val="14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</w:rPr>
              <w:t>具备扎实的语言基本功和听、说、读、写等语言应用能力。</w:t>
            </w:r>
            <w:r>
              <w:rPr>
                <w:rFonts w:hint="eastAsia"/>
                <w:bCs/>
              </w:rPr>
              <w:t>能够正确运用德语语法造句、与他人进行口头沟通和交流</w:t>
            </w:r>
          </w:p>
        </w:tc>
      </w:tr>
      <w:tr w14:paraId="666622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Align w:val="center"/>
          </w:tcPr>
          <w:p w14:paraId="48F00F08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3C7D91BB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384C7505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14:paraId="68322298">
            <w:pPr>
              <w:pStyle w:val="14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/>
                <w:bCs/>
              </w:rPr>
              <w:t>要求学生养成良好的语言使用习惯，能具备正确的语法思维与辨别能力，进一步拓宽学生学习德语的思路和视野</w:t>
            </w:r>
          </w:p>
        </w:tc>
      </w:tr>
    </w:tbl>
    <w:p w14:paraId="3DAD8531">
      <w:pPr>
        <w:pStyle w:val="17"/>
        <w:spacing w:before="81" w:after="163"/>
      </w:pPr>
    </w:p>
    <w:p w14:paraId="089BD5FC">
      <w:pPr>
        <w:pStyle w:val="17"/>
        <w:spacing w:before="163" w:beforeLines="50" w:after="163"/>
      </w:pPr>
      <w:r>
        <w:rPr>
          <w:rFonts w:hint="eastAsia"/>
        </w:rPr>
        <w:t>（二）课程支撑的毕业要求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13DA0C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</w:tblPrEx>
        <w:tc>
          <w:tcPr>
            <w:tcW w:w="8296" w:type="dxa"/>
          </w:tcPr>
          <w:p w14:paraId="655BF530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bCs/>
              </w:rPr>
              <w:t>LO1</w:t>
            </w:r>
            <w:r>
              <w:rPr>
                <w:rFonts w:hint="eastAsia"/>
                <w:bCs/>
              </w:rPr>
              <w:t>品德修养：</w:t>
            </w:r>
            <w:r>
              <w:rPr>
                <w:rFonts w:ascii="宋体" w:hAnsi="宋体"/>
                <w:bCs/>
              </w:rPr>
              <w:t>爱岗敬业，热爱所学专业，勤学多练，锤炼技能。熟悉本专业相关的法律法规，在实习实践中自觉遵守职业规范，具备职业道德操守。</w:t>
            </w:r>
          </w:p>
        </w:tc>
      </w:tr>
      <w:tr w14:paraId="644F64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4489E54B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ascii="宋体" w:hAnsi="宋体"/>
                <w:bCs/>
              </w:rPr>
              <w:t>LO2专业能力：具有人文科学素养，具备全面的德语语言综合能力及专业细分方向的各项技能。</w:t>
            </w:r>
          </w:p>
          <w:p w14:paraId="3E6C85A2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②掌握德语语言基本理论与知识，具备扎实的语言基本功和听、说、读、写、译等语言应用能力。</w:t>
            </w:r>
          </w:p>
        </w:tc>
      </w:tr>
      <w:tr w14:paraId="012308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2F934180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ascii="宋体" w:hAnsi="宋体"/>
                <w:bCs/>
              </w:rPr>
              <w:t>LO4自主学习：能根据环境需要确定自己的学习目标，并主动地通过搜集信息、分析信息、讨论、实践、质疑、创造等方法来实现学习目标。</w:t>
            </w:r>
          </w:p>
          <w:p w14:paraId="34E2F022">
            <w:pPr>
              <w:pStyle w:val="14"/>
              <w:widowControl w:val="0"/>
              <w:numPr>
                <w:ilvl w:val="0"/>
                <w:numId w:val="1"/>
              </w:numPr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能根据需要确定学习目标，并设计学习计划。</w:t>
            </w:r>
          </w:p>
        </w:tc>
      </w:tr>
    </w:tbl>
    <w:p w14:paraId="6A27BE0A">
      <w:pPr>
        <w:pStyle w:val="17"/>
        <w:spacing w:before="163" w:beforeLines="50" w:after="163"/>
      </w:pPr>
      <w:r>
        <w:rPr>
          <w:rFonts w:hint="eastAsia"/>
        </w:rPr>
        <w:t xml:space="preserve">（三）毕业要求与课程目标的关系 </w:t>
      </w:r>
    </w:p>
    <w:p w14:paraId="17EB04AE">
      <w:pPr>
        <w:pStyle w:val="17"/>
        <w:spacing w:before="163" w:beforeLines="50" w:after="163"/>
      </w:pP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77"/>
        <w:gridCol w:w="794"/>
        <w:gridCol w:w="794"/>
        <w:gridCol w:w="4763"/>
        <w:gridCol w:w="1348"/>
      </w:tblGrid>
      <w:tr w14:paraId="4AA8F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5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B842F">
            <w:pPr>
              <w:pStyle w:val="13"/>
              <w:rPr>
                <w:rFonts w:hint="eastAsia" w:ascii="黑体" w:hAnsi="黑体"/>
                <w:szCs w:val="18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7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AD1B9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7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48DC7E19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65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E6165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1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74B3123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2D47A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5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7CCE6">
            <w:pPr>
              <w:pStyle w:val="13"/>
              <w:rPr>
                <w:rFonts w:hint="eastAsia" w:ascii="黑体" w:hAnsi="黑体"/>
                <w:szCs w:val="18"/>
              </w:rPr>
            </w:pPr>
            <w:r>
              <w:rPr>
                <w:rFonts w:hint="eastAsia" w:ascii="黑体" w:hAnsi="黑体"/>
                <w:szCs w:val="18"/>
              </w:rPr>
              <w:t>LO</w:t>
            </w:r>
            <w:r>
              <w:rPr>
                <w:rFonts w:ascii="黑体" w:hAnsi="黑体"/>
                <w:szCs w:val="18"/>
              </w:rPr>
              <w:t>1</w:t>
            </w:r>
          </w:p>
        </w:tc>
        <w:tc>
          <w:tcPr>
            <w:tcW w:w="77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C848B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④</w:t>
            </w:r>
          </w:p>
        </w:tc>
        <w:tc>
          <w:tcPr>
            <w:tcW w:w="77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0785C568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M</w:t>
            </w:r>
          </w:p>
        </w:tc>
        <w:tc>
          <w:tcPr>
            <w:tcW w:w="465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2D277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  <w:r>
              <w:rPr>
                <w:szCs w:val="16"/>
              </w:rPr>
              <w:t xml:space="preserve">. </w:t>
            </w:r>
            <w:r>
              <w:rPr>
                <w:rFonts w:hint="eastAsia"/>
                <w:szCs w:val="21"/>
              </w:rPr>
              <w:t>制定德语学习计划和</w:t>
            </w:r>
            <w:r>
              <w:rPr>
                <w:rFonts w:hint="eastAsia"/>
                <w:bCs w:val="0"/>
                <w:szCs w:val="21"/>
              </w:rPr>
              <w:t>听力听写</w:t>
            </w:r>
            <w:r>
              <w:rPr>
                <w:rFonts w:hint="eastAsia"/>
                <w:szCs w:val="21"/>
              </w:rPr>
              <w:t>练习计划，按计划完成学习阶段</w:t>
            </w:r>
          </w:p>
        </w:tc>
        <w:tc>
          <w:tcPr>
            <w:tcW w:w="131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B80F519">
            <w:pPr>
              <w:pStyle w:val="13"/>
              <w:rPr>
                <w:szCs w:val="16"/>
              </w:rPr>
            </w:pPr>
            <w:r>
              <w:rPr>
                <w:szCs w:val="16"/>
              </w:rPr>
              <w:t>50%</w:t>
            </w:r>
          </w:p>
        </w:tc>
      </w:tr>
      <w:tr w14:paraId="39225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5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479CE">
            <w:pPr>
              <w:pStyle w:val="13"/>
              <w:rPr>
                <w:rFonts w:hint="eastAsia" w:ascii="黑体" w:hAnsi="黑体"/>
                <w:szCs w:val="18"/>
              </w:rPr>
            </w:pPr>
          </w:p>
        </w:tc>
        <w:tc>
          <w:tcPr>
            <w:tcW w:w="77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18E36">
            <w:pPr>
              <w:pStyle w:val="13"/>
              <w:rPr>
                <w:szCs w:val="16"/>
              </w:rPr>
            </w:pPr>
          </w:p>
        </w:tc>
        <w:tc>
          <w:tcPr>
            <w:tcW w:w="77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24C94DD7">
            <w:pPr>
              <w:pStyle w:val="13"/>
              <w:rPr>
                <w:szCs w:val="16"/>
              </w:rPr>
            </w:pPr>
          </w:p>
        </w:tc>
        <w:tc>
          <w:tcPr>
            <w:tcW w:w="465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BE8A0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  <w:r>
              <w:rPr>
                <w:szCs w:val="16"/>
              </w:rPr>
              <w:t xml:space="preserve">. </w:t>
            </w:r>
            <w:r>
              <w:rPr>
                <w:rFonts w:hint="eastAsia"/>
              </w:rPr>
              <w:t>要求学生养成良好的语言使用习惯，能具备正确的语法思维与辨别能力，进一步拓宽学生学习德语的思路和视野</w:t>
            </w:r>
          </w:p>
        </w:tc>
        <w:tc>
          <w:tcPr>
            <w:tcW w:w="131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8D832D2">
            <w:pPr>
              <w:pStyle w:val="13"/>
              <w:rPr>
                <w:szCs w:val="16"/>
              </w:rPr>
            </w:pPr>
            <w:r>
              <w:rPr>
                <w:szCs w:val="16"/>
              </w:rPr>
              <w:t>50%</w:t>
            </w:r>
          </w:p>
        </w:tc>
      </w:tr>
      <w:tr w14:paraId="0FC50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5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50575">
            <w:pPr>
              <w:pStyle w:val="13"/>
              <w:rPr>
                <w:rFonts w:hint="eastAsia" w:ascii="黑体" w:hAnsi="黑体"/>
                <w:szCs w:val="18"/>
              </w:rPr>
            </w:pPr>
            <w:r>
              <w:rPr>
                <w:rFonts w:hint="eastAsia" w:ascii="黑体" w:hAnsi="黑体"/>
                <w:szCs w:val="18"/>
              </w:rPr>
              <w:t>LO</w:t>
            </w:r>
            <w:r>
              <w:rPr>
                <w:rFonts w:ascii="黑体" w:hAnsi="黑体"/>
                <w:szCs w:val="18"/>
              </w:rPr>
              <w:t>2</w:t>
            </w:r>
          </w:p>
        </w:tc>
        <w:tc>
          <w:tcPr>
            <w:tcW w:w="77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F4D45">
            <w:pPr>
              <w:pStyle w:val="14"/>
              <w:numPr>
                <w:ilvl w:val="0"/>
                <w:numId w:val="2"/>
              </w:numPr>
              <w:rPr>
                <w:rFonts w:ascii="Arial" w:hAnsi="Arial" w:eastAsia="黑体"/>
                <w:bCs/>
                <w:szCs w:val="16"/>
              </w:rPr>
            </w:pPr>
          </w:p>
        </w:tc>
        <w:tc>
          <w:tcPr>
            <w:tcW w:w="77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64041BF8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H</w:t>
            </w:r>
          </w:p>
        </w:tc>
        <w:tc>
          <w:tcPr>
            <w:tcW w:w="465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1D303">
            <w:pPr>
              <w:pStyle w:val="13"/>
              <w:rPr>
                <w:szCs w:val="16"/>
              </w:rPr>
            </w:pPr>
            <w:r>
              <w:rPr>
                <w:szCs w:val="16"/>
              </w:rPr>
              <w:t>1.</w:t>
            </w:r>
            <w:r>
              <w:rPr>
                <w:rFonts w:hint="eastAsia"/>
                <w:szCs w:val="16"/>
              </w:rPr>
              <w:t xml:space="preserve"> </w:t>
            </w:r>
            <w:r>
              <w:t>了解并掌握</w:t>
            </w:r>
            <w:r>
              <w:rPr>
                <w:rFonts w:hint="eastAsia"/>
                <w:bCs w:val="0"/>
              </w:rPr>
              <w:t>听写中</w:t>
            </w:r>
            <w:r>
              <w:t>德语</w:t>
            </w:r>
            <w:r>
              <w:rPr>
                <w:rFonts w:hint="eastAsia"/>
                <w:bCs w:val="0"/>
              </w:rPr>
              <w:t>语言基本知识</w:t>
            </w:r>
            <w:r>
              <w:t>，</w:t>
            </w:r>
            <w:r>
              <w:rPr>
                <w:rFonts w:hint="eastAsia"/>
              </w:rPr>
              <w:t>知道中级德语语法重点和正确规则</w:t>
            </w:r>
          </w:p>
        </w:tc>
        <w:tc>
          <w:tcPr>
            <w:tcW w:w="131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CF8CC5F">
            <w:pPr>
              <w:pStyle w:val="13"/>
              <w:rPr>
                <w:szCs w:val="16"/>
              </w:rPr>
            </w:pPr>
            <w:r>
              <w:rPr>
                <w:szCs w:val="16"/>
              </w:rPr>
              <w:t>30%</w:t>
            </w:r>
          </w:p>
        </w:tc>
      </w:tr>
      <w:tr w14:paraId="524DF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5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A6279">
            <w:pPr>
              <w:pStyle w:val="13"/>
              <w:rPr>
                <w:rFonts w:hint="eastAsia" w:ascii="黑体" w:hAnsi="黑体"/>
                <w:szCs w:val="18"/>
              </w:rPr>
            </w:pPr>
          </w:p>
        </w:tc>
        <w:tc>
          <w:tcPr>
            <w:tcW w:w="77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08430">
            <w:pPr>
              <w:pStyle w:val="13"/>
              <w:rPr>
                <w:szCs w:val="16"/>
              </w:rPr>
            </w:pPr>
          </w:p>
        </w:tc>
        <w:tc>
          <w:tcPr>
            <w:tcW w:w="77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0ABC032D">
            <w:pPr>
              <w:pStyle w:val="13"/>
              <w:rPr>
                <w:szCs w:val="16"/>
              </w:rPr>
            </w:pPr>
          </w:p>
        </w:tc>
        <w:tc>
          <w:tcPr>
            <w:tcW w:w="465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291BD">
            <w:pPr>
              <w:pStyle w:val="13"/>
              <w:rPr>
                <w:szCs w:val="16"/>
              </w:rPr>
            </w:pPr>
            <w:r>
              <w:rPr>
                <w:szCs w:val="16"/>
              </w:rPr>
              <w:t>2.</w:t>
            </w:r>
            <w:r>
              <w:rPr>
                <w:rFonts w:hint="eastAsia"/>
                <w:szCs w:val="16"/>
              </w:rPr>
              <w:t xml:space="preserve"> </w:t>
            </w:r>
            <w:r>
              <w:rPr>
                <w:rFonts w:hint="eastAsia"/>
                <w:szCs w:val="21"/>
              </w:rPr>
              <w:t>制定德语学习计划和</w:t>
            </w:r>
            <w:r>
              <w:rPr>
                <w:rFonts w:hint="eastAsia"/>
                <w:bCs w:val="0"/>
                <w:szCs w:val="21"/>
              </w:rPr>
              <w:t>听力听写</w:t>
            </w:r>
            <w:r>
              <w:rPr>
                <w:rFonts w:hint="eastAsia"/>
                <w:szCs w:val="21"/>
              </w:rPr>
              <w:t>练习计划，按计划完成学习阶段</w:t>
            </w:r>
          </w:p>
        </w:tc>
        <w:tc>
          <w:tcPr>
            <w:tcW w:w="131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E2DE8EF">
            <w:pPr>
              <w:pStyle w:val="13"/>
              <w:rPr>
                <w:szCs w:val="16"/>
              </w:rPr>
            </w:pPr>
            <w:r>
              <w:rPr>
                <w:szCs w:val="16"/>
              </w:rPr>
              <w:t>70%</w:t>
            </w:r>
          </w:p>
        </w:tc>
      </w:tr>
      <w:tr w14:paraId="106EA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5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107DA">
            <w:pPr>
              <w:pStyle w:val="13"/>
              <w:rPr>
                <w:rFonts w:hint="eastAsia" w:ascii="黑体" w:hAnsi="黑体"/>
                <w:szCs w:val="18"/>
              </w:rPr>
            </w:pPr>
            <w:r>
              <w:rPr>
                <w:rFonts w:hint="eastAsia" w:ascii="黑体" w:hAnsi="黑体"/>
                <w:szCs w:val="18"/>
              </w:rPr>
              <w:t>LO</w:t>
            </w:r>
            <w:r>
              <w:rPr>
                <w:rFonts w:ascii="黑体" w:hAnsi="黑体"/>
                <w:szCs w:val="18"/>
              </w:rPr>
              <w:t>4</w:t>
            </w:r>
          </w:p>
        </w:tc>
        <w:tc>
          <w:tcPr>
            <w:tcW w:w="77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704DF">
            <w:pPr>
              <w:pStyle w:val="14"/>
              <w:numPr>
                <w:ilvl w:val="0"/>
                <w:numId w:val="3"/>
              </w:numPr>
              <w:jc w:val="left"/>
              <w:rPr>
                <w:rFonts w:ascii="Arial" w:hAnsi="Arial" w:eastAsia="黑体"/>
                <w:bCs/>
                <w:szCs w:val="16"/>
              </w:rPr>
            </w:pPr>
          </w:p>
        </w:tc>
        <w:tc>
          <w:tcPr>
            <w:tcW w:w="77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2BB2AE36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H</w:t>
            </w:r>
          </w:p>
        </w:tc>
        <w:tc>
          <w:tcPr>
            <w:tcW w:w="465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2273C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  <w:r>
              <w:rPr>
                <w:szCs w:val="16"/>
              </w:rPr>
              <w:t xml:space="preserve">. </w:t>
            </w:r>
            <w:r>
              <w:rPr>
                <w:rFonts w:hint="eastAsia"/>
                <w:szCs w:val="21"/>
              </w:rPr>
              <w:t>制定德语学习计划和</w:t>
            </w:r>
            <w:r>
              <w:rPr>
                <w:rFonts w:hint="eastAsia"/>
                <w:bCs w:val="0"/>
                <w:szCs w:val="21"/>
              </w:rPr>
              <w:t>听力听写</w:t>
            </w:r>
            <w:r>
              <w:rPr>
                <w:rFonts w:hint="eastAsia"/>
                <w:szCs w:val="21"/>
              </w:rPr>
              <w:t>练习计划，按计划完成学习阶段</w:t>
            </w:r>
          </w:p>
        </w:tc>
        <w:tc>
          <w:tcPr>
            <w:tcW w:w="131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937E591">
            <w:pPr>
              <w:pStyle w:val="13"/>
              <w:rPr>
                <w:szCs w:val="16"/>
              </w:rPr>
            </w:pPr>
            <w:r>
              <w:rPr>
                <w:szCs w:val="16"/>
              </w:rPr>
              <w:t>100%</w:t>
            </w:r>
          </w:p>
        </w:tc>
      </w:tr>
    </w:tbl>
    <w:p w14:paraId="26C79895">
      <w:pPr>
        <w:pStyle w:val="16"/>
        <w:spacing w:before="326" w:beforeLines="100" w:line="360" w:lineRule="auto"/>
        <w:rPr>
          <w:rFonts w:hint="eastAsia"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000D4B37">
      <w:pPr>
        <w:pStyle w:val="17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8"/>
        <w:tblW w:w="8556" w:type="dxa"/>
        <w:tblInd w:w="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6"/>
      </w:tblGrid>
      <w:tr w14:paraId="3D8E0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6" w:type="dxa"/>
          </w:tcPr>
          <w:p w14:paraId="0F78614C">
            <w:pPr>
              <w:pStyle w:val="14"/>
              <w:widowControl w:val="0"/>
              <w:jc w:val="left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第一单元</w:t>
            </w:r>
            <w:r>
              <w:rPr>
                <w:rFonts w:ascii="宋体" w:hAnsi="宋体"/>
                <w:b/>
              </w:rPr>
              <w:tab/>
            </w:r>
            <w:r>
              <w:rPr>
                <w:rFonts w:hint="eastAsia" w:ascii="宋体" w:hAnsi="宋体"/>
                <w:b/>
              </w:rPr>
              <w:t>课程介绍， 德语学习方法方法介绍</w:t>
            </w:r>
          </w:p>
          <w:p w14:paraId="1839659F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 xml:space="preserve">知识点：正确学习外语的方法， </w:t>
            </w:r>
          </w:p>
          <w:p w14:paraId="6CFC4366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能力要求：掌握正确学习外语的方法， 强调自主学习的重要性</w:t>
            </w:r>
          </w:p>
          <w:p w14:paraId="24B29A90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教学重点：课程考核要求</w:t>
            </w:r>
          </w:p>
          <w:p w14:paraId="72E05F8D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</w:p>
          <w:p w14:paraId="24BE8AE0">
            <w:pPr>
              <w:pStyle w:val="14"/>
              <w:widowControl w:val="0"/>
              <w:jc w:val="both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 xml:space="preserve">第二单元  1. </w:t>
            </w:r>
            <w:r>
              <w:rPr>
                <w:rFonts w:ascii="宋体" w:hAnsi="宋体"/>
                <w:b/>
              </w:rPr>
              <w:t>表达情绪</w:t>
            </w:r>
            <w:r>
              <w:rPr>
                <w:rFonts w:ascii="宋体" w:hAnsi="宋体"/>
                <w:b/>
              </w:rPr>
              <w:tab/>
            </w:r>
            <w:r>
              <w:rPr>
                <w:rFonts w:hint="eastAsia" w:ascii="宋体" w:hAnsi="宋体"/>
                <w:b/>
              </w:rPr>
              <w:t>2.</w:t>
            </w:r>
            <w:r>
              <w:rPr>
                <w:rFonts w:ascii="宋体" w:hAnsi="宋体"/>
                <w:b/>
              </w:rPr>
              <w:t>预约、同意\取消约会</w:t>
            </w:r>
            <w:r>
              <w:rPr>
                <w:rFonts w:ascii="宋体" w:hAnsi="宋体"/>
                <w:b/>
              </w:rPr>
              <w:tab/>
            </w:r>
            <w:r>
              <w:rPr>
                <w:rFonts w:hint="eastAsia" w:ascii="宋体" w:hAnsi="宋体"/>
                <w:b/>
              </w:rPr>
              <w:t>3.</w:t>
            </w:r>
            <w:r>
              <w:rPr>
                <w:rFonts w:ascii="宋体" w:hAnsi="宋体"/>
                <w:b/>
              </w:rPr>
              <w:t>批评与赞扬</w:t>
            </w:r>
            <w:r>
              <w:rPr>
                <w:rFonts w:ascii="宋体" w:hAnsi="宋体"/>
                <w:b/>
              </w:rPr>
              <w:tab/>
            </w:r>
          </w:p>
          <w:p w14:paraId="3CE28785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知识点：</w:t>
            </w:r>
          </w:p>
          <w:p w14:paraId="5975D27B">
            <w:pPr>
              <w:pStyle w:val="14"/>
              <w:widowControl w:val="0"/>
              <w:numPr>
                <w:ilvl w:val="0"/>
                <w:numId w:val="4"/>
              </w:numPr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学习情绪表达的单词和短语及句子</w:t>
            </w:r>
          </w:p>
          <w:p w14:paraId="1818985F">
            <w:pPr>
              <w:pStyle w:val="14"/>
              <w:widowControl/>
              <w:numPr>
                <w:ilvl w:val="0"/>
                <w:numId w:val="4"/>
              </w:numPr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预约和取消约会的单词和短语及句子</w:t>
            </w:r>
          </w:p>
          <w:p w14:paraId="029A2645">
            <w:pPr>
              <w:pStyle w:val="14"/>
              <w:widowControl w:val="0"/>
              <w:numPr>
                <w:ilvl w:val="0"/>
                <w:numId w:val="4"/>
              </w:numPr>
              <w:jc w:val="left"/>
              <w:rPr>
                <w:rFonts w:hint="eastAsia" w:ascii="宋体" w:hAnsi="宋体"/>
                <w:bCs/>
              </w:rPr>
            </w:pPr>
            <w:r>
              <w:rPr>
                <w:rFonts w:ascii="宋体" w:hAnsi="宋体"/>
                <w:bCs/>
              </w:rPr>
              <w:t>批评与赞扬</w:t>
            </w:r>
            <w:r>
              <w:rPr>
                <w:rFonts w:hint="eastAsia" w:ascii="宋体" w:hAnsi="宋体"/>
                <w:bCs/>
              </w:rPr>
              <w:t>的单词和短语及句子</w:t>
            </w:r>
          </w:p>
          <w:p w14:paraId="6EBAC98E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能力要求：能够表达个人的各种情绪； 能够打电话预约；指导如何赞扬和批评别人</w:t>
            </w:r>
          </w:p>
          <w:p w14:paraId="0ED3380A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教学重点：表达情绪的重要性， 正确使用表扬和批评的技巧</w:t>
            </w:r>
            <w:r>
              <w:rPr>
                <w:rFonts w:ascii="宋体" w:hAnsi="宋体"/>
                <w:bCs/>
              </w:rPr>
              <w:t xml:space="preserve"> </w:t>
            </w:r>
          </w:p>
          <w:p w14:paraId="58198DF4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</w:p>
          <w:p w14:paraId="6767BDED">
            <w:pPr>
              <w:pStyle w:val="14"/>
              <w:widowControl w:val="0"/>
              <w:jc w:val="both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第三单元</w:t>
            </w:r>
            <w:r>
              <w:rPr>
                <w:rFonts w:ascii="宋体" w:hAnsi="宋体"/>
                <w:b/>
              </w:rPr>
              <w:tab/>
            </w:r>
            <w:r>
              <w:rPr>
                <w:rFonts w:hint="eastAsia" w:ascii="宋体" w:hAnsi="宋体"/>
                <w:b/>
              </w:rPr>
              <w:t>1. 工作模式；2.日常时间安排</w:t>
            </w:r>
          </w:p>
          <w:p w14:paraId="11EE29B5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知识点：</w:t>
            </w:r>
          </w:p>
          <w:p w14:paraId="78C2BAD9">
            <w:pPr>
              <w:pStyle w:val="14"/>
              <w:widowControl/>
              <w:numPr>
                <w:ilvl w:val="0"/>
                <w:numId w:val="5"/>
              </w:numPr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传统工作模式和后疫情时代工作模式</w:t>
            </w:r>
          </w:p>
          <w:p w14:paraId="61871C94">
            <w:pPr>
              <w:pStyle w:val="14"/>
              <w:widowControl/>
              <w:numPr>
                <w:ilvl w:val="0"/>
                <w:numId w:val="5"/>
              </w:numPr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日常时间看牌的单词，句子和表达</w:t>
            </w:r>
          </w:p>
          <w:p w14:paraId="17603C73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能力要求：了解和表达各种工作模式； 能够指定日常作息安排表</w:t>
            </w:r>
          </w:p>
          <w:p w14:paraId="61FBC3B8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教学重点：新型工作模式的表达， 作息安排的常用表达</w:t>
            </w:r>
            <w:r>
              <w:rPr>
                <w:rFonts w:ascii="宋体" w:hAnsi="宋体"/>
                <w:bCs/>
              </w:rPr>
              <w:t xml:space="preserve"> </w:t>
            </w:r>
          </w:p>
          <w:p w14:paraId="12904FAD">
            <w:pPr>
              <w:widowControl w:val="0"/>
              <w:ind w:left="440"/>
              <w:jc w:val="left"/>
              <w:rPr>
                <w:rFonts w:hint="eastAsia"/>
                <w:sz w:val="20"/>
                <w:shd w:val="clear" w:color="auto" w:fill="FFFFFF"/>
              </w:rPr>
            </w:pPr>
          </w:p>
          <w:p w14:paraId="454D4D8E">
            <w:pPr>
              <w:pStyle w:val="14"/>
              <w:widowControl w:val="0"/>
              <w:jc w:val="both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 xml:space="preserve">第四单元：1. </w:t>
            </w:r>
            <w:r>
              <w:rPr>
                <w:rFonts w:ascii="宋体" w:hAnsi="宋体"/>
                <w:b/>
              </w:rPr>
              <w:t>公共交通运输</w:t>
            </w:r>
            <w:r>
              <w:rPr>
                <w:rFonts w:hint="eastAsia" w:ascii="宋体" w:hAnsi="宋体"/>
                <w:b/>
              </w:rPr>
              <w:t xml:space="preserve">；2. </w:t>
            </w:r>
            <w:r>
              <w:rPr>
                <w:rFonts w:ascii="宋体" w:hAnsi="宋体"/>
                <w:b/>
              </w:rPr>
              <w:t>订票</w:t>
            </w:r>
            <w:r>
              <w:rPr>
                <w:rFonts w:hint="eastAsia" w:ascii="宋体" w:hAnsi="宋体"/>
                <w:b/>
              </w:rPr>
              <w:t xml:space="preserve"> ；3.</w:t>
            </w:r>
            <w:r>
              <w:rPr>
                <w:rFonts w:ascii="宋体" w:hAnsi="宋体"/>
                <w:b/>
              </w:rPr>
              <w:tab/>
            </w:r>
            <w:r>
              <w:rPr>
                <w:rFonts w:ascii="宋体" w:hAnsi="宋体"/>
                <w:b/>
              </w:rPr>
              <w:t>去旅行</w:t>
            </w:r>
          </w:p>
          <w:p w14:paraId="41A512C8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知识点：</w:t>
            </w:r>
          </w:p>
          <w:p w14:paraId="74CE6675">
            <w:pPr>
              <w:pStyle w:val="14"/>
              <w:widowControl/>
              <w:numPr>
                <w:ilvl w:val="0"/>
                <w:numId w:val="6"/>
              </w:numPr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城市公共交通运输的单词， 句子和常用表达</w:t>
            </w:r>
          </w:p>
          <w:p w14:paraId="2D3D949C">
            <w:pPr>
              <w:pStyle w:val="14"/>
              <w:widowControl/>
              <w:numPr>
                <w:ilvl w:val="0"/>
                <w:numId w:val="6"/>
              </w:numPr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订票的单词， 句子和常用表达</w:t>
            </w:r>
          </w:p>
          <w:p w14:paraId="2E7AF320">
            <w:pPr>
              <w:pStyle w:val="14"/>
              <w:widowControl/>
              <w:numPr>
                <w:ilvl w:val="0"/>
                <w:numId w:val="6"/>
              </w:numPr>
              <w:jc w:val="left"/>
              <w:rPr>
                <w:rFonts w:hint="eastAsia" w:ascii="宋体" w:hAnsi="宋体"/>
                <w:bCs/>
              </w:rPr>
            </w:pPr>
            <w:r>
              <w:rPr>
                <w:rFonts w:ascii="宋体" w:hAnsi="宋体"/>
                <w:bCs/>
              </w:rPr>
              <w:t>旅行</w:t>
            </w:r>
            <w:r>
              <w:rPr>
                <w:rFonts w:hint="eastAsia" w:ascii="宋体" w:hAnsi="宋体"/>
                <w:bCs/>
              </w:rPr>
              <w:t>的单词， 句子和常用表达</w:t>
            </w:r>
          </w:p>
          <w:p w14:paraId="3DCDCCEB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能力要求：能够使用公共交通从一个地方到另一个地方的方法；能够表达如何订票；</w:t>
            </w:r>
          </w:p>
          <w:p w14:paraId="1B3B395A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教学重点：如何使用公共交通， 出门旅行的表达要点</w:t>
            </w:r>
          </w:p>
          <w:p w14:paraId="4A13ED57">
            <w:pPr>
              <w:widowControl w:val="0"/>
              <w:ind w:left="440"/>
              <w:jc w:val="left"/>
              <w:rPr>
                <w:rFonts w:hint="eastAsia"/>
                <w:sz w:val="20"/>
                <w:shd w:val="clear" w:color="auto" w:fill="FFFFFF"/>
              </w:rPr>
            </w:pPr>
          </w:p>
          <w:p w14:paraId="7984EC8E">
            <w:pPr>
              <w:pStyle w:val="14"/>
              <w:widowControl w:val="0"/>
              <w:jc w:val="both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第五单元：1. 城市设施， 2. 大学生活</w:t>
            </w:r>
          </w:p>
          <w:p w14:paraId="7B740E80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知识点：</w:t>
            </w:r>
          </w:p>
          <w:p w14:paraId="2E5D3BB6">
            <w:pPr>
              <w:pStyle w:val="14"/>
              <w:widowControl/>
              <w:numPr>
                <w:ilvl w:val="0"/>
                <w:numId w:val="7"/>
              </w:numPr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城市社会性技术设施的单词， 句子和表达</w:t>
            </w:r>
          </w:p>
          <w:p w14:paraId="49C88EA8">
            <w:pPr>
              <w:pStyle w:val="14"/>
              <w:widowControl/>
              <w:numPr>
                <w:ilvl w:val="0"/>
                <w:numId w:val="7"/>
              </w:numPr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大学校园设施及大学生活的表达</w:t>
            </w:r>
          </w:p>
          <w:p w14:paraId="2E159F32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能力要求：能够简单介绍社区设施机构；能够介绍大学生活</w:t>
            </w:r>
          </w:p>
          <w:p w14:paraId="0E8904AE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教学重点：社会性基础设施的用途， 功能表达。 大学生活表述</w:t>
            </w:r>
          </w:p>
          <w:p w14:paraId="39852D93">
            <w:pPr>
              <w:widowControl w:val="0"/>
              <w:ind w:left="440"/>
              <w:jc w:val="left"/>
              <w:rPr>
                <w:rFonts w:hint="eastAsia"/>
                <w:sz w:val="20"/>
                <w:shd w:val="clear" w:color="auto" w:fill="FFFFFF"/>
              </w:rPr>
            </w:pPr>
          </w:p>
          <w:p w14:paraId="45323A3E">
            <w:pPr>
              <w:pStyle w:val="14"/>
              <w:widowControl w:val="0"/>
              <w:jc w:val="both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第六单元：1.</w:t>
            </w:r>
            <w:r>
              <w:rPr>
                <w:rFonts w:ascii="宋体" w:hAnsi="宋体"/>
                <w:b/>
              </w:rPr>
              <w:t>衣着与穿搭</w:t>
            </w:r>
            <w:r>
              <w:rPr>
                <w:rFonts w:hint="eastAsia" w:ascii="宋体" w:hAnsi="宋体"/>
                <w:b/>
              </w:rPr>
              <w:t>; 2.</w:t>
            </w:r>
            <w:r>
              <w:rPr>
                <w:rFonts w:ascii="宋体" w:hAnsi="宋体"/>
                <w:b/>
              </w:rPr>
              <w:t>身体部位</w:t>
            </w:r>
            <w:r>
              <w:rPr>
                <w:rFonts w:hint="eastAsia" w:ascii="宋体" w:hAnsi="宋体"/>
                <w:b/>
              </w:rPr>
              <w:t>;3.</w:t>
            </w:r>
            <w:r>
              <w:rPr>
                <w:rFonts w:ascii="宋体" w:hAnsi="宋体"/>
                <w:b/>
              </w:rPr>
              <w:t>描述一个人</w:t>
            </w:r>
          </w:p>
          <w:p w14:paraId="32F12E32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知识点：</w:t>
            </w:r>
          </w:p>
          <w:p w14:paraId="69860D8D">
            <w:pPr>
              <w:pStyle w:val="14"/>
              <w:widowControl/>
              <w:numPr>
                <w:ilvl w:val="0"/>
                <w:numId w:val="8"/>
              </w:numPr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个人衣着与穿搭的单词， 句子和表达</w:t>
            </w:r>
          </w:p>
          <w:p w14:paraId="56C2CECF">
            <w:pPr>
              <w:pStyle w:val="14"/>
              <w:widowControl/>
              <w:numPr>
                <w:ilvl w:val="0"/>
                <w:numId w:val="8"/>
              </w:numPr>
              <w:jc w:val="left"/>
              <w:rPr>
                <w:rFonts w:hint="eastAsia" w:ascii="宋体" w:hAnsi="宋体"/>
                <w:bCs/>
              </w:rPr>
            </w:pPr>
            <w:r>
              <w:rPr>
                <w:rFonts w:ascii="宋体" w:hAnsi="宋体"/>
                <w:b/>
              </w:rPr>
              <w:t>身体部位</w:t>
            </w:r>
            <w:r>
              <w:rPr>
                <w:rFonts w:hint="eastAsia" w:ascii="宋体" w:hAnsi="宋体"/>
                <w:bCs/>
              </w:rPr>
              <w:t>的单词， 短语和句子表达</w:t>
            </w:r>
          </w:p>
          <w:p w14:paraId="0A84CD52">
            <w:pPr>
              <w:pStyle w:val="14"/>
              <w:widowControl/>
              <w:numPr>
                <w:ilvl w:val="0"/>
                <w:numId w:val="8"/>
              </w:numPr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人物外貌特征和性格特征的单词， 短语和表达</w:t>
            </w:r>
          </w:p>
          <w:p w14:paraId="23C56868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能力要求：能够表达自己的衣着喜好，能够描述一个人和自己的外貌特征和性格特点</w:t>
            </w:r>
          </w:p>
          <w:p w14:paraId="6743184C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教学重点：人物的性格特征表述， 个人衣着特点表述</w:t>
            </w:r>
          </w:p>
          <w:p w14:paraId="1408167F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</w:p>
          <w:p w14:paraId="1553B56B">
            <w:pPr>
              <w:pStyle w:val="14"/>
              <w:widowControl w:val="0"/>
              <w:jc w:val="both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第七单元：1.</w:t>
            </w:r>
            <w:r>
              <w:t xml:space="preserve"> </w:t>
            </w:r>
            <w:r>
              <w:rPr>
                <w:rFonts w:ascii="宋体" w:hAnsi="宋体"/>
                <w:b/>
              </w:rPr>
              <w:t>一日三餐</w:t>
            </w:r>
            <w:r>
              <w:rPr>
                <w:rFonts w:hint="eastAsia" w:ascii="宋体" w:hAnsi="宋体"/>
                <w:b/>
              </w:rPr>
              <w:t>；2.</w:t>
            </w:r>
            <w:r>
              <w:rPr>
                <w:rFonts w:ascii="宋体" w:hAnsi="宋体"/>
                <w:b/>
              </w:rPr>
              <w:t>去餐馆</w:t>
            </w:r>
          </w:p>
          <w:p w14:paraId="476394F3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知识点：</w:t>
            </w:r>
          </w:p>
          <w:p w14:paraId="52560844">
            <w:pPr>
              <w:pStyle w:val="14"/>
              <w:widowControl/>
              <w:numPr>
                <w:ilvl w:val="0"/>
                <w:numId w:val="9"/>
              </w:numPr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中德一日三餐的单词， 短语和句子</w:t>
            </w:r>
          </w:p>
          <w:p w14:paraId="4987F850">
            <w:pPr>
              <w:pStyle w:val="14"/>
              <w:widowControl/>
              <w:numPr>
                <w:ilvl w:val="0"/>
                <w:numId w:val="9"/>
              </w:numPr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蔬菜， 水果等食品的表达</w:t>
            </w:r>
          </w:p>
          <w:p w14:paraId="004DE637">
            <w:pPr>
              <w:pStyle w:val="14"/>
              <w:widowControl/>
              <w:numPr>
                <w:ilvl w:val="0"/>
                <w:numId w:val="9"/>
              </w:numPr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去</w:t>
            </w:r>
            <w:r>
              <w:rPr>
                <w:rFonts w:ascii="宋体" w:hAnsi="宋体"/>
                <w:bCs/>
              </w:rPr>
              <w:t>餐</w:t>
            </w:r>
            <w:r>
              <w:rPr>
                <w:rFonts w:hint="eastAsia" w:ascii="宋体" w:hAnsi="宋体"/>
                <w:bCs/>
              </w:rPr>
              <w:t>馆的单词， 短语和表达</w:t>
            </w:r>
          </w:p>
          <w:p w14:paraId="47857497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能力要求：能够大概说出中德日常一日三餐的饮食；去餐馆能点菜</w:t>
            </w:r>
          </w:p>
          <w:p w14:paraId="65D6AFED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教学重点：中德饮食习惯差异；餐馆点菜用语</w:t>
            </w:r>
          </w:p>
          <w:p w14:paraId="782814F9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</w:p>
          <w:p w14:paraId="34B99AA8">
            <w:pPr>
              <w:pStyle w:val="14"/>
              <w:widowControl w:val="0"/>
              <w:jc w:val="both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第八单元：1.</w:t>
            </w:r>
            <w:r>
              <w:t xml:space="preserve"> </w:t>
            </w:r>
            <w:r>
              <w:rPr>
                <w:rFonts w:hint="eastAsia"/>
                <w:b/>
                <w:bCs/>
              </w:rPr>
              <w:t>住房</w:t>
            </w:r>
            <w:r>
              <w:rPr>
                <w:rFonts w:hint="eastAsia" w:ascii="宋体" w:hAnsi="宋体"/>
                <w:b/>
              </w:rPr>
              <w:t>；2.家庭生活</w:t>
            </w:r>
          </w:p>
          <w:p w14:paraId="4F6EDECB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知识点：</w:t>
            </w:r>
          </w:p>
          <w:p w14:paraId="6B6601B0">
            <w:pPr>
              <w:pStyle w:val="14"/>
              <w:widowControl/>
              <w:numPr>
                <w:ilvl w:val="0"/>
                <w:numId w:val="10"/>
              </w:numPr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住房结构的单词， 短语， 日常表达</w:t>
            </w:r>
          </w:p>
          <w:p w14:paraId="435BA503">
            <w:pPr>
              <w:pStyle w:val="14"/>
              <w:widowControl/>
              <w:numPr>
                <w:ilvl w:val="0"/>
                <w:numId w:val="10"/>
              </w:numPr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家庭生活的单词， 短语和表达</w:t>
            </w:r>
          </w:p>
          <w:p w14:paraId="2DD64978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能力要求：住宅的类型用途表达； 家庭生活的各种形式表达</w:t>
            </w:r>
          </w:p>
          <w:p w14:paraId="10CD5138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教学重点：家庭生活的中德差异， 中德住房的差异</w:t>
            </w:r>
          </w:p>
          <w:p w14:paraId="2FB195E8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</w:p>
          <w:p w14:paraId="4AD0A079">
            <w:pPr>
              <w:pStyle w:val="14"/>
              <w:widowControl w:val="0"/>
              <w:jc w:val="both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第九单元：1.</w:t>
            </w:r>
            <w:r>
              <w:t xml:space="preserve"> </w:t>
            </w:r>
            <w:r>
              <w:rPr>
                <w:rFonts w:ascii="宋体" w:hAnsi="宋体"/>
                <w:b/>
              </w:rPr>
              <w:t>生活方式</w:t>
            </w:r>
            <w:r>
              <w:rPr>
                <w:rFonts w:hint="eastAsia" w:ascii="宋体" w:hAnsi="宋体"/>
                <w:b/>
              </w:rPr>
              <w:t>；2.</w:t>
            </w:r>
            <w:r>
              <w:t xml:space="preserve"> </w:t>
            </w:r>
            <w:r>
              <w:rPr>
                <w:rFonts w:ascii="宋体" w:hAnsi="宋体"/>
                <w:b/>
              </w:rPr>
              <w:t>兴趣爱好</w:t>
            </w:r>
          </w:p>
          <w:p w14:paraId="40A92ED4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知识点：</w:t>
            </w:r>
          </w:p>
          <w:p w14:paraId="357651EF">
            <w:pPr>
              <w:pStyle w:val="14"/>
              <w:widowControl/>
              <w:numPr>
                <w:ilvl w:val="0"/>
                <w:numId w:val="11"/>
              </w:numPr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生活方式的单词， 短语， 日常表达</w:t>
            </w:r>
          </w:p>
          <w:p w14:paraId="17320C47">
            <w:pPr>
              <w:pStyle w:val="14"/>
              <w:widowControl/>
              <w:numPr>
                <w:ilvl w:val="0"/>
                <w:numId w:val="11"/>
              </w:numPr>
              <w:jc w:val="left"/>
              <w:rPr>
                <w:rFonts w:hint="eastAsia" w:ascii="宋体" w:hAnsi="宋体"/>
                <w:bCs/>
              </w:rPr>
            </w:pPr>
            <w:r>
              <w:rPr>
                <w:rFonts w:ascii="宋体" w:hAnsi="宋体"/>
                <w:b/>
              </w:rPr>
              <w:t>兴趣爱好</w:t>
            </w:r>
            <w:r>
              <w:rPr>
                <w:rFonts w:hint="eastAsia" w:ascii="宋体" w:hAnsi="宋体"/>
                <w:bCs/>
              </w:rPr>
              <w:t>的单词， 短语和表达</w:t>
            </w:r>
          </w:p>
          <w:p w14:paraId="760DBA16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能力要求：能够表达自己喜欢的生活方式；能够表述自己和别人的兴趣爱好</w:t>
            </w:r>
          </w:p>
          <w:p w14:paraId="07A8C3F9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教学重点：生活方式的中德差异</w:t>
            </w:r>
          </w:p>
          <w:p w14:paraId="7072E32C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</w:p>
          <w:p w14:paraId="02820646">
            <w:pPr>
              <w:pStyle w:val="14"/>
              <w:widowControl w:val="0"/>
              <w:jc w:val="both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第十单元：社交媒体</w:t>
            </w:r>
          </w:p>
          <w:p w14:paraId="51376580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知识点：</w:t>
            </w:r>
          </w:p>
          <w:p w14:paraId="553DB093">
            <w:pPr>
              <w:pStyle w:val="14"/>
              <w:widowControl/>
              <w:numPr>
                <w:ilvl w:val="0"/>
                <w:numId w:val="12"/>
              </w:numPr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使用各种社交媒体的单词和表达</w:t>
            </w:r>
          </w:p>
          <w:p w14:paraId="3AABD669">
            <w:pPr>
              <w:pStyle w:val="14"/>
              <w:widowControl/>
              <w:numPr>
                <w:ilvl w:val="0"/>
                <w:numId w:val="12"/>
              </w:numPr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/>
              </w:rPr>
              <w:t>各种社交媒体的功能的表达</w:t>
            </w:r>
          </w:p>
          <w:p w14:paraId="6D4D6045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能力要求：能够介绍自己日常使用的社交媒体</w:t>
            </w:r>
          </w:p>
          <w:p w14:paraId="4C732702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教学重点：中西社交媒体的优缺点</w:t>
            </w:r>
          </w:p>
          <w:p w14:paraId="78AC5FF3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</w:p>
          <w:p w14:paraId="07E9E085">
            <w:pPr>
              <w:pStyle w:val="14"/>
              <w:widowControl w:val="0"/>
              <w:jc w:val="both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 xml:space="preserve">第十一单元：1. </w:t>
            </w:r>
            <w:r>
              <w:rPr>
                <w:rFonts w:ascii="宋体" w:hAnsi="宋体"/>
                <w:b/>
              </w:rPr>
              <w:t>梦想</w:t>
            </w:r>
            <w:r>
              <w:rPr>
                <w:rFonts w:hint="eastAsia" w:ascii="宋体" w:hAnsi="宋体"/>
                <w:b/>
              </w:rPr>
              <w:t xml:space="preserve"> 2.</w:t>
            </w:r>
            <w:r>
              <w:rPr>
                <w:rFonts w:ascii="宋体" w:hAnsi="宋体"/>
                <w:b/>
              </w:rPr>
              <w:tab/>
            </w:r>
            <w:r>
              <w:rPr>
                <w:rFonts w:ascii="宋体" w:hAnsi="宋体"/>
                <w:b/>
              </w:rPr>
              <w:t>运动休闲娱乐</w:t>
            </w:r>
          </w:p>
          <w:p w14:paraId="32570FE1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知识点：</w:t>
            </w:r>
          </w:p>
          <w:p w14:paraId="5109021B">
            <w:pPr>
              <w:pStyle w:val="14"/>
              <w:widowControl/>
              <w:numPr>
                <w:ilvl w:val="0"/>
                <w:numId w:val="13"/>
              </w:numPr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表达个人的梦想的单词， 短语和常用句子</w:t>
            </w:r>
          </w:p>
          <w:p w14:paraId="61A297B4">
            <w:pPr>
              <w:pStyle w:val="14"/>
              <w:widowControl/>
              <w:numPr>
                <w:ilvl w:val="0"/>
                <w:numId w:val="13"/>
              </w:numPr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运动休闲及娱乐的名称，类型等的表述</w:t>
            </w:r>
          </w:p>
          <w:p w14:paraId="35A2C2B0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能力要求：能够表达自己的梦想和愿望及未来的职业打算， 能够表达自己喜欢的涌动和休闲方式</w:t>
            </w:r>
          </w:p>
          <w:p w14:paraId="40139BCD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教学重点：引导学生做个人职业规划；运动的重要性</w:t>
            </w:r>
          </w:p>
          <w:p w14:paraId="4B4CD459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</w:p>
          <w:p w14:paraId="5D7B421B">
            <w:pPr>
              <w:pStyle w:val="14"/>
              <w:widowControl w:val="0"/>
              <w:jc w:val="both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第十二单元：1. 写邀请书 2.</w:t>
            </w:r>
            <w:r>
              <w:rPr>
                <w:rFonts w:ascii="宋体" w:hAnsi="宋体"/>
                <w:b/>
              </w:rPr>
              <w:tab/>
            </w:r>
            <w:r>
              <w:rPr>
                <w:rFonts w:hint="eastAsia" w:ascii="宋体" w:hAnsi="宋体"/>
                <w:b/>
              </w:rPr>
              <w:t>活动安排</w:t>
            </w:r>
          </w:p>
          <w:p w14:paraId="5CA3F59A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知识点：</w:t>
            </w:r>
          </w:p>
          <w:p w14:paraId="1911EF16">
            <w:pPr>
              <w:pStyle w:val="14"/>
              <w:widowControl/>
              <w:numPr>
                <w:ilvl w:val="0"/>
                <w:numId w:val="14"/>
              </w:numPr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邀请书的格式，用语和表达</w:t>
            </w:r>
          </w:p>
          <w:p w14:paraId="600DE62C">
            <w:pPr>
              <w:pStyle w:val="14"/>
              <w:widowControl/>
              <w:numPr>
                <w:ilvl w:val="0"/>
                <w:numId w:val="14"/>
              </w:numPr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活动安排的用词造句</w:t>
            </w:r>
          </w:p>
          <w:p w14:paraId="10441542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能力要求：能够写书面的邀请函；能够做简单的活动策划</w:t>
            </w:r>
          </w:p>
          <w:p w14:paraId="1EF02E57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教学重点：邀请书书写规范；活动安排的要点</w:t>
            </w:r>
          </w:p>
          <w:p w14:paraId="7F2E7D45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</w:p>
          <w:p w14:paraId="3588ACB7">
            <w:pPr>
              <w:widowControl w:val="0"/>
              <w:jc w:val="both"/>
              <w:rPr>
                <w:rFonts w:hint="eastAsia"/>
                <w:b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</w:rPr>
              <w:t>第十三单元：1. 婚姻与家庭 ；2.</w:t>
            </w:r>
            <w:r>
              <w:rPr>
                <w:b/>
                <w:color w:val="000000"/>
                <w:sz w:val="21"/>
                <w:szCs w:val="21"/>
              </w:rPr>
              <w:tab/>
            </w:r>
            <w:r>
              <w:rPr>
                <w:rFonts w:hint="eastAsia"/>
                <w:b/>
                <w:color w:val="000000"/>
                <w:sz w:val="21"/>
                <w:szCs w:val="21"/>
              </w:rPr>
              <w:t>个性与性格</w:t>
            </w:r>
          </w:p>
          <w:p w14:paraId="5756AAA4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知识点：</w:t>
            </w:r>
          </w:p>
          <w:p w14:paraId="32DD3E54">
            <w:pPr>
              <w:pStyle w:val="14"/>
              <w:widowControl/>
              <w:numPr>
                <w:ilvl w:val="0"/>
                <w:numId w:val="15"/>
              </w:numPr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关于婚姻和家庭的单词，短语和常用表达</w:t>
            </w:r>
          </w:p>
          <w:p w14:paraId="6CACF3CE">
            <w:pPr>
              <w:pStyle w:val="14"/>
              <w:widowControl/>
              <w:numPr>
                <w:ilvl w:val="0"/>
                <w:numId w:val="15"/>
              </w:numPr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个性性格的单词，短语和常用表达</w:t>
            </w:r>
          </w:p>
          <w:p w14:paraId="4B0E190A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能力要求：能够表达个人的婚恋观和家庭观；能够表达自己的个性和性格</w:t>
            </w:r>
          </w:p>
          <w:p w14:paraId="76E37C7B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教学重点：中西家庭和婚姻观念的差异</w:t>
            </w:r>
          </w:p>
          <w:p w14:paraId="102B7173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</w:p>
          <w:p w14:paraId="6DABF881">
            <w:pPr>
              <w:widowControl w:val="0"/>
              <w:jc w:val="both"/>
              <w:rPr>
                <w:rFonts w:hint="eastAsia"/>
                <w:b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</w:rPr>
              <w:t>第十四单元：口试</w:t>
            </w:r>
          </w:p>
          <w:p w14:paraId="796961C0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重点考查同学们这一学期的学习效果， 促进自主学习</w:t>
            </w:r>
          </w:p>
          <w:p w14:paraId="5AD7EA60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</w:p>
          <w:p w14:paraId="284746CF">
            <w:pPr>
              <w:widowControl w:val="0"/>
              <w:jc w:val="both"/>
              <w:rPr>
                <w:rFonts w:hint="eastAsia"/>
                <w:b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</w:rPr>
              <w:t>第十五单元：1. 教育体系 ；2.职业规划</w:t>
            </w:r>
          </w:p>
          <w:p w14:paraId="5174362F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知识点：</w:t>
            </w:r>
          </w:p>
          <w:p w14:paraId="724F91BF">
            <w:pPr>
              <w:pStyle w:val="14"/>
              <w:widowControl/>
              <w:numPr>
                <w:ilvl w:val="0"/>
                <w:numId w:val="16"/>
              </w:numPr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各类学校的单词，短语和常用表达</w:t>
            </w:r>
          </w:p>
          <w:p w14:paraId="71974312">
            <w:pPr>
              <w:pStyle w:val="14"/>
              <w:widowControl/>
              <w:numPr>
                <w:ilvl w:val="0"/>
                <w:numId w:val="16"/>
              </w:numPr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职业规划的单词，短语和常用表达</w:t>
            </w:r>
          </w:p>
          <w:p w14:paraId="52F4FEF3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能力要求：能够介绍各类学校； 能够表述个人职业规划</w:t>
            </w:r>
          </w:p>
          <w:p w14:paraId="1BE5A265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教学重点：中德教育体系差异；引导个人职业规划</w:t>
            </w:r>
          </w:p>
          <w:p w14:paraId="5393C8AB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</w:p>
          <w:p w14:paraId="67862900">
            <w:pPr>
              <w:widowControl w:val="0"/>
              <w:jc w:val="both"/>
              <w:rPr>
                <w:rFonts w:hint="eastAsia"/>
                <w:b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</w:rPr>
              <w:t>第十四单元：口试</w:t>
            </w:r>
          </w:p>
          <w:p w14:paraId="20DFDFE2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重点考查同学们这一学期的学习效果， 促进自主学习</w:t>
            </w:r>
          </w:p>
          <w:p w14:paraId="479CB6BF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</w:p>
          <w:p w14:paraId="621B8877">
            <w:pPr>
              <w:widowControl w:val="0"/>
              <w:jc w:val="both"/>
              <w:rPr>
                <w:rFonts w:hint="eastAsia"/>
                <w:b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</w:rPr>
              <w:t>第十五单元：复习总结，答疑，问卷调查，同学分享</w:t>
            </w:r>
          </w:p>
          <w:p w14:paraId="554F1738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知识点：</w:t>
            </w:r>
          </w:p>
          <w:p w14:paraId="563A9EF4">
            <w:pPr>
              <w:pStyle w:val="14"/>
              <w:widowControl/>
              <w:numPr>
                <w:ilvl w:val="0"/>
                <w:numId w:val="17"/>
              </w:numPr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学期总结</w:t>
            </w:r>
          </w:p>
          <w:p w14:paraId="21F0C7CA">
            <w:pPr>
              <w:pStyle w:val="14"/>
              <w:widowControl/>
              <w:numPr>
                <w:ilvl w:val="0"/>
                <w:numId w:val="17"/>
              </w:numPr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答疑</w:t>
            </w:r>
          </w:p>
          <w:p w14:paraId="2D2D5F5C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课堂设计和学习效果的问卷调查</w:t>
            </w:r>
          </w:p>
          <w:p w14:paraId="40B01122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同学们分享各自的学习心得</w:t>
            </w:r>
          </w:p>
        </w:tc>
      </w:tr>
    </w:tbl>
    <w:p w14:paraId="52354DC4">
      <w:pPr>
        <w:pStyle w:val="17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7"/>
        <w:tblW w:w="467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2016"/>
        <w:gridCol w:w="1181"/>
        <w:gridCol w:w="1181"/>
        <w:gridCol w:w="1181"/>
        <w:gridCol w:w="1180"/>
        <w:gridCol w:w="1180"/>
      </w:tblGrid>
      <w:tr w14:paraId="6E136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891" w:hRule="atLeast"/>
          <w:jc w:val="center"/>
        </w:trPr>
        <w:tc>
          <w:tcPr>
            <w:tcW w:w="2016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29966259">
            <w:pPr>
              <w:pStyle w:val="13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0AE0367F">
            <w:pPr>
              <w:pStyle w:val="13"/>
              <w:ind w:right="210"/>
              <w:jc w:val="left"/>
              <w:rPr>
                <w:szCs w:val="16"/>
              </w:rPr>
            </w:pPr>
          </w:p>
          <w:p w14:paraId="7E85CCEC">
            <w:pPr>
              <w:pStyle w:val="13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181" w:type="dxa"/>
            <w:tcBorders>
              <w:top w:val="single" w:color="auto" w:sz="12" w:space="0"/>
            </w:tcBorders>
            <w:vAlign w:val="center"/>
          </w:tcPr>
          <w:p w14:paraId="6598841B">
            <w:pPr>
              <w:pStyle w:val="13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1181" w:type="dxa"/>
            <w:tcBorders>
              <w:top w:val="single" w:color="auto" w:sz="12" w:space="0"/>
            </w:tcBorders>
            <w:vAlign w:val="center"/>
          </w:tcPr>
          <w:p w14:paraId="5609833D">
            <w:pPr>
              <w:pStyle w:val="13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1181" w:type="dxa"/>
            <w:tcBorders>
              <w:top w:val="single" w:color="auto" w:sz="12" w:space="0"/>
            </w:tcBorders>
            <w:vAlign w:val="center"/>
          </w:tcPr>
          <w:p w14:paraId="23C6C844">
            <w:pPr>
              <w:pStyle w:val="13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  <w:tc>
          <w:tcPr>
            <w:tcW w:w="1180" w:type="dxa"/>
            <w:tcBorders>
              <w:top w:val="single" w:color="auto" w:sz="12" w:space="0"/>
            </w:tcBorders>
            <w:vAlign w:val="center"/>
          </w:tcPr>
          <w:p w14:paraId="33156666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  <w:tc>
          <w:tcPr>
            <w:tcW w:w="1180" w:type="dxa"/>
            <w:tcBorders>
              <w:top w:val="single" w:color="auto" w:sz="12" w:space="0"/>
            </w:tcBorders>
            <w:vAlign w:val="center"/>
          </w:tcPr>
          <w:p w14:paraId="45C7EE80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5</w:t>
            </w:r>
          </w:p>
        </w:tc>
      </w:tr>
      <w:tr w14:paraId="219BB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047" w:hRule="atLeast"/>
          <w:jc w:val="center"/>
        </w:trPr>
        <w:tc>
          <w:tcPr>
            <w:tcW w:w="2016" w:type="dxa"/>
            <w:tcBorders>
              <w:left w:val="single" w:color="auto" w:sz="12" w:space="0"/>
            </w:tcBorders>
          </w:tcPr>
          <w:p w14:paraId="2FBDDB88">
            <w:pPr>
              <w:pStyle w:val="14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/>
                <w:bCs/>
              </w:rPr>
              <w:t xml:space="preserve">第一单元 </w:t>
            </w:r>
            <w:r>
              <w:rPr>
                <w:rFonts w:hint="eastAsia" w:ascii="宋体" w:hAnsi="宋体"/>
                <w:bCs/>
              </w:rPr>
              <w:t>课程介绍， 德语学习方法方法介绍</w:t>
            </w:r>
          </w:p>
        </w:tc>
        <w:tc>
          <w:tcPr>
            <w:tcW w:w="1181" w:type="dxa"/>
            <w:vAlign w:val="center"/>
          </w:tcPr>
          <w:p w14:paraId="786ED503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81" w:type="dxa"/>
            <w:vAlign w:val="center"/>
          </w:tcPr>
          <w:p w14:paraId="37943175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81" w:type="dxa"/>
            <w:vAlign w:val="center"/>
          </w:tcPr>
          <w:p w14:paraId="68F1D2A4">
            <w:pPr>
              <w:pStyle w:val="14"/>
            </w:pPr>
          </w:p>
        </w:tc>
        <w:tc>
          <w:tcPr>
            <w:tcW w:w="1180" w:type="dxa"/>
            <w:vAlign w:val="center"/>
          </w:tcPr>
          <w:p w14:paraId="20FC507B">
            <w:pPr>
              <w:pStyle w:val="14"/>
            </w:pPr>
          </w:p>
        </w:tc>
        <w:tc>
          <w:tcPr>
            <w:tcW w:w="1180" w:type="dxa"/>
            <w:vAlign w:val="center"/>
          </w:tcPr>
          <w:p w14:paraId="5A018960">
            <w:pPr>
              <w:pStyle w:val="14"/>
            </w:pPr>
          </w:p>
        </w:tc>
      </w:tr>
      <w:tr w14:paraId="2E9B5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357" w:hRule="atLeast"/>
          <w:jc w:val="center"/>
        </w:trPr>
        <w:tc>
          <w:tcPr>
            <w:tcW w:w="2016" w:type="dxa"/>
            <w:tcBorders>
              <w:left w:val="single" w:color="auto" w:sz="12" w:space="0"/>
            </w:tcBorders>
          </w:tcPr>
          <w:p w14:paraId="6E43803B">
            <w:pPr>
              <w:pStyle w:val="14"/>
              <w:jc w:val="left"/>
            </w:pPr>
            <w:r>
              <w:rPr>
                <w:rFonts w:hint="eastAsia"/>
              </w:rPr>
              <w:t>第二单元</w:t>
            </w:r>
            <w:r>
              <w:rPr>
                <w:bCs/>
              </w:rPr>
              <w:t xml:space="preserve"> </w:t>
            </w:r>
            <w:r>
              <w:rPr>
                <w:rFonts w:hint="eastAsia" w:ascii="宋体" w:hAnsi="宋体"/>
                <w:bCs/>
              </w:rPr>
              <w:t xml:space="preserve">1. </w:t>
            </w:r>
            <w:r>
              <w:rPr>
                <w:rFonts w:ascii="宋体" w:hAnsi="宋体"/>
                <w:bCs/>
              </w:rPr>
              <w:t>表达情绪</w:t>
            </w:r>
            <w:r>
              <w:rPr>
                <w:rFonts w:ascii="宋体" w:hAnsi="宋体"/>
                <w:bCs/>
              </w:rPr>
              <w:tab/>
            </w:r>
            <w:r>
              <w:rPr>
                <w:rFonts w:hint="eastAsia" w:ascii="宋体" w:hAnsi="宋体"/>
                <w:bCs/>
              </w:rPr>
              <w:t>2.</w:t>
            </w:r>
            <w:r>
              <w:rPr>
                <w:rFonts w:ascii="宋体" w:hAnsi="宋体"/>
                <w:bCs/>
              </w:rPr>
              <w:t>预约、同意\取消约会</w:t>
            </w:r>
            <w:r>
              <w:rPr>
                <w:rFonts w:ascii="宋体" w:hAnsi="宋体"/>
                <w:bCs/>
              </w:rPr>
              <w:tab/>
            </w:r>
            <w:r>
              <w:rPr>
                <w:rFonts w:hint="eastAsia" w:ascii="宋体" w:hAnsi="宋体"/>
                <w:bCs/>
              </w:rPr>
              <w:t>3.</w:t>
            </w:r>
            <w:r>
              <w:rPr>
                <w:rFonts w:ascii="宋体" w:hAnsi="宋体"/>
                <w:bCs/>
              </w:rPr>
              <w:t>批评与赞扬</w:t>
            </w:r>
          </w:p>
        </w:tc>
        <w:tc>
          <w:tcPr>
            <w:tcW w:w="1181" w:type="dxa"/>
            <w:vAlign w:val="center"/>
          </w:tcPr>
          <w:p w14:paraId="3833F6F2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81" w:type="dxa"/>
            <w:vAlign w:val="center"/>
          </w:tcPr>
          <w:p w14:paraId="0FECAF07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81" w:type="dxa"/>
            <w:vAlign w:val="center"/>
          </w:tcPr>
          <w:p w14:paraId="22F64818">
            <w:pPr>
              <w:pStyle w:val="14"/>
            </w:pPr>
          </w:p>
        </w:tc>
        <w:tc>
          <w:tcPr>
            <w:tcW w:w="1180" w:type="dxa"/>
            <w:vAlign w:val="center"/>
          </w:tcPr>
          <w:p w14:paraId="74FA59A3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80" w:type="dxa"/>
            <w:vAlign w:val="center"/>
          </w:tcPr>
          <w:p w14:paraId="4418E6E9">
            <w:pPr>
              <w:pStyle w:val="14"/>
            </w:pPr>
          </w:p>
        </w:tc>
      </w:tr>
      <w:tr w14:paraId="03D29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047" w:hRule="atLeast"/>
          <w:jc w:val="center"/>
        </w:trPr>
        <w:tc>
          <w:tcPr>
            <w:tcW w:w="2016" w:type="dxa"/>
            <w:tcBorders>
              <w:left w:val="single" w:color="auto" w:sz="12" w:space="0"/>
            </w:tcBorders>
          </w:tcPr>
          <w:p w14:paraId="185B5B84">
            <w:pPr>
              <w:pStyle w:val="14"/>
              <w:jc w:val="left"/>
            </w:pPr>
            <w:r>
              <w:rPr>
                <w:rFonts w:hint="eastAsia"/>
              </w:rPr>
              <w:t>第三单元</w:t>
            </w:r>
            <w:r>
              <w:t xml:space="preserve"> </w:t>
            </w:r>
            <w:r>
              <w:rPr>
                <w:rFonts w:hint="eastAsia" w:ascii="宋体" w:hAnsi="宋体"/>
              </w:rPr>
              <w:t>1. 工作模式；2.日常时间安排</w:t>
            </w:r>
          </w:p>
        </w:tc>
        <w:tc>
          <w:tcPr>
            <w:tcW w:w="1181" w:type="dxa"/>
            <w:vAlign w:val="center"/>
          </w:tcPr>
          <w:p w14:paraId="4DEA4A96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81" w:type="dxa"/>
            <w:vAlign w:val="center"/>
          </w:tcPr>
          <w:p w14:paraId="4804FEF4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81" w:type="dxa"/>
            <w:vAlign w:val="center"/>
          </w:tcPr>
          <w:p w14:paraId="5E7FFDC7">
            <w:pPr>
              <w:pStyle w:val="14"/>
            </w:pPr>
          </w:p>
        </w:tc>
        <w:tc>
          <w:tcPr>
            <w:tcW w:w="1180" w:type="dxa"/>
            <w:vAlign w:val="center"/>
          </w:tcPr>
          <w:p w14:paraId="172B8B70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80" w:type="dxa"/>
            <w:vAlign w:val="center"/>
          </w:tcPr>
          <w:p w14:paraId="6719AEE5">
            <w:pPr>
              <w:pStyle w:val="14"/>
            </w:pPr>
          </w:p>
        </w:tc>
      </w:tr>
      <w:tr w14:paraId="21128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047" w:hRule="atLeast"/>
          <w:jc w:val="center"/>
        </w:trPr>
        <w:tc>
          <w:tcPr>
            <w:tcW w:w="2016" w:type="dxa"/>
            <w:tcBorders>
              <w:left w:val="single" w:color="auto" w:sz="12" w:space="0"/>
            </w:tcBorders>
          </w:tcPr>
          <w:p w14:paraId="28AE6106">
            <w:pPr>
              <w:pStyle w:val="14"/>
              <w:jc w:val="left"/>
            </w:pPr>
            <w:r>
              <w:rPr>
                <w:rFonts w:hint="eastAsia" w:ascii="宋体" w:hAnsi="宋体"/>
              </w:rPr>
              <w:t xml:space="preserve">第四单元 1. </w:t>
            </w:r>
            <w:r>
              <w:rPr>
                <w:rFonts w:ascii="宋体" w:hAnsi="宋体"/>
              </w:rPr>
              <w:t>公共交通运输</w:t>
            </w:r>
            <w:r>
              <w:rPr>
                <w:rFonts w:hint="eastAsia" w:ascii="宋体" w:hAnsi="宋体"/>
              </w:rPr>
              <w:t xml:space="preserve">；2. </w:t>
            </w:r>
            <w:r>
              <w:rPr>
                <w:rFonts w:ascii="宋体" w:hAnsi="宋体"/>
              </w:rPr>
              <w:t>订票</w:t>
            </w:r>
            <w:r>
              <w:rPr>
                <w:rFonts w:hint="eastAsia" w:ascii="宋体" w:hAnsi="宋体"/>
              </w:rPr>
              <w:t xml:space="preserve"> ；3.</w:t>
            </w:r>
            <w:r>
              <w:rPr>
                <w:rFonts w:ascii="宋体" w:hAnsi="宋体"/>
              </w:rPr>
              <w:tab/>
            </w:r>
            <w:r>
              <w:rPr>
                <w:rFonts w:ascii="宋体" w:hAnsi="宋体"/>
              </w:rPr>
              <w:t>去旅行</w:t>
            </w:r>
          </w:p>
        </w:tc>
        <w:tc>
          <w:tcPr>
            <w:tcW w:w="1181" w:type="dxa"/>
            <w:vAlign w:val="center"/>
          </w:tcPr>
          <w:p w14:paraId="44CCFDFE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81" w:type="dxa"/>
            <w:vAlign w:val="center"/>
          </w:tcPr>
          <w:p w14:paraId="0738D8D0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81" w:type="dxa"/>
            <w:vAlign w:val="center"/>
          </w:tcPr>
          <w:p w14:paraId="2AE24761">
            <w:pPr>
              <w:pStyle w:val="14"/>
            </w:pPr>
          </w:p>
        </w:tc>
        <w:tc>
          <w:tcPr>
            <w:tcW w:w="1180" w:type="dxa"/>
            <w:vAlign w:val="center"/>
          </w:tcPr>
          <w:p w14:paraId="45D92755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80" w:type="dxa"/>
            <w:vAlign w:val="center"/>
          </w:tcPr>
          <w:p w14:paraId="36C6D294">
            <w:pPr>
              <w:pStyle w:val="14"/>
            </w:pPr>
          </w:p>
        </w:tc>
      </w:tr>
      <w:tr w14:paraId="4C95C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047" w:hRule="atLeast"/>
          <w:jc w:val="center"/>
        </w:trPr>
        <w:tc>
          <w:tcPr>
            <w:tcW w:w="2016" w:type="dxa"/>
            <w:tcBorders>
              <w:left w:val="single" w:color="auto" w:sz="12" w:space="0"/>
            </w:tcBorders>
          </w:tcPr>
          <w:p w14:paraId="113415D3">
            <w:pPr>
              <w:pStyle w:val="14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第五单元 1. 城市设施， 2. 大学生活</w:t>
            </w:r>
          </w:p>
        </w:tc>
        <w:tc>
          <w:tcPr>
            <w:tcW w:w="1181" w:type="dxa"/>
            <w:vAlign w:val="center"/>
          </w:tcPr>
          <w:p w14:paraId="1635F095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81" w:type="dxa"/>
            <w:vAlign w:val="center"/>
          </w:tcPr>
          <w:p w14:paraId="2E5B4F0F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81" w:type="dxa"/>
            <w:vAlign w:val="center"/>
          </w:tcPr>
          <w:p w14:paraId="7FF4BE7F">
            <w:pPr>
              <w:pStyle w:val="14"/>
            </w:pPr>
          </w:p>
        </w:tc>
        <w:tc>
          <w:tcPr>
            <w:tcW w:w="1180" w:type="dxa"/>
            <w:vAlign w:val="center"/>
          </w:tcPr>
          <w:p w14:paraId="6B3D1C59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80" w:type="dxa"/>
            <w:vAlign w:val="center"/>
          </w:tcPr>
          <w:p w14:paraId="2275793F">
            <w:pPr>
              <w:pStyle w:val="14"/>
            </w:pPr>
          </w:p>
        </w:tc>
      </w:tr>
      <w:tr w14:paraId="26BC1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047" w:hRule="atLeast"/>
          <w:jc w:val="center"/>
        </w:trPr>
        <w:tc>
          <w:tcPr>
            <w:tcW w:w="2016" w:type="dxa"/>
            <w:tcBorders>
              <w:left w:val="single" w:color="auto" w:sz="12" w:space="0"/>
            </w:tcBorders>
          </w:tcPr>
          <w:p w14:paraId="7C730137">
            <w:pPr>
              <w:pStyle w:val="14"/>
              <w:jc w:val="left"/>
              <w:rPr>
                <w:rFonts w:cs="Times New Roman"/>
              </w:rPr>
            </w:pPr>
            <w:r>
              <w:rPr>
                <w:rFonts w:hint="eastAsia" w:ascii="宋体" w:hAnsi="宋体"/>
              </w:rPr>
              <w:t>第六单元 1.</w:t>
            </w:r>
            <w:r>
              <w:rPr>
                <w:rFonts w:ascii="宋体" w:hAnsi="宋体"/>
              </w:rPr>
              <w:t>衣着与穿搭</w:t>
            </w:r>
            <w:r>
              <w:rPr>
                <w:rFonts w:hint="eastAsia" w:ascii="宋体" w:hAnsi="宋体"/>
              </w:rPr>
              <w:t>; 2.</w:t>
            </w:r>
            <w:r>
              <w:rPr>
                <w:rFonts w:ascii="宋体" w:hAnsi="宋体"/>
              </w:rPr>
              <w:t>身体部位</w:t>
            </w:r>
            <w:r>
              <w:rPr>
                <w:rFonts w:hint="eastAsia" w:ascii="宋体" w:hAnsi="宋体"/>
              </w:rPr>
              <w:t>;3.</w:t>
            </w:r>
            <w:r>
              <w:rPr>
                <w:rFonts w:ascii="宋体" w:hAnsi="宋体"/>
              </w:rPr>
              <w:t>描述一个人</w:t>
            </w:r>
          </w:p>
        </w:tc>
        <w:tc>
          <w:tcPr>
            <w:tcW w:w="1181" w:type="dxa"/>
            <w:vAlign w:val="center"/>
          </w:tcPr>
          <w:p w14:paraId="6302A1C6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81" w:type="dxa"/>
            <w:vAlign w:val="center"/>
          </w:tcPr>
          <w:p w14:paraId="77052070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81" w:type="dxa"/>
            <w:vAlign w:val="center"/>
          </w:tcPr>
          <w:p w14:paraId="1ABA5E07">
            <w:pPr>
              <w:pStyle w:val="14"/>
            </w:pPr>
          </w:p>
        </w:tc>
        <w:tc>
          <w:tcPr>
            <w:tcW w:w="1180" w:type="dxa"/>
            <w:vAlign w:val="center"/>
          </w:tcPr>
          <w:p w14:paraId="7AB5F766">
            <w:pPr>
              <w:pStyle w:val="14"/>
            </w:pPr>
          </w:p>
        </w:tc>
        <w:tc>
          <w:tcPr>
            <w:tcW w:w="1180" w:type="dxa"/>
            <w:vAlign w:val="center"/>
          </w:tcPr>
          <w:p w14:paraId="31E1017C">
            <w:pPr>
              <w:pStyle w:val="14"/>
            </w:pPr>
          </w:p>
        </w:tc>
      </w:tr>
      <w:tr w14:paraId="0549D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37" w:hRule="atLeast"/>
          <w:jc w:val="center"/>
        </w:trPr>
        <w:tc>
          <w:tcPr>
            <w:tcW w:w="2016" w:type="dxa"/>
            <w:tcBorders>
              <w:left w:val="single" w:color="auto" w:sz="12" w:space="0"/>
            </w:tcBorders>
          </w:tcPr>
          <w:p w14:paraId="629C2CB5">
            <w:pPr>
              <w:pStyle w:val="14"/>
              <w:jc w:val="left"/>
              <w:rPr>
                <w:rFonts w:cs="Times New Roman"/>
              </w:rPr>
            </w:pPr>
            <w:r>
              <w:rPr>
                <w:rFonts w:hint="eastAsia" w:ascii="宋体" w:hAnsi="宋体"/>
              </w:rPr>
              <w:t>第七单元 1.</w:t>
            </w:r>
            <w:r>
              <w:t xml:space="preserve"> </w:t>
            </w:r>
            <w:r>
              <w:rPr>
                <w:rFonts w:ascii="宋体" w:hAnsi="宋体"/>
              </w:rPr>
              <w:t>一日三餐</w:t>
            </w:r>
            <w:r>
              <w:rPr>
                <w:rFonts w:hint="eastAsia" w:ascii="宋体" w:hAnsi="宋体"/>
              </w:rPr>
              <w:t>；2.</w:t>
            </w:r>
            <w:r>
              <w:rPr>
                <w:rFonts w:ascii="宋体" w:hAnsi="宋体"/>
              </w:rPr>
              <w:t>去餐馆</w:t>
            </w:r>
          </w:p>
        </w:tc>
        <w:tc>
          <w:tcPr>
            <w:tcW w:w="1181" w:type="dxa"/>
            <w:vAlign w:val="center"/>
          </w:tcPr>
          <w:p w14:paraId="1C6C0089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81" w:type="dxa"/>
            <w:vAlign w:val="center"/>
          </w:tcPr>
          <w:p w14:paraId="765D4702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81" w:type="dxa"/>
            <w:vAlign w:val="center"/>
          </w:tcPr>
          <w:p w14:paraId="7379FD40">
            <w:pPr>
              <w:pStyle w:val="14"/>
            </w:pPr>
          </w:p>
        </w:tc>
        <w:tc>
          <w:tcPr>
            <w:tcW w:w="1180" w:type="dxa"/>
            <w:vAlign w:val="center"/>
          </w:tcPr>
          <w:p w14:paraId="29F58540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80" w:type="dxa"/>
            <w:vAlign w:val="center"/>
          </w:tcPr>
          <w:p w14:paraId="4B05AB9C">
            <w:pPr>
              <w:pStyle w:val="14"/>
            </w:pPr>
          </w:p>
        </w:tc>
      </w:tr>
      <w:tr w14:paraId="63BE2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37" w:hRule="atLeast"/>
          <w:jc w:val="center"/>
        </w:trPr>
        <w:tc>
          <w:tcPr>
            <w:tcW w:w="2016" w:type="dxa"/>
            <w:tcBorders>
              <w:left w:val="single" w:color="auto" w:sz="12" w:space="0"/>
            </w:tcBorders>
          </w:tcPr>
          <w:p w14:paraId="71121F5A">
            <w:pPr>
              <w:pStyle w:val="14"/>
              <w:jc w:val="left"/>
              <w:rPr>
                <w:rFonts w:cs="Times New Roman"/>
              </w:rPr>
            </w:pPr>
            <w:r>
              <w:rPr>
                <w:rFonts w:hint="eastAsia" w:ascii="宋体" w:hAnsi="宋体"/>
              </w:rPr>
              <w:t xml:space="preserve">第八单元 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 w:ascii="宋体" w:hAnsi="宋体"/>
              </w:rPr>
              <w:t>1.</w:t>
            </w:r>
            <w:r>
              <w:t xml:space="preserve"> </w:t>
            </w:r>
            <w:r>
              <w:rPr>
                <w:rFonts w:hint="eastAsia"/>
              </w:rPr>
              <w:t>住房</w:t>
            </w:r>
            <w:r>
              <w:rPr>
                <w:rFonts w:hint="eastAsia" w:ascii="宋体" w:hAnsi="宋体"/>
              </w:rPr>
              <w:t>；2.家庭生活</w:t>
            </w:r>
          </w:p>
        </w:tc>
        <w:tc>
          <w:tcPr>
            <w:tcW w:w="1181" w:type="dxa"/>
            <w:vAlign w:val="center"/>
          </w:tcPr>
          <w:p w14:paraId="5F49A299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81" w:type="dxa"/>
            <w:vAlign w:val="center"/>
          </w:tcPr>
          <w:p w14:paraId="26EFBECB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81" w:type="dxa"/>
            <w:vAlign w:val="center"/>
          </w:tcPr>
          <w:p w14:paraId="56774B36">
            <w:pPr>
              <w:pStyle w:val="14"/>
            </w:pPr>
          </w:p>
        </w:tc>
        <w:tc>
          <w:tcPr>
            <w:tcW w:w="1180" w:type="dxa"/>
            <w:vAlign w:val="center"/>
          </w:tcPr>
          <w:p w14:paraId="398D2BD0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80" w:type="dxa"/>
            <w:vAlign w:val="center"/>
          </w:tcPr>
          <w:p w14:paraId="77D69231">
            <w:pPr>
              <w:pStyle w:val="14"/>
            </w:pPr>
          </w:p>
        </w:tc>
      </w:tr>
      <w:tr w14:paraId="08DF1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047" w:hRule="atLeast"/>
          <w:jc w:val="center"/>
        </w:trPr>
        <w:tc>
          <w:tcPr>
            <w:tcW w:w="2016" w:type="dxa"/>
            <w:tcBorders>
              <w:left w:val="single" w:color="auto" w:sz="12" w:space="0"/>
            </w:tcBorders>
          </w:tcPr>
          <w:p w14:paraId="29BAD586">
            <w:pPr>
              <w:pStyle w:val="14"/>
              <w:jc w:val="left"/>
              <w:rPr>
                <w:rFonts w:cs="Times New Roman"/>
              </w:rPr>
            </w:pPr>
            <w:r>
              <w:rPr>
                <w:rFonts w:hint="eastAsia" w:ascii="宋体" w:hAnsi="宋体"/>
              </w:rPr>
              <w:t>第九单元  1.</w:t>
            </w:r>
            <w:r>
              <w:t xml:space="preserve"> </w:t>
            </w:r>
            <w:r>
              <w:rPr>
                <w:rFonts w:ascii="宋体" w:hAnsi="宋体"/>
              </w:rPr>
              <w:t>生活方式</w:t>
            </w:r>
            <w:r>
              <w:rPr>
                <w:rFonts w:hint="eastAsia" w:ascii="宋体" w:hAnsi="宋体"/>
              </w:rPr>
              <w:t>；2.</w:t>
            </w:r>
            <w:r>
              <w:t xml:space="preserve"> </w:t>
            </w:r>
            <w:r>
              <w:rPr>
                <w:rFonts w:ascii="宋体" w:hAnsi="宋体"/>
              </w:rPr>
              <w:t>兴趣爱好</w:t>
            </w:r>
          </w:p>
        </w:tc>
        <w:tc>
          <w:tcPr>
            <w:tcW w:w="1181" w:type="dxa"/>
            <w:vAlign w:val="center"/>
          </w:tcPr>
          <w:p w14:paraId="7F9E385D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81" w:type="dxa"/>
            <w:vAlign w:val="center"/>
          </w:tcPr>
          <w:p w14:paraId="73E53AF2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81" w:type="dxa"/>
            <w:vAlign w:val="center"/>
          </w:tcPr>
          <w:p w14:paraId="3C135D29">
            <w:pPr>
              <w:pStyle w:val="14"/>
            </w:pPr>
          </w:p>
        </w:tc>
        <w:tc>
          <w:tcPr>
            <w:tcW w:w="1180" w:type="dxa"/>
            <w:vAlign w:val="center"/>
          </w:tcPr>
          <w:p w14:paraId="4DE9C27D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80" w:type="dxa"/>
            <w:vAlign w:val="center"/>
          </w:tcPr>
          <w:p w14:paraId="1BD71206">
            <w:pPr>
              <w:pStyle w:val="14"/>
            </w:pPr>
          </w:p>
        </w:tc>
      </w:tr>
      <w:tr w14:paraId="211D8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37" w:hRule="atLeast"/>
          <w:jc w:val="center"/>
        </w:trPr>
        <w:tc>
          <w:tcPr>
            <w:tcW w:w="2016" w:type="dxa"/>
            <w:tcBorders>
              <w:left w:val="single" w:color="auto" w:sz="12" w:space="0"/>
            </w:tcBorders>
          </w:tcPr>
          <w:p w14:paraId="536A4313">
            <w:pPr>
              <w:pStyle w:val="14"/>
              <w:jc w:val="left"/>
              <w:rPr>
                <w:rFonts w:cs="Times New Roman"/>
              </w:rPr>
            </w:pPr>
            <w:r>
              <w:rPr>
                <w:rFonts w:hint="eastAsia" w:ascii="宋体" w:hAnsi="宋体"/>
              </w:rPr>
              <w:t>第十单元  社交媒体</w:t>
            </w:r>
          </w:p>
        </w:tc>
        <w:tc>
          <w:tcPr>
            <w:tcW w:w="1181" w:type="dxa"/>
            <w:vAlign w:val="center"/>
          </w:tcPr>
          <w:p w14:paraId="2E9C1CA0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81" w:type="dxa"/>
            <w:vAlign w:val="center"/>
          </w:tcPr>
          <w:p w14:paraId="3602EF1B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81" w:type="dxa"/>
            <w:vAlign w:val="center"/>
          </w:tcPr>
          <w:p w14:paraId="299BB581">
            <w:pPr>
              <w:pStyle w:val="14"/>
            </w:pPr>
          </w:p>
        </w:tc>
        <w:tc>
          <w:tcPr>
            <w:tcW w:w="1180" w:type="dxa"/>
            <w:vAlign w:val="center"/>
          </w:tcPr>
          <w:p w14:paraId="558ECF68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80" w:type="dxa"/>
            <w:vAlign w:val="center"/>
          </w:tcPr>
          <w:p w14:paraId="62B7B5CD">
            <w:pPr>
              <w:pStyle w:val="14"/>
            </w:pPr>
          </w:p>
        </w:tc>
      </w:tr>
      <w:tr w14:paraId="79F55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047" w:hRule="atLeast"/>
          <w:jc w:val="center"/>
        </w:trPr>
        <w:tc>
          <w:tcPr>
            <w:tcW w:w="2016" w:type="dxa"/>
            <w:tcBorders>
              <w:left w:val="single" w:color="auto" w:sz="12" w:space="0"/>
            </w:tcBorders>
          </w:tcPr>
          <w:p w14:paraId="1A3A2653">
            <w:pPr>
              <w:pStyle w:val="14"/>
              <w:jc w:val="left"/>
              <w:rPr>
                <w:rFonts w:cs="Times New Roman"/>
              </w:rPr>
            </w:pPr>
            <w:r>
              <w:rPr>
                <w:rFonts w:hint="eastAsia" w:ascii="宋体" w:hAnsi="宋体"/>
              </w:rPr>
              <w:t xml:space="preserve">第十一单元 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 w:ascii="宋体" w:hAnsi="宋体"/>
              </w:rPr>
              <w:t xml:space="preserve">1. </w:t>
            </w:r>
            <w:r>
              <w:rPr>
                <w:rFonts w:ascii="宋体" w:hAnsi="宋体"/>
              </w:rPr>
              <w:t>梦想</w:t>
            </w:r>
            <w:r>
              <w:rPr>
                <w:rFonts w:hint="eastAsia" w:ascii="宋体" w:hAnsi="宋体"/>
              </w:rPr>
              <w:t xml:space="preserve"> 2.</w:t>
            </w:r>
            <w:r>
              <w:rPr>
                <w:rFonts w:ascii="宋体" w:hAnsi="宋体"/>
              </w:rPr>
              <w:tab/>
            </w:r>
            <w:r>
              <w:rPr>
                <w:rFonts w:ascii="宋体" w:hAnsi="宋体"/>
              </w:rPr>
              <w:t>运动休闲娱乐</w:t>
            </w:r>
          </w:p>
        </w:tc>
        <w:tc>
          <w:tcPr>
            <w:tcW w:w="1181" w:type="dxa"/>
            <w:vAlign w:val="center"/>
          </w:tcPr>
          <w:p w14:paraId="43DD01E3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81" w:type="dxa"/>
            <w:vAlign w:val="center"/>
          </w:tcPr>
          <w:p w14:paraId="109E431A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81" w:type="dxa"/>
            <w:vAlign w:val="center"/>
          </w:tcPr>
          <w:p w14:paraId="2280E38F">
            <w:pPr>
              <w:pStyle w:val="14"/>
            </w:pPr>
          </w:p>
        </w:tc>
        <w:tc>
          <w:tcPr>
            <w:tcW w:w="1180" w:type="dxa"/>
            <w:vAlign w:val="center"/>
          </w:tcPr>
          <w:p w14:paraId="45A6B7BF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80" w:type="dxa"/>
            <w:vAlign w:val="center"/>
          </w:tcPr>
          <w:p w14:paraId="27E3E937">
            <w:pPr>
              <w:pStyle w:val="14"/>
            </w:pPr>
          </w:p>
        </w:tc>
      </w:tr>
      <w:tr w14:paraId="24EA0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37" w:hRule="atLeast"/>
          <w:jc w:val="center"/>
        </w:trPr>
        <w:tc>
          <w:tcPr>
            <w:tcW w:w="2016" w:type="dxa"/>
            <w:tcBorders>
              <w:left w:val="single" w:color="auto" w:sz="12" w:space="0"/>
            </w:tcBorders>
          </w:tcPr>
          <w:p w14:paraId="46CB18FB">
            <w:pPr>
              <w:pStyle w:val="14"/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第十二单元  1. 写邀请书 2.</w:t>
            </w:r>
            <w:r>
              <w:rPr>
                <w:rFonts w:ascii="宋体" w:hAnsi="宋体"/>
              </w:rPr>
              <w:tab/>
            </w:r>
            <w:r>
              <w:rPr>
                <w:rFonts w:hint="eastAsia" w:ascii="宋体" w:hAnsi="宋体"/>
              </w:rPr>
              <w:t>活动安排</w:t>
            </w:r>
          </w:p>
        </w:tc>
        <w:tc>
          <w:tcPr>
            <w:tcW w:w="1181" w:type="dxa"/>
            <w:vAlign w:val="center"/>
          </w:tcPr>
          <w:p w14:paraId="788A41D4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81" w:type="dxa"/>
            <w:vAlign w:val="center"/>
          </w:tcPr>
          <w:p w14:paraId="6B0C4A63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81" w:type="dxa"/>
            <w:vAlign w:val="center"/>
          </w:tcPr>
          <w:p w14:paraId="518EB937">
            <w:pPr>
              <w:pStyle w:val="14"/>
            </w:pPr>
          </w:p>
        </w:tc>
        <w:tc>
          <w:tcPr>
            <w:tcW w:w="1180" w:type="dxa"/>
            <w:vAlign w:val="center"/>
          </w:tcPr>
          <w:p w14:paraId="6B64598E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80" w:type="dxa"/>
            <w:vAlign w:val="center"/>
          </w:tcPr>
          <w:p w14:paraId="03CC8FFB">
            <w:pPr>
              <w:pStyle w:val="14"/>
            </w:pPr>
          </w:p>
        </w:tc>
      </w:tr>
      <w:tr w14:paraId="37335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047" w:hRule="atLeast"/>
          <w:jc w:val="center"/>
        </w:trPr>
        <w:tc>
          <w:tcPr>
            <w:tcW w:w="2016" w:type="dxa"/>
            <w:tcBorders>
              <w:left w:val="single" w:color="auto" w:sz="12" w:space="0"/>
            </w:tcBorders>
          </w:tcPr>
          <w:p w14:paraId="1415CC7F">
            <w:pPr>
              <w:pStyle w:val="14"/>
              <w:jc w:val="left"/>
              <w:rPr>
                <w:rFonts w:cs="Times New Roman"/>
              </w:rPr>
            </w:pPr>
            <w:r>
              <w:rPr>
                <w:rFonts w:hint="eastAsia" w:ascii="宋体" w:hAnsi="宋体"/>
              </w:rPr>
              <w:t xml:space="preserve">第十三单元 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1. 婚姻与家庭 ；2.</w:t>
            </w:r>
            <w:r>
              <w:tab/>
            </w:r>
            <w:r>
              <w:rPr>
                <w:rFonts w:hint="eastAsia"/>
              </w:rPr>
              <w:t>个性与性格</w:t>
            </w:r>
          </w:p>
        </w:tc>
        <w:tc>
          <w:tcPr>
            <w:tcW w:w="1181" w:type="dxa"/>
            <w:vAlign w:val="center"/>
          </w:tcPr>
          <w:p w14:paraId="2352EC72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81" w:type="dxa"/>
            <w:vAlign w:val="center"/>
          </w:tcPr>
          <w:p w14:paraId="3F458FC1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81" w:type="dxa"/>
            <w:vAlign w:val="center"/>
          </w:tcPr>
          <w:p w14:paraId="6AA8BDBF">
            <w:pPr>
              <w:pStyle w:val="14"/>
            </w:pPr>
          </w:p>
        </w:tc>
        <w:tc>
          <w:tcPr>
            <w:tcW w:w="1180" w:type="dxa"/>
            <w:vAlign w:val="center"/>
          </w:tcPr>
          <w:p w14:paraId="66843209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80" w:type="dxa"/>
            <w:vAlign w:val="center"/>
          </w:tcPr>
          <w:p w14:paraId="78806174">
            <w:pPr>
              <w:pStyle w:val="14"/>
            </w:pPr>
          </w:p>
        </w:tc>
      </w:tr>
      <w:tr w14:paraId="0B387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056" w:hRule="atLeast"/>
          <w:jc w:val="center"/>
        </w:trPr>
        <w:tc>
          <w:tcPr>
            <w:tcW w:w="2016" w:type="dxa"/>
            <w:tcBorders>
              <w:left w:val="single" w:color="auto" w:sz="12" w:space="0"/>
            </w:tcBorders>
          </w:tcPr>
          <w:p w14:paraId="2373583D">
            <w:pPr>
              <w:pStyle w:val="14"/>
            </w:pPr>
            <w:r>
              <w:rPr>
                <w:rFonts w:hint="eastAsia" w:ascii="宋体" w:hAnsi="宋体"/>
              </w:rPr>
              <w:t xml:space="preserve">第十四十五单元  </w:t>
            </w:r>
            <w:r>
              <w:rPr>
                <w:rFonts w:hint="eastAsia"/>
              </w:rPr>
              <w:t>1. 教育体系 ；2.职业规划  3.口试</w:t>
            </w:r>
          </w:p>
        </w:tc>
        <w:tc>
          <w:tcPr>
            <w:tcW w:w="1181" w:type="dxa"/>
            <w:vAlign w:val="center"/>
          </w:tcPr>
          <w:p w14:paraId="1B0CCF6A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81" w:type="dxa"/>
            <w:vAlign w:val="center"/>
          </w:tcPr>
          <w:p w14:paraId="557DD246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81" w:type="dxa"/>
            <w:vAlign w:val="center"/>
          </w:tcPr>
          <w:p w14:paraId="56F8AD2E">
            <w:pPr>
              <w:pStyle w:val="14"/>
            </w:pPr>
          </w:p>
        </w:tc>
        <w:tc>
          <w:tcPr>
            <w:tcW w:w="1180" w:type="dxa"/>
            <w:vAlign w:val="center"/>
          </w:tcPr>
          <w:p w14:paraId="1D18B12E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80" w:type="dxa"/>
            <w:vAlign w:val="center"/>
          </w:tcPr>
          <w:p w14:paraId="5751E1AA">
            <w:pPr>
              <w:pStyle w:val="14"/>
            </w:pPr>
          </w:p>
        </w:tc>
      </w:tr>
    </w:tbl>
    <w:p w14:paraId="5ABFEF30">
      <w:pPr>
        <w:pStyle w:val="17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8"/>
        <w:tblW w:w="511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2058"/>
        <w:gridCol w:w="2755"/>
        <w:gridCol w:w="1738"/>
        <w:gridCol w:w="725"/>
        <w:gridCol w:w="669"/>
        <w:gridCol w:w="717"/>
      </w:tblGrid>
      <w:tr w14:paraId="20D0C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059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047EB9E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2755" w:type="dxa"/>
            <w:vMerge w:val="restart"/>
            <w:tcBorders>
              <w:top w:val="single" w:color="auto" w:sz="12" w:space="0"/>
            </w:tcBorders>
            <w:vAlign w:val="center"/>
          </w:tcPr>
          <w:p w14:paraId="3226C472">
            <w:pPr>
              <w:pStyle w:val="13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738" w:type="dxa"/>
            <w:vMerge w:val="restart"/>
            <w:tcBorders>
              <w:top w:val="single" w:color="auto" w:sz="12" w:space="0"/>
            </w:tcBorders>
            <w:vAlign w:val="center"/>
          </w:tcPr>
          <w:p w14:paraId="24EA7652">
            <w:pPr>
              <w:pStyle w:val="13"/>
              <w:widowControl w:val="0"/>
              <w:rPr>
                <w:rFonts w:hint="eastAsia"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11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44B1E29">
            <w:pPr>
              <w:pStyle w:val="13"/>
              <w:widowControl w:val="0"/>
              <w:rPr>
                <w:rFonts w:hint="eastAsia"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4D513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059" w:type="dxa"/>
            <w:vMerge w:val="continue"/>
            <w:tcBorders>
              <w:left w:val="single" w:color="auto" w:sz="12" w:space="0"/>
            </w:tcBorders>
          </w:tcPr>
          <w:p w14:paraId="05A51759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755" w:type="dxa"/>
            <w:vMerge w:val="continue"/>
          </w:tcPr>
          <w:p w14:paraId="297D6615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738" w:type="dxa"/>
            <w:vMerge w:val="continue"/>
          </w:tcPr>
          <w:p w14:paraId="4B040DCF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25" w:type="dxa"/>
            <w:vAlign w:val="center"/>
          </w:tcPr>
          <w:p w14:paraId="4AC208AC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69" w:type="dxa"/>
            <w:vAlign w:val="center"/>
          </w:tcPr>
          <w:p w14:paraId="10D38E8C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1F103F18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 w14:paraId="321B5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059" w:type="dxa"/>
            <w:tcBorders>
              <w:left w:val="single" w:color="auto" w:sz="12" w:space="0"/>
            </w:tcBorders>
          </w:tcPr>
          <w:p w14:paraId="76C7769C">
            <w:pPr>
              <w:widowControl w:val="0"/>
              <w:snapToGrid w:val="0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</w:rPr>
              <w:t>第一单元 课程介绍， 德语学习方法方法介绍</w:t>
            </w:r>
          </w:p>
        </w:tc>
        <w:tc>
          <w:tcPr>
            <w:tcW w:w="2755" w:type="dxa"/>
            <w:vAlign w:val="center"/>
          </w:tcPr>
          <w:p w14:paraId="5D1E2DDD">
            <w:pPr>
              <w:widowControl w:val="0"/>
              <w:snapToGrid w:val="0"/>
              <w:jc w:val="center"/>
              <w:rPr>
                <w:rFonts w:hint="eastAsia" w:asciiTheme="minorEastAsia" w:hAnsiTheme="minorEastAsia" w:eastAsiaTheme="minorEastAsia"/>
                <w:kern w:val="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1"/>
                <w:sz w:val="21"/>
                <w:szCs w:val="21"/>
              </w:rPr>
              <w:t>教师布置阅读任务，让学生课前预习，并在课堂内进行讨论、提问等。</w:t>
            </w:r>
          </w:p>
        </w:tc>
        <w:tc>
          <w:tcPr>
            <w:tcW w:w="1738" w:type="dxa"/>
            <w:vAlign w:val="center"/>
          </w:tcPr>
          <w:p w14:paraId="15273B4B">
            <w:pPr>
              <w:widowControl w:val="0"/>
              <w:jc w:val="left"/>
              <w:rPr>
                <w:rFonts w:hint="eastAsia" w:cs="黑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黑体" w:asciiTheme="minorEastAsia" w:hAnsiTheme="minorEastAsia" w:eastAsiaTheme="minorEastAsia"/>
                <w:sz w:val="21"/>
                <w:szCs w:val="21"/>
              </w:rPr>
              <w:t>看视频</w:t>
            </w:r>
          </w:p>
          <w:p w14:paraId="69D26667">
            <w:pPr>
              <w:widowControl w:val="0"/>
              <w:jc w:val="left"/>
              <w:rPr>
                <w:rFonts w:hint="eastAsia" w:cs="黑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黑体" w:asciiTheme="minorEastAsia" w:hAnsiTheme="minorEastAsia" w:eastAsiaTheme="minorEastAsia"/>
                <w:sz w:val="21"/>
                <w:szCs w:val="21"/>
              </w:rPr>
              <w:t>自主学习笔记</w:t>
            </w:r>
          </w:p>
        </w:tc>
        <w:tc>
          <w:tcPr>
            <w:tcW w:w="725" w:type="dxa"/>
            <w:vAlign w:val="center"/>
          </w:tcPr>
          <w:p w14:paraId="47AF659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669" w:type="dxa"/>
            <w:vAlign w:val="center"/>
          </w:tcPr>
          <w:p w14:paraId="2ED857F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3CB2CAD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6FE12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059" w:type="dxa"/>
            <w:tcBorders>
              <w:left w:val="single" w:color="auto" w:sz="12" w:space="0"/>
            </w:tcBorders>
          </w:tcPr>
          <w:p w14:paraId="5DD6C90F">
            <w:pPr>
              <w:widowControl w:val="0"/>
              <w:snapToGrid w:val="0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</w:rPr>
              <w:t>第二单元</w:t>
            </w:r>
            <w:r>
              <w:rPr>
                <w:bCs/>
              </w:rPr>
              <w:t xml:space="preserve"> </w:t>
            </w:r>
            <w:r>
              <w:rPr>
                <w:rFonts w:hint="eastAsia"/>
                <w:bCs/>
              </w:rPr>
              <w:t xml:space="preserve">1. </w:t>
            </w:r>
            <w:r>
              <w:rPr>
                <w:bCs/>
              </w:rPr>
              <w:t>表达情绪</w:t>
            </w:r>
            <w:r>
              <w:rPr>
                <w:bCs/>
              </w:rPr>
              <w:tab/>
            </w:r>
            <w:r>
              <w:rPr>
                <w:rFonts w:hint="eastAsia"/>
                <w:bCs/>
              </w:rPr>
              <w:t>2.</w:t>
            </w:r>
            <w:r>
              <w:rPr>
                <w:bCs/>
              </w:rPr>
              <w:t>预约、同意\取消约会</w:t>
            </w:r>
            <w:r>
              <w:rPr>
                <w:bCs/>
              </w:rPr>
              <w:tab/>
            </w:r>
            <w:r>
              <w:rPr>
                <w:rFonts w:hint="eastAsia"/>
                <w:bCs/>
              </w:rPr>
              <w:t>3.</w:t>
            </w:r>
            <w:r>
              <w:rPr>
                <w:bCs/>
              </w:rPr>
              <w:t>批评与赞扬</w:t>
            </w:r>
          </w:p>
        </w:tc>
        <w:tc>
          <w:tcPr>
            <w:tcW w:w="2755" w:type="dxa"/>
            <w:vAlign w:val="center"/>
          </w:tcPr>
          <w:p w14:paraId="13EC203D">
            <w:pPr>
              <w:widowControl w:val="0"/>
              <w:snapToGrid w:val="0"/>
              <w:jc w:val="center"/>
              <w:rPr>
                <w:rFonts w:hint="eastAsia" w:asciiTheme="minorEastAsia" w:hAnsiTheme="minorEastAsia" w:eastAsiaTheme="minorEastAsia"/>
                <w:kern w:val="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讲授、对话练习、讨论</w:t>
            </w:r>
          </w:p>
        </w:tc>
        <w:tc>
          <w:tcPr>
            <w:tcW w:w="1738" w:type="dxa"/>
            <w:vAlign w:val="center"/>
          </w:tcPr>
          <w:p w14:paraId="573EC855">
            <w:pPr>
              <w:widowControl w:val="0"/>
              <w:jc w:val="left"/>
              <w:rPr>
                <w:rFonts w:hint="eastAsia" w:cs="黑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黑体" w:asciiTheme="minorEastAsia" w:hAnsiTheme="minorEastAsia" w:eastAsiaTheme="minorEastAsia"/>
                <w:sz w:val="21"/>
                <w:szCs w:val="21"/>
              </w:rPr>
              <w:t>看视频</w:t>
            </w:r>
          </w:p>
          <w:p w14:paraId="649D8B31">
            <w:pPr>
              <w:widowControl w:val="0"/>
              <w:jc w:val="left"/>
              <w:rPr>
                <w:rFonts w:hint="eastAsia" w:cs="黑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黑体" w:asciiTheme="minorEastAsia" w:hAnsiTheme="minorEastAsia" w:eastAsiaTheme="minorEastAsia"/>
                <w:sz w:val="21"/>
                <w:szCs w:val="21"/>
              </w:rPr>
              <w:t>自主学习笔记</w:t>
            </w:r>
          </w:p>
        </w:tc>
        <w:tc>
          <w:tcPr>
            <w:tcW w:w="725" w:type="dxa"/>
            <w:vAlign w:val="center"/>
          </w:tcPr>
          <w:p w14:paraId="0AF1B82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669" w:type="dxa"/>
            <w:vAlign w:val="center"/>
          </w:tcPr>
          <w:p w14:paraId="7631C850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 xml:space="preserve"> 2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6EDEAEB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4069D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059" w:type="dxa"/>
            <w:tcBorders>
              <w:left w:val="single" w:color="auto" w:sz="12" w:space="0"/>
            </w:tcBorders>
          </w:tcPr>
          <w:p w14:paraId="2B0E816F">
            <w:pPr>
              <w:widowControl w:val="0"/>
              <w:snapToGrid w:val="0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</w:rPr>
              <w:t>第三单元</w:t>
            </w:r>
            <w:r>
              <w:t xml:space="preserve"> </w:t>
            </w:r>
            <w:r>
              <w:rPr>
                <w:rFonts w:hint="eastAsia"/>
              </w:rPr>
              <w:t>1. 工作模式；2.日常时间安排</w:t>
            </w:r>
          </w:p>
        </w:tc>
        <w:tc>
          <w:tcPr>
            <w:tcW w:w="2755" w:type="dxa"/>
            <w:vAlign w:val="center"/>
          </w:tcPr>
          <w:p w14:paraId="66885950">
            <w:pPr>
              <w:widowControl w:val="0"/>
              <w:snapToGrid w:val="0"/>
              <w:jc w:val="center"/>
              <w:rPr>
                <w:rFonts w:hint="eastAsia" w:asciiTheme="minorEastAsia" w:hAnsiTheme="minorEastAsia" w:eastAsiaTheme="minorEastAsia"/>
                <w:kern w:val="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讲授、对话练习、讨论</w:t>
            </w:r>
          </w:p>
        </w:tc>
        <w:tc>
          <w:tcPr>
            <w:tcW w:w="1738" w:type="dxa"/>
            <w:vAlign w:val="center"/>
          </w:tcPr>
          <w:p w14:paraId="4124381C">
            <w:pPr>
              <w:widowControl w:val="0"/>
              <w:jc w:val="left"/>
              <w:rPr>
                <w:rFonts w:hint="eastAsia" w:cs="黑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黑体" w:asciiTheme="minorEastAsia" w:hAnsiTheme="minorEastAsia" w:eastAsiaTheme="minorEastAsia"/>
                <w:sz w:val="21"/>
                <w:szCs w:val="21"/>
              </w:rPr>
              <w:t>看视频</w:t>
            </w:r>
          </w:p>
          <w:p w14:paraId="17D731AC">
            <w:pPr>
              <w:widowControl w:val="0"/>
              <w:snapToGrid w:val="0"/>
              <w:jc w:val="center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黑体" w:asciiTheme="minorEastAsia" w:hAnsiTheme="minorEastAsia" w:eastAsiaTheme="minorEastAsia"/>
                <w:sz w:val="21"/>
                <w:szCs w:val="21"/>
              </w:rPr>
              <w:t>自主学习笔记</w:t>
            </w:r>
          </w:p>
        </w:tc>
        <w:tc>
          <w:tcPr>
            <w:tcW w:w="725" w:type="dxa"/>
            <w:vAlign w:val="center"/>
          </w:tcPr>
          <w:p w14:paraId="359964A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669" w:type="dxa"/>
            <w:vAlign w:val="center"/>
          </w:tcPr>
          <w:p w14:paraId="58B669D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6906AEB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49070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059" w:type="dxa"/>
            <w:tcBorders>
              <w:left w:val="single" w:color="auto" w:sz="12" w:space="0"/>
            </w:tcBorders>
          </w:tcPr>
          <w:p w14:paraId="765A962A">
            <w:pPr>
              <w:widowControl w:val="0"/>
              <w:snapToGrid w:val="0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</w:rPr>
              <w:t xml:space="preserve">第四单元 1. </w:t>
            </w:r>
            <w:r>
              <w:t>公共交通运输</w:t>
            </w:r>
            <w:r>
              <w:rPr>
                <w:rFonts w:hint="eastAsia"/>
              </w:rPr>
              <w:t xml:space="preserve">；2. </w:t>
            </w:r>
            <w:r>
              <w:t>订票</w:t>
            </w:r>
            <w:r>
              <w:rPr>
                <w:rFonts w:hint="eastAsia"/>
              </w:rPr>
              <w:t xml:space="preserve"> ；3.</w:t>
            </w:r>
            <w:r>
              <w:tab/>
            </w:r>
            <w:r>
              <w:t>去旅行</w:t>
            </w:r>
          </w:p>
        </w:tc>
        <w:tc>
          <w:tcPr>
            <w:tcW w:w="2755" w:type="dxa"/>
            <w:vAlign w:val="center"/>
          </w:tcPr>
          <w:p w14:paraId="0C3FC08C">
            <w:pPr>
              <w:widowControl w:val="0"/>
              <w:snapToGrid w:val="0"/>
              <w:jc w:val="center"/>
              <w:rPr>
                <w:rFonts w:hint="eastAsia" w:asciiTheme="minorEastAsia" w:hAnsiTheme="minorEastAsia" w:eastAsiaTheme="minorEastAsia"/>
                <w:kern w:val="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讲授、对话练习、讨论</w:t>
            </w:r>
          </w:p>
        </w:tc>
        <w:tc>
          <w:tcPr>
            <w:tcW w:w="1738" w:type="dxa"/>
            <w:vAlign w:val="center"/>
          </w:tcPr>
          <w:p w14:paraId="43481BAB">
            <w:pPr>
              <w:widowControl w:val="0"/>
              <w:jc w:val="left"/>
              <w:rPr>
                <w:rFonts w:hint="eastAsia" w:cs="黑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黑体" w:asciiTheme="minorEastAsia" w:hAnsiTheme="minorEastAsia" w:eastAsiaTheme="minorEastAsia"/>
                <w:sz w:val="21"/>
                <w:szCs w:val="21"/>
              </w:rPr>
              <w:t>看视频</w:t>
            </w:r>
          </w:p>
          <w:p w14:paraId="04CA74EF">
            <w:pPr>
              <w:widowControl w:val="0"/>
              <w:snapToGrid w:val="0"/>
              <w:jc w:val="center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黑体" w:asciiTheme="minorEastAsia" w:hAnsiTheme="minorEastAsia" w:eastAsiaTheme="minorEastAsia"/>
                <w:sz w:val="21"/>
                <w:szCs w:val="21"/>
              </w:rPr>
              <w:t>自主学习笔记</w:t>
            </w:r>
          </w:p>
        </w:tc>
        <w:tc>
          <w:tcPr>
            <w:tcW w:w="725" w:type="dxa"/>
            <w:vAlign w:val="center"/>
          </w:tcPr>
          <w:p w14:paraId="65F49F8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669" w:type="dxa"/>
            <w:vAlign w:val="center"/>
          </w:tcPr>
          <w:p w14:paraId="749912C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2F72252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66442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059" w:type="dxa"/>
            <w:tcBorders>
              <w:left w:val="single" w:color="auto" w:sz="12" w:space="0"/>
            </w:tcBorders>
          </w:tcPr>
          <w:p w14:paraId="2D664264">
            <w:pPr>
              <w:widowControl w:val="0"/>
              <w:snapToGrid w:val="0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</w:rPr>
              <w:t>第五单元 1. 城市设施， 2. 大学生活</w:t>
            </w:r>
          </w:p>
        </w:tc>
        <w:tc>
          <w:tcPr>
            <w:tcW w:w="2755" w:type="dxa"/>
            <w:vAlign w:val="center"/>
          </w:tcPr>
          <w:p w14:paraId="470DBC3C">
            <w:pPr>
              <w:widowControl w:val="0"/>
              <w:snapToGrid w:val="0"/>
              <w:jc w:val="center"/>
              <w:rPr>
                <w:rFonts w:hint="eastAsia" w:asciiTheme="minorEastAsia" w:hAnsiTheme="minorEastAsia" w:eastAsiaTheme="minorEastAsia"/>
                <w:kern w:val="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讲授、对话练习、讨论</w:t>
            </w:r>
          </w:p>
        </w:tc>
        <w:tc>
          <w:tcPr>
            <w:tcW w:w="1738" w:type="dxa"/>
            <w:vAlign w:val="center"/>
          </w:tcPr>
          <w:p w14:paraId="74FB35B1">
            <w:pPr>
              <w:widowControl w:val="0"/>
              <w:snapToGrid w:val="0"/>
              <w:jc w:val="center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书面报告；课堂参与度</w:t>
            </w:r>
          </w:p>
        </w:tc>
        <w:tc>
          <w:tcPr>
            <w:tcW w:w="725" w:type="dxa"/>
            <w:vAlign w:val="center"/>
          </w:tcPr>
          <w:p w14:paraId="6447B6B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669" w:type="dxa"/>
            <w:vAlign w:val="center"/>
          </w:tcPr>
          <w:p w14:paraId="2E398E9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711FA68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21604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059" w:type="dxa"/>
            <w:tcBorders>
              <w:left w:val="single" w:color="auto" w:sz="12" w:space="0"/>
            </w:tcBorders>
          </w:tcPr>
          <w:p w14:paraId="5F62F3A3">
            <w:pPr>
              <w:widowControl w:val="0"/>
              <w:snapToGrid w:val="0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</w:rPr>
              <w:t>第六单元 1.</w:t>
            </w:r>
            <w:r>
              <w:t>衣着与穿搭</w:t>
            </w:r>
            <w:r>
              <w:rPr>
                <w:rFonts w:hint="eastAsia"/>
              </w:rPr>
              <w:t>; 2.</w:t>
            </w:r>
            <w:r>
              <w:t>身体部位</w:t>
            </w:r>
            <w:r>
              <w:rPr>
                <w:rFonts w:hint="eastAsia"/>
              </w:rPr>
              <w:t>;3.</w:t>
            </w:r>
            <w:r>
              <w:t>描述一个人</w:t>
            </w:r>
          </w:p>
        </w:tc>
        <w:tc>
          <w:tcPr>
            <w:tcW w:w="2755" w:type="dxa"/>
            <w:vAlign w:val="center"/>
          </w:tcPr>
          <w:p w14:paraId="72298FA0">
            <w:pPr>
              <w:widowControl w:val="0"/>
              <w:snapToGrid w:val="0"/>
              <w:jc w:val="center"/>
              <w:rPr>
                <w:rFonts w:hint="eastAsia" w:asciiTheme="minorEastAsia" w:hAnsiTheme="minorEastAsia" w:eastAsiaTheme="minorEastAsia"/>
                <w:kern w:val="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讲授、对话练习、讨论</w:t>
            </w:r>
          </w:p>
        </w:tc>
        <w:tc>
          <w:tcPr>
            <w:tcW w:w="1738" w:type="dxa"/>
            <w:vAlign w:val="center"/>
          </w:tcPr>
          <w:p w14:paraId="38016E2B">
            <w:pPr>
              <w:widowControl w:val="0"/>
              <w:jc w:val="left"/>
              <w:rPr>
                <w:rFonts w:hint="eastAsia" w:cs="黑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黑体" w:asciiTheme="minorEastAsia" w:hAnsiTheme="minorEastAsia" w:eastAsiaTheme="minorEastAsia"/>
                <w:sz w:val="21"/>
                <w:szCs w:val="21"/>
              </w:rPr>
              <w:t>看视频</w:t>
            </w:r>
          </w:p>
          <w:p w14:paraId="3F77DE0B">
            <w:pPr>
              <w:widowControl w:val="0"/>
              <w:snapToGrid w:val="0"/>
              <w:jc w:val="center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黑体" w:asciiTheme="minorEastAsia" w:hAnsiTheme="minorEastAsia" w:eastAsiaTheme="minorEastAsia"/>
                <w:sz w:val="21"/>
                <w:szCs w:val="21"/>
              </w:rPr>
              <w:t>自主学习笔记</w:t>
            </w:r>
          </w:p>
        </w:tc>
        <w:tc>
          <w:tcPr>
            <w:tcW w:w="725" w:type="dxa"/>
            <w:vAlign w:val="center"/>
          </w:tcPr>
          <w:p w14:paraId="748E1BA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669" w:type="dxa"/>
            <w:vAlign w:val="center"/>
          </w:tcPr>
          <w:p w14:paraId="0AC7660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1EA0FEE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40A6B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059" w:type="dxa"/>
            <w:tcBorders>
              <w:left w:val="single" w:color="auto" w:sz="12" w:space="0"/>
            </w:tcBorders>
          </w:tcPr>
          <w:p w14:paraId="675D745E">
            <w:pPr>
              <w:widowControl w:val="0"/>
              <w:snapToGrid w:val="0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</w:rPr>
              <w:t>第七单元 1.</w:t>
            </w:r>
            <w:r>
              <w:t xml:space="preserve"> 一日三餐</w:t>
            </w:r>
            <w:r>
              <w:rPr>
                <w:rFonts w:hint="eastAsia"/>
              </w:rPr>
              <w:t>；2.</w:t>
            </w:r>
            <w:r>
              <w:t>去餐馆</w:t>
            </w:r>
          </w:p>
        </w:tc>
        <w:tc>
          <w:tcPr>
            <w:tcW w:w="2755" w:type="dxa"/>
            <w:vAlign w:val="center"/>
          </w:tcPr>
          <w:p w14:paraId="07463316">
            <w:pPr>
              <w:widowControl w:val="0"/>
              <w:snapToGrid w:val="0"/>
              <w:jc w:val="center"/>
              <w:rPr>
                <w:rFonts w:hint="eastAsia" w:asciiTheme="minorEastAsia" w:hAnsiTheme="minorEastAsia" w:eastAsiaTheme="minorEastAsia"/>
                <w:kern w:val="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讲授、对话练习、讨论</w:t>
            </w:r>
          </w:p>
        </w:tc>
        <w:tc>
          <w:tcPr>
            <w:tcW w:w="1738" w:type="dxa"/>
          </w:tcPr>
          <w:p w14:paraId="2B228CEA">
            <w:pPr>
              <w:widowControl w:val="0"/>
              <w:snapToGrid w:val="0"/>
              <w:jc w:val="center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黑体" w:asciiTheme="minorEastAsia" w:hAnsiTheme="minorEastAsia" w:eastAsiaTheme="minorEastAsia"/>
                <w:sz w:val="21"/>
                <w:szCs w:val="21"/>
              </w:rPr>
              <w:t>看视频</w:t>
            </w:r>
          </w:p>
        </w:tc>
        <w:tc>
          <w:tcPr>
            <w:tcW w:w="725" w:type="dxa"/>
            <w:vAlign w:val="center"/>
          </w:tcPr>
          <w:p w14:paraId="6784B02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669" w:type="dxa"/>
            <w:vAlign w:val="center"/>
          </w:tcPr>
          <w:p w14:paraId="68664BB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37728D6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24EA7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059" w:type="dxa"/>
            <w:tcBorders>
              <w:left w:val="single" w:color="auto" w:sz="12" w:space="0"/>
            </w:tcBorders>
          </w:tcPr>
          <w:p w14:paraId="56FD0C0D">
            <w:pPr>
              <w:widowControl w:val="0"/>
              <w:snapToGrid w:val="0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</w:rPr>
              <w:t xml:space="preserve">第八单元 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1.</w:t>
            </w:r>
            <w:r>
              <w:t xml:space="preserve"> </w:t>
            </w:r>
            <w:r>
              <w:rPr>
                <w:rFonts w:hint="eastAsia"/>
              </w:rPr>
              <w:t>住房；2.家庭生活</w:t>
            </w:r>
          </w:p>
        </w:tc>
        <w:tc>
          <w:tcPr>
            <w:tcW w:w="2755" w:type="dxa"/>
            <w:vAlign w:val="center"/>
          </w:tcPr>
          <w:p w14:paraId="44C4373F">
            <w:pPr>
              <w:widowControl w:val="0"/>
              <w:snapToGrid w:val="0"/>
              <w:jc w:val="center"/>
              <w:rPr>
                <w:rFonts w:hint="eastAsia" w:asciiTheme="minorEastAsia" w:hAnsiTheme="minorEastAsia" w:eastAsiaTheme="minorEastAsia"/>
                <w:kern w:val="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讲授、对话练习、讨论</w:t>
            </w:r>
          </w:p>
        </w:tc>
        <w:tc>
          <w:tcPr>
            <w:tcW w:w="1738" w:type="dxa"/>
          </w:tcPr>
          <w:p w14:paraId="368854A3">
            <w:pPr>
              <w:widowControl w:val="0"/>
              <w:snapToGrid w:val="0"/>
              <w:jc w:val="center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黑体" w:asciiTheme="minorEastAsia" w:hAnsiTheme="minorEastAsia" w:eastAsiaTheme="minorEastAsia"/>
                <w:sz w:val="21"/>
                <w:szCs w:val="21"/>
              </w:rPr>
              <w:t>看视频，自主学习笔记</w:t>
            </w:r>
          </w:p>
        </w:tc>
        <w:tc>
          <w:tcPr>
            <w:tcW w:w="725" w:type="dxa"/>
            <w:vAlign w:val="center"/>
          </w:tcPr>
          <w:p w14:paraId="2723C88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669" w:type="dxa"/>
            <w:vAlign w:val="center"/>
          </w:tcPr>
          <w:p w14:paraId="22CFEE2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1DF0409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418E0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059" w:type="dxa"/>
            <w:tcBorders>
              <w:left w:val="single" w:color="auto" w:sz="12" w:space="0"/>
            </w:tcBorders>
          </w:tcPr>
          <w:p w14:paraId="52A31C95">
            <w:pPr>
              <w:widowControl w:val="0"/>
              <w:snapToGrid w:val="0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</w:rPr>
              <w:t>第九单元  1.</w:t>
            </w:r>
            <w:r>
              <w:t xml:space="preserve"> 生活方式</w:t>
            </w:r>
            <w:r>
              <w:rPr>
                <w:rFonts w:hint="eastAsia"/>
              </w:rPr>
              <w:t>；2.</w:t>
            </w:r>
            <w:r>
              <w:t xml:space="preserve"> 兴趣爱好</w:t>
            </w:r>
          </w:p>
        </w:tc>
        <w:tc>
          <w:tcPr>
            <w:tcW w:w="2755" w:type="dxa"/>
            <w:vAlign w:val="center"/>
          </w:tcPr>
          <w:p w14:paraId="568C5625">
            <w:pPr>
              <w:widowControl w:val="0"/>
              <w:snapToGrid w:val="0"/>
              <w:jc w:val="center"/>
              <w:rPr>
                <w:rFonts w:hint="eastAsia" w:asciiTheme="minorEastAsia" w:hAnsiTheme="minorEastAsia" w:eastAsiaTheme="minorEastAsia"/>
                <w:kern w:val="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1"/>
                <w:sz w:val="20"/>
                <w:szCs w:val="20"/>
              </w:rPr>
              <w:t>实做评价</w:t>
            </w:r>
          </w:p>
        </w:tc>
        <w:tc>
          <w:tcPr>
            <w:tcW w:w="1738" w:type="dxa"/>
            <w:vAlign w:val="center"/>
          </w:tcPr>
          <w:p w14:paraId="60D1B75C">
            <w:pPr>
              <w:widowControl w:val="0"/>
              <w:jc w:val="left"/>
              <w:rPr>
                <w:rFonts w:hint="eastAsia" w:cs="黑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黑体" w:asciiTheme="minorEastAsia" w:hAnsiTheme="minorEastAsia" w:eastAsiaTheme="minorEastAsia"/>
                <w:sz w:val="21"/>
                <w:szCs w:val="21"/>
              </w:rPr>
              <w:t>看视频，自主学习笔记</w:t>
            </w:r>
          </w:p>
        </w:tc>
        <w:tc>
          <w:tcPr>
            <w:tcW w:w="725" w:type="dxa"/>
            <w:vAlign w:val="center"/>
          </w:tcPr>
          <w:p w14:paraId="6874302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669" w:type="dxa"/>
            <w:vAlign w:val="center"/>
          </w:tcPr>
          <w:p w14:paraId="4C68C31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6A11A25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4E75C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059" w:type="dxa"/>
            <w:tcBorders>
              <w:left w:val="single" w:color="auto" w:sz="12" w:space="0"/>
            </w:tcBorders>
          </w:tcPr>
          <w:p w14:paraId="15A9B593">
            <w:pPr>
              <w:widowControl w:val="0"/>
              <w:snapToGrid w:val="0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</w:rPr>
              <w:t>第十单元  社交媒体</w:t>
            </w:r>
          </w:p>
        </w:tc>
        <w:tc>
          <w:tcPr>
            <w:tcW w:w="2755" w:type="dxa"/>
            <w:vAlign w:val="center"/>
          </w:tcPr>
          <w:p w14:paraId="2AA78399">
            <w:pPr>
              <w:widowControl w:val="0"/>
              <w:snapToGrid w:val="0"/>
              <w:jc w:val="center"/>
              <w:rPr>
                <w:rFonts w:hint="eastAsia" w:asciiTheme="minorEastAsia" w:hAnsiTheme="minorEastAsia" w:eastAsiaTheme="minorEastAsia"/>
                <w:kern w:val="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1"/>
                <w:sz w:val="20"/>
                <w:szCs w:val="20"/>
              </w:rPr>
              <w:t>实做评价</w:t>
            </w:r>
          </w:p>
        </w:tc>
        <w:tc>
          <w:tcPr>
            <w:tcW w:w="1738" w:type="dxa"/>
            <w:vAlign w:val="center"/>
          </w:tcPr>
          <w:p w14:paraId="77704B16">
            <w:pPr>
              <w:widowControl w:val="0"/>
              <w:jc w:val="left"/>
              <w:rPr>
                <w:rFonts w:hint="eastAsia" w:cs="黑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黑体" w:asciiTheme="minorEastAsia" w:hAnsiTheme="minorEastAsia" w:eastAsiaTheme="minorEastAsia"/>
                <w:sz w:val="21"/>
                <w:szCs w:val="21"/>
              </w:rPr>
              <w:t>看视频，自主学习笔记</w:t>
            </w:r>
          </w:p>
        </w:tc>
        <w:tc>
          <w:tcPr>
            <w:tcW w:w="725" w:type="dxa"/>
            <w:vAlign w:val="center"/>
          </w:tcPr>
          <w:p w14:paraId="29FD884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669" w:type="dxa"/>
            <w:vAlign w:val="center"/>
          </w:tcPr>
          <w:p w14:paraId="7E61B3E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053E9F6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41BEA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059" w:type="dxa"/>
            <w:tcBorders>
              <w:left w:val="single" w:color="auto" w:sz="12" w:space="0"/>
            </w:tcBorders>
          </w:tcPr>
          <w:p w14:paraId="181900DF">
            <w:pPr>
              <w:widowControl w:val="0"/>
              <w:snapToGrid w:val="0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</w:rPr>
              <w:t xml:space="preserve">第十一单元 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1. </w:t>
            </w:r>
            <w:r>
              <w:t>梦想</w:t>
            </w:r>
            <w:r>
              <w:rPr>
                <w:rFonts w:hint="eastAsia"/>
              </w:rPr>
              <w:t xml:space="preserve"> 2.</w:t>
            </w:r>
            <w:r>
              <w:tab/>
            </w:r>
            <w:r>
              <w:t>运动休闲娱乐</w:t>
            </w:r>
          </w:p>
        </w:tc>
        <w:tc>
          <w:tcPr>
            <w:tcW w:w="2755" w:type="dxa"/>
            <w:vAlign w:val="center"/>
          </w:tcPr>
          <w:p w14:paraId="12432CBA">
            <w:pPr>
              <w:widowControl w:val="0"/>
              <w:snapToGrid w:val="0"/>
              <w:jc w:val="center"/>
              <w:rPr>
                <w:rFonts w:hint="eastAsia" w:asciiTheme="minorEastAsia" w:hAnsiTheme="minorEastAsia" w:eastAsiaTheme="minorEastAsia"/>
                <w:kern w:val="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1"/>
                <w:sz w:val="20"/>
                <w:szCs w:val="20"/>
              </w:rPr>
              <w:t>实做评价</w:t>
            </w:r>
          </w:p>
        </w:tc>
        <w:tc>
          <w:tcPr>
            <w:tcW w:w="1738" w:type="dxa"/>
            <w:vAlign w:val="center"/>
          </w:tcPr>
          <w:p w14:paraId="36179A83">
            <w:pPr>
              <w:widowControl w:val="0"/>
              <w:jc w:val="left"/>
              <w:rPr>
                <w:rFonts w:hint="eastAsia" w:cs="黑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黑体" w:asciiTheme="minorEastAsia" w:hAnsiTheme="minorEastAsia" w:eastAsiaTheme="minorEastAsia"/>
                <w:sz w:val="21"/>
                <w:szCs w:val="21"/>
              </w:rPr>
              <w:t>看视频，自主学习笔记</w:t>
            </w:r>
          </w:p>
        </w:tc>
        <w:tc>
          <w:tcPr>
            <w:tcW w:w="725" w:type="dxa"/>
            <w:vAlign w:val="center"/>
          </w:tcPr>
          <w:p w14:paraId="428F5D3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669" w:type="dxa"/>
            <w:vAlign w:val="center"/>
          </w:tcPr>
          <w:p w14:paraId="10F9029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3BE455D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56537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059" w:type="dxa"/>
            <w:tcBorders>
              <w:left w:val="single" w:color="auto" w:sz="12" w:space="0"/>
            </w:tcBorders>
          </w:tcPr>
          <w:p w14:paraId="497E2FCD">
            <w:pPr>
              <w:widowControl w:val="0"/>
              <w:snapToGrid w:val="0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</w:rPr>
              <w:t>第十二单元  1. 写邀请书 2.</w:t>
            </w:r>
            <w:r>
              <w:tab/>
            </w:r>
            <w:r>
              <w:rPr>
                <w:rFonts w:hint="eastAsia"/>
              </w:rPr>
              <w:t>活动安排</w:t>
            </w:r>
          </w:p>
        </w:tc>
        <w:tc>
          <w:tcPr>
            <w:tcW w:w="2755" w:type="dxa"/>
            <w:vAlign w:val="center"/>
          </w:tcPr>
          <w:p w14:paraId="08FC980E">
            <w:pPr>
              <w:widowControl w:val="0"/>
              <w:snapToGrid w:val="0"/>
              <w:jc w:val="center"/>
              <w:rPr>
                <w:rFonts w:hint="eastAsia" w:asciiTheme="minorEastAsia" w:hAnsiTheme="minorEastAsia" w:eastAsiaTheme="minorEastAsia"/>
                <w:kern w:val="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1"/>
                <w:sz w:val="20"/>
                <w:szCs w:val="20"/>
              </w:rPr>
              <w:t>实做评价</w:t>
            </w:r>
          </w:p>
        </w:tc>
        <w:tc>
          <w:tcPr>
            <w:tcW w:w="1738" w:type="dxa"/>
            <w:vAlign w:val="center"/>
          </w:tcPr>
          <w:p w14:paraId="5D61F6A0">
            <w:pPr>
              <w:widowControl w:val="0"/>
              <w:snapToGrid w:val="0"/>
              <w:jc w:val="center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黑体" w:asciiTheme="minorEastAsia" w:hAnsiTheme="minorEastAsia" w:eastAsiaTheme="minorEastAsia"/>
                <w:sz w:val="21"/>
                <w:szCs w:val="21"/>
              </w:rPr>
              <w:t>看视频，自主学习笔记</w:t>
            </w:r>
          </w:p>
        </w:tc>
        <w:tc>
          <w:tcPr>
            <w:tcW w:w="725" w:type="dxa"/>
            <w:vAlign w:val="center"/>
          </w:tcPr>
          <w:p w14:paraId="123F320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669" w:type="dxa"/>
            <w:vAlign w:val="center"/>
          </w:tcPr>
          <w:p w14:paraId="1D6F824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59E58CB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56130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059" w:type="dxa"/>
            <w:tcBorders>
              <w:left w:val="single" w:color="auto" w:sz="12" w:space="0"/>
            </w:tcBorders>
          </w:tcPr>
          <w:p w14:paraId="3EF6BE0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</w:rPr>
              <w:t xml:space="preserve">第十三单元 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</w:rPr>
              <w:t>1. 婚姻与家庭 ；2.</w:t>
            </w:r>
            <w:r>
              <w:rPr>
                <w:color w:val="000000"/>
                <w:sz w:val="21"/>
                <w:szCs w:val="21"/>
              </w:rPr>
              <w:tab/>
            </w:r>
            <w:r>
              <w:rPr>
                <w:rFonts w:hint="eastAsia"/>
                <w:color w:val="000000"/>
                <w:sz w:val="21"/>
                <w:szCs w:val="21"/>
              </w:rPr>
              <w:t>个性与性格</w:t>
            </w:r>
          </w:p>
        </w:tc>
        <w:tc>
          <w:tcPr>
            <w:tcW w:w="2755" w:type="dxa"/>
            <w:vAlign w:val="center"/>
          </w:tcPr>
          <w:p w14:paraId="1AE5D31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观摩、案例分析、讨论</w:t>
            </w:r>
          </w:p>
        </w:tc>
        <w:tc>
          <w:tcPr>
            <w:tcW w:w="1738" w:type="dxa"/>
            <w:vAlign w:val="center"/>
          </w:tcPr>
          <w:p w14:paraId="1671CBB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cs="黑体" w:asciiTheme="minorEastAsia" w:hAnsiTheme="minorEastAsia" w:eastAsiaTheme="minorEastAsia"/>
                <w:sz w:val="21"/>
                <w:szCs w:val="21"/>
              </w:rPr>
              <w:t>看视频，自主学习笔记</w:t>
            </w:r>
          </w:p>
        </w:tc>
        <w:tc>
          <w:tcPr>
            <w:tcW w:w="725" w:type="dxa"/>
            <w:vAlign w:val="center"/>
          </w:tcPr>
          <w:p w14:paraId="7DDFCF1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669" w:type="dxa"/>
            <w:vAlign w:val="center"/>
          </w:tcPr>
          <w:p w14:paraId="0E18152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4CF109D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13ACC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059" w:type="dxa"/>
            <w:tcBorders>
              <w:left w:val="single" w:color="auto" w:sz="12" w:space="0"/>
            </w:tcBorders>
          </w:tcPr>
          <w:p w14:paraId="336D78A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</w:rPr>
              <w:t xml:space="preserve">第十四十五单元  </w:t>
            </w:r>
            <w:r>
              <w:rPr>
                <w:rFonts w:hint="eastAsia"/>
                <w:color w:val="000000"/>
                <w:sz w:val="21"/>
                <w:szCs w:val="21"/>
              </w:rPr>
              <w:t>1. 教育体系 ；2.职业规划</w:t>
            </w:r>
            <w:r>
              <w:rPr>
                <w:rFonts w:hint="eastAsia"/>
              </w:rPr>
              <w:t xml:space="preserve">  3.口试</w:t>
            </w:r>
          </w:p>
        </w:tc>
        <w:tc>
          <w:tcPr>
            <w:tcW w:w="2755" w:type="dxa"/>
            <w:vAlign w:val="center"/>
          </w:tcPr>
          <w:p w14:paraId="09BAD96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1"/>
                <w:sz w:val="20"/>
                <w:szCs w:val="20"/>
              </w:rPr>
              <w:t>实做评价</w:t>
            </w:r>
          </w:p>
        </w:tc>
        <w:tc>
          <w:tcPr>
            <w:tcW w:w="1738" w:type="dxa"/>
            <w:vAlign w:val="center"/>
          </w:tcPr>
          <w:p w14:paraId="6456A21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cs="黑体" w:asciiTheme="minorEastAsia" w:hAnsiTheme="minorEastAsia" w:eastAsiaTheme="minorEastAsia"/>
                <w:sz w:val="21"/>
                <w:szCs w:val="21"/>
              </w:rPr>
              <w:t>看视频，自主学习笔记</w:t>
            </w:r>
          </w:p>
        </w:tc>
        <w:tc>
          <w:tcPr>
            <w:tcW w:w="725" w:type="dxa"/>
            <w:vAlign w:val="center"/>
          </w:tcPr>
          <w:p w14:paraId="60329DA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669" w:type="dxa"/>
            <w:vAlign w:val="center"/>
          </w:tcPr>
          <w:p w14:paraId="10D7F99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6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488E3C5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6</w:t>
            </w:r>
          </w:p>
        </w:tc>
      </w:tr>
      <w:tr w14:paraId="34816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552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994175A">
            <w:pPr>
              <w:pStyle w:val="13"/>
              <w:widowControl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725" w:type="dxa"/>
            <w:tcBorders>
              <w:bottom w:val="single" w:color="auto" w:sz="12" w:space="0"/>
            </w:tcBorders>
            <w:vAlign w:val="center"/>
          </w:tcPr>
          <w:p w14:paraId="1554EAD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669" w:type="dxa"/>
            <w:tcBorders>
              <w:bottom w:val="single" w:color="auto" w:sz="12" w:space="0"/>
            </w:tcBorders>
            <w:vAlign w:val="center"/>
          </w:tcPr>
          <w:p w14:paraId="75C137E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32</w:t>
            </w:r>
          </w:p>
        </w:tc>
        <w:tc>
          <w:tcPr>
            <w:tcW w:w="717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089986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32</w:t>
            </w:r>
          </w:p>
        </w:tc>
      </w:tr>
    </w:tbl>
    <w:p w14:paraId="4A6079A1">
      <w:pPr>
        <w:pStyle w:val="16"/>
        <w:spacing w:before="326" w:beforeLines="100" w:line="360" w:lineRule="auto"/>
        <w:ind w:firstLine="140" w:firstLineChars="50"/>
        <w:rPr>
          <w:rFonts w:hint="eastAsia" w:ascii="黑体" w:hAnsi="宋体"/>
        </w:rPr>
      </w:pPr>
      <w:bookmarkStart w:id="1" w:name="OLE_LINK1"/>
      <w:bookmarkStart w:id="2" w:name="OLE_LINK2"/>
      <w:r>
        <w:rPr>
          <w:rFonts w:hint="eastAsia" w:ascii="黑体" w:hAnsi="宋体"/>
        </w:rPr>
        <w:t>四、课程思政教学设计</w:t>
      </w:r>
    </w:p>
    <w:bookmarkEnd w:id="1"/>
    <w:bookmarkEnd w:id="2"/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25E923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2941" w:hRule="atLeast"/>
        </w:trPr>
        <w:tc>
          <w:tcPr>
            <w:tcW w:w="8276" w:type="dxa"/>
            <w:vAlign w:val="center"/>
          </w:tcPr>
          <w:p w14:paraId="1982A671">
            <w:pPr>
              <w:pStyle w:val="14"/>
              <w:widowControl w:val="0"/>
              <w:jc w:val="left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本课程思政将显性的语言教学与隐性的思政教育有机融合。以“学生为主，教师引导”的教学模式，采用专题式、问题导向、任务驱动、案例教学等多元教学设计，引导学生自主思考、反思领悟。深挖各个章节的思政育人元素，在过程中注重学生价值观念的引导，最终使知识传授、能力培养和价值塑造融为一体。</w:t>
            </w:r>
          </w:p>
          <w:p w14:paraId="5A1D022B">
            <w:pPr>
              <w:pStyle w:val="14"/>
              <w:widowControl w:val="0"/>
              <w:jc w:val="left"/>
            </w:pPr>
            <w:r>
              <w:rPr>
                <w:rFonts w:hint="eastAsia" w:asciiTheme="minorEastAsia" w:hAnsiTheme="minorEastAsia" w:eastAsiaTheme="minorEastAsia"/>
              </w:rPr>
              <w:t>本课程按照循序渐进的原则导入课程思政目标。第一阶段，引导学生爱岗敬业，热爱所学专业，勤学多练，锤炼技能。熟悉德语语法点及基本知识点，巩固语法知识，能过运用基本德语句型进行听说练习。第二阶段，熟悉德语听写技巧,掌握听力听写知识和相关理论，具备开展德语基础知识运用的基本能力。第三阶段，拓宽学生交融格局，着眼提升学生的全球视野和文化宽容度。</w:t>
            </w:r>
          </w:p>
        </w:tc>
      </w:tr>
    </w:tbl>
    <w:p w14:paraId="536CC0F7">
      <w:pPr>
        <w:pStyle w:val="16"/>
        <w:spacing w:before="326" w:beforeLines="100" w:line="360" w:lineRule="auto"/>
      </w:pPr>
      <w:r>
        <w:rPr>
          <w:rFonts w:hint="eastAsia" w:ascii="黑体" w:hAnsi="宋体"/>
        </w:rPr>
        <w:t>五、课程考核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843"/>
        <w:gridCol w:w="2350"/>
        <w:gridCol w:w="735"/>
        <w:gridCol w:w="735"/>
        <w:gridCol w:w="735"/>
        <w:gridCol w:w="735"/>
        <w:gridCol w:w="735"/>
        <w:gridCol w:w="706"/>
      </w:tblGrid>
      <w:tr w14:paraId="16CD72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2" w:type="dxa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18A517DE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843" w:type="dxa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10915EBE">
            <w:pPr>
              <w:pStyle w:val="16"/>
              <w:widowControl w:val="0"/>
              <w:jc w:val="center"/>
              <w:rPr>
                <w:rFonts w:hint="eastAsia" w:ascii="黑体" w:hAnsi="宋体"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0" w:type="dxa"/>
            <w:vMerge w:val="restart"/>
            <w:tcBorders>
              <w:top w:val="single" w:color="auto" w:sz="12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3EC5041">
            <w:pPr>
              <w:pStyle w:val="16"/>
              <w:widowControl w:val="0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675" w:type="dxa"/>
            <w:gridSpan w:val="5"/>
            <w:tcBorders>
              <w:top w:val="single" w:color="auto" w:sz="12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0BCF8E0E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宋体"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34896AA8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4FB7E7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2" w:type="dxa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 w14:paraId="629BEC20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843" w:type="dxa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 w14:paraId="12BE7E51">
            <w:pPr>
              <w:pStyle w:val="16"/>
              <w:widowControl w:val="0"/>
              <w:jc w:val="both"/>
              <w:rPr>
                <w:rFonts w:hint="eastAsia" w:ascii="黑体" w:hAnsi="黑体"/>
                <w:bCs/>
                <w:sz w:val="21"/>
                <w:szCs w:val="21"/>
              </w:rPr>
            </w:pPr>
          </w:p>
        </w:tc>
        <w:tc>
          <w:tcPr>
            <w:tcW w:w="2350" w:type="dxa"/>
            <w:vMerge w:val="continue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3100921D">
            <w:pPr>
              <w:pStyle w:val="16"/>
              <w:widowControl w:val="0"/>
              <w:jc w:val="both"/>
              <w:rPr>
                <w:rFonts w:hint="eastAsia" w:ascii="黑体" w:hAnsi="黑体"/>
                <w:bCs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7DF22E36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ascii="黑体" w:hAnsi="黑体"/>
                <w:bCs/>
                <w:sz w:val="21"/>
                <w:szCs w:val="21"/>
              </w:rPr>
              <w:t>1</w:t>
            </w:r>
          </w:p>
        </w:tc>
        <w:tc>
          <w:tcPr>
            <w:tcW w:w="7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EE3B8FD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ascii="黑体" w:hAnsi="黑体"/>
                <w:bCs/>
                <w:sz w:val="21"/>
                <w:szCs w:val="21"/>
              </w:rPr>
              <w:t>2</w:t>
            </w:r>
          </w:p>
        </w:tc>
        <w:tc>
          <w:tcPr>
            <w:tcW w:w="7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13CA6FE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ascii="黑体" w:hAnsi="黑体"/>
                <w:bCs/>
                <w:sz w:val="21"/>
                <w:szCs w:val="21"/>
              </w:rPr>
              <w:t>3</w:t>
            </w:r>
          </w:p>
        </w:tc>
        <w:tc>
          <w:tcPr>
            <w:tcW w:w="7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EDF1305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ascii="黑体" w:hAnsi="黑体"/>
                <w:bCs/>
                <w:sz w:val="21"/>
                <w:szCs w:val="21"/>
              </w:rPr>
              <w:t>4</w:t>
            </w:r>
          </w:p>
        </w:tc>
        <w:tc>
          <w:tcPr>
            <w:tcW w:w="7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EE9A23A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</w:p>
        </w:tc>
        <w:tc>
          <w:tcPr>
            <w:tcW w:w="706" w:type="dxa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 w14:paraId="540144C4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Cs w:val="28"/>
              </w:rPr>
            </w:pPr>
          </w:p>
        </w:tc>
      </w:tr>
      <w:tr w14:paraId="08929E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D4459B8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X1</w:t>
            </w:r>
          </w:p>
        </w:tc>
        <w:tc>
          <w:tcPr>
            <w:tcW w:w="84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232D52B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0%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132886A0">
            <w:pPr>
              <w:pStyle w:val="14"/>
              <w:widowControl w:val="0"/>
              <w:rPr>
                <w:bCs/>
              </w:rPr>
            </w:pPr>
            <w:r>
              <w:rPr>
                <w:rFonts w:hint="eastAsia"/>
              </w:rPr>
              <w:t>超星视频观看</w:t>
            </w:r>
          </w:p>
        </w:tc>
        <w:tc>
          <w:tcPr>
            <w:tcW w:w="73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14C15DDA">
            <w:pPr>
              <w:pStyle w:val="14"/>
              <w:widowControl w:val="0"/>
            </w:pPr>
            <w:r>
              <w:rPr>
                <w:rFonts w:hint="eastAsia"/>
              </w:rPr>
              <w:t>5</w:t>
            </w:r>
            <w:r>
              <w:t>0</w:t>
            </w:r>
          </w:p>
        </w:tc>
        <w:tc>
          <w:tcPr>
            <w:tcW w:w="7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93A30BC">
            <w:pPr>
              <w:pStyle w:val="14"/>
              <w:widowControl w:val="0"/>
            </w:pPr>
            <w:r>
              <w:rPr>
                <w:rFonts w:hint="eastAsia"/>
              </w:rPr>
              <w:t>5</w:t>
            </w:r>
            <w:r>
              <w:t>0</w:t>
            </w:r>
          </w:p>
        </w:tc>
        <w:tc>
          <w:tcPr>
            <w:tcW w:w="7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86C9382">
            <w:pPr>
              <w:pStyle w:val="14"/>
              <w:widowControl w:val="0"/>
            </w:pPr>
          </w:p>
        </w:tc>
        <w:tc>
          <w:tcPr>
            <w:tcW w:w="7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863BBB0">
            <w:pPr>
              <w:pStyle w:val="14"/>
              <w:widowControl w:val="0"/>
            </w:pPr>
          </w:p>
        </w:tc>
        <w:tc>
          <w:tcPr>
            <w:tcW w:w="7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5244A7E">
            <w:pPr>
              <w:pStyle w:val="14"/>
              <w:widowControl w:val="0"/>
            </w:pPr>
          </w:p>
        </w:tc>
        <w:tc>
          <w:tcPr>
            <w:tcW w:w="70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C4AB1C4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026C99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BE77ACE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X2</w:t>
            </w:r>
          </w:p>
        </w:tc>
        <w:tc>
          <w:tcPr>
            <w:tcW w:w="84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A5F1E14">
            <w:pPr>
              <w:pStyle w:val="14"/>
              <w:widowControl w:val="0"/>
            </w:pPr>
            <w:r>
              <w:rPr>
                <w:rFonts w:hint="eastAsia"/>
              </w:rPr>
              <w:t>3</w:t>
            </w:r>
            <w:r>
              <w:t>0%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2E11DF2D">
            <w:pPr>
              <w:pStyle w:val="14"/>
              <w:widowControl w:val="0"/>
              <w:rPr>
                <w:bCs/>
              </w:rPr>
            </w:pPr>
            <w:r>
              <w:rPr>
                <w:rFonts w:hint="eastAsia"/>
              </w:rPr>
              <w:t>课堂表现（M3-M5）</w:t>
            </w:r>
          </w:p>
        </w:tc>
        <w:tc>
          <w:tcPr>
            <w:tcW w:w="73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7EAB8933">
            <w:pPr>
              <w:pStyle w:val="14"/>
              <w:widowControl w:val="0"/>
            </w:pPr>
            <w:r>
              <w:rPr>
                <w:rFonts w:hint="eastAsia"/>
              </w:rPr>
              <w:t>4</w:t>
            </w:r>
            <w:r>
              <w:t>0</w:t>
            </w:r>
          </w:p>
        </w:tc>
        <w:tc>
          <w:tcPr>
            <w:tcW w:w="7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5BB7127">
            <w:pPr>
              <w:pStyle w:val="14"/>
              <w:widowControl w:val="0"/>
            </w:pPr>
            <w:r>
              <w:t>30</w:t>
            </w:r>
          </w:p>
        </w:tc>
        <w:tc>
          <w:tcPr>
            <w:tcW w:w="7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2F08FF4">
            <w:pPr>
              <w:pStyle w:val="14"/>
              <w:widowControl w:val="0"/>
            </w:pPr>
          </w:p>
        </w:tc>
        <w:tc>
          <w:tcPr>
            <w:tcW w:w="7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1CF529D">
            <w:pPr>
              <w:pStyle w:val="14"/>
              <w:widowControl w:val="0"/>
            </w:pPr>
            <w:r>
              <w:rPr>
                <w:rFonts w:hint="eastAsia"/>
              </w:rPr>
              <w:t>30</w:t>
            </w:r>
          </w:p>
        </w:tc>
        <w:tc>
          <w:tcPr>
            <w:tcW w:w="7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9A13C1C">
            <w:pPr>
              <w:pStyle w:val="14"/>
              <w:widowControl w:val="0"/>
            </w:pPr>
          </w:p>
        </w:tc>
        <w:tc>
          <w:tcPr>
            <w:tcW w:w="70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98BC760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13F76F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B488A81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X3</w:t>
            </w:r>
          </w:p>
        </w:tc>
        <w:tc>
          <w:tcPr>
            <w:tcW w:w="84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8F63EA6">
            <w:pPr>
              <w:pStyle w:val="14"/>
              <w:widowControl w:val="0"/>
            </w:pPr>
            <w:r>
              <w:rPr>
                <w:rFonts w:hint="eastAsia"/>
              </w:rPr>
              <w:t>3</w:t>
            </w:r>
            <w:r>
              <w:t>0%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29CE313C">
            <w:pPr>
              <w:pStyle w:val="14"/>
              <w:widowControl w:val="0"/>
              <w:rPr>
                <w:bCs/>
              </w:rPr>
            </w:pPr>
            <w:r>
              <w:rPr>
                <w:rFonts w:hint="eastAsia"/>
              </w:rPr>
              <w:t>自主学习笔记</w:t>
            </w:r>
          </w:p>
        </w:tc>
        <w:tc>
          <w:tcPr>
            <w:tcW w:w="73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664396D9">
            <w:pPr>
              <w:pStyle w:val="14"/>
              <w:widowControl w:val="0"/>
            </w:pPr>
            <w:r>
              <w:rPr>
                <w:rFonts w:hint="eastAsia"/>
              </w:rPr>
              <w:t>40</w:t>
            </w:r>
          </w:p>
        </w:tc>
        <w:tc>
          <w:tcPr>
            <w:tcW w:w="7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9FEEAAF">
            <w:pPr>
              <w:pStyle w:val="14"/>
              <w:widowControl w:val="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7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37E0BF9">
            <w:pPr>
              <w:pStyle w:val="14"/>
              <w:widowControl w:val="0"/>
            </w:pPr>
          </w:p>
        </w:tc>
        <w:tc>
          <w:tcPr>
            <w:tcW w:w="7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59E257A">
            <w:pPr>
              <w:pStyle w:val="14"/>
              <w:widowControl w:val="0"/>
            </w:pPr>
            <w:r>
              <w:rPr>
                <w:rFonts w:hint="eastAsia"/>
              </w:rPr>
              <w:t>30</w:t>
            </w:r>
          </w:p>
        </w:tc>
        <w:tc>
          <w:tcPr>
            <w:tcW w:w="7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F1080E1">
            <w:pPr>
              <w:pStyle w:val="14"/>
              <w:widowControl w:val="0"/>
            </w:pPr>
          </w:p>
        </w:tc>
        <w:tc>
          <w:tcPr>
            <w:tcW w:w="70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72CFD1E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0CB4AE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1686B201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X4</w:t>
            </w:r>
          </w:p>
        </w:tc>
        <w:tc>
          <w:tcPr>
            <w:tcW w:w="843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48678C02">
            <w:pPr>
              <w:pStyle w:val="14"/>
              <w:widowControl w:val="0"/>
            </w:pPr>
            <w:r>
              <w:rPr>
                <w:rFonts w:hint="eastAsia"/>
              </w:rPr>
              <w:t>3</w:t>
            </w:r>
            <w:r>
              <w:t>0%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4772F2AE">
            <w:pPr>
              <w:pStyle w:val="14"/>
              <w:widowControl w:val="0"/>
              <w:rPr>
                <w:bCs/>
              </w:rPr>
            </w:pPr>
            <w:r>
              <w:rPr>
                <w:rFonts w:hint="eastAsia"/>
              </w:rPr>
              <w:t>口试</w:t>
            </w:r>
          </w:p>
        </w:tc>
        <w:tc>
          <w:tcPr>
            <w:tcW w:w="735" w:type="dxa"/>
            <w:tcBorders>
              <w:top w:val="single" w:color="auto" w:sz="4" w:space="0"/>
              <w:left w:val="double" w:color="auto" w:sz="4" w:space="0"/>
              <w:bottom w:val="single" w:color="auto" w:sz="12" w:space="0"/>
            </w:tcBorders>
            <w:vAlign w:val="center"/>
          </w:tcPr>
          <w:p w14:paraId="1FD4E1C4">
            <w:pPr>
              <w:pStyle w:val="14"/>
              <w:widowControl w:val="0"/>
            </w:pPr>
            <w:r>
              <w:rPr>
                <w:rFonts w:hint="eastAsia"/>
              </w:rPr>
              <w:t>4</w:t>
            </w:r>
            <w:r>
              <w:t>0</w:t>
            </w:r>
          </w:p>
        </w:tc>
        <w:tc>
          <w:tcPr>
            <w:tcW w:w="735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44E5ECE7">
            <w:pPr>
              <w:pStyle w:val="14"/>
              <w:widowControl w:val="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735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43BE2572">
            <w:pPr>
              <w:pStyle w:val="14"/>
              <w:widowControl w:val="0"/>
            </w:pPr>
          </w:p>
        </w:tc>
        <w:tc>
          <w:tcPr>
            <w:tcW w:w="735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70AF63D9">
            <w:pPr>
              <w:pStyle w:val="14"/>
              <w:widowControl w:val="0"/>
            </w:pPr>
            <w:r>
              <w:rPr>
                <w:rFonts w:hint="eastAsia"/>
              </w:rPr>
              <w:t>30</w:t>
            </w:r>
          </w:p>
        </w:tc>
        <w:tc>
          <w:tcPr>
            <w:tcW w:w="735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13966915">
            <w:pPr>
              <w:pStyle w:val="14"/>
              <w:widowControl w:val="0"/>
            </w:pPr>
          </w:p>
        </w:tc>
        <w:tc>
          <w:tcPr>
            <w:tcW w:w="706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0C49F7D0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0A914043">
      <w:pPr>
        <w:rPr>
          <w:rFonts w:hint="eastAsia"/>
          <w:color w:val="000000" w:themeColor="text1"/>
          <w:sz w:val="21"/>
          <w:szCs w:val="21"/>
          <w:highlight w:val="cyan"/>
          <w14:textFill>
            <w14:solidFill>
              <w14:schemeClr w14:val="tx1"/>
            </w14:solidFill>
          </w14:textFill>
        </w:rPr>
      </w:pPr>
    </w:p>
    <w:p w14:paraId="509743C7">
      <w:pPr>
        <w:pStyle w:val="16"/>
        <w:rPr>
          <w:rFonts w:hint="eastAsia" w:ascii="黑体" w:hAnsi="宋体"/>
          <w:sz w:val="18"/>
          <w:szCs w:val="16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786C5A">
    <w:pPr>
      <w:jc w:val="right"/>
      <w:rPr>
        <w:rFonts w:hint="eastAsia"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8BFAD57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68BFAD57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1A550A"/>
    <w:multiLevelType w:val="multilevel"/>
    <w:tmpl w:val="021A550A"/>
    <w:lvl w:ilvl="0" w:tentative="0">
      <w:start w:val="1"/>
      <w:numFmt w:val="decimal"/>
      <w:lvlText w:val="%1)"/>
      <w:lvlJc w:val="left"/>
      <w:pPr>
        <w:ind w:left="865" w:hanging="440"/>
      </w:pPr>
    </w:lvl>
    <w:lvl w:ilvl="1" w:tentative="0">
      <w:start w:val="1"/>
      <w:numFmt w:val="lowerLetter"/>
      <w:lvlText w:val="%2)"/>
      <w:lvlJc w:val="left"/>
      <w:pPr>
        <w:ind w:left="1305" w:hanging="440"/>
      </w:pPr>
    </w:lvl>
    <w:lvl w:ilvl="2" w:tentative="0">
      <w:start w:val="1"/>
      <w:numFmt w:val="lowerRoman"/>
      <w:lvlText w:val="%3."/>
      <w:lvlJc w:val="right"/>
      <w:pPr>
        <w:ind w:left="1745" w:hanging="440"/>
      </w:pPr>
    </w:lvl>
    <w:lvl w:ilvl="3" w:tentative="0">
      <w:start w:val="1"/>
      <w:numFmt w:val="decimal"/>
      <w:lvlText w:val="%4."/>
      <w:lvlJc w:val="left"/>
      <w:pPr>
        <w:ind w:left="2185" w:hanging="440"/>
      </w:pPr>
    </w:lvl>
    <w:lvl w:ilvl="4" w:tentative="0">
      <w:start w:val="1"/>
      <w:numFmt w:val="lowerLetter"/>
      <w:lvlText w:val="%5)"/>
      <w:lvlJc w:val="left"/>
      <w:pPr>
        <w:ind w:left="2625" w:hanging="440"/>
      </w:pPr>
    </w:lvl>
    <w:lvl w:ilvl="5" w:tentative="0">
      <w:start w:val="1"/>
      <w:numFmt w:val="lowerRoman"/>
      <w:lvlText w:val="%6."/>
      <w:lvlJc w:val="right"/>
      <w:pPr>
        <w:ind w:left="3065" w:hanging="440"/>
      </w:pPr>
    </w:lvl>
    <w:lvl w:ilvl="6" w:tentative="0">
      <w:start w:val="1"/>
      <w:numFmt w:val="decimal"/>
      <w:lvlText w:val="%7."/>
      <w:lvlJc w:val="left"/>
      <w:pPr>
        <w:ind w:left="3505" w:hanging="440"/>
      </w:pPr>
    </w:lvl>
    <w:lvl w:ilvl="7" w:tentative="0">
      <w:start w:val="1"/>
      <w:numFmt w:val="lowerLetter"/>
      <w:lvlText w:val="%8)"/>
      <w:lvlJc w:val="left"/>
      <w:pPr>
        <w:ind w:left="3945" w:hanging="440"/>
      </w:pPr>
    </w:lvl>
    <w:lvl w:ilvl="8" w:tentative="0">
      <w:start w:val="1"/>
      <w:numFmt w:val="lowerRoman"/>
      <w:lvlText w:val="%9."/>
      <w:lvlJc w:val="right"/>
      <w:pPr>
        <w:ind w:left="4385" w:hanging="440"/>
      </w:pPr>
    </w:lvl>
  </w:abstractNum>
  <w:abstractNum w:abstractNumId="1">
    <w:nsid w:val="0B5166F5"/>
    <w:multiLevelType w:val="multilevel"/>
    <w:tmpl w:val="0B5166F5"/>
    <w:lvl w:ilvl="0" w:tentative="0">
      <w:start w:val="1"/>
      <w:numFmt w:val="decimal"/>
      <w:lvlText w:val="%1)"/>
      <w:lvlJc w:val="left"/>
      <w:pPr>
        <w:ind w:left="865" w:hanging="440"/>
      </w:pPr>
    </w:lvl>
    <w:lvl w:ilvl="1" w:tentative="0">
      <w:start w:val="1"/>
      <w:numFmt w:val="lowerLetter"/>
      <w:lvlText w:val="%2)"/>
      <w:lvlJc w:val="left"/>
      <w:pPr>
        <w:ind w:left="1305" w:hanging="440"/>
      </w:pPr>
    </w:lvl>
    <w:lvl w:ilvl="2" w:tentative="0">
      <w:start w:val="1"/>
      <w:numFmt w:val="lowerRoman"/>
      <w:lvlText w:val="%3."/>
      <w:lvlJc w:val="right"/>
      <w:pPr>
        <w:ind w:left="1745" w:hanging="440"/>
      </w:pPr>
    </w:lvl>
    <w:lvl w:ilvl="3" w:tentative="0">
      <w:start w:val="1"/>
      <w:numFmt w:val="decimal"/>
      <w:lvlText w:val="%4."/>
      <w:lvlJc w:val="left"/>
      <w:pPr>
        <w:ind w:left="2185" w:hanging="440"/>
      </w:pPr>
    </w:lvl>
    <w:lvl w:ilvl="4" w:tentative="0">
      <w:start w:val="1"/>
      <w:numFmt w:val="lowerLetter"/>
      <w:lvlText w:val="%5)"/>
      <w:lvlJc w:val="left"/>
      <w:pPr>
        <w:ind w:left="2625" w:hanging="440"/>
      </w:pPr>
    </w:lvl>
    <w:lvl w:ilvl="5" w:tentative="0">
      <w:start w:val="1"/>
      <w:numFmt w:val="lowerRoman"/>
      <w:lvlText w:val="%6."/>
      <w:lvlJc w:val="right"/>
      <w:pPr>
        <w:ind w:left="3065" w:hanging="440"/>
      </w:pPr>
    </w:lvl>
    <w:lvl w:ilvl="6" w:tentative="0">
      <w:start w:val="1"/>
      <w:numFmt w:val="decimal"/>
      <w:lvlText w:val="%7."/>
      <w:lvlJc w:val="left"/>
      <w:pPr>
        <w:ind w:left="3505" w:hanging="440"/>
      </w:pPr>
    </w:lvl>
    <w:lvl w:ilvl="7" w:tentative="0">
      <w:start w:val="1"/>
      <w:numFmt w:val="lowerLetter"/>
      <w:lvlText w:val="%8)"/>
      <w:lvlJc w:val="left"/>
      <w:pPr>
        <w:ind w:left="3945" w:hanging="440"/>
      </w:pPr>
    </w:lvl>
    <w:lvl w:ilvl="8" w:tentative="0">
      <w:start w:val="1"/>
      <w:numFmt w:val="lowerRoman"/>
      <w:lvlText w:val="%9."/>
      <w:lvlJc w:val="right"/>
      <w:pPr>
        <w:ind w:left="4385" w:hanging="440"/>
      </w:pPr>
    </w:lvl>
  </w:abstractNum>
  <w:abstractNum w:abstractNumId="2">
    <w:nsid w:val="0C096E74"/>
    <w:multiLevelType w:val="multilevel"/>
    <w:tmpl w:val="0C096E74"/>
    <w:lvl w:ilvl="0" w:tentative="0">
      <w:start w:val="2"/>
      <w:numFmt w:val="decimal"/>
      <w:lvlText w:val="%1"/>
      <w:lvlJc w:val="left"/>
      <w:pPr>
        <w:ind w:left="570" w:hanging="360"/>
      </w:pPr>
      <w:rPr>
        <w:rFonts w:hint="default" w:cs="宋体"/>
      </w:rPr>
    </w:lvl>
    <w:lvl w:ilvl="1" w:tentative="0">
      <w:start w:val="1"/>
      <w:numFmt w:val="lowerLetter"/>
      <w:lvlText w:val="%2)"/>
      <w:lvlJc w:val="left"/>
      <w:pPr>
        <w:ind w:left="1090" w:hanging="440"/>
      </w:pPr>
    </w:lvl>
    <w:lvl w:ilvl="2" w:tentative="0">
      <w:start w:val="1"/>
      <w:numFmt w:val="lowerRoman"/>
      <w:lvlText w:val="%3."/>
      <w:lvlJc w:val="right"/>
      <w:pPr>
        <w:ind w:left="1530" w:hanging="440"/>
      </w:pPr>
    </w:lvl>
    <w:lvl w:ilvl="3" w:tentative="0">
      <w:start w:val="1"/>
      <w:numFmt w:val="decimal"/>
      <w:lvlText w:val="%4."/>
      <w:lvlJc w:val="left"/>
      <w:pPr>
        <w:ind w:left="1970" w:hanging="440"/>
      </w:pPr>
    </w:lvl>
    <w:lvl w:ilvl="4" w:tentative="0">
      <w:start w:val="1"/>
      <w:numFmt w:val="lowerLetter"/>
      <w:lvlText w:val="%5)"/>
      <w:lvlJc w:val="left"/>
      <w:pPr>
        <w:ind w:left="2410" w:hanging="440"/>
      </w:pPr>
    </w:lvl>
    <w:lvl w:ilvl="5" w:tentative="0">
      <w:start w:val="1"/>
      <w:numFmt w:val="lowerRoman"/>
      <w:lvlText w:val="%6."/>
      <w:lvlJc w:val="right"/>
      <w:pPr>
        <w:ind w:left="2850" w:hanging="440"/>
      </w:pPr>
    </w:lvl>
    <w:lvl w:ilvl="6" w:tentative="0">
      <w:start w:val="1"/>
      <w:numFmt w:val="decimal"/>
      <w:lvlText w:val="%7."/>
      <w:lvlJc w:val="left"/>
      <w:pPr>
        <w:ind w:left="3290" w:hanging="440"/>
      </w:pPr>
    </w:lvl>
    <w:lvl w:ilvl="7" w:tentative="0">
      <w:start w:val="1"/>
      <w:numFmt w:val="lowerLetter"/>
      <w:lvlText w:val="%8)"/>
      <w:lvlJc w:val="left"/>
      <w:pPr>
        <w:ind w:left="3730" w:hanging="440"/>
      </w:pPr>
    </w:lvl>
    <w:lvl w:ilvl="8" w:tentative="0">
      <w:start w:val="1"/>
      <w:numFmt w:val="lowerRoman"/>
      <w:lvlText w:val="%9."/>
      <w:lvlJc w:val="right"/>
      <w:pPr>
        <w:ind w:left="4170" w:hanging="440"/>
      </w:pPr>
    </w:lvl>
  </w:abstractNum>
  <w:abstractNum w:abstractNumId="3">
    <w:nsid w:val="14D67C39"/>
    <w:multiLevelType w:val="multilevel"/>
    <w:tmpl w:val="14D67C39"/>
    <w:lvl w:ilvl="0" w:tentative="0">
      <w:start w:val="1"/>
      <w:numFmt w:val="decimal"/>
      <w:lvlText w:val="%1)"/>
      <w:lvlJc w:val="left"/>
      <w:pPr>
        <w:ind w:left="865" w:hanging="440"/>
      </w:pPr>
    </w:lvl>
    <w:lvl w:ilvl="1" w:tentative="0">
      <w:start w:val="1"/>
      <w:numFmt w:val="lowerLetter"/>
      <w:lvlText w:val="%2)"/>
      <w:lvlJc w:val="left"/>
      <w:pPr>
        <w:ind w:left="1305" w:hanging="440"/>
      </w:pPr>
    </w:lvl>
    <w:lvl w:ilvl="2" w:tentative="0">
      <w:start w:val="1"/>
      <w:numFmt w:val="lowerRoman"/>
      <w:lvlText w:val="%3."/>
      <w:lvlJc w:val="right"/>
      <w:pPr>
        <w:ind w:left="1745" w:hanging="440"/>
      </w:pPr>
    </w:lvl>
    <w:lvl w:ilvl="3" w:tentative="0">
      <w:start w:val="1"/>
      <w:numFmt w:val="decimal"/>
      <w:lvlText w:val="%4."/>
      <w:lvlJc w:val="left"/>
      <w:pPr>
        <w:ind w:left="2185" w:hanging="440"/>
      </w:pPr>
    </w:lvl>
    <w:lvl w:ilvl="4" w:tentative="0">
      <w:start w:val="1"/>
      <w:numFmt w:val="lowerLetter"/>
      <w:lvlText w:val="%5)"/>
      <w:lvlJc w:val="left"/>
      <w:pPr>
        <w:ind w:left="2625" w:hanging="440"/>
      </w:pPr>
    </w:lvl>
    <w:lvl w:ilvl="5" w:tentative="0">
      <w:start w:val="1"/>
      <w:numFmt w:val="lowerRoman"/>
      <w:lvlText w:val="%6."/>
      <w:lvlJc w:val="right"/>
      <w:pPr>
        <w:ind w:left="3065" w:hanging="440"/>
      </w:pPr>
    </w:lvl>
    <w:lvl w:ilvl="6" w:tentative="0">
      <w:start w:val="1"/>
      <w:numFmt w:val="decimal"/>
      <w:lvlText w:val="%7."/>
      <w:lvlJc w:val="left"/>
      <w:pPr>
        <w:ind w:left="3505" w:hanging="440"/>
      </w:pPr>
    </w:lvl>
    <w:lvl w:ilvl="7" w:tentative="0">
      <w:start w:val="1"/>
      <w:numFmt w:val="lowerLetter"/>
      <w:lvlText w:val="%8)"/>
      <w:lvlJc w:val="left"/>
      <w:pPr>
        <w:ind w:left="3945" w:hanging="440"/>
      </w:pPr>
    </w:lvl>
    <w:lvl w:ilvl="8" w:tentative="0">
      <w:start w:val="1"/>
      <w:numFmt w:val="lowerRoman"/>
      <w:lvlText w:val="%9."/>
      <w:lvlJc w:val="right"/>
      <w:pPr>
        <w:ind w:left="4385" w:hanging="440"/>
      </w:pPr>
    </w:lvl>
  </w:abstractNum>
  <w:abstractNum w:abstractNumId="4">
    <w:nsid w:val="16C7022A"/>
    <w:multiLevelType w:val="multilevel"/>
    <w:tmpl w:val="16C7022A"/>
    <w:lvl w:ilvl="0" w:tentative="0">
      <w:start w:val="1"/>
      <w:numFmt w:val="decimal"/>
      <w:lvlText w:val="%1)"/>
      <w:lvlJc w:val="left"/>
      <w:pPr>
        <w:ind w:left="865" w:hanging="440"/>
      </w:pPr>
    </w:lvl>
    <w:lvl w:ilvl="1" w:tentative="0">
      <w:start w:val="1"/>
      <w:numFmt w:val="lowerLetter"/>
      <w:lvlText w:val="%2)"/>
      <w:lvlJc w:val="left"/>
      <w:pPr>
        <w:ind w:left="1305" w:hanging="440"/>
      </w:pPr>
    </w:lvl>
    <w:lvl w:ilvl="2" w:tentative="0">
      <w:start w:val="1"/>
      <w:numFmt w:val="lowerRoman"/>
      <w:lvlText w:val="%3."/>
      <w:lvlJc w:val="right"/>
      <w:pPr>
        <w:ind w:left="1745" w:hanging="440"/>
      </w:pPr>
    </w:lvl>
    <w:lvl w:ilvl="3" w:tentative="0">
      <w:start w:val="1"/>
      <w:numFmt w:val="decimal"/>
      <w:lvlText w:val="%4."/>
      <w:lvlJc w:val="left"/>
      <w:pPr>
        <w:ind w:left="2185" w:hanging="440"/>
      </w:pPr>
    </w:lvl>
    <w:lvl w:ilvl="4" w:tentative="0">
      <w:start w:val="1"/>
      <w:numFmt w:val="lowerLetter"/>
      <w:lvlText w:val="%5)"/>
      <w:lvlJc w:val="left"/>
      <w:pPr>
        <w:ind w:left="2625" w:hanging="440"/>
      </w:pPr>
    </w:lvl>
    <w:lvl w:ilvl="5" w:tentative="0">
      <w:start w:val="1"/>
      <w:numFmt w:val="lowerRoman"/>
      <w:lvlText w:val="%6."/>
      <w:lvlJc w:val="right"/>
      <w:pPr>
        <w:ind w:left="3065" w:hanging="440"/>
      </w:pPr>
    </w:lvl>
    <w:lvl w:ilvl="6" w:tentative="0">
      <w:start w:val="1"/>
      <w:numFmt w:val="decimal"/>
      <w:lvlText w:val="%7."/>
      <w:lvlJc w:val="left"/>
      <w:pPr>
        <w:ind w:left="3505" w:hanging="440"/>
      </w:pPr>
    </w:lvl>
    <w:lvl w:ilvl="7" w:tentative="0">
      <w:start w:val="1"/>
      <w:numFmt w:val="lowerLetter"/>
      <w:lvlText w:val="%8)"/>
      <w:lvlJc w:val="left"/>
      <w:pPr>
        <w:ind w:left="3945" w:hanging="440"/>
      </w:pPr>
    </w:lvl>
    <w:lvl w:ilvl="8" w:tentative="0">
      <w:start w:val="1"/>
      <w:numFmt w:val="lowerRoman"/>
      <w:lvlText w:val="%9."/>
      <w:lvlJc w:val="right"/>
      <w:pPr>
        <w:ind w:left="4385" w:hanging="440"/>
      </w:pPr>
    </w:lvl>
  </w:abstractNum>
  <w:abstractNum w:abstractNumId="5">
    <w:nsid w:val="1C0E6D87"/>
    <w:multiLevelType w:val="multilevel"/>
    <w:tmpl w:val="1C0E6D87"/>
    <w:lvl w:ilvl="0" w:tentative="0">
      <w:start w:val="1"/>
      <w:numFmt w:val="decimal"/>
      <w:lvlText w:val="%1)"/>
      <w:lvlJc w:val="left"/>
      <w:pPr>
        <w:ind w:left="865" w:hanging="440"/>
      </w:pPr>
    </w:lvl>
    <w:lvl w:ilvl="1" w:tentative="0">
      <w:start w:val="1"/>
      <w:numFmt w:val="lowerLetter"/>
      <w:lvlText w:val="%2)"/>
      <w:lvlJc w:val="left"/>
      <w:pPr>
        <w:ind w:left="1305" w:hanging="440"/>
      </w:pPr>
    </w:lvl>
    <w:lvl w:ilvl="2" w:tentative="0">
      <w:start w:val="1"/>
      <w:numFmt w:val="lowerRoman"/>
      <w:lvlText w:val="%3."/>
      <w:lvlJc w:val="right"/>
      <w:pPr>
        <w:ind w:left="1745" w:hanging="440"/>
      </w:pPr>
    </w:lvl>
    <w:lvl w:ilvl="3" w:tentative="0">
      <w:start w:val="1"/>
      <w:numFmt w:val="decimal"/>
      <w:lvlText w:val="%4."/>
      <w:lvlJc w:val="left"/>
      <w:pPr>
        <w:ind w:left="2185" w:hanging="440"/>
      </w:pPr>
    </w:lvl>
    <w:lvl w:ilvl="4" w:tentative="0">
      <w:start w:val="1"/>
      <w:numFmt w:val="lowerLetter"/>
      <w:lvlText w:val="%5)"/>
      <w:lvlJc w:val="left"/>
      <w:pPr>
        <w:ind w:left="2625" w:hanging="440"/>
      </w:pPr>
    </w:lvl>
    <w:lvl w:ilvl="5" w:tentative="0">
      <w:start w:val="1"/>
      <w:numFmt w:val="lowerRoman"/>
      <w:lvlText w:val="%6."/>
      <w:lvlJc w:val="right"/>
      <w:pPr>
        <w:ind w:left="3065" w:hanging="440"/>
      </w:pPr>
    </w:lvl>
    <w:lvl w:ilvl="6" w:tentative="0">
      <w:start w:val="1"/>
      <w:numFmt w:val="decimal"/>
      <w:lvlText w:val="%7."/>
      <w:lvlJc w:val="left"/>
      <w:pPr>
        <w:ind w:left="3505" w:hanging="440"/>
      </w:pPr>
    </w:lvl>
    <w:lvl w:ilvl="7" w:tentative="0">
      <w:start w:val="1"/>
      <w:numFmt w:val="lowerLetter"/>
      <w:lvlText w:val="%8)"/>
      <w:lvlJc w:val="left"/>
      <w:pPr>
        <w:ind w:left="3945" w:hanging="440"/>
      </w:pPr>
    </w:lvl>
    <w:lvl w:ilvl="8" w:tentative="0">
      <w:start w:val="1"/>
      <w:numFmt w:val="lowerRoman"/>
      <w:lvlText w:val="%9."/>
      <w:lvlJc w:val="right"/>
      <w:pPr>
        <w:ind w:left="4385" w:hanging="440"/>
      </w:pPr>
    </w:lvl>
  </w:abstractNum>
  <w:abstractNum w:abstractNumId="6">
    <w:nsid w:val="1DDB1F34"/>
    <w:multiLevelType w:val="multilevel"/>
    <w:tmpl w:val="1DDB1F34"/>
    <w:lvl w:ilvl="0" w:tentative="0">
      <w:start w:val="2"/>
      <w:numFmt w:val="decimalEnclosedCircle"/>
      <w:lvlText w:val="%1"/>
      <w:lvlJc w:val="left"/>
      <w:pPr>
        <w:ind w:left="502" w:hanging="360"/>
      </w:pPr>
      <w:rPr>
        <w:rFonts w:hint="default" w:ascii="宋体" w:hAnsi="宋体" w:cs="宋体"/>
      </w:rPr>
    </w:lvl>
    <w:lvl w:ilvl="1" w:tentative="0">
      <w:start w:val="1"/>
      <w:numFmt w:val="lowerLetter"/>
      <w:lvlText w:val="%2)"/>
      <w:lvlJc w:val="left"/>
      <w:pPr>
        <w:ind w:left="1022" w:hanging="440"/>
      </w:pPr>
    </w:lvl>
    <w:lvl w:ilvl="2" w:tentative="0">
      <w:start w:val="1"/>
      <w:numFmt w:val="lowerRoman"/>
      <w:lvlText w:val="%3."/>
      <w:lvlJc w:val="right"/>
      <w:pPr>
        <w:ind w:left="1462" w:hanging="440"/>
      </w:pPr>
    </w:lvl>
    <w:lvl w:ilvl="3" w:tentative="0">
      <w:start w:val="1"/>
      <w:numFmt w:val="decimal"/>
      <w:lvlText w:val="%4."/>
      <w:lvlJc w:val="left"/>
      <w:pPr>
        <w:ind w:left="1902" w:hanging="440"/>
      </w:pPr>
    </w:lvl>
    <w:lvl w:ilvl="4" w:tentative="0">
      <w:start w:val="1"/>
      <w:numFmt w:val="lowerLetter"/>
      <w:lvlText w:val="%5)"/>
      <w:lvlJc w:val="left"/>
      <w:pPr>
        <w:ind w:left="2342" w:hanging="440"/>
      </w:pPr>
    </w:lvl>
    <w:lvl w:ilvl="5" w:tentative="0">
      <w:start w:val="1"/>
      <w:numFmt w:val="lowerRoman"/>
      <w:lvlText w:val="%6."/>
      <w:lvlJc w:val="right"/>
      <w:pPr>
        <w:ind w:left="2782" w:hanging="440"/>
      </w:pPr>
    </w:lvl>
    <w:lvl w:ilvl="6" w:tentative="0">
      <w:start w:val="1"/>
      <w:numFmt w:val="decimal"/>
      <w:lvlText w:val="%7."/>
      <w:lvlJc w:val="left"/>
      <w:pPr>
        <w:ind w:left="3222" w:hanging="440"/>
      </w:pPr>
    </w:lvl>
    <w:lvl w:ilvl="7" w:tentative="0">
      <w:start w:val="1"/>
      <w:numFmt w:val="lowerLetter"/>
      <w:lvlText w:val="%8)"/>
      <w:lvlJc w:val="left"/>
      <w:pPr>
        <w:ind w:left="3662" w:hanging="440"/>
      </w:pPr>
    </w:lvl>
    <w:lvl w:ilvl="8" w:tentative="0">
      <w:start w:val="1"/>
      <w:numFmt w:val="lowerRoman"/>
      <w:lvlText w:val="%9."/>
      <w:lvlJc w:val="right"/>
      <w:pPr>
        <w:ind w:left="4102" w:hanging="440"/>
      </w:pPr>
    </w:lvl>
  </w:abstractNum>
  <w:abstractNum w:abstractNumId="7">
    <w:nsid w:val="210D382F"/>
    <w:multiLevelType w:val="multilevel"/>
    <w:tmpl w:val="210D382F"/>
    <w:lvl w:ilvl="0" w:tentative="0">
      <w:start w:val="1"/>
      <w:numFmt w:val="decimal"/>
      <w:lvlText w:val="%1)"/>
      <w:lvlJc w:val="left"/>
      <w:pPr>
        <w:ind w:left="865" w:hanging="440"/>
      </w:pPr>
    </w:lvl>
    <w:lvl w:ilvl="1" w:tentative="0">
      <w:start w:val="1"/>
      <w:numFmt w:val="lowerLetter"/>
      <w:lvlText w:val="%2)"/>
      <w:lvlJc w:val="left"/>
      <w:pPr>
        <w:ind w:left="1305" w:hanging="440"/>
      </w:pPr>
    </w:lvl>
    <w:lvl w:ilvl="2" w:tentative="0">
      <w:start w:val="1"/>
      <w:numFmt w:val="lowerRoman"/>
      <w:lvlText w:val="%3."/>
      <w:lvlJc w:val="right"/>
      <w:pPr>
        <w:ind w:left="1745" w:hanging="440"/>
      </w:pPr>
    </w:lvl>
    <w:lvl w:ilvl="3" w:tentative="0">
      <w:start w:val="1"/>
      <w:numFmt w:val="decimal"/>
      <w:lvlText w:val="%4."/>
      <w:lvlJc w:val="left"/>
      <w:pPr>
        <w:ind w:left="2185" w:hanging="440"/>
      </w:pPr>
    </w:lvl>
    <w:lvl w:ilvl="4" w:tentative="0">
      <w:start w:val="1"/>
      <w:numFmt w:val="lowerLetter"/>
      <w:lvlText w:val="%5)"/>
      <w:lvlJc w:val="left"/>
      <w:pPr>
        <w:ind w:left="2625" w:hanging="440"/>
      </w:pPr>
    </w:lvl>
    <w:lvl w:ilvl="5" w:tentative="0">
      <w:start w:val="1"/>
      <w:numFmt w:val="lowerRoman"/>
      <w:lvlText w:val="%6."/>
      <w:lvlJc w:val="right"/>
      <w:pPr>
        <w:ind w:left="3065" w:hanging="440"/>
      </w:pPr>
    </w:lvl>
    <w:lvl w:ilvl="6" w:tentative="0">
      <w:start w:val="1"/>
      <w:numFmt w:val="decimal"/>
      <w:lvlText w:val="%7."/>
      <w:lvlJc w:val="left"/>
      <w:pPr>
        <w:ind w:left="3505" w:hanging="440"/>
      </w:pPr>
    </w:lvl>
    <w:lvl w:ilvl="7" w:tentative="0">
      <w:start w:val="1"/>
      <w:numFmt w:val="lowerLetter"/>
      <w:lvlText w:val="%8)"/>
      <w:lvlJc w:val="left"/>
      <w:pPr>
        <w:ind w:left="3945" w:hanging="440"/>
      </w:pPr>
    </w:lvl>
    <w:lvl w:ilvl="8" w:tentative="0">
      <w:start w:val="1"/>
      <w:numFmt w:val="lowerRoman"/>
      <w:lvlText w:val="%9."/>
      <w:lvlJc w:val="right"/>
      <w:pPr>
        <w:ind w:left="4385" w:hanging="440"/>
      </w:pPr>
    </w:lvl>
  </w:abstractNum>
  <w:abstractNum w:abstractNumId="8">
    <w:nsid w:val="21DB013C"/>
    <w:multiLevelType w:val="multilevel"/>
    <w:tmpl w:val="21DB013C"/>
    <w:lvl w:ilvl="0" w:tentative="0">
      <w:start w:val="1"/>
      <w:numFmt w:val="decimal"/>
      <w:lvlText w:val="%1)"/>
      <w:lvlJc w:val="left"/>
      <w:pPr>
        <w:ind w:left="865" w:hanging="440"/>
      </w:pPr>
    </w:lvl>
    <w:lvl w:ilvl="1" w:tentative="0">
      <w:start w:val="1"/>
      <w:numFmt w:val="lowerLetter"/>
      <w:lvlText w:val="%2)"/>
      <w:lvlJc w:val="left"/>
      <w:pPr>
        <w:ind w:left="1305" w:hanging="440"/>
      </w:pPr>
    </w:lvl>
    <w:lvl w:ilvl="2" w:tentative="0">
      <w:start w:val="1"/>
      <w:numFmt w:val="lowerRoman"/>
      <w:lvlText w:val="%3."/>
      <w:lvlJc w:val="right"/>
      <w:pPr>
        <w:ind w:left="1745" w:hanging="440"/>
      </w:pPr>
    </w:lvl>
    <w:lvl w:ilvl="3" w:tentative="0">
      <w:start w:val="1"/>
      <w:numFmt w:val="decimal"/>
      <w:lvlText w:val="%4."/>
      <w:lvlJc w:val="left"/>
      <w:pPr>
        <w:ind w:left="2185" w:hanging="440"/>
      </w:pPr>
    </w:lvl>
    <w:lvl w:ilvl="4" w:tentative="0">
      <w:start w:val="1"/>
      <w:numFmt w:val="lowerLetter"/>
      <w:lvlText w:val="%5)"/>
      <w:lvlJc w:val="left"/>
      <w:pPr>
        <w:ind w:left="2625" w:hanging="440"/>
      </w:pPr>
    </w:lvl>
    <w:lvl w:ilvl="5" w:tentative="0">
      <w:start w:val="1"/>
      <w:numFmt w:val="lowerRoman"/>
      <w:lvlText w:val="%6."/>
      <w:lvlJc w:val="right"/>
      <w:pPr>
        <w:ind w:left="3065" w:hanging="440"/>
      </w:pPr>
    </w:lvl>
    <w:lvl w:ilvl="6" w:tentative="0">
      <w:start w:val="1"/>
      <w:numFmt w:val="decimal"/>
      <w:lvlText w:val="%7."/>
      <w:lvlJc w:val="left"/>
      <w:pPr>
        <w:ind w:left="3505" w:hanging="440"/>
      </w:pPr>
    </w:lvl>
    <w:lvl w:ilvl="7" w:tentative="0">
      <w:start w:val="1"/>
      <w:numFmt w:val="lowerLetter"/>
      <w:lvlText w:val="%8)"/>
      <w:lvlJc w:val="left"/>
      <w:pPr>
        <w:ind w:left="3945" w:hanging="440"/>
      </w:pPr>
    </w:lvl>
    <w:lvl w:ilvl="8" w:tentative="0">
      <w:start w:val="1"/>
      <w:numFmt w:val="lowerRoman"/>
      <w:lvlText w:val="%9."/>
      <w:lvlJc w:val="right"/>
      <w:pPr>
        <w:ind w:left="4385" w:hanging="440"/>
      </w:pPr>
    </w:lvl>
  </w:abstractNum>
  <w:abstractNum w:abstractNumId="9">
    <w:nsid w:val="25C83044"/>
    <w:multiLevelType w:val="multilevel"/>
    <w:tmpl w:val="25C83044"/>
    <w:lvl w:ilvl="0" w:tentative="0">
      <w:start w:val="1"/>
      <w:numFmt w:val="decimal"/>
      <w:lvlText w:val="%1)"/>
      <w:lvlJc w:val="left"/>
      <w:pPr>
        <w:ind w:left="865" w:hanging="440"/>
      </w:pPr>
    </w:lvl>
    <w:lvl w:ilvl="1" w:tentative="0">
      <w:start w:val="1"/>
      <w:numFmt w:val="lowerLetter"/>
      <w:lvlText w:val="%2)"/>
      <w:lvlJc w:val="left"/>
      <w:pPr>
        <w:ind w:left="1305" w:hanging="440"/>
      </w:pPr>
    </w:lvl>
    <w:lvl w:ilvl="2" w:tentative="0">
      <w:start w:val="1"/>
      <w:numFmt w:val="lowerRoman"/>
      <w:lvlText w:val="%3."/>
      <w:lvlJc w:val="right"/>
      <w:pPr>
        <w:ind w:left="1745" w:hanging="440"/>
      </w:pPr>
    </w:lvl>
    <w:lvl w:ilvl="3" w:tentative="0">
      <w:start w:val="1"/>
      <w:numFmt w:val="decimal"/>
      <w:lvlText w:val="%4."/>
      <w:lvlJc w:val="left"/>
      <w:pPr>
        <w:ind w:left="2185" w:hanging="440"/>
      </w:pPr>
    </w:lvl>
    <w:lvl w:ilvl="4" w:tentative="0">
      <w:start w:val="1"/>
      <w:numFmt w:val="lowerLetter"/>
      <w:lvlText w:val="%5)"/>
      <w:lvlJc w:val="left"/>
      <w:pPr>
        <w:ind w:left="2625" w:hanging="440"/>
      </w:pPr>
    </w:lvl>
    <w:lvl w:ilvl="5" w:tentative="0">
      <w:start w:val="1"/>
      <w:numFmt w:val="lowerRoman"/>
      <w:lvlText w:val="%6."/>
      <w:lvlJc w:val="right"/>
      <w:pPr>
        <w:ind w:left="3065" w:hanging="440"/>
      </w:pPr>
    </w:lvl>
    <w:lvl w:ilvl="6" w:tentative="0">
      <w:start w:val="1"/>
      <w:numFmt w:val="decimal"/>
      <w:lvlText w:val="%7."/>
      <w:lvlJc w:val="left"/>
      <w:pPr>
        <w:ind w:left="3505" w:hanging="440"/>
      </w:pPr>
    </w:lvl>
    <w:lvl w:ilvl="7" w:tentative="0">
      <w:start w:val="1"/>
      <w:numFmt w:val="lowerLetter"/>
      <w:lvlText w:val="%8)"/>
      <w:lvlJc w:val="left"/>
      <w:pPr>
        <w:ind w:left="3945" w:hanging="440"/>
      </w:pPr>
    </w:lvl>
    <w:lvl w:ilvl="8" w:tentative="0">
      <w:start w:val="1"/>
      <w:numFmt w:val="lowerRoman"/>
      <w:lvlText w:val="%9."/>
      <w:lvlJc w:val="right"/>
      <w:pPr>
        <w:ind w:left="4385" w:hanging="440"/>
      </w:pPr>
    </w:lvl>
  </w:abstractNum>
  <w:abstractNum w:abstractNumId="10">
    <w:nsid w:val="29142EC6"/>
    <w:multiLevelType w:val="multilevel"/>
    <w:tmpl w:val="29142EC6"/>
    <w:lvl w:ilvl="0" w:tentative="0">
      <w:start w:val="1"/>
      <w:numFmt w:val="decimal"/>
      <w:lvlText w:val="%1)"/>
      <w:lvlJc w:val="left"/>
      <w:pPr>
        <w:ind w:left="865" w:hanging="440"/>
      </w:pPr>
    </w:lvl>
    <w:lvl w:ilvl="1" w:tentative="0">
      <w:start w:val="1"/>
      <w:numFmt w:val="lowerLetter"/>
      <w:lvlText w:val="%2)"/>
      <w:lvlJc w:val="left"/>
      <w:pPr>
        <w:ind w:left="1305" w:hanging="440"/>
      </w:pPr>
    </w:lvl>
    <w:lvl w:ilvl="2" w:tentative="0">
      <w:start w:val="1"/>
      <w:numFmt w:val="lowerRoman"/>
      <w:lvlText w:val="%3."/>
      <w:lvlJc w:val="right"/>
      <w:pPr>
        <w:ind w:left="1745" w:hanging="440"/>
      </w:pPr>
    </w:lvl>
    <w:lvl w:ilvl="3" w:tentative="0">
      <w:start w:val="1"/>
      <w:numFmt w:val="decimal"/>
      <w:lvlText w:val="%4."/>
      <w:lvlJc w:val="left"/>
      <w:pPr>
        <w:ind w:left="2185" w:hanging="440"/>
      </w:pPr>
    </w:lvl>
    <w:lvl w:ilvl="4" w:tentative="0">
      <w:start w:val="1"/>
      <w:numFmt w:val="lowerLetter"/>
      <w:lvlText w:val="%5)"/>
      <w:lvlJc w:val="left"/>
      <w:pPr>
        <w:ind w:left="2625" w:hanging="440"/>
      </w:pPr>
    </w:lvl>
    <w:lvl w:ilvl="5" w:tentative="0">
      <w:start w:val="1"/>
      <w:numFmt w:val="lowerRoman"/>
      <w:lvlText w:val="%6."/>
      <w:lvlJc w:val="right"/>
      <w:pPr>
        <w:ind w:left="3065" w:hanging="440"/>
      </w:pPr>
    </w:lvl>
    <w:lvl w:ilvl="6" w:tentative="0">
      <w:start w:val="1"/>
      <w:numFmt w:val="decimal"/>
      <w:lvlText w:val="%7."/>
      <w:lvlJc w:val="left"/>
      <w:pPr>
        <w:ind w:left="3505" w:hanging="440"/>
      </w:pPr>
    </w:lvl>
    <w:lvl w:ilvl="7" w:tentative="0">
      <w:start w:val="1"/>
      <w:numFmt w:val="lowerLetter"/>
      <w:lvlText w:val="%8)"/>
      <w:lvlJc w:val="left"/>
      <w:pPr>
        <w:ind w:left="3945" w:hanging="440"/>
      </w:pPr>
    </w:lvl>
    <w:lvl w:ilvl="8" w:tentative="0">
      <w:start w:val="1"/>
      <w:numFmt w:val="lowerRoman"/>
      <w:lvlText w:val="%9."/>
      <w:lvlJc w:val="right"/>
      <w:pPr>
        <w:ind w:left="4385" w:hanging="440"/>
      </w:pPr>
    </w:lvl>
  </w:abstractNum>
  <w:abstractNum w:abstractNumId="11">
    <w:nsid w:val="2E6F161E"/>
    <w:multiLevelType w:val="multilevel"/>
    <w:tmpl w:val="2E6F161E"/>
    <w:lvl w:ilvl="0" w:tentative="0">
      <w:start w:val="1"/>
      <w:numFmt w:val="decimal"/>
      <w:lvlText w:val="%1)"/>
      <w:lvlJc w:val="left"/>
      <w:pPr>
        <w:ind w:left="865" w:hanging="440"/>
      </w:pPr>
    </w:lvl>
    <w:lvl w:ilvl="1" w:tentative="0">
      <w:start w:val="1"/>
      <w:numFmt w:val="lowerLetter"/>
      <w:lvlText w:val="%2)"/>
      <w:lvlJc w:val="left"/>
      <w:pPr>
        <w:ind w:left="1305" w:hanging="440"/>
      </w:pPr>
    </w:lvl>
    <w:lvl w:ilvl="2" w:tentative="0">
      <w:start w:val="1"/>
      <w:numFmt w:val="lowerRoman"/>
      <w:lvlText w:val="%3."/>
      <w:lvlJc w:val="right"/>
      <w:pPr>
        <w:ind w:left="1745" w:hanging="440"/>
      </w:pPr>
    </w:lvl>
    <w:lvl w:ilvl="3" w:tentative="0">
      <w:start w:val="1"/>
      <w:numFmt w:val="decimal"/>
      <w:lvlText w:val="%4."/>
      <w:lvlJc w:val="left"/>
      <w:pPr>
        <w:ind w:left="2185" w:hanging="440"/>
      </w:pPr>
    </w:lvl>
    <w:lvl w:ilvl="4" w:tentative="0">
      <w:start w:val="1"/>
      <w:numFmt w:val="lowerLetter"/>
      <w:lvlText w:val="%5)"/>
      <w:lvlJc w:val="left"/>
      <w:pPr>
        <w:ind w:left="2625" w:hanging="440"/>
      </w:pPr>
    </w:lvl>
    <w:lvl w:ilvl="5" w:tentative="0">
      <w:start w:val="1"/>
      <w:numFmt w:val="lowerRoman"/>
      <w:lvlText w:val="%6."/>
      <w:lvlJc w:val="right"/>
      <w:pPr>
        <w:ind w:left="3065" w:hanging="440"/>
      </w:pPr>
    </w:lvl>
    <w:lvl w:ilvl="6" w:tentative="0">
      <w:start w:val="1"/>
      <w:numFmt w:val="decimal"/>
      <w:lvlText w:val="%7."/>
      <w:lvlJc w:val="left"/>
      <w:pPr>
        <w:ind w:left="3505" w:hanging="440"/>
      </w:pPr>
    </w:lvl>
    <w:lvl w:ilvl="7" w:tentative="0">
      <w:start w:val="1"/>
      <w:numFmt w:val="lowerLetter"/>
      <w:lvlText w:val="%8)"/>
      <w:lvlJc w:val="left"/>
      <w:pPr>
        <w:ind w:left="3945" w:hanging="440"/>
      </w:pPr>
    </w:lvl>
    <w:lvl w:ilvl="8" w:tentative="0">
      <w:start w:val="1"/>
      <w:numFmt w:val="lowerRoman"/>
      <w:lvlText w:val="%9."/>
      <w:lvlJc w:val="right"/>
      <w:pPr>
        <w:ind w:left="4385" w:hanging="440"/>
      </w:pPr>
    </w:lvl>
  </w:abstractNum>
  <w:abstractNum w:abstractNumId="12">
    <w:nsid w:val="2F68733D"/>
    <w:multiLevelType w:val="multilevel"/>
    <w:tmpl w:val="2F68733D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3">
    <w:nsid w:val="3DD420B4"/>
    <w:multiLevelType w:val="multilevel"/>
    <w:tmpl w:val="3DD420B4"/>
    <w:lvl w:ilvl="0" w:tentative="0">
      <w:start w:val="1"/>
      <w:numFmt w:val="decimal"/>
      <w:lvlText w:val="%1)"/>
      <w:lvlJc w:val="left"/>
      <w:pPr>
        <w:ind w:left="865" w:hanging="440"/>
      </w:pPr>
    </w:lvl>
    <w:lvl w:ilvl="1" w:tentative="0">
      <w:start w:val="1"/>
      <w:numFmt w:val="lowerLetter"/>
      <w:lvlText w:val="%2)"/>
      <w:lvlJc w:val="left"/>
      <w:pPr>
        <w:ind w:left="1305" w:hanging="440"/>
      </w:pPr>
    </w:lvl>
    <w:lvl w:ilvl="2" w:tentative="0">
      <w:start w:val="1"/>
      <w:numFmt w:val="lowerRoman"/>
      <w:lvlText w:val="%3."/>
      <w:lvlJc w:val="right"/>
      <w:pPr>
        <w:ind w:left="1745" w:hanging="440"/>
      </w:pPr>
    </w:lvl>
    <w:lvl w:ilvl="3" w:tentative="0">
      <w:start w:val="1"/>
      <w:numFmt w:val="decimal"/>
      <w:lvlText w:val="%4."/>
      <w:lvlJc w:val="left"/>
      <w:pPr>
        <w:ind w:left="2185" w:hanging="440"/>
      </w:pPr>
    </w:lvl>
    <w:lvl w:ilvl="4" w:tentative="0">
      <w:start w:val="1"/>
      <w:numFmt w:val="lowerLetter"/>
      <w:lvlText w:val="%5)"/>
      <w:lvlJc w:val="left"/>
      <w:pPr>
        <w:ind w:left="2625" w:hanging="440"/>
      </w:pPr>
    </w:lvl>
    <w:lvl w:ilvl="5" w:tentative="0">
      <w:start w:val="1"/>
      <w:numFmt w:val="lowerRoman"/>
      <w:lvlText w:val="%6."/>
      <w:lvlJc w:val="right"/>
      <w:pPr>
        <w:ind w:left="3065" w:hanging="440"/>
      </w:pPr>
    </w:lvl>
    <w:lvl w:ilvl="6" w:tentative="0">
      <w:start w:val="1"/>
      <w:numFmt w:val="decimal"/>
      <w:lvlText w:val="%7."/>
      <w:lvlJc w:val="left"/>
      <w:pPr>
        <w:ind w:left="3505" w:hanging="440"/>
      </w:pPr>
    </w:lvl>
    <w:lvl w:ilvl="7" w:tentative="0">
      <w:start w:val="1"/>
      <w:numFmt w:val="lowerLetter"/>
      <w:lvlText w:val="%8)"/>
      <w:lvlJc w:val="left"/>
      <w:pPr>
        <w:ind w:left="3945" w:hanging="440"/>
      </w:pPr>
    </w:lvl>
    <w:lvl w:ilvl="8" w:tentative="0">
      <w:start w:val="1"/>
      <w:numFmt w:val="lowerRoman"/>
      <w:lvlText w:val="%9."/>
      <w:lvlJc w:val="right"/>
      <w:pPr>
        <w:ind w:left="4385" w:hanging="440"/>
      </w:pPr>
    </w:lvl>
  </w:abstractNum>
  <w:abstractNum w:abstractNumId="14">
    <w:nsid w:val="489C41B3"/>
    <w:multiLevelType w:val="multilevel"/>
    <w:tmpl w:val="489C41B3"/>
    <w:lvl w:ilvl="0" w:tentative="0">
      <w:start w:val="1"/>
      <w:numFmt w:val="decimal"/>
      <w:lvlText w:val="%1)"/>
      <w:lvlJc w:val="left"/>
      <w:pPr>
        <w:ind w:left="865" w:hanging="440"/>
      </w:pPr>
    </w:lvl>
    <w:lvl w:ilvl="1" w:tentative="0">
      <w:start w:val="1"/>
      <w:numFmt w:val="lowerLetter"/>
      <w:lvlText w:val="%2)"/>
      <w:lvlJc w:val="left"/>
      <w:pPr>
        <w:ind w:left="1305" w:hanging="440"/>
      </w:pPr>
    </w:lvl>
    <w:lvl w:ilvl="2" w:tentative="0">
      <w:start w:val="1"/>
      <w:numFmt w:val="lowerRoman"/>
      <w:lvlText w:val="%3."/>
      <w:lvlJc w:val="right"/>
      <w:pPr>
        <w:ind w:left="1745" w:hanging="440"/>
      </w:pPr>
    </w:lvl>
    <w:lvl w:ilvl="3" w:tentative="0">
      <w:start w:val="1"/>
      <w:numFmt w:val="decimal"/>
      <w:lvlText w:val="%4."/>
      <w:lvlJc w:val="left"/>
      <w:pPr>
        <w:ind w:left="2185" w:hanging="440"/>
      </w:pPr>
    </w:lvl>
    <w:lvl w:ilvl="4" w:tentative="0">
      <w:start w:val="1"/>
      <w:numFmt w:val="lowerLetter"/>
      <w:lvlText w:val="%5)"/>
      <w:lvlJc w:val="left"/>
      <w:pPr>
        <w:ind w:left="2625" w:hanging="440"/>
      </w:pPr>
    </w:lvl>
    <w:lvl w:ilvl="5" w:tentative="0">
      <w:start w:val="1"/>
      <w:numFmt w:val="lowerRoman"/>
      <w:lvlText w:val="%6."/>
      <w:lvlJc w:val="right"/>
      <w:pPr>
        <w:ind w:left="3065" w:hanging="440"/>
      </w:pPr>
    </w:lvl>
    <w:lvl w:ilvl="6" w:tentative="0">
      <w:start w:val="1"/>
      <w:numFmt w:val="decimal"/>
      <w:lvlText w:val="%7."/>
      <w:lvlJc w:val="left"/>
      <w:pPr>
        <w:ind w:left="3505" w:hanging="440"/>
      </w:pPr>
    </w:lvl>
    <w:lvl w:ilvl="7" w:tentative="0">
      <w:start w:val="1"/>
      <w:numFmt w:val="lowerLetter"/>
      <w:lvlText w:val="%8)"/>
      <w:lvlJc w:val="left"/>
      <w:pPr>
        <w:ind w:left="3945" w:hanging="440"/>
      </w:pPr>
    </w:lvl>
    <w:lvl w:ilvl="8" w:tentative="0">
      <w:start w:val="1"/>
      <w:numFmt w:val="lowerRoman"/>
      <w:lvlText w:val="%9."/>
      <w:lvlJc w:val="right"/>
      <w:pPr>
        <w:ind w:left="4385" w:hanging="440"/>
      </w:pPr>
    </w:lvl>
  </w:abstractNum>
  <w:abstractNum w:abstractNumId="15">
    <w:nsid w:val="5951400B"/>
    <w:multiLevelType w:val="multilevel"/>
    <w:tmpl w:val="5951400B"/>
    <w:lvl w:ilvl="0" w:tentative="0">
      <w:start w:val="1"/>
      <w:numFmt w:val="decimal"/>
      <w:lvlText w:val="%1)"/>
      <w:lvlJc w:val="left"/>
      <w:pPr>
        <w:ind w:left="865" w:hanging="440"/>
      </w:pPr>
    </w:lvl>
    <w:lvl w:ilvl="1" w:tentative="0">
      <w:start w:val="1"/>
      <w:numFmt w:val="lowerLetter"/>
      <w:lvlText w:val="%2)"/>
      <w:lvlJc w:val="left"/>
      <w:pPr>
        <w:ind w:left="1305" w:hanging="440"/>
      </w:pPr>
    </w:lvl>
    <w:lvl w:ilvl="2" w:tentative="0">
      <w:start w:val="1"/>
      <w:numFmt w:val="lowerRoman"/>
      <w:lvlText w:val="%3."/>
      <w:lvlJc w:val="right"/>
      <w:pPr>
        <w:ind w:left="1745" w:hanging="440"/>
      </w:pPr>
    </w:lvl>
    <w:lvl w:ilvl="3" w:tentative="0">
      <w:start w:val="1"/>
      <w:numFmt w:val="decimal"/>
      <w:lvlText w:val="%4."/>
      <w:lvlJc w:val="left"/>
      <w:pPr>
        <w:ind w:left="2185" w:hanging="440"/>
      </w:pPr>
    </w:lvl>
    <w:lvl w:ilvl="4" w:tentative="0">
      <w:start w:val="1"/>
      <w:numFmt w:val="lowerLetter"/>
      <w:lvlText w:val="%5)"/>
      <w:lvlJc w:val="left"/>
      <w:pPr>
        <w:ind w:left="2625" w:hanging="440"/>
      </w:pPr>
    </w:lvl>
    <w:lvl w:ilvl="5" w:tentative="0">
      <w:start w:val="1"/>
      <w:numFmt w:val="lowerRoman"/>
      <w:lvlText w:val="%6."/>
      <w:lvlJc w:val="right"/>
      <w:pPr>
        <w:ind w:left="3065" w:hanging="440"/>
      </w:pPr>
    </w:lvl>
    <w:lvl w:ilvl="6" w:tentative="0">
      <w:start w:val="1"/>
      <w:numFmt w:val="decimal"/>
      <w:lvlText w:val="%7."/>
      <w:lvlJc w:val="left"/>
      <w:pPr>
        <w:ind w:left="3505" w:hanging="440"/>
      </w:pPr>
    </w:lvl>
    <w:lvl w:ilvl="7" w:tentative="0">
      <w:start w:val="1"/>
      <w:numFmt w:val="lowerLetter"/>
      <w:lvlText w:val="%8)"/>
      <w:lvlJc w:val="left"/>
      <w:pPr>
        <w:ind w:left="3945" w:hanging="440"/>
      </w:pPr>
    </w:lvl>
    <w:lvl w:ilvl="8" w:tentative="0">
      <w:start w:val="1"/>
      <w:numFmt w:val="lowerRoman"/>
      <w:lvlText w:val="%9."/>
      <w:lvlJc w:val="right"/>
      <w:pPr>
        <w:ind w:left="4385" w:hanging="440"/>
      </w:pPr>
    </w:lvl>
  </w:abstractNum>
  <w:abstractNum w:abstractNumId="16">
    <w:nsid w:val="75395A04"/>
    <w:multiLevelType w:val="multilevel"/>
    <w:tmpl w:val="75395A04"/>
    <w:lvl w:ilvl="0" w:tentative="0">
      <w:start w:val="1"/>
      <w:numFmt w:val="decimal"/>
      <w:lvlText w:val="%1)"/>
      <w:lvlJc w:val="left"/>
      <w:pPr>
        <w:ind w:left="865" w:hanging="440"/>
      </w:pPr>
    </w:lvl>
    <w:lvl w:ilvl="1" w:tentative="0">
      <w:start w:val="1"/>
      <w:numFmt w:val="lowerLetter"/>
      <w:lvlText w:val="%2)"/>
      <w:lvlJc w:val="left"/>
      <w:pPr>
        <w:ind w:left="1305" w:hanging="440"/>
      </w:pPr>
    </w:lvl>
    <w:lvl w:ilvl="2" w:tentative="0">
      <w:start w:val="1"/>
      <w:numFmt w:val="lowerRoman"/>
      <w:lvlText w:val="%3."/>
      <w:lvlJc w:val="right"/>
      <w:pPr>
        <w:ind w:left="1745" w:hanging="440"/>
      </w:pPr>
    </w:lvl>
    <w:lvl w:ilvl="3" w:tentative="0">
      <w:start w:val="1"/>
      <w:numFmt w:val="decimal"/>
      <w:lvlText w:val="%4."/>
      <w:lvlJc w:val="left"/>
      <w:pPr>
        <w:ind w:left="2185" w:hanging="440"/>
      </w:pPr>
    </w:lvl>
    <w:lvl w:ilvl="4" w:tentative="0">
      <w:start w:val="1"/>
      <w:numFmt w:val="lowerLetter"/>
      <w:lvlText w:val="%5)"/>
      <w:lvlJc w:val="left"/>
      <w:pPr>
        <w:ind w:left="2625" w:hanging="440"/>
      </w:pPr>
    </w:lvl>
    <w:lvl w:ilvl="5" w:tentative="0">
      <w:start w:val="1"/>
      <w:numFmt w:val="lowerRoman"/>
      <w:lvlText w:val="%6."/>
      <w:lvlJc w:val="right"/>
      <w:pPr>
        <w:ind w:left="3065" w:hanging="440"/>
      </w:pPr>
    </w:lvl>
    <w:lvl w:ilvl="6" w:tentative="0">
      <w:start w:val="1"/>
      <w:numFmt w:val="decimal"/>
      <w:lvlText w:val="%7."/>
      <w:lvlJc w:val="left"/>
      <w:pPr>
        <w:ind w:left="3505" w:hanging="440"/>
      </w:pPr>
    </w:lvl>
    <w:lvl w:ilvl="7" w:tentative="0">
      <w:start w:val="1"/>
      <w:numFmt w:val="lowerLetter"/>
      <w:lvlText w:val="%8)"/>
      <w:lvlJc w:val="left"/>
      <w:pPr>
        <w:ind w:left="3945" w:hanging="440"/>
      </w:pPr>
    </w:lvl>
    <w:lvl w:ilvl="8" w:tentative="0">
      <w:start w:val="1"/>
      <w:numFmt w:val="lowerRoman"/>
      <w:lvlText w:val="%9."/>
      <w:lvlJc w:val="right"/>
      <w:pPr>
        <w:ind w:left="4385" w:hanging="440"/>
      </w:pPr>
    </w:lvl>
  </w:abstractNum>
  <w:num w:numId="1">
    <w:abstractNumId w:val="12"/>
  </w:num>
  <w:num w:numId="2">
    <w:abstractNumId w:val="6"/>
  </w:num>
  <w:num w:numId="3">
    <w:abstractNumId w:val="2"/>
  </w:num>
  <w:num w:numId="4">
    <w:abstractNumId w:val="14"/>
  </w:num>
  <w:num w:numId="5">
    <w:abstractNumId w:val="1"/>
  </w:num>
  <w:num w:numId="6">
    <w:abstractNumId w:val="5"/>
  </w:num>
  <w:num w:numId="7">
    <w:abstractNumId w:val="16"/>
  </w:num>
  <w:num w:numId="8">
    <w:abstractNumId w:val="10"/>
  </w:num>
  <w:num w:numId="9">
    <w:abstractNumId w:val="7"/>
  </w:num>
  <w:num w:numId="10">
    <w:abstractNumId w:val="11"/>
  </w:num>
  <w:num w:numId="11">
    <w:abstractNumId w:val="8"/>
  </w:num>
  <w:num w:numId="12">
    <w:abstractNumId w:val="3"/>
  </w:num>
  <w:num w:numId="13">
    <w:abstractNumId w:val="15"/>
  </w:num>
  <w:num w:numId="14">
    <w:abstractNumId w:val="9"/>
  </w:num>
  <w:num w:numId="15">
    <w:abstractNumId w:val="4"/>
  </w:num>
  <w:num w:numId="16">
    <w:abstractNumId w:val="13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51F"/>
    <w:rsid w:val="000203E0"/>
    <w:rsid w:val="000210E0"/>
    <w:rsid w:val="00033082"/>
    <w:rsid w:val="00044088"/>
    <w:rsid w:val="00053590"/>
    <w:rsid w:val="0006001D"/>
    <w:rsid w:val="00065CE3"/>
    <w:rsid w:val="00066041"/>
    <w:rsid w:val="00076794"/>
    <w:rsid w:val="0008122A"/>
    <w:rsid w:val="00087488"/>
    <w:rsid w:val="0009050A"/>
    <w:rsid w:val="0009721F"/>
    <w:rsid w:val="000A4E73"/>
    <w:rsid w:val="000B1BD2"/>
    <w:rsid w:val="000B661E"/>
    <w:rsid w:val="000C0F0D"/>
    <w:rsid w:val="000C13BC"/>
    <w:rsid w:val="000C462E"/>
    <w:rsid w:val="000D28E5"/>
    <w:rsid w:val="000D34D7"/>
    <w:rsid w:val="000D4A08"/>
    <w:rsid w:val="000D67D8"/>
    <w:rsid w:val="00100633"/>
    <w:rsid w:val="001072BC"/>
    <w:rsid w:val="00114BD6"/>
    <w:rsid w:val="00115447"/>
    <w:rsid w:val="00130F6D"/>
    <w:rsid w:val="00133554"/>
    <w:rsid w:val="00144082"/>
    <w:rsid w:val="00144BE6"/>
    <w:rsid w:val="001564EC"/>
    <w:rsid w:val="00157D65"/>
    <w:rsid w:val="0016381F"/>
    <w:rsid w:val="00163A48"/>
    <w:rsid w:val="00164E36"/>
    <w:rsid w:val="001678A2"/>
    <w:rsid w:val="00180759"/>
    <w:rsid w:val="00183AA1"/>
    <w:rsid w:val="001875EE"/>
    <w:rsid w:val="0018767C"/>
    <w:rsid w:val="001A135C"/>
    <w:rsid w:val="001A19B1"/>
    <w:rsid w:val="001B0D49"/>
    <w:rsid w:val="001B546F"/>
    <w:rsid w:val="001C16FC"/>
    <w:rsid w:val="001C2E3E"/>
    <w:rsid w:val="001C388D"/>
    <w:rsid w:val="001E0494"/>
    <w:rsid w:val="001E1D2D"/>
    <w:rsid w:val="001E267D"/>
    <w:rsid w:val="001E5A17"/>
    <w:rsid w:val="001F284E"/>
    <w:rsid w:val="001F332E"/>
    <w:rsid w:val="00215F95"/>
    <w:rsid w:val="00217861"/>
    <w:rsid w:val="002204E4"/>
    <w:rsid w:val="002211BF"/>
    <w:rsid w:val="00233F15"/>
    <w:rsid w:val="002420F1"/>
    <w:rsid w:val="0024223E"/>
    <w:rsid w:val="00253AC8"/>
    <w:rsid w:val="00253CA9"/>
    <w:rsid w:val="00254BA3"/>
    <w:rsid w:val="00256B39"/>
    <w:rsid w:val="0026033C"/>
    <w:rsid w:val="0027339A"/>
    <w:rsid w:val="00273D6B"/>
    <w:rsid w:val="00274E82"/>
    <w:rsid w:val="002757AB"/>
    <w:rsid w:val="0027777C"/>
    <w:rsid w:val="00277FE7"/>
    <w:rsid w:val="002822F1"/>
    <w:rsid w:val="002839E5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22E3"/>
    <w:rsid w:val="002C58B6"/>
    <w:rsid w:val="002D0E86"/>
    <w:rsid w:val="002D33D6"/>
    <w:rsid w:val="002D7C47"/>
    <w:rsid w:val="002E33CE"/>
    <w:rsid w:val="002E3721"/>
    <w:rsid w:val="002E6AC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66008"/>
    <w:rsid w:val="00370184"/>
    <w:rsid w:val="00373C8A"/>
    <w:rsid w:val="00377C10"/>
    <w:rsid w:val="00384A1F"/>
    <w:rsid w:val="00384D60"/>
    <w:rsid w:val="00385D41"/>
    <w:rsid w:val="003861BA"/>
    <w:rsid w:val="003A1680"/>
    <w:rsid w:val="003A198A"/>
    <w:rsid w:val="003A373C"/>
    <w:rsid w:val="003A5874"/>
    <w:rsid w:val="003B1258"/>
    <w:rsid w:val="003B2E00"/>
    <w:rsid w:val="003B4A81"/>
    <w:rsid w:val="003C1F8D"/>
    <w:rsid w:val="003C61A5"/>
    <w:rsid w:val="003D1968"/>
    <w:rsid w:val="003D4994"/>
    <w:rsid w:val="003D7159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43C89"/>
    <w:rsid w:val="004540AA"/>
    <w:rsid w:val="004543E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C5E95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26C8A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1E3"/>
    <w:rsid w:val="00555BA0"/>
    <w:rsid w:val="00556E41"/>
    <w:rsid w:val="00570815"/>
    <w:rsid w:val="0057496F"/>
    <w:rsid w:val="00574D6D"/>
    <w:rsid w:val="005770A6"/>
    <w:rsid w:val="0059045B"/>
    <w:rsid w:val="00597EC2"/>
    <w:rsid w:val="005A13AB"/>
    <w:rsid w:val="005A27E3"/>
    <w:rsid w:val="005B1150"/>
    <w:rsid w:val="005B1FFC"/>
    <w:rsid w:val="005B2B6D"/>
    <w:rsid w:val="005B4B4E"/>
    <w:rsid w:val="005C3A76"/>
    <w:rsid w:val="005C6520"/>
    <w:rsid w:val="005D5B6F"/>
    <w:rsid w:val="005E38A5"/>
    <w:rsid w:val="005F0718"/>
    <w:rsid w:val="005F5185"/>
    <w:rsid w:val="00617679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54A55"/>
    <w:rsid w:val="00656D1D"/>
    <w:rsid w:val="0066595A"/>
    <w:rsid w:val="00666206"/>
    <w:rsid w:val="00672788"/>
    <w:rsid w:val="00676183"/>
    <w:rsid w:val="00680DA3"/>
    <w:rsid w:val="0068377F"/>
    <w:rsid w:val="00686FAE"/>
    <w:rsid w:val="00687B24"/>
    <w:rsid w:val="00691B24"/>
    <w:rsid w:val="00695B93"/>
    <w:rsid w:val="006976FB"/>
    <w:rsid w:val="00697C16"/>
    <w:rsid w:val="006A3338"/>
    <w:rsid w:val="006A5A89"/>
    <w:rsid w:val="006B3BB9"/>
    <w:rsid w:val="006B4698"/>
    <w:rsid w:val="006B48AC"/>
    <w:rsid w:val="006B56F5"/>
    <w:rsid w:val="006B5977"/>
    <w:rsid w:val="006C61E6"/>
    <w:rsid w:val="006D1B59"/>
    <w:rsid w:val="006D2F9C"/>
    <w:rsid w:val="006D4351"/>
    <w:rsid w:val="006D461D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8194F"/>
    <w:rsid w:val="00781C85"/>
    <w:rsid w:val="007934A4"/>
    <w:rsid w:val="007A0AC9"/>
    <w:rsid w:val="007A1B70"/>
    <w:rsid w:val="007A57F6"/>
    <w:rsid w:val="007B3A3F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05CE7"/>
    <w:rsid w:val="00815B8D"/>
    <w:rsid w:val="00815B8E"/>
    <w:rsid w:val="00816D99"/>
    <w:rsid w:val="0082324C"/>
    <w:rsid w:val="00823D71"/>
    <w:rsid w:val="008245AF"/>
    <w:rsid w:val="008256B9"/>
    <w:rsid w:val="008312F4"/>
    <w:rsid w:val="0083705D"/>
    <w:rsid w:val="0084242F"/>
    <w:rsid w:val="00845795"/>
    <w:rsid w:val="00847437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02E"/>
    <w:rsid w:val="008F253F"/>
    <w:rsid w:val="008F7F31"/>
    <w:rsid w:val="00900019"/>
    <w:rsid w:val="009023B1"/>
    <w:rsid w:val="009147D6"/>
    <w:rsid w:val="00914D98"/>
    <w:rsid w:val="0092196E"/>
    <w:rsid w:val="00922648"/>
    <w:rsid w:val="00925E73"/>
    <w:rsid w:val="00925F8C"/>
    <w:rsid w:val="00927324"/>
    <w:rsid w:val="00932ED7"/>
    <w:rsid w:val="00933990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2782"/>
    <w:rsid w:val="009A307B"/>
    <w:rsid w:val="009A7FB9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17E32"/>
    <w:rsid w:val="00A2337D"/>
    <w:rsid w:val="00A25A31"/>
    <w:rsid w:val="00A31A92"/>
    <w:rsid w:val="00A31BBE"/>
    <w:rsid w:val="00A31D34"/>
    <w:rsid w:val="00A333EF"/>
    <w:rsid w:val="00A33F85"/>
    <w:rsid w:val="00A40645"/>
    <w:rsid w:val="00A43458"/>
    <w:rsid w:val="00A6016C"/>
    <w:rsid w:val="00A769B1"/>
    <w:rsid w:val="00A77DA3"/>
    <w:rsid w:val="00A837D5"/>
    <w:rsid w:val="00A83E04"/>
    <w:rsid w:val="00A91091"/>
    <w:rsid w:val="00A93EE3"/>
    <w:rsid w:val="00A94BA9"/>
    <w:rsid w:val="00AA166C"/>
    <w:rsid w:val="00AA491F"/>
    <w:rsid w:val="00AA4970"/>
    <w:rsid w:val="00AA536D"/>
    <w:rsid w:val="00AB22C0"/>
    <w:rsid w:val="00AB28FC"/>
    <w:rsid w:val="00AB49E4"/>
    <w:rsid w:val="00AC05A9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C02"/>
    <w:rsid w:val="00B12D31"/>
    <w:rsid w:val="00B15F6E"/>
    <w:rsid w:val="00B21BEE"/>
    <w:rsid w:val="00B23284"/>
    <w:rsid w:val="00B2658E"/>
    <w:rsid w:val="00B30FC6"/>
    <w:rsid w:val="00B319D2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25F3"/>
    <w:rsid w:val="00BA6044"/>
    <w:rsid w:val="00BB1A93"/>
    <w:rsid w:val="00BC14BF"/>
    <w:rsid w:val="00BC2625"/>
    <w:rsid w:val="00BC3200"/>
    <w:rsid w:val="00BC338A"/>
    <w:rsid w:val="00BD7AB0"/>
    <w:rsid w:val="00BF3C20"/>
    <w:rsid w:val="00C011BC"/>
    <w:rsid w:val="00C03DBA"/>
    <w:rsid w:val="00C06C1F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26D9D"/>
    <w:rsid w:val="00C30AEE"/>
    <w:rsid w:val="00C33362"/>
    <w:rsid w:val="00C353AE"/>
    <w:rsid w:val="00C4194E"/>
    <w:rsid w:val="00C428FC"/>
    <w:rsid w:val="00C516B1"/>
    <w:rsid w:val="00C5350C"/>
    <w:rsid w:val="00C56E09"/>
    <w:rsid w:val="00C61B1B"/>
    <w:rsid w:val="00C66AB7"/>
    <w:rsid w:val="00C673D1"/>
    <w:rsid w:val="00C73CB0"/>
    <w:rsid w:val="00C746CB"/>
    <w:rsid w:val="00C77BBF"/>
    <w:rsid w:val="00C77D64"/>
    <w:rsid w:val="00C81564"/>
    <w:rsid w:val="00C85367"/>
    <w:rsid w:val="00C9080C"/>
    <w:rsid w:val="00C90A10"/>
    <w:rsid w:val="00C94429"/>
    <w:rsid w:val="00C94A9C"/>
    <w:rsid w:val="00CA18FD"/>
    <w:rsid w:val="00CA27E5"/>
    <w:rsid w:val="00CA4897"/>
    <w:rsid w:val="00CA6928"/>
    <w:rsid w:val="00CB1A35"/>
    <w:rsid w:val="00CB3D3F"/>
    <w:rsid w:val="00CB5A1A"/>
    <w:rsid w:val="00CC59E6"/>
    <w:rsid w:val="00CD5BDD"/>
    <w:rsid w:val="00CE6068"/>
    <w:rsid w:val="00CE7ACB"/>
    <w:rsid w:val="00CF096B"/>
    <w:rsid w:val="00CF10F7"/>
    <w:rsid w:val="00CF5EE3"/>
    <w:rsid w:val="00CF691F"/>
    <w:rsid w:val="00D00D99"/>
    <w:rsid w:val="00D013A4"/>
    <w:rsid w:val="00D01CC1"/>
    <w:rsid w:val="00D026DC"/>
    <w:rsid w:val="00D15595"/>
    <w:rsid w:val="00D219E0"/>
    <w:rsid w:val="00D343A8"/>
    <w:rsid w:val="00D37832"/>
    <w:rsid w:val="00D44860"/>
    <w:rsid w:val="00D47689"/>
    <w:rsid w:val="00D50090"/>
    <w:rsid w:val="00D50C42"/>
    <w:rsid w:val="00D57CF5"/>
    <w:rsid w:val="00D612BC"/>
    <w:rsid w:val="00D62F98"/>
    <w:rsid w:val="00D66FD6"/>
    <w:rsid w:val="00D8285B"/>
    <w:rsid w:val="00D83796"/>
    <w:rsid w:val="00D862EB"/>
    <w:rsid w:val="00D86619"/>
    <w:rsid w:val="00D86FFA"/>
    <w:rsid w:val="00D93E7C"/>
    <w:rsid w:val="00DA1773"/>
    <w:rsid w:val="00DB2BE6"/>
    <w:rsid w:val="00DB42E3"/>
    <w:rsid w:val="00DB76B3"/>
    <w:rsid w:val="00DC2A91"/>
    <w:rsid w:val="00DC30CB"/>
    <w:rsid w:val="00DC4865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170B"/>
    <w:rsid w:val="00ED2124"/>
    <w:rsid w:val="00ED43EE"/>
    <w:rsid w:val="00ED4C3A"/>
    <w:rsid w:val="00ED522F"/>
    <w:rsid w:val="00EE1C85"/>
    <w:rsid w:val="00EE7CB1"/>
    <w:rsid w:val="00EF21D9"/>
    <w:rsid w:val="00EF2A94"/>
    <w:rsid w:val="00EF32FB"/>
    <w:rsid w:val="00EF44B1"/>
    <w:rsid w:val="00EF4865"/>
    <w:rsid w:val="00EF53F1"/>
    <w:rsid w:val="00EF5954"/>
    <w:rsid w:val="00F100D2"/>
    <w:rsid w:val="00F12942"/>
    <w:rsid w:val="00F13C41"/>
    <w:rsid w:val="00F14886"/>
    <w:rsid w:val="00F16421"/>
    <w:rsid w:val="00F201EE"/>
    <w:rsid w:val="00F35AA0"/>
    <w:rsid w:val="00F405CB"/>
    <w:rsid w:val="00F43C49"/>
    <w:rsid w:val="00F45C12"/>
    <w:rsid w:val="00F544A2"/>
    <w:rsid w:val="00F558D0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4F68"/>
    <w:rsid w:val="00FC6876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AB39B0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nhideWhenUsed/>
    <w:uiPriority w:val="99"/>
    <w:pPr>
      <w:spacing w:before="100" w:beforeAutospacing="1" w:after="100" w:afterAutospacing="1"/>
    </w:p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semiHidden/>
    <w:qFormat/>
    <w:uiPriority w:val="99"/>
    <w:rPr>
      <w:sz w:val="18"/>
      <w:szCs w:val="18"/>
    </w:rPr>
  </w:style>
  <w:style w:type="paragraph" w:customStyle="1" w:styleId="13">
    <w:name w:val="表格标题DG"/>
    <w:basedOn w:val="1"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4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5">
    <w:name w:val="List Paragraph"/>
    <w:basedOn w:val="1"/>
    <w:unhideWhenUsed/>
    <w:uiPriority w:val="99"/>
    <w:pPr>
      <w:ind w:firstLine="420" w:firstLineChars="200"/>
    </w:pPr>
  </w:style>
  <w:style w:type="paragraph" w:customStyle="1" w:styleId="16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7">
    <w:name w:val="二级标题DG"/>
    <w:basedOn w:val="6"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8">
    <w:name w:val="正文DG"/>
    <w:basedOn w:val="1"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19">
    <w:name w:val="标题 1 字符"/>
    <w:basedOn w:val="9"/>
    <w:link w:val="2"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批注文字 字符"/>
    <w:basedOn w:val="9"/>
    <w:link w:val="3"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1">
    <w:name w:val="editor-text-node"/>
    <w:basedOn w:val="9"/>
    <w:uiPriority w:val="0"/>
  </w:style>
  <w:style w:type="character" w:styleId="22">
    <w:name w:val="Placeholder Text"/>
    <w:basedOn w:val="9"/>
    <w:unhideWhenUsed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AC9532-FBF0-B244-81AA-2A685C2152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2948</Words>
  <Characters>3047</Characters>
  <Lines>38</Lines>
  <Paragraphs>10</Paragraphs>
  <TotalTime>0</TotalTime>
  <ScaleCrop>false</ScaleCrop>
  <LinksUpToDate>false</LinksUpToDate>
  <CharactersWithSpaces>3134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2023-11-21T02:39:00Z</dcterms:created>
  <dc:creator>juvg</dc:creator>
  <cp:lastModifiedBy>奶茶</cp:lastModifiedBy>
  <cp:lastPrinted>2023-11-21T00:52:00Z</cp:lastPrinted>
  <dcterms:modified xsi:type="dcterms:W3CDTF">2025-02-26T05:36:41Z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eyJoZGlkIjoiMmM2ZDUyMGJmZjRlZDIyMDRkNzU0MTBmOTBhZjJkOGUiLCJ1c2VySWQiOiIyNzM5NTIyNTEifQ==</vt:lpwstr>
  </property>
  <property fmtid="{D5CDD505-2E9C-101B-9397-08002B2CF9AE}" pid="4" name="ICV">
    <vt:lpwstr>3029BCED272D4A2A881B4D56D4F2040F_12</vt:lpwstr>
  </property>
</Properties>
</file>