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sz w:val="6"/>
          <w:szCs w:val="6"/>
        </w:rPr>
      </w:pPr>
    </w:p>
    <w:p>
      <w:pPr>
        <w:snapToGrid w:val="0"/>
        <w:jc w:val="center"/>
        <w:rPr>
          <w:rFonts w:ascii="黑体" w:hAnsi="黑体" w:eastAsia="黑体"/>
          <w:sz w:val="32"/>
          <w:szCs w:val="32"/>
          <w:lang w:eastAsia="zh-CN"/>
        </w:rPr>
      </w:pPr>
      <w:r>
        <w:rPr>
          <w:rFonts w:hint="eastAsia" w:ascii="黑体" w:hAnsi="黑体" w:eastAsia="黑体"/>
          <w:sz w:val="32"/>
          <w:szCs w:val="32"/>
        </w:rPr>
        <w:t>上海建桥学院</w:t>
      </w:r>
      <w:r>
        <w:rPr>
          <w:rFonts w:hint="eastAsia" w:ascii="黑体" w:hAnsi="黑体" w:eastAsia="黑体"/>
          <w:sz w:val="32"/>
          <w:szCs w:val="32"/>
          <w:lang w:eastAsia="zh-CN"/>
        </w:rPr>
        <w:t>课程教学进度计划表</w:t>
      </w:r>
    </w:p>
    <w:p>
      <w:pPr>
        <w:snapToGrid w:val="0"/>
        <w:spacing w:after="180" w:afterLines="50"/>
        <w:jc w:val="center"/>
        <w:rPr>
          <w:rFonts w:ascii="仿宋" w:hAnsi="仿宋" w:eastAsia="仿宋"/>
          <w:sz w:val="28"/>
          <w:szCs w:val="28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一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、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基本信息</w:t>
      </w:r>
    </w:p>
    <w:tbl>
      <w:tblPr>
        <w:tblStyle w:val="4"/>
        <w:tblW w:w="8789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18"/>
        <w:gridCol w:w="2268"/>
        <w:gridCol w:w="1134"/>
        <w:gridCol w:w="39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Theme="minorEastAsia" w:hAnsiTheme="minorEastAsia" w:eastAsiaTheme="minorEastAsia"/>
                <w:kern w:val="1"/>
                <w:sz w:val="20"/>
                <w:szCs w:val="20"/>
                <w:lang w:eastAsia="zh-CN"/>
              </w:rPr>
              <w:t>1020051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  <w:t>语言学概论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/>
                <w:sz w:val="21"/>
                <w:szCs w:val="21"/>
                <w:lang w:eastAsia="zh-CN"/>
              </w:rPr>
              <w:t>32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授课教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宋体" w:hAnsi="宋体" w:eastAsia="宋体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  <w:t>张艳春、</w:t>
            </w: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eastAsia="zh-CN"/>
              </w:rPr>
              <w:t>刘丽霞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ascii="黑体" w:hAnsi="黑体"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eastAsia="zh-CN"/>
              </w:rPr>
              <w:t>张艳春：</w:t>
            </w:r>
            <w:r>
              <w:fldChar w:fldCharType="begin"/>
            </w:r>
            <w:r>
              <w:instrText xml:space="preserve"> HYPERLINK "mailto:07024@gench.edu.cn" </w:instrText>
            </w:r>
            <w:r>
              <w:fldChar w:fldCharType="separate"/>
            </w:r>
            <w:r>
              <w:rPr>
                <w:rStyle w:val="8"/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  <w:t>07024@gench.edu.cn</w:t>
            </w:r>
            <w:r>
              <w:rPr>
                <w:rStyle w:val="8"/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  <w:fldChar w:fldCharType="end"/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eastAsia="zh-CN"/>
              </w:rPr>
              <w:t>刘丽霞:</w:t>
            </w:r>
            <w:r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  <w:t xml:space="preserve"> 07001</w:t>
            </w: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eastAsia="zh-CN"/>
              </w:rPr>
              <w:t>@</w:t>
            </w:r>
            <w:r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  <w:t>gench.edu.cn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226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color w:val="000000"/>
                <w:sz w:val="20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  <w:t>20英</w:t>
            </w: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eastAsia="zh-CN"/>
              </w:rPr>
              <w:t>专升本</w:t>
            </w:r>
            <w:r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  <w:t>8</w:t>
            </w: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eastAsia="zh-CN"/>
              </w:rPr>
              <w:t>-1</w:t>
            </w:r>
            <w:r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3969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eastAsia="zh-CN"/>
              </w:rPr>
              <w:t>张艳春：一教</w:t>
            </w:r>
            <w:r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  <w:t>303</w:t>
            </w: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eastAsia="zh-CN"/>
              </w:rPr>
              <w:t>，二教</w:t>
            </w:r>
            <w:r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  <w:t>207</w:t>
            </w: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eastAsia="zh-CN"/>
              </w:rPr>
              <w:t>，二教3</w:t>
            </w:r>
            <w:r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  <w:t>02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eastAsia="zh-CN"/>
              </w:rPr>
              <w:t>刘丽霞：一教3</w:t>
            </w:r>
            <w:r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  <w:t>09</w:t>
            </w: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eastAsia="zh-CN"/>
              </w:rPr>
              <w:t>，</w:t>
            </w:r>
            <w:r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  <w:t>306</w:t>
            </w: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eastAsia="zh-CN"/>
              </w:rPr>
              <w:t>，</w:t>
            </w:r>
            <w:r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  <w:t>412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eastAsia="zh-CN"/>
              </w:rPr>
              <w:t>张艳春：周二 12：30-14：30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hint="eastAsia" w:ascii="宋体" w:hAnsi="宋体" w:eastAsia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eastAsia="zh-CN"/>
              </w:rPr>
              <w:t xml:space="preserve">刘丽霞：周三 </w:t>
            </w:r>
            <w:r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  <w:t>14</w:t>
            </w: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eastAsia="zh-CN"/>
              </w:rPr>
              <w:t>：</w:t>
            </w:r>
            <w:r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  <w:t>30-16</w:t>
            </w: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eastAsia="zh-CN"/>
              </w:rPr>
              <w:t>：</w:t>
            </w:r>
            <w:r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kern w:val="0"/>
                <w:sz w:val="21"/>
                <w:szCs w:val="21"/>
                <w:lang w:eastAsia="zh-CN"/>
              </w:rPr>
            </w:pPr>
            <w:r>
              <w:rPr>
                <w:rFonts w:eastAsia="宋体"/>
                <w:kern w:val="1"/>
                <w:sz w:val="20"/>
                <w:szCs w:val="20"/>
                <w:lang w:eastAsia="zh-CN"/>
              </w:rPr>
              <w:t>《新编简明英语语言学教程》（第2版），戴炜栋 何兆熊主编，上海外语教育出版社，2013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1" w:hRule="atLeast"/>
        </w:trPr>
        <w:tc>
          <w:tcPr>
            <w:tcW w:w="1418" w:type="dxa"/>
            <w:vAlign w:val="center"/>
          </w:tcPr>
          <w:p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hAnsi="黑体" w:eastAsia="黑体"/>
                <w:kern w:val="0"/>
                <w:sz w:val="21"/>
                <w:szCs w:val="21"/>
              </w:rPr>
            </w:pPr>
            <w:r>
              <w:rPr>
                <w:rFonts w:hint="eastAsia" w:ascii="黑体" w:hAnsi="黑体" w:eastAsia="黑体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>
            <w:pPr>
              <w:spacing w:line="300" w:lineRule="auto"/>
              <w:rPr>
                <w:rFonts w:eastAsia="Times New Roman"/>
                <w:kern w:val="1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kern w:val="1"/>
                <w:sz w:val="20"/>
                <w:szCs w:val="20"/>
                <w:lang w:eastAsia="zh-CN"/>
              </w:rPr>
              <w:t>1.《</w:t>
            </w:r>
            <w:r>
              <w:rPr>
                <w:rFonts w:hint="eastAsia" w:eastAsia="Times New Roman"/>
                <w:kern w:val="1"/>
                <w:sz w:val="20"/>
                <w:szCs w:val="20"/>
                <w:lang w:eastAsia="zh-CN"/>
              </w:rPr>
              <w:t>The Study of Language</w:t>
            </w:r>
            <w:r>
              <w:rPr>
                <w:rFonts w:eastAsia="Times New Roman"/>
                <w:kern w:val="1"/>
                <w:sz w:val="20"/>
                <w:szCs w:val="20"/>
                <w:lang w:eastAsia="zh-CN"/>
              </w:rPr>
              <w:t>》，</w:t>
            </w:r>
            <w:r>
              <w:rPr>
                <w:rFonts w:hint="eastAsia" w:eastAsia="Times New Roman"/>
                <w:kern w:val="1"/>
                <w:sz w:val="20"/>
                <w:szCs w:val="20"/>
                <w:lang w:eastAsia="zh-CN"/>
              </w:rPr>
              <w:t>George Yule</w:t>
            </w:r>
            <w:r>
              <w:rPr>
                <w:rFonts w:eastAsia="Times New Roman"/>
                <w:kern w:val="1"/>
                <w:sz w:val="20"/>
                <w:szCs w:val="20"/>
                <w:lang w:eastAsia="zh-CN"/>
              </w:rPr>
              <w:t>，</w:t>
            </w:r>
            <w:r>
              <w:rPr>
                <w:rFonts w:hint="eastAsia" w:eastAsia="Times New Roman"/>
                <w:kern w:val="1"/>
                <w:sz w:val="20"/>
                <w:szCs w:val="20"/>
                <w:lang w:eastAsia="zh-CN"/>
              </w:rPr>
              <w:t>Cambridge University Press</w:t>
            </w:r>
            <w:r>
              <w:rPr>
                <w:rFonts w:eastAsia="Times New Roman"/>
                <w:kern w:val="1"/>
                <w:sz w:val="20"/>
                <w:szCs w:val="20"/>
                <w:lang w:eastAsia="zh-CN"/>
              </w:rPr>
              <w:t>，2011</w:t>
            </w:r>
          </w:p>
          <w:p>
            <w:pPr>
              <w:spacing w:line="300" w:lineRule="auto"/>
              <w:rPr>
                <w:rFonts w:eastAsia="Times New Roman"/>
                <w:kern w:val="1"/>
                <w:sz w:val="20"/>
                <w:szCs w:val="20"/>
                <w:lang w:eastAsia="zh-CN"/>
              </w:rPr>
            </w:pPr>
            <w:r>
              <w:rPr>
                <w:rFonts w:eastAsia="Times New Roman"/>
                <w:kern w:val="1"/>
                <w:sz w:val="20"/>
                <w:szCs w:val="20"/>
                <w:lang w:eastAsia="zh-CN"/>
              </w:rPr>
              <w:t xml:space="preserve">2.《General Linguistics》(Fourth edition)，R.H. Robins，Foreign Language    </w:t>
            </w:r>
            <w:r>
              <w:rPr>
                <w:rFonts w:hint="eastAsia" w:eastAsia="Times New Roman"/>
                <w:kern w:val="1"/>
                <w:sz w:val="20"/>
                <w:szCs w:val="20"/>
                <w:lang w:eastAsia="zh-CN"/>
              </w:rPr>
              <w:t xml:space="preserve">         </w:t>
            </w:r>
            <w:r>
              <w:rPr>
                <w:rFonts w:eastAsia="Times New Roman"/>
                <w:kern w:val="1"/>
                <w:sz w:val="20"/>
                <w:szCs w:val="20"/>
                <w:lang w:eastAsia="zh-CN"/>
              </w:rPr>
              <w:t>Teaching and Research Press，2000</w:t>
            </w:r>
          </w:p>
          <w:p>
            <w:pPr>
              <w:tabs>
                <w:tab w:val="left" w:pos="532"/>
              </w:tabs>
              <w:spacing w:line="340" w:lineRule="exact"/>
              <w:rPr>
                <w:rFonts w:asciiTheme="majorEastAsia" w:hAnsiTheme="majorEastAsia" w:eastAsiaTheme="majorEastAsia"/>
                <w:color w:val="000000"/>
                <w:sz w:val="20"/>
                <w:szCs w:val="20"/>
              </w:rPr>
            </w:pPr>
            <w:r>
              <w:rPr>
                <w:rFonts w:eastAsia="宋体"/>
                <w:kern w:val="1"/>
                <w:sz w:val="20"/>
                <w:szCs w:val="20"/>
                <w:lang w:eastAsia="zh-CN"/>
              </w:rPr>
              <w:t>3.《语言学教程》（第四版），胡壮麟主编，北京大学出版社，2013</w:t>
            </w:r>
          </w:p>
        </w:tc>
      </w:tr>
    </w:tbl>
    <w:p>
      <w:pPr>
        <w:snapToGrid w:val="0"/>
        <w:spacing w:line="340" w:lineRule="exact"/>
        <w:rPr>
          <w:rFonts w:ascii="Calibri" w:hAnsi="Calibri" w:eastAsia="宋体"/>
          <w:b/>
          <w:color w:val="000000"/>
          <w:szCs w:val="20"/>
          <w:lang w:eastAsia="zh-CN"/>
        </w:rPr>
      </w:pPr>
    </w:p>
    <w:p>
      <w:pPr>
        <w:snapToGrid w:val="0"/>
        <w:spacing w:before="180" w:beforeLines="5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Style w:val="4"/>
        <w:tblW w:w="8789" w:type="dxa"/>
        <w:tblInd w:w="108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659"/>
        <w:gridCol w:w="3877"/>
        <w:gridCol w:w="2268"/>
        <w:gridCol w:w="1985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spacing w:before="120" w:after="120" w:line="240" w:lineRule="exact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spacing w:line="240" w:lineRule="exact"/>
              <w:ind w:firstLine="357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hint="eastAsia" w:ascii="黑体" w:hAnsi="黑体" w:eastAsia="黑体" w:cs="黑体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 w:cs="黑体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pacing w:line="240" w:lineRule="exact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 w:cs="黑体"/>
                <w:sz w:val="21"/>
                <w:szCs w:val="21"/>
                <w:lang w:eastAsia="zh-CN"/>
              </w:rPr>
              <w:t>作业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18"/>
                <w:szCs w:val="18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ind w:firstLine="357"/>
              <w:rPr>
                <w:rFonts w:eastAsia="宋体"/>
                <w:sz w:val="18"/>
                <w:szCs w:val="18"/>
                <w:lang w:eastAsia="zh-CN"/>
              </w:rPr>
            </w:pPr>
            <w:r>
              <w:rPr>
                <w:rFonts w:eastAsia="宋体"/>
                <w:sz w:val="18"/>
                <w:szCs w:val="18"/>
                <w:lang w:eastAsia="zh-CN"/>
              </w:rPr>
              <w:t>Chapter 1 Introductions  1.</w:t>
            </w:r>
            <w:r>
              <w:rPr>
                <w:rFonts w:hint="eastAsia" w:eastAsia="Times New Roman"/>
                <w:sz w:val="18"/>
                <w:szCs w:val="18"/>
                <w:lang w:eastAsia="zh-CN"/>
              </w:rPr>
              <w:t>2</w:t>
            </w:r>
            <w:r>
              <w:rPr>
                <w:rFonts w:eastAsia="宋体"/>
                <w:sz w:val="18"/>
                <w:szCs w:val="18"/>
                <w:lang w:eastAsia="zh-CN"/>
              </w:rPr>
              <w:t xml:space="preserve"> </w:t>
            </w:r>
          </w:p>
          <w:p>
            <w:pPr>
              <w:widowControl/>
              <w:ind w:firstLine="357"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  <w:t xml:space="preserve">       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sz w:val="18"/>
                <w:szCs w:val="18"/>
                <w:lang w:eastAsia="zh-CN"/>
              </w:rPr>
              <w:t>课堂讨论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  <w:t>预习</w:t>
            </w:r>
            <w:r>
              <w:rPr>
                <w:rFonts w:eastAsia="宋体"/>
                <w:sz w:val="18"/>
                <w:szCs w:val="18"/>
                <w:lang w:eastAsia="zh-CN"/>
              </w:rPr>
              <w:t>chapter 1</w:t>
            </w:r>
            <w:r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  <w:t>其他部分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ind w:firstLine="357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宋体"/>
                <w:sz w:val="18"/>
                <w:szCs w:val="18"/>
                <w:lang w:eastAsia="zh-CN"/>
              </w:rPr>
              <w:t xml:space="preserve">Chapter 1 Introductions  </w:t>
            </w:r>
            <w:r>
              <w:rPr>
                <w:rFonts w:eastAsia="Times New Roman"/>
                <w:sz w:val="18"/>
                <w:szCs w:val="18"/>
                <w:lang w:eastAsia="zh-CN"/>
              </w:rPr>
              <w:t>1.1</w:t>
            </w:r>
          </w:p>
          <w:p>
            <w:pPr>
              <w:widowControl/>
              <w:ind w:firstLine="357"/>
              <w:rPr>
                <w:rFonts w:eastAsia="宋体"/>
                <w:sz w:val="18"/>
                <w:szCs w:val="18"/>
                <w:lang w:eastAsia="zh-CN"/>
              </w:rPr>
            </w:pPr>
            <w:r>
              <w:rPr>
                <w:rFonts w:eastAsia="宋体"/>
                <w:sz w:val="18"/>
                <w:szCs w:val="18"/>
                <w:lang w:eastAsia="zh-CN"/>
              </w:rPr>
              <w:t>Chapter 2 Phonology</w:t>
            </w:r>
            <w:r>
              <w:rPr>
                <w:rFonts w:hint="eastAsia" w:eastAsia="宋体"/>
                <w:sz w:val="18"/>
                <w:szCs w:val="18"/>
                <w:lang w:eastAsia="zh-CN"/>
              </w:rPr>
              <w:t xml:space="preserve">    </w:t>
            </w:r>
            <w:r>
              <w:rPr>
                <w:rFonts w:hint="eastAsia" w:eastAsia="Times New Roman"/>
                <w:sz w:val="18"/>
                <w:szCs w:val="18"/>
                <w:lang w:eastAsia="zh-CN"/>
              </w:rPr>
              <w:t>2.1-2.2</w:t>
            </w:r>
            <w:r>
              <w:rPr>
                <w:rFonts w:eastAsia="Times New Roman"/>
                <w:sz w:val="18"/>
                <w:szCs w:val="18"/>
                <w:lang w:eastAsia="zh-CN"/>
              </w:rPr>
              <w:t xml:space="preserve">  </w:t>
            </w:r>
            <w:r>
              <w:rPr>
                <w:rFonts w:eastAsia="宋体"/>
                <w:sz w:val="18"/>
                <w:szCs w:val="18"/>
                <w:lang w:eastAsia="zh-CN"/>
              </w:rPr>
              <w:t xml:space="preserve">  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sz w:val="18"/>
                <w:szCs w:val="18"/>
                <w:lang w:eastAsia="zh-CN"/>
              </w:rPr>
              <w:t>课堂讨论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ind w:firstLine="540" w:firstLineChars="300"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  <w:t>书面练习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ind w:firstLine="360"/>
              <w:rPr>
                <w:rFonts w:eastAsia="宋体"/>
                <w:sz w:val="18"/>
                <w:szCs w:val="18"/>
                <w:lang w:eastAsia="zh-CN"/>
              </w:rPr>
            </w:pPr>
            <w:r>
              <w:rPr>
                <w:rFonts w:eastAsia="宋体"/>
                <w:sz w:val="18"/>
                <w:szCs w:val="18"/>
                <w:lang w:eastAsia="zh-CN"/>
              </w:rPr>
              <w:t xml:space="preserve">Chapter 2 Phonology     </w:t>
            </w:r>
            <w:r>
              <w:rPr>
                <w:rFonts w:eastAsia="Times New Roman"/>
                <w:sz w:val="18"/>
                <w:szCs w:val="18"/>
                <w:lang w:eastAsia="zh-CN"/>
              </w:rPr>
              <w:t>2.3</w:t>
            </w:r>
          </w:p>
          <w:p>
            <w:pPr>
              <w:widowControl/>
              <w:ind w:firstLine="360"/>
              <w:rPr>
                <w:rFonts w:ascii="宋体" w:hAnsi="宋体" w:eastAsia="宋体" w:cs="Arial"/>
                <w:b/>
                <w:sz w:val="18"/>
                <w:szCs w:val="18"/>
                <w:lang w:eastAsia="zh-CN"/>
              </w:rPr>
            </w:pP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sz w:val="18"/>
                <w:szCs w:val="18"/>
                <w:lang w:eastAsia="zh-CN"/>
              </w:rPr>
              <w:t>课堂讨论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  <w:t>书面练习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ind w:firstLine="360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hint="eastAsia" w:eastAsia="Times New Roman"/>
                <w:sz w:val="18"/>
                <w:szCs w:val="18"/>
                <w:lang w:eastAsia="zh-CN"/>
              </w:rPr>
              <w:t xml:space="preserve">Chapter 3 </w:t>
            </w:r>
            <w:r>
              <w:rPr>
                <w:rFonts w:eastAsia="Times New Roman"/>
                <w:sz w:val="18"/>
                <w:szCs w:val="18"/>
                <w:lang w:eastAsia="zh-CN"/>
              </w:rPr>
              <w:t>Morphology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sz w:val="18"/>
                <w:szCs w:val="18"/>
                <w:lang w:eastAsia="zh-CN"/>
              </w:rPr>
              <w:t>课堂讨论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  <w:t>书面练习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ind w:firstLine="360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Chapter 4 Syntax        4.1-4.4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sz w:val="18"/>
                <w:szCs w:val="18"/>
                <w:lang w:eastAsia="zh-CN"/>
              </w:rPr>
              <w:t>课堂讨论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  <w:t>书面练习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ind w:firstLine="360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 xml:space="preserve">Chapter 4 Syntax       </w:t>
            </w:r>
            <w:r>
              <w:rPr>
                <w:rFonts w:hint="eastAsia" w:eastAsia="Times New Roman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eastAsia="zh-CN"/>
              </w:rPr>
              <w:t>4.5-4.6</w:t>
            </w:r>
          </w:p>
          <w:p>
            <w:pPr>
              <w:widowControl/>
              <w:ind w:firstLine="360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Chapter 5 Semantics      5.1-5.2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sz w:val="18"/>
                <w:szCs w:val="18"/>
                <w:lang w:eastAsia="zh-CN"/>
              </w:rPr>
              <w:t>课堂讨论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  <w:t>书面练习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18"/>
                <w:szCs w:val="18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ind w:firstLine="360"/>
              <w:rPr>
                <w:rFonts w:eastAsiaTheme="minorEastAsia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 xml:space="preserve">Chapter 5 Semantics        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color w:val="FF0000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  <w:t>课堂讨论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  <w:t>课堂报告/书面练习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18"/>
                <w:szCs w:val="18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ind w:firstLine="360"/>
              <w:rPr>
                <w:rFonts w:eastAsiaTheme="minorEastAsia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Test</w:t>
            </w:r>
            <w:r>
              <w:rPr>
                <w:rFonts w:hint="eastAsia" w:eastAsiaTheme="minorEastAsia"/>
                <w:sz w:val="18"/>
                <w:szCs w:val="18"/>
                <w:lang w:eastAsia="zh-CN"/>
              </w:rPr>
              <w:t>/ Chapter 6 Pragmatics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sz w:val="18"/>
                <w:szCs w:val="18"/>
                <w:lang w:eastAsia="zh-CN"/>
              </w:rPr>
              <w:t>课堂讨论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  <w:t>课堂报告</w:t>
            </w:r>
            <w:r>
              <w:rPr>
                <w:rFonts w:ascii="宋体" w:hAnsi="宋体" w:eastAsia="宋体" w:cs="Arial"/>
                <w:sz w:val="18"/>
                <w:szCs w:val="18"/>
                <w:lang w:eastAsia="zh-CN"/>
              </w:rPr>
              <w:t>/</w:t>
            </w:r>
            <w:r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  <w:t>书面练习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18"/>
                <w:szCs w:val="18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ind w:firstLine="360"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Chapter 6 Pragmatics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  <w:t>课堂讨论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  <w:t>课堂报告</w:t>
            </w:r>
            <w:r>
              <w:rPr>
                <w:rFonts w:ascii="宋体" w:hAnsi="宋体" w:eastAsia="宋体" w:cs="Arial"/>
                <w:sz w:val="18"/>
                <w:szCs w:val="18"/>
                <w:lang w:eastAsia="zh-CN"/>
              </w:rPr>
              <w:t>/</w:t>
            </w:r>
            <w:r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  <w:t>书面练习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18"/>
                <w:szCs w:val="18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 xml:space="preserve">     Chapter 7 Language Change </w:t>
            </w:r>
          </w:p>
          <w:p>
            <w:pPr>
              <w:widowControl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  <w:t>课堂讨论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  <w:t>课堂报告</w:t>
            </w:r>
            <w:r>
              <w:rPr>
                <w:rFonts w:ascii="宋体" w:hAnsi="宋体" w:eastAsia="宋体" w:cs="Arial"/>
                <w:sz w:val="18"/>
                <w:szCs w:val="18"/>
                <w:lang w:eastAsia="zh-CN"/>
              </w:rPr>
              <w:t>/</w:t>
            </w:r>
            <w:r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  <w:t>书面练习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18"/>
                <w:szCs w:val="18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hint="eastAsia" w:eastAsia="Times New Roman"/>
                <w:sz w:val="18"/>
                <w:szCs w:val="18"/>
                <w:lang w:eastAsia="zh-CN"/>
              </w:rPr>
              <w:t xml:space="preserve">   </w:t>
            </w:r>
            <w:r>
              <w:rPr>
                <w:rFonts w:hint="eastAsia" w:eastAsiaTheme="minorEastAsia"/>
                <w:sz w:val="18"/>
                <w:szCs w:val="18"/>
                <w:lang w:eastAsia="zh-CN"/>
              </w:rPr>
              <w:t xml:space="preserve"> </w:t>
            </w:r>
            <w:r>
              <w:rPr>
                <w:rFonts w:hint="eastAsia" w:eastAsia="Times New Roman"/>
                <w:sz w:val="18"/>
                <w:szCs w:val="18"/>
                <w:lang w:eastAsia="zh-CN"/>
              </w:rPr>
              <w:t xml:space="preserve"> Chapter 8 Language </w:t>
            </w:r>
            <w:r>
              <w:rPr>
                <w:rFonts w:eastAsia="Times New Roman"/>
                <w:sz w:val="18"/>
                <w:szCs w:val="18"/>
                <w:lang w:eastAsia="zh-CN"/>
              </w:rPr>
              <w:t>and</w:t>
            </w:r>
            <w:r>
              <w:rPr>
                <w:rFonts w:hint="eastAsia" w:eastAsia="Times New Roman"/>
                <w:sz w:val="18"/>
                <w:szCs w:val="18"/>
                <w:lang w:eastAsia="zh-CN"/>
              </w:rPr>
              <w:t xml:space="preserve"> </w:t>
            </w:r>
            <w:r>
              <w:rPr>
                <w:rFonts w:eastAsia="Times New Roman"/>
                <w:sz w:val="18"/>
                <w:szCs w:val="18"/>
                <w:lang w:eastAsia="zh-CN"/>
              </w:rPr>
              <w:t>Society</w:t>
            </w:r>
          </w:p>
          <w:p>
            <w:pPr>
              <w:widowControl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  <w:t>课堂讨论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  <w:t>课堂报告</w:t>
            </w:r>
            <w:r>
              <w:rPr>
                <w:rFonts w:ascii="宋体" w:hAnsi="宋体" w:eastAsia="宋体" w:cs="Arial"/>
                <w:sz w:val="18"/>
                <w:szCs w:val="18"/>
                <w:lang w:eastAsia="zh-CN"/>
              </w:rPr>
              <w:t>/</w:t>
            </w:r>
            <w:r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  <w:t>书面练习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sz w:val="18"/>
                <w:szCs w:val="18"/>
                <w:lang w:eastAsia="zh-CN"/>
              </w:rPr>
              <w:t>1</w:t>
            </w:r>
            <w:r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eastAsia="Times New Roman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 xml:space="preserve">     Chapter 9 Language and Culture     </w:t>
            </w:r>
          </w:p>
          <w:p>
            <w:pPr>
              <w:widowControl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  <w:t>课堂讨论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  <w:t>课堂报告</w:t>
            </w:r>
            <w:r>
              <w:rPr>
                <w:rFonts w:ascii="宋体" w:hAnsi="宋体" w:eastAsia="宋体" w:cs="Arial"/>
                <w:sz w:val="18"/>
                <w:szCs w:val="18"/>
                <w:lang w:eastAsia="zh-CN"/>
              </w:rPr>
              <w:t>/</w:t>
            </w:r>
            <w:r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  <w:t>书面练习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1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1"/>
                <w:sz w:val="18"/>
                <w:szCs w:val="18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kern w:val="1"/>
                <w:sz w:val="18"/>
                <w:szCs w:val="18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eastAsiaTheme="minorEastAsia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 xml:space="preserve">     Chapter 10 Language Acquisition  </w:t>
            </w:r>
            <w:r>
              <w:rPr>
                <w:rFonts w:hint="eastAsia" w:eastAsiaTheme="minorEastAsia"/>
                <w:sz w:val="18"/>
                <w:szCs w:val="18"/>
                <w:lang w:eastAsia="zh-CN"/>
              </w:rPr>
              <w:t>(1)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  <w:t>课堂讨论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  <w:t>课堂报告</w:t>
            </w:r>
            <w:r>
              <w:rPr>
                <w:rFonts w:ascii="宋体" w:hAnsi="宋体" w:eastAsia="宋体" w:cs="Arial"/>
                <w:sz w:val="18"/>
                <w:szCs w:val="18"/>
                <w:lang w:eastAsia="zh-CN"/>
              </w:rPr>
              <w:t>/</w:t>
            </w:r>
            <w:r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  <w:t>书面练习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1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1"/>
                <w:sz w:val="18"/>
                <w:szCs w:val="18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kern w:val="1"/>
                <w:sz w:val="18"/>
                <w:szCs w:val="18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eastAsiaTheme="minorEastAsia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 xml:space="preserve">     Chapter 10 Language Acquisition  </w:t>
            </w:r>
            <w:r>
              <w:rPr>
                <w:rFonts w:hint="eastAsia" w:eastAsiaTheme="minorEastAsia"/>
                <w:sz w:val="18"/>
                <w:szCs w:val="18"/>
                <w:lang w:eastAsia="zh-CN"/>
              </w:rPr>
              <w:t>(2)</w:t>
            </w:r>
          </w:p>
          <w:p>
            <w:pPr>
              <w:widowControl/>
              <w:jc w:val="center"/>
              <w:rPr>
                <w:rFonts w:eastAsia="Times New Roman"/>
                <w:sz w:val="18"/>
                <w:szCs w:val="18"/>
                <w:lang w:eastAsia="zh-CN"/>
              </w:rPr>
            </w:pP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  <w:t>课堂讨论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  <w:t>课堂报告</w:t>
            </w:r>
            <w:r>
              <w:rPr>
                <w:rFonts w:ascii="宋体" w:hAnsi="宋体" w:eastAsia="宋体" w:cs="Arial"/>
                <w:sz w:val="18"/>
                <w:szCs w:val="18"/>
                <w:lang w:eastAsia="zh-CN"/>
              </w:rPr>
              <w:t>/</w:t>
            </w:r>
            <w:r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  <w:t>书面练习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1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1"/>
                <w:sz w:val="18"/>
                <w:szCs w:val="18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kern w:val="1"/>
                <w:sz w:val="18"/>
                <w:szCs w:val="18"/>
                <w:lang w:eastAsia="zh-CN"/>
              </w:rPr>
              <w:t>5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rPr>
                <w:rFonts w:eastAsiaTheme="minorEastAsia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 xml:space="preserve">    Chapter 11 Second Language Acquisition</w:t>
            </w:r>
            <w:r>
              <w:rPr>
                <w:rFonts w:hint="eastAsia" w:eastAsiaTheme="minorEastAsia"/>
                <w:sz w:val="18"/>
                <w:szCs w:val="18"/>
                <w:lang w:eastAsia="zh-CN"/>
              </w:rPr>
              <w:t>(1)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  <w:t>课堂讨论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  <w:t>课堂报告</w:t>
            </w:r>
            <w:r>
              <w:rPr>
                <w:rFonts w:ascii="宋体" w:hAnsi="宋体" w:eastAsia="宋体" w:cs="Arial"/>
                <w:sz w:val="18"/>
                <w:szCs w:val="18"/>
                <w:lang w:eastAsia="zh-CN"/>
              </w:rPr>
              <w:t>/</w:t>
            </w:r>
            <w:r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  <w:t>书面练习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1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1"/>
                <w:sz w:val="18"/>
                <w:szCs w:val="18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kern w:val="1"/>
                <w:sz w:val="18"/>
                <w:szCs w:val="18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ind w:firstLine="360" w:firstLineChars="200"/>
              <w:rPr>
                <w:rFonts w:ascii="宋体" w:hAnsi="宋体" w:cs="Arial" w:eastAsiaTheme="minorEastAsia"/>
                <w:sz w:val="18"/>
                <w:szCs w:val="18"/>
                <w:lang w:eastAsia="zh-CN"/>
              </w:rPr>
            </w:pPr>
            <w:r>
              <w:rPr>
                <w:rFonts w:eastAsia="Times New Roman"/>
                <w:sz w:val="18"/>
                <w:szCs w:val="18"/>
                <w:lang w:eastAsia="zh-CN"/>
              </w:rPr>
              <w:t>Chapter 11 Second Language Acquisition</w:t>
            </w:r>
            <w:r>
              <w:rPr>
                <w:rFonts w:hint="eastAsia" w:eastAsiaTheme="minorEastAsia"/>
                <w:sz w:val="18"/>
                <w:szCs w:val="18"/>
                <w:lang w:eastAsia="zh-CN"/>
              </w:rPr>
              <w:t>(2)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Arial"/>
                <w:sz w:val="18"/>
                <w:szCs w:val="18"/>
                <w:lang w:eastAsia="zh-CN"/>
              </w:rPr>
              <w:t>讲课</w:t>
            </w:r>
          </w:p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  <w:t>课堂讨论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  <w:t>课堂报告</w:t>
            </w:r>
            <w:r>
              <w:rPr>
                <w:rFonts w:ascii="宋体" w:hAnsi="宋体" w:eastAsia="宋体" w:cs="Arial"/>
                <w:sz w:val="18"/>
                <w:szCs w:val="18"/>
                <w:lang w:eastAsia="zh-CN"/>
              </w:rPr>
              <w:t>/</w:t>
            </w:r>
            <w:r>
              <w:rPr>
                <w:rFonts w:hint="eastAsia" w:ascii="宋体" w:hAnsi="宋体" w:eastAsia="宋体" w:cs="Arial"/>
                <w:sz w:val="18"/>
                <w:szCs w:val="18"/>
                <w:lang w:eastAsia="zh-CN"/>
              </w:rPr>
              <w:t>书面练习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8" w:hRule="atLeast"/>
        </w:trPr>
        <w:tc>
          <w:tcPr>
            <w:tcW w:w="659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tcMar>
              <w:top w:w="15" w:type="dxa"/>
              <w:left w:w="108" w:type="dxa"/>
              <w:right w:w="108" w:type="dxa"/>
            </w:tcMar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kern w:val="1"/>
                <w:sz w:val="18"/>
                <w:szCs w:val="18"/>
                <w:lang w:eastAsia="zh-CN"/>
              </w:rPr>
            </w:pPr>
            <w:r>
              <w:rPr>
                <w:rFonts w:ascii="宋体" w:hAnsi="宋体" w:eastAsia="宋体" w:cs="宋体"/>
                <w:kern w:val="1"/>
                <w:sz w:val="18"/>
                <w:szCs w:val="18"/>
                <w:lang w:eastAsia="zh-CN"/>
              </w:rPr>
              <w:t>17</w:t>
            </w:r>
          </w:p>
        </w:tc>
        <w:tc>
          <w:tcPr>
            <w:tcW w:w="3877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考试周</w:t>
            </w:r>
          </w:p>
        </w:tc>
        <w:tc>
          <w:tcPr>
            <w:tcW w:w="2268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宋体"/>
                <w:sz w:val="18"/>
                <w:szCs w:val="18"/>
                <w:lang w:eastAsia="zh-CN"/>
              </w:rPr>
            </w:pPr>
            <w:r>
              <w:rPr>
                <w:rFonts w:hint="eastAsia" w:ascii="宋体" w:hAnsi="宋体" w:eastAsia="宋体" w:cs="宋体"/>
                <w:sz w:val="18"/>
                <w:szCs w:val="18"/>
                <w:lang w:eastAsia="zh-CN"/>
              </w:rPr>
              <w:t>考试</w:t>
            </w:r>
          </w:p>
        </w:tc>
        <w:tc>
          <w:tcPr>
            <w:tcW w:w="198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widowControl/>
              <w:jc w:val="center"/>
              <w:rPr>
                <w:rFonts w:ascii="宋体" w:hAnsi="宋体" w:eastAsia="宋体" w:cs="Arial"/>
                <w:sz w:val="18"/>
                <w:szCs w:val="18"/>
                <w:lang w:eastAsia="zh-CN"/>
              </w:rPr>
            </w:pPr>
          </w:p>
        </w:tc>
      </w:tr>
    </w:tbl>
    <w:p>
      <w:pPr>
        <w:snapToGrid w:val="0"/>
        <w:spacing w:before="360" w:beforeLines="100" w:after="180" w:afterLines="50"/>
        <w:jc w:val="both"/>
        <w:rPr>
          <w:rFonts w:ascii="仿宋" w:hAnsi="仿宋" w:eastAsia="仿宋"/>
          <w:b/>
          <w:color w:val="000000"/>
          <w:sz w:val="28"/>
          <w:szCs w:val="28"/>
          <w:lang w:eastAsia="zh-CN"/>
        </w:rPr>
      </w:pP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在总评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成绩</w:t>
      </w:r>
      <w:r>
        <w:rPr>
          <w:rFonts w:ascii="仿宋" w:hAnsi="仿宋" w:eastAsia="仿宋"/>
          <w:b/>
          <w:color w:val="000000"/>
          <w:sz w:val="28"/>
          <w:szCs w:val="28"/>
          <w:lang w:eastAsia="zh-CN"/>
        </w:rPr>
        <w:t>中的比</w:t>
      </w:r>
      <w:r>
        <w:rPr>
          <w:rFonts w:hint="eastAsia" w:ascii="仿宋" w:hAnsi="仿宋" w:eastAsia="仿宋"/>
          <w:b/>
          <w:color w:val="000000"/>
          <w:sz w:val="28"/>
          <w:szCs w:val="28"/>
          <w:lang w:eastAsia="zh-CN"/>
        </w:rPr>
        <w:t>例</w:t>
      </w:r>
    </w:p>
    <w:tbl>
      <w:tblPr>
        <w:tblStyle w:val="4"/>
        <w:tblW w:w="8789" w:type="dxa"/>
        <w:tblInd w:w="108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34"/>
        <w:gridCol w:w="1276"/>
        <w:gridCol w:w="1559"/>
        <w:gridCol w:w="2268"/>
        <w:gridCol w:w="2552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1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 w:cs="黑体"/>
                <w:sz w:val="21"/>
                <w:szCs w:val="21"/>
                <w:lang w:eastAsia="zh-CN"/>
              </w:rPr>
              <w:t>项目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 w:cs="黑体"/>
                <w:sz w:val="21"/>
                <w:szCs w:val="21"/>
                <w:lang w:eastAsia="zh-CN"/>
              </w:rPr>
              <w:t>期末考试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 w:cs="黑体"/>
                <w:sz w:val="21"/>
                <w:szCs w:val="21"/>
                <w:lang w:eastAsia="zh-CN"/>
              </w:rPr>
              <w:t>（1）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 w:cs="黑体"/>
                <w:sz w:val="21"/>
                <w:szCs w:val="21"/>
                <w:lang w:eastAsia="zh-CN"/>
              </w:rPr>
              <w:t>过程考核1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 w:cs="黑体"/>
                <w:sz w:val="21"/>
                <w:szCs w:val="21"/>
                <w:lang w:eastAsia="zh-CN"/>
              </w:rPr>
              <w:t>（X1）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 w:cs="黑体"/>
                <w:sz w:val="21"/>
                <w:szCs w:val="21"/>
                <w:lang w:eastAsia="zh-CN"/>
              </w:rPr>
              <w:t>过程考核2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 w:cs="黑体"/>
                <w:sz w:val="21"/>
                <w:szCs w:val="21"/>
                <w:lang w:eastAsia="zh-CN"/>
              </w:rPr>
              <w:t>（X2）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 w:cs="黑体"/>
                <w:sz w:val="21"/>
                <w:szCs w:val="21"/>
                <w:lang w:eastAsia="zh-CN"/>
              </w:rPr>
              <w:t>过程考核3</w:t>
            </w:r>
          </w:p>
          <w:p>
            <w:pPr>
              <w:widowControl/>
              <w:spacing w:line="240" w:lineRule="exact"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 w:cs="黑体"/>
                <w:sz w:val="21"/>
                <w:szCs w:val="21"/>
                <w:lang w:eastAsia="zh-CN"/>
              </w:rPr>
              <w:t>（X3）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9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jc w:val="center"/>
              <w:rPr>
                <w:rFonts w:ascii="黑体" w:hAnsi="黑体" w:eastAsia="黑体" w:cs="黑体"/>
                <w:sz w:val="21"/>
                <w:szCs w:val="21"/>
                <w:lang w:eastAsia="zh-CN"/>
              </w:rPr>
            </w:pPr>
            <w:r>
              <w:rPr>
                <w:rFonts w:ascii="黑体" w:hAnsi="黑体" w:eastAsia="黑体" w:cs="黑体"/>
                <w:sz w:val="21"/>
                <w:szCs w:val="21"/>
                <w:lang w:eastAsia="zh-CN"/>
              </w:rPr>
              <w:t>考核形式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kern w:val="1"/>
                <w:sz w:val="28"/>
                <w:szCs w:val="28"/>
                <w:lang w:eastAsia="zh-CN"/>
              </w:rPr>
            </w:pPr>
            <w:r>
              <w:rPr>
                <w:rFonts w:ascii="仿宋" w:hAnsi="仿宋" w:eastAsia="仿宋" w:cs="仿宋"/>
                <w:kern w:val="1"/>
                <w:sz w:val="28"/>
                <w:szCs w:val="28"/>
                <w:lang w:eastAsia="zh-CN"/>
              </w:rPr>
              <w:t>考试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56" w:after="156"/>
              <w:jc w:val="center"/>
              <w:rPr>
                <w:rFonts w:ascii="宋体" w:hAnsi="宋体" w:eastAsia="宋体" w:cs="宋体"/>
                <w:kern w:val="1"/>
                <w:sz w:val="21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kern w:val="1"/>
                <w:sz w:val="21"/>
                <w:szCs w:val="20"/>
                <w:lang w:eastAsia="zh-CN"/>
              </w:rPr>
              <w:t>课堂测验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56" w:after="156"/>
              <w:jc w:val="center"/>
              <w:rPr>
                <w:rFonts w:ascii="宋体" w:hAnsi="宋体" w:eastAsia="宋体" w:cs="宋体"/>
                <w:kern w:val="1"/>
                <w:sz w:val="21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kern w:val="1"/>
                <w:sz w:val="21"/>
                <w:szCs w:val="20"/>
                <w:lang w:eastAsia="zh-CN"/>
              </w:rPr>
              <w:t>课堂汇报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before="156" w:after="156"/>
              <w:jc w:val="center"/>
              <w:rPr>
                <w:rFonts w:ascii="宋体" w:hAnsi="宋体" w:eastAsia="宋体" w:cs="宋体"/>
                <w:kern w:val="1"/>
                <w:sz w:val="21"/>
                <w:szCs w:val="20"/>
                <w:lang w:eastAsia="zh-CN"/>
              </w:rPr>
            </w:pPr>
            <w:r>
              <w:rPr>
                <w:rFonts w:ascii="宋体" w:hAnsi="宋体" w:eastAsia="宋体" w:cs="宋体"/>
                <w:kern w:val="1"/>
                <w:sz w:val="21"/>
                <w:szCs w:val="20"/>
                <w:lang w:eastAsia="zh-CN"/>
              </w:rPr>
              <w:t>作业（预习题、复习题）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74" w:hRule="atLeast"/>
        </w:trPr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 w:cs="仿宋"/>
                <w:b/>
                <w:kern w:val="1"/>
                <w:sz w:val="28"/>
                <w:szCs w:val="28"/>
                <w:lang w:eastAsia="zh-CN"/>
              </w:rPr>
            </w:pPr>
            <w:r>
              <w:rPr>
                <w:rFonts w:ascii="黑体" w:hAnsi="黑体" w:eastAsia="黑体" w:cs="黑体"/>
                <w:sz w:val="21"/>
                <w:szCs w:val="21"/>
                <w:lang w:eastAsia="zh-CN"/>
              </w:rPr>
              <w:t>占总评成绩的比例</w:t>
            </w:r>
          </w:p>
        </w:tc>
        <w:tc>
          <w:tcPr>
            <w:tcW w:w="127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eastAsia="zh-CN"/>
              </w:rPr>
              <w:t xml:space="preserve">55 </w:t>
            </w:r>
            <w:r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15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eastAsia="zh-CN"/>
              </w:rPr>
              <w:t xml:space="preserve">15 </w:t>
            </w:r>
            <w:r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22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eastAsia="zh-CN"/>
              </w:rPr>
              <w:t xml:space="preserve">15 </w:t>
            </w:r>
            <w:r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  <w:t>%</w:t>
            </w:r>
          </w:p>
        </w:tc>
        <w:tc>
          <w:tcPr>
            <w:tcW w:w="25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jc w:val="center"/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</w:pPr>
            <w:r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  <w:t>1</w:t>
            </w:r>
            <w:r>
              <w:rPr>
                <w:rFonts w:hint="eastAsia" w:ascii="宋体" w:hAnsi="宋体" w:eastAsia="宋体" w:cs="宋体"/>
                <w:kern w:val="1"/>
                <w:sz w:val="21"/>
                <w:szCs w:val="21"/>
                <w:lang w:eastAsia="zh-CN"/>
              </w:rPr>
              <w:t xml:space="preserve">5 </w:t>
            </w:r>
            <w:r>
              <w:rPr>
                <w:rFonts w:ascii="宋体" w:hAnsi="宋体" w:eastAsia="宋体" w:cs="宋体"/>
                <w:kern w:val="1"/>
                <w:sz w:val="21"/>
                <w:szCs w:val="21"/>
                <w:lang w:eastAsia="zh-CN"/>
              </w:rPr>
              <w:t>%</w:t>
            </w:r>
          </w:p>
        </w:tc>
      </w:tr>
    </w:tbl>
    <w:p>
      <w:pPr>
        <w:snapToGrid w:val="0"/>
        <w:spacing w:line="288" w:lineRule="auto"/>
        <w:ind w:firstLine="280" w:firstLineChars="100"/>
        <w:rPr>
          <w:rFonts w:hint="eastAsia" w:ascii="仿宋" w:hAnsi="仿宋" w:eastAsia="仿宋"/>
          <w:color w:val="000000"/>
          <w:position w:val="-20"/>
          <w:sz w:val="28"/>
          <w:szCs w:val="28"/>
        </w:rPr>
      </w:pPr>
      <w:r>
        <w:rPr>
          <w:rFonts w:ascii="仿宋" w:hAnsi="仿宋" w:eastAsia="仿宋"/>
          <w:color w:val="000000"/>
          <w:position w:val="-20"/>
          <w:sz w:val="28"/>
          <w:szCs w:val="28"/>
        </w:rPr>
        <w:drawing>
          <wp:anchor distT="0" distB="0" distL="0" distR="0" simplePos="0" relativeHeight="251660288" behindDoc="0" locked="0" layoutInCell="1" allowOverlap="1">
            <wp:simplePos x="0" y="0"/>
            <wp:positionH relativeFrom="column">
              <wp:posOffset>3505200</wp:posOffset>
            </wp:positionH>
            <wp:positionV relativeFrom="paragraph">
              <wp:posOffset>172085</wp:posOffset>
            </wp:positionV>
            <wp:extent cx="828675" cy="342900"/>
            <wp:effectExtent l="0" t="0" r="9525" b="0"/>
            <wp:wrapNone/>
            <wp:docPr id="4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828675" cy="3429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drawing>
          <wp:anchor distT="0" distB="0" distL="0" distR="0" simplePos="0" relativeHeight="251659264" behindDoc="0" locked="0" layoutInCell="1" allowOverlap="1">
            <wp:simplePos x="0" y="0"/>
            <wp:positionH relativeFrom="column">
              <wp:posOffset>1133475</wp:posOffset>
            </wp:positionH>
            <wp:positionV relativeFrom="paragraph">
              <wp:posOffset>209550</wp:posOffset>
            </wp:positionV>
            <wp:extent cx="699135" cy="300990"/>
            <wp:effectExtent l="0" t="0" r="5715" b="3810"/>
            <wp:wrapNone/>
            <wp:docPr id="5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709287" cy="305728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napToGrid w:val="0"/>
        <w:spacing w:line="288" w:lineRule="auto"/>
        <w:ind w:firstLine="280" w:firstLineChars="100"/>
        <w:rPr>
          <w:sz w:val="28"/>
          <w:szCs w:val="28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任课教师：</w:t>
      </w:r>
      <w:r>
        <w:rPr>
          <w:rFonts w:hint="eastAsia"/>
          <w:sz w:val="28"/>
          <w:szCs w:val="28"/>
        </w:rPr>
        <w:t xml:space="preserve">      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 xml:space="preserve">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val="en-US" w:eastAsia="zh-CN"/>
        </w:rPr>
        <w:t xml:space="preserve">      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系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主任审核：</w:t>
      </w:r>
    </w:p>
    <w:p>
      <w:pPr>
        <w:snapToGrid w:val="0"/>
        <w:spacing w:line="288" w:lineRule="auto"/>
        <w:ind w:firstLine="280" w:firstLineChars="100"/>
        <w:rPr>
          <w:rFonts w:ascii="仿宋" w:hAnsi="仿宋" w:eastAsia="仿宋"/>
          <w:sz w:val="28"/>
          <w:szCs w:val="28"/>
          <w:lang w:eastAsia="zh-CN"/>
        </w:rPr>
      </w:pP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审核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</w:rPr>
        <w:t>日期：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202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>3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年</w:t>
      </w:r>
      <w:r>
        <w:rPr>
          <w:rFonts w:ascii="仿宋" w:hAnsi="仿宋" w:eastAsia="仿宋"/>
          <w:color w:val="000000"/>
          <w:position w:val="-20"/>
          <w:sz w:val="28"/>
          <w:szCs w:val="28"/>
          <w:lang w:eastAsia="zh-CN"/>
        </w:rPr>
        <w:t>2</w:t>
      </w:r>
      <w:r>
        <w:rPr>
          <w:rFonts w:hint="eastAsia" w:ascii="仿宋" w:hAnsi="仿宋" w:eastAsia="仿宋"/>
          <w:color w:val="000000"/>
          <w:position w:val="-20"/>
          <w:sz w:val="28"/>
          <w:szCs w:val="28"/>
          <w:lang w:eastAsia="zh-CN"/>
        </w:rPr>
        <w:t>月</w:t>
      </w:r>
      <w:r>
        <w:rPr>
          <w:rFonts w:hint="eastAsia"/>
          <w:sz w:val="28"/>
          <w:szCs w:val="28"/>
        </w:rPr>
        <w:t xml:space="preserve">                     </w:t>
      </w:r>
    </w:p>
    <w:sectPr>
      <w:headerReference r:id="rId3" w:type="default"/>
      <w:footerReference r:id="rId5" w:type="default"/>
      <w:headerReference r:id="rId4" w:type="even"/>
      <w:footerReference r:id="rId6" w:type="even"/>
      <w:pgSz w:w="11906" w:h="16838"/>
      <w:pgMar w:top="1418" w:right="1474" w:bottom="1361" w:left="1588" w:header="567" w:footer="794" w:gutter="0"/>
      <w:pgNumType w:start="21"/>
      <w:cols w:space="720" w:num="1"/>
      <w:docGrid w:type="lines"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PMingLiU">
    <w:panose1 w:val="02020500000000000000"/>
    <w:charset w:val="88"/>
    <w:family w:val="roman"/>
    <w:pitch w:val="default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華康儷中黑">
    <w:altName w:val="黑体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panose1 w:val="00000000000000000000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crosoft JhengHei"/>
    <w:panose1 w:val="00000000000000000000"/>
    <w:charset w:val="88"/>
    <w:family w:val="swiss"/>
    <w:pitch w:val="default"/>
    <w:sig w:usb0="00000000" w:usb1="00000000" w:usb2="00000016" w:usb3="00000000" w:csb0="00100000" w:csb1="00000000"/>
  </w:font>
  <w:font w:name="DotumChe">
    <w:panose1 w:val="020B0609000101010101"/>
    <w:charset w:val="81"/>
    <w:family w:val="modern"/>
    <w:pitch w:val="default"/>
    <w:sig w:usb0="B00002AF" w:usb1="69D77CFB" w:usb2="00000030" w:usb3="00000000" w:csb0="4008009F" w:csb1="DFD70000"/>
  </w:font>
  <w:font w:name="Georgia">
    <w:panose1 w:val="02040502050405020303"/>
    <w:charset w:val="00"/>
    <w:family w:val="auto"/>
    <w:pitch w:val="default"/>
    <w:sig w:usb0="00000287" w:usb1="00000000" w:usb2="00000000" w:usb3="00000000" w:csb0="2000009F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1008" w:wrap="around" w:vAnchor="page" w:hAnchor="page" w:x="5491" w:y="16201"/>
      <w:rPr>
        <w:rStyle w:val="7"/>
        <w:rFonts w:ascii="ITC Bookman Demi" w:hAnsi="ITC Bookman Demi"/>
        <w:color w:val="FFFFFF"/>
        <w:sz w:val="26"/>
        <w:szCs w:val="26"/>
      </w:rPr>
    </w:pP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第</w:t>
    </w:r>
    <w:r>
      <w:rPr>
        <w:rFonts w:ascii="ITC Bookman Demi" w:hAnsi="ITC Bookman Demi" w:eastAsia="DotumChe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DotumChe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DotumChe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DotumChe"/>
        <w:color w:val="FFFFFF"/>
        <w:sz w:val="26"/>
        <w:szCs w:val="26"/>
      </w:rPr>
      <w:t>23</w:t>
    </w:r>
    <w:r>
      <w:rPr>
        <w:rFonts w:ascii="ITC Bookman Demi" w:hAnsi="ITC Bookman Demi" w:eastAsia="DotumChe"/>
        <w:color w:val="FFFFFF"/>
        <w:sz w:val="26"/>
        <w:szCs w:val="26"/>
      </w:rPr>
      <w:fldChar w:fldCharType="end"/>
    </w:r>
    <w:r>
      <w:rPr>
        <w:rStyle w:val="7"/>
        <w:rFonts w:hint="eastAsia" w:ascii="華康儷中黑" w:hAnsi="ITC Bookman Demi" w:eastAsia="華康儷中黑"/>
        <w:color w:val="FFFFFF"/>
        <w:sz w:val="26"/>
        <w:szCs w:val="26"/>
      </w:rPr>
      <w:t>頁</w:t>
    </w:r>
  </w:p>
  <w:p>
    <w:pPr>
      <w:snapToGrid w:val="0"/>
      <w:spacing w:before="120" w:beforeLines="50" w:after="120" w:afterLines="50"/>
      <w:jc w:val="both"/>
      <w:rPr>
        <w:sz w:val="18"/>
        <w:szCs w:val="18"/>
      </w:rPr>
    </w:pPr>
    <w:r>
      <w:rPr>
        <w:rFonts w:hint="eastAsia" w:ascii="宋体" w:hAnsi="宋体" w:eastAsia="宋体"/>
        <w:sz w:val="18"/>
        <w:szCs w:val="18"/>
      </w:rPr>
      <w:t>注：</w:t>
    </w:r>
    <w:r>
      <w:rPr>
        <w:rFonts w:hint="eastAsia" w:ascii="宋体" w:hAnsi="宋体" w:eastAsia="宋体"/>
        <w:sz w:val="18"/>
        <w:szCs w:val="18"/>
        <w:lang w:eastAsia="zh-CN"/>
      </w:rPr>
      <w:t>课程</w:t>
    </w:r>
    <w:r>
      <w:rPr>
        <w:rFonts w:hint="eastAsia" w:ascii="宋体" w:hAnsi="宋体" w:eastAsia="宋体"/>
        <w:sz w:val="18"/>
        <w:szCs w:val="18"/>
      </w:rPr>
      <w:t>教学</w:t>
    </w:r>
    <w:r>
      <w:rPr>
        <w:rFonts w:hint="eastAsia" w:ascii="宋体" w:hAnsi="宋体" w:eastAsia="宋体"/>
        <w:sz w:val="18"/>
        <w:szCs w:val="18"/>
        <w:lang w:eastAsia="zh-CN"/>
      </w:rPr>
      <w:t>进度计划表</w:t>
    </w:r>
    <w:r>
      <w:rPr>
        <w:rFonts w:hint="eastAsia" w:ascii="宋体" w:hAnsi="宋体" w:eastAsia="宋体"/>
        <w:sz w:val="18"/>
        <w:szCs w:val="18"/>
      </w:rPr>
      <w:t>电子版公布在本学院课程网站上，并发送到教务处存档。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="406" w:wrap="around" w:vAnchor="page" w:hAnchor="page" w:x="5661" w:y="16221"/>
      <w:jc w:val="center"/>
      <w:rPr>
        <w:rStyle w:val="7"/>
        <w:rFonts w:ascii="ITC Bookman Demi" w:hAnsi="ITC Bookman Demi" w:eastAsia="華康粗圓體"/>
        <w:color w:val="FFFFFF"/>
        <w:sz w:val="26"/>
        <w:szCs w:val="26"/>
      </w:rPr>
    </w:pPr>
    <w:r>
      <w:rPr>
        <w:rFonts w:ascii="ITC Bookman Demi" w:hAnsi="ITC Bookman Demi" w:eastAsia="華康粗圓體"/>
        <w:color w:val="FFFFFF"/>
        <w:sz w:val="26"/>
        <w:szCs w:val="26"/>
      </w:rPr>
      <w:fldChar w:fldCharType="begin"/>
    </w:r>
    <w:r>
      <w:rPr>
        <w:rStyle w:val="7"/>
        <w:rFonts w:ascii="ITC Bookman Demi" w:hAnsi="ITC Bookman Demi" w:eastAsia="華康粗圓體"/>
        <w:color w:val="FFFFFF"/>
        <w:sz w:val="26"/>
        <w:szCs w:val="26"/>
      </w:rPr>
      <w:instrText xml:space="preserve">PAGE  </w:instrText>
    </w:r>
    <w:r>
      <w:rPr>
        <w:rFonts w:ascii="ITC Bookman Demi" w:hAnsi="ITC Bookman Demi" w:eastAsia="華康粗圓體"/>
        <w:color w:val="FFFFFF"/>
        <w:sz w:val="26"/>
        <w:szCs w:val="26"/>
      </w:rPr>
      <w:fldChar w:fldCharType="separate"/>
    </w:r>
    <w:r>
      <w:rPr>
        <w:rStyle w:val="7"/>
        <w:rFonts w:ascii="ITC Bookman Demi" w:hAnsi="ITC Bookman Demi" w:eastAsia="華康粗圓體"/>
        <w:color w:val="FFFFFF"/>
        <w:sz w:val="26"/>
        <w:szCs w:val="26"/>
        <w:lang w:eastAsia="zh-CN"/>
      </w:rPr>
      <w:t>2</w:t>
    </w:r>
    <w:r>
      <w:rPr>
        <w:rFonts w:ascii="ITC Bookman Demi" w:hAnsi="ITC Bookman Demi" w:eastAsia="華康粗圓體"/>
        <w:color w:val="FFFFFF"/>
        <w:sz w:val="26"/>
        <w:szCs w:val="26"/>
      </w:rPr>
      <w:fldChar w:fldCharType="end"/>
    </w:r>
  </w:p>
  <w:p>
    <w:pPr>
      <w:pStyle w:val="2"/>
      <w:ind w:right="360"/>
    </w:pPr>
    <w:r>
      <w:rPr>
        <w:lang w:eastAsia="zh-CN"/>
      </w:rPr>
      <w:drawing>
        <wp:inline distT="0" distB="0" distL="0" distR="0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800" w:firstLineChars="400"/>
      <w:rPr>
        <w:rFonts w:ascii="華康儷中黑" w:eastAsia="華康儷中黑"/>
        <w:sz w:val="32"/>
        <w:szCs w:val="32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宋体" w:hAnsi="宋体" w:eastAsia="宋体"/>
                              <w:spacing w:val="20"/>
                            </w:rPr>
                          </w:pP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hint="eastAsia" w:ascii="宋体" w:hAnsi="宋体" w:eastAsia="宋体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hAnsi="宋体" w:eastAsia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42.55pt;margin-top:28.3pt;height:22.1pt;width:207.5pt;mso-position-horizontal-relative:page;mso-position-vertical-relative:page;z-index:251660288;mso-width-relative:page;mso-height-relative:page;" fillcolor="#FFFFFF" filled="t" stroked="f" coordsize="21600,21600" o:gfxdata="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宋体" w:hAnsi="宋体" w:eastAsia="宋体"/>
                        <w:spacing w:val="20"/>
                      </w:rPr>
                    </w:pPr>
                    <w:r>
                      <w:rPr>
                        <w:rFonts w:hint="eastAsia" w:ascii="宋体" w:hAnsi="宋体" w:eastAsia="宋体"/>
                        <w:spacing w:val="20"/>
                      </w:rPr>
                      <w:t>SJQU-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Q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-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</w:t>
                    </w:r>
                    <w:r>
                      <w:rPr>
                        <w:rFonts w:hint="eastAsia" w:ascii="宋体" w:hAnsi="宋体" w:eastAsia="宋体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hint="eastAsia" w:ascii="宋体" w:hAnsi="宋体" w:eastAsia="宋体"/>
                        <w:spacing w:val="20"/>
                      </w:rPr>
                      <w:t>（A</w:t>
                    </w:r>
                    <w:r>
                      <w:rPr>
                        <w:rFonts w:ascii="宋体" w:hAnsi="宋体" w:eastAsia="宋体"/>
                        <w:spacing w:val="20"/>
                      </w:rPr>
                      <w:t>0）</w:t>
                    </w:r>
                  </w:p>
                </w:txbxContent>
              </v:textbox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spacing w:before="72" w:beforeLines="30"/>
      <w:ind w:firstLine="1700" w:firstLineChars="850"/>
      <w:jc w:val="both"/>
    </w:pPr>
    <w:r>
      <w:rPr>
        <w:lang w:eastAsia="zh-CN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80"/>
  <w:drawingGridHorizontalSpacing w:val="120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mYTJjZTAxZWYzN2RlODRkZTdjOTgxYmEwZmVhMjQifQ=="/>
  </w:docVars>
  <w:rsids>
    <w:rsidRoot w:val="00475657"/>
    <w:rsid w:val="00001A9A"/>
    <w:rsid w:val="000138B2"/>
    <w:rsid w:val="000369D9"/>
    <w:rsid w:val="00040BAC"/>
    <w:rsid w:val="000439B6"/>
    <w:rsid w:val="000457BB"/>
    <w:rsid w:val="00045AE0"/>
    <w:rsid w:val="000469E8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22C6"/>
    <w:rsid w:val="000A3531"/>
    <w:rsid w:val="000A448C"/>
    <w:rsid w:val="000A54A8"/>
    <w:rsid w:val="000A5A1C"/>
    <w:rsid w:val="000A5D03"/>
    <w:rsid w:val="000B165C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457E"/>
    <w:rsid w:val="000F5397"/>
    <w:rsid w:val="000F5825"/>
    <w:rsid w:val="000F77FE"/>
    <w:rsid w:val="00102FC8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557D1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B7582"/>
    <w:rsid w:val="001C22C1"/>
    <w:rsid w:val="001C2E51"/>
    <w:rsid w:val="001C57B1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40B53"/>
    <w:rsid w:val="00280A20"/>
    <w:rsid w:val="00283A9D"/>
    <w:rsid w:val="00287142"/>
    <w:rsid w:val="00290A4F"/>
    <w:rsid w:val="00290EB6"/>
    <w:rsid w:val="002974A1"/>
    <w:rsid w:val="002A0689"/>
    <w:rsid w:val="002B23AD"/>
    <w:rsid w:val="002B2ACB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7718"/>
    <w:rsid w:val="003922DE"/>
    <w:rsid w:val="003958D4"/>
    <w:rsid w:val="003A11F8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60FAC"/>
    <w:rsid w:val="00463BDD"/>
    <w:rsid w:val="00472676"/>
    <w:rsid w:val="00472995"/>
    <w:rsid w:val="00474F4C"/>
    <w:rsid w:val="00474FEF"/>
    <w:rsid w:val="00475657"/>
    <w:rsid w:val="00475C85"/>
    <w:rsid w:val="004770DF"/>
    <w:rsid w:val="00486C5A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787A"/>
    <w:rsid w:val="005306A4"/>
    <w:rsid w:val="00530738"/>
    <w:rsid w:val="00531494"/>
    <w:rsid w:val="00541E3A"/>
    <w:rsid w:val="005452F2"/>
    <w:rsid w:val="00552F8A"/>
    <w:rsid w:val="00554878"/>
    <w:rsid w:val="0056101B"/>
    <w:rsid w:val="00562090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454C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18AF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2FB6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A4BE4"/>
    <w:rsid w:val="007B071F"/>
    <w:rsid w:val="007B2E4E"/>
    <w:rsid w:val="007B59C2"/>
    <w:rsid w:val="007B5F54"/>
    <w:rsid w:val="007B5F95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179E4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128"/>
    <w:rsid w:val="008665DF"/>
    <w:rsid w:val="00866AEC"/>
    <w:rsid w:val="00866CD5"/>
    <w:rsid w:val="008702F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6C79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D6EA1"/>
    <w:rsid w:val="009E01B6"/>
    <w:rsid w:val="009E3489"/>
    <w:rsid w:val="009E4677"/>
    <w:rsid w:val="009F2975"/>
    <w:rsid w:val="009F4A21"/>
    <w:rsid w:val="009F564F"/>
    <w:rsid w:val="009F660E"/>
    <w:rsid w:val="009F725E"/>
    <w:rsid w:val="009F7496"/>
    <w:rsid w:val="00A026AA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031D"/>
    <w:rsid w:val="00A306D6"/>
    <w:rsid w:val="00A3339A"/>
    <w:rsid w:val="00A33917"/>
    <w:rsid w:val="00A36DF9"/>
    <w:rsid w:val="00A47514"/>
    <w:rsid w:val="00A505AB"/>
    <w:rsid w:val="00A6016E"/>
    <w:rsid w:val="00A6030A"/>
    <w:rsid w:val="00A62205"/>
    <w:rsid w:val="00A712A6"/>
    <w:rsid w:val="00A76249"/>
    <w:rsid w:val="00A801CE"/>
    <w:rsid w:val="00A8142F"/>
    <w:rsid w:val="00A840B9"/>
    <w:rsid w:val="00A85299"/>
    <w:rsid w:val="00A86C19"/>
    <w:rsid w:val="00A873E2"/>
    <w:rsid w:val="00A8748B"/>
    <w:rsid w:val="00A87D98"/>
    <w:rsid w:val="00A926F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606E"/>
    <w:rsid w:val="00AF5CCA"/>
    <w:rsid w:val="00B01533"/>
    <w:rsid w:val="00B05815"/>
    <w:rsid w:val="00B11918"/>
    <w:rsid w:val="00B1252F"/>
    <w:rsid w:val="00B14602"/>
    <w:rsid w:val="00B15F75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1807"/>
    <w:rsid w:val="00BF7135"/>
    <w:rsid w:val="00C04815"/>
    <w:rsid w:val="00C13E75"/>
    <w:rsid w:val="00C15FA6"/>
    <w:rsid w:val="00C164B5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1876"/>
    <w:rsid w:val="00C7584A"/>
    <w:rsid w:val="00C760A0"/>
    <w:rsid w:val="00C84ED2"/>
    <w:rsid w:val="00C86C3F"/>
    <w:rsid w:val="00C925BC"/>
    <w:rsid w:val="00C97720"/>
    <w:rsid w:val="00C97B4D"/>
    <w:rsid w:val="00CA1CEF"/>
    <w:rsid w:val="00CA7443"/>
    <w:rsid w:val="00CB08A7"/>
    <w:rsid w:val="00CB6942"/>
    <w:rsid w:val="00CB7109"/>
    <w:rsid w:val="00CC0BE5"/>
    <w:rsid w:val="00CC7DCB"/>
    <w:rsid w:val="00CD3DD7"/>
    <w:rsid w:val="00CD4445"/>
    <w:rsid w:val="00CE12AB"/>
    <w:rsid w:val="00CE601F"/>
    <w:rsid w:val="00CF057C"/>
    <w:rsid w:val="00CF089F"/>
    <w:rsid w:val="00CF317D"/>
    <w:rsid w:val="00D007C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455B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9F9"/>
    <w:rsid w:val="00E9734C"/>
    <w:rsid w:val="00EA36A4"/>
    <w:rsid w:val="00EA5341"/>
    <w:rsid w:val="00EA54AF"/>
    <w:rsid w:val="00EA7B3E"/>
    <w:rsid w:val="00EB4D8A"/>
    <w:rsid w:val="00EB65D8"/>
    <w:rsid w:val="00EB752B"/>
    <w:rsid w:val="00EC7382"/>
    <w:rsid w:val="00ED01BA"/>
    <w:rsid w:val="00ED092D"/>
    <w:rsid w:val="00ED165A"/>
    <w:rsid w:val="00ED41B5"/>
    <w:rsid w:val="00ED49EA"/>
    <w:rsid w:val="00ED6D42"/>
    <w:rsid w:val="00EE1656"/>
    <w:rsid w:val="00EE28CA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E319F"/>
    <w:rsid w:val="00FE6709"/>
    <w:rsid w:val="00FF2D60"/>
    <w:rsid w:val="0250298D"/>
    <w:rsid w:val="0B02141F"/>
    <w:rsid w:val="0CBE3BC7"/>
    <w:rsid w:val="0DB76A4A"/>
    <w:rsid w:val="199D2E85"/>
    <w:rsid w:val="1B9B294B"/>
    <w:rsid w:val="25FB20EF"/>
    <w:rsid w:val="2E59298A"/>
    <w:rsid w:val="2F1324B0"/>
    <w:rsid w:val="31AB78F1"/>
    <w:rsid w:val="336C2655"/>
    <w:rsid w:val="37E50B00"/>
    <w:rsid w:val="3E0D3F8A"/>
    <w:rsid w:val="40111F82"/>
    <w:rsid w:val="49DF08B3"/>
    <w:rsid w:val="4E28111F"/>
    <w:rsid w:val="55B376A5"/>
    <w:rsid w:val="57012F1A"/>
    <w:rsid w:val="5B405540"/>
    <w:rsid w:val="61390647"/>
    <w:rsid w:val="65310993"/>
    <w:rsid w:val="66C6410D"/>
    <w:rsid w:val="6BE03564"/>
    <w:rsid w:val="6E256335"/>
    <w:rsid w:val="6F851E30"/>
    <w:rsid w:val="6FCB0C0F"/>
    <w:rsid w:val="700912C5"/>
    <w:rsid w:val="72181DBB"/>
    <w:rsid w:val="74F62C86"/>
    <w:rsid w:val="75EF35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qFormat="1" w:unhideWhenUsed="0" w:uiPriority="0" w:semiHidden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qFormat="1" w:unhideWhenUsed="0" w:uiPriority="0" w:semiHidden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Times New Roman" w:hAnsi="Times New Roman" w:eastAsia="PMingLiU" w:cs="Times New Roman"/>
      <w:kern w:val="2"/>
      <w:sz w:val="24"/>
      <w:szCs w:val="24"/>
      <w:lang w:val="en-US" w:eastAsia="zh-TW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5">
    <w:name w:val="Table Grid"/>
    <w:basedOn w:val="4"/>
    <w:qFormat/>
    <w:uiPriority w:val="0"/>
    <w:pPr>
      <w:widowControl w:val="0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7">
    <w:name w:val="page number"/>
    <w:basedOn w:val="6"/>
    <w:qFormat/>
    <w:uiPriority w:val="0"/>
  </w:style>
  <w:style w:type="character" w:styleId="8">
    <w:name w:val="Hyperlink"/>
    <w:qFormat/>
    <w:uiPriority w:val="0"/>
    <w:rPr>
      <w:color w:val="0000FF"/>
      <w:u w:val="single"/>
    </w:rPr>
  </w:style>
  <w:style w:type="paragraph" w:customStyle="1" w:styleId="9">
    <w:name w:val="1 字元"/>
    <w:basedOn w:val="1"/>
    <w:qFormat/>
    <w:uiPriority w:val="0"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10">
    <w:name w:val="Unresolved Mention"/>
    <w:basedOn w:val="6"/>
    <w:semiHidden/>
    <w:unhideWhenUsed/>
    <w:qFormat/>
    <w:uiPriority w:val="99"/>
    <w:rPr>
      <w:color w:val="605E5C"/>
      <w:shd w:val="clear" w:color="auto" w:fill="E1DFDD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png"/><Relationship Id="rId8" Type="http://schemas.openxmlformats.org/officeDocument/2006/relationships/image" Target="media/image3.png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2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B02C098-82F3-49E1-B23A-C78656C8A9C5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CMT</Company>
  <Pages>3</Pages>
  <Words>921</Words>
  <Characters>1517</Characters>
  <Lines>13</Lines>
  <Paragraphs>3</Paragraphs>
  <TotalTime>1</TotalTime>
  <ScaleCrop>false</ScaleCrop>
  <LinksUpToDate>false</LinksUpToDate>
  <CharactersWithSpaces>1725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2015-08-27T04:51:00Z</dcterms:created>
  <dc:creator>*****</dc:creator>
  <cp:lastModifiedBy>Administrator</cp:lastModifiedBy>
  <cp:lastPrinted>2015-03-18T03:45:00Z</cp:lastPrinted>
  <dcterms:modified xsi:type="dcterms:W3CDTF">2023-03-08T05:43:33Z</dcterms:modified>
  <dc:title>上海建桥学院教学进度计划表</dc:title>
  <cp:revision>97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7A922AE71E854C6883B7A62030392877</vt:lpwstr>
  </property>
</Properties>
</file>