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307C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教育心理学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25749A7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76"/>
        <w:gridCol w:w="2635"/>
        <w:gridCol w:w="1375"/>
        <w:gridCol w:w="813"/>
        <w:gridCol w:w="539"/>
        <w:gridCol w:w="786"/>
        <w:gridCol w:w="752"/>
      </w:tblGrid>
      <w:tr w14:paraId="7615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8AF99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AD1E9">
            <w:pPr>
              <w:widowControl w:val="0"/>
              <w:jc w:val="both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教育心理学</w:t>
            </w:r>
          </w:p>
        </w:tc>
      </w:tr>
      <w:tr w14:paraId="13F3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FAD2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0CF7645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ducational Psychology</w:t>
            </w:r>
          </w:p>
        </w:tc>
      </w:tr>
      <w:tr w14:paraId="24D0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A690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DD88AF6">
            <w:pPr>
              <w:widowControl w:val="0"/>
              <w:jc w:val="left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126" w:type="dxa"/>
            <w:gridSpan w:val="2"/>
            <w:vAlign w:val="center"/>
          </w:tcPr>
          <w:p w14:paraId="78780E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708658C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66D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DD329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246580">
            <w:pPr>
              <w:widowControl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B52A4C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41C22C0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00110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861DD14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C3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C0D8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DB9479D">
            <w:pPr>
              <w:widowControl w:val="0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402F4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63EBF52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英语专业本科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6CF8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2EDD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CB412D0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7B66D7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34B552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531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EC4C4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1130EEE">
            <w:pPr>
              <w:widowControl w:val="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  <w:t>《教育心理学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理论与实践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  <w:t xml:space="preserve">》，罗伯特.斯莱文, 人民邮电出版社, 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第12版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1413" w:type="dxa"/>
            <w:gridSpan w:val="2"/>
            <w:vAlign w:val="center"/>
          </w:tcPr>
          <w:p w14:paraId="3A6B313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213A3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2E54AFC">
            <w:pPr>
              <w:widowControl w:val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72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322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A655512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2）》 2020340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2020341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6" w:name="_GoBack"/>
            <w:bookmarkEnd w:id="6"/>
          </w:p>
        </w:tc>
      </w:tr>
      <w:tr w14:paraId="1EE2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BFE7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60443D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一、目的</w:t>
            </w:r>
          </w:p>
          <w:p w14:paraId="66D7C86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本课程的设置旨在使英语专业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教育方向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学生初步具有教育心理学的基本知识，为将来考教师资格证和走上教育工作者岗位打下基本的理论基础；并通过深入阅读和理解这些基本知识，结合这些理论在现实的课堂教学和教育过程中的运用，能够用理论分析教育心理学现象，并且能有一定的将理论迁移到实践中的能力，具备成为一名教育工作的基本素养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因此，《教育心理学》在英语专业（教育方向）专业课程设置中至关重要。</w:t>
            </w:r>
          </w:p>
          <w:p w14:paraId="6351F14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二、内容     </w:t>
            </w:r>
          </w:p>
          <w:p w14:paraId="58DDED9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本课程重点研究教育心理学的主要理论及其在教学中的应用。课堂教学贯穿以学生为主体、教师为主导的教学模式，通过提前布置课前预习任务，课堂上采用启发式、讨论式的教学方法，同时辅以大量的教学相关书籍的拓展阅读。本课程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内容包括教育心理学领域内的主要理论、基本概念、基本规律与方法，反映了当前有关的新理论与新进展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围绕学生、教学和学习三大主题内容进行阐释，涉及的内容包括学生如何发展和学习，教师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如何在教学之前和教学过程中作出决策，教师如何证明学生正在学习、正在迈向成功。在课程教学中注重加强师德师风教育，突出课堂育德、典型树德、规则立德，引导学生树立学为人师、行为世范的职业理想，培育爱国守法、规范从教的职业操守，培养学生传道情怀、授业底蕴、解惑能力，把对家国的爱、对教育的爱、对学生的爱融为一体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课前预习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课堂问答、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小组讨论、小组演示</w:t>
            </w:r>
            <w:r>
              <w:rPr>
                <w:rFonts w:hint="eastAsia"/>
              </w:rPr>
              <w:t>、同伴互助等多种教学方法，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引领学生将教育心理学的理论知识迁移到现实的课堂教学中，帮助学生自觉以德立身、以德立学、以德施教，争做有理想信念、有道德情操、有扎实学识、有仁爱之心的“四有”好老师。</w:t>
            </w:r>
          </w:p>
          <w:p w14:paraId="07EDCDB5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三、预期成果</w:t>
            </w:r>
          </w:p>
          <w:p w14:paraId="44212490">
            <w:pPr>
              <w:pStyle w:val="14"/>
              <w:widowControl w:val="0"/>
              <w:jc w:val="both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通过本课程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学习，学生能掌握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教育心理学的主要理论，并能将这些理论应用到中小学英语教学实践中，使学生具备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开展英语教学的基本能力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增加就业机会。</w:t>
            </w:r>
          </w:p>
        </w:tc>
      </w:tr>
      <w:tr w14:paraId="4FD4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01408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658186D">
            <w:pPr>
              <w:pStyle w:val="23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="156" w:after="156" w:line="300" w:lineRule="auto"/>
              <w:ind w:firstLine="40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《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教育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心理学》是英语专业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CN" w:bidi="ar-SA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教育方向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CN" w:bidi="ar-SA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二年级学生的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专业限选课程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。因教材为英文原版，其前提是学生应具有扎实的语言基本功、一定的英语阅读技能、辩证的思维方法和初步的科学研究方法，同时学生应具备一定的自主学习能力。</w:t>
            </w:r>
          </w:p>
          <w:p w14:paraId="5357AB17">
            <w:pPr>
              <w:pStyle w:val="14"/>
              <w:widowControl w:val="0"/>
              <w:jc w:val="both"/>
            </w:pPr>
          </w:p>
        </w:tc>
      </w:tr>
      <w:tr w14:paraId="390C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B9D52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DD62C48">
            <w:pPr>
              <w:widowControl w:val="0"/>
              <w:ind w:left="2310" w:hanging="2310" w:hangingChars="110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60730" cy="236855"/>
                  <wp:effectExtent l="0" t="0" r="1270" b="10795"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2378710</wp:posOffset>
                  </wp:positionH>
                  <wp:positionV relativeFrom="paragraph">
                    <wp:posOffset>7553960</wp:posOffset>
                  </wp:positionV>
                  <wp:extent cx="1014730" cy="314325"/>
                  <wp:effectExtent l="0" t="0" r="13970" b="9525"/>
                  <wp:wrapNone/>
                  <wp:docPr id="4" name="图片 4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7249160</wp:posOffset>
                  </wp:positionV>
                  <wp:extent cx="1014730" cy="314325"/>
                  <wp:effectExtent l="0" t="0" r="13970" b="9525"/>
                  <wp:wrapNone/>
                  <wp:docPr id="2" name="图片 2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7401560</wp:posOffset>
                  </wp:positionV>
                  <wp:extent cx="1014730" cy="314325"/>
                  <wp:effectExtent l="0" t="0" r="13970" b="9525"/>
                  <wp:wrapNone/>
                  <wp:docPr id="3" name="图片 3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AFF31A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42A320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  <w:tr w14:paraId="7917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08A2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99E85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087120" cy="392430"/>
                  <wp:effectExtent l="0" t="0" r="17780" b="7620"/>
                  <wp:docPr id="85378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8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D7857B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D846DF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  <w:tr w14:paraId="40AD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C2CE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9EBF84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02310" cy="415290"/>
                  <wp:effectExtent l="0" t="0" r="2540" b="3810"/>
                  <wp:docPr id="6196290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2906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CE1CD7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385D7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</w:tbl>
    <w:p w14:paraId="23832A02">
      <w:pPr>
        <w:spacing w:line="100" w:lineRule="exact"/>
      </w:pPr>
    </w:p>
    <w:p w14:paraId="5B3FEDCA">
      <w:pPr>
        <w:spacing w:line="100" w:lineRule="exact"/>
      </w:pPr>
    </w:p>
    <w:p w14:paraId="3FCFF26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FDA9E31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76DA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FDA5AF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3A9AE4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065EB2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2C9C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D477BE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EE5A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E2EAE3A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理解教学心理学的基本概念和理论。</w:t>
            </w:r>
          </w:p>
        </w:tc>
      </w:tr>
      <w:tr w14:paraId="3AECC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78120B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318180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FF3D749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能运用教育心理学的理论分析学习和教学行为，指导学习活动与教学设计，具备开展教学的能力及良好的教师素养。</w:t>
            </w:r>
          </w:p>
        </w:tc>
      </w:tr>
      <w:tr w14:paraId="73C55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05045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C2E033E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5410CB46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能倾听、理解他人观点，并阐释自己的观点。</w:t>
            </w:r>
          </w:p>
        </w:tc>
      </w:tr>
      <w:tr w14:paraId="732F1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47A0E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3FAAB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5171539B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能根据课程内容以及教师布置的任务确定学习目标，并设计学习计划，通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en-US" w:bidi="ar-SA"/>
              </w:rPr>
              <w:t>过搜集信息、分析信息、讨论等方法来实现学习目标。</w:t>
            </w:r>
          </w:p>
        </w:tc>
      </w:tr>
      <w:tr w14:paraId="6138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172817A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FA7B5E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E6A465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67606246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热爱教育事业，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树立学为人师、行为世范的职业理想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遵守职业规范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具备教师职业道德操守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，立志成为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有理想信念、有道德情操、有扎实学识、有仁爱之心的“四有”好老师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5DCB88E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9A4E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96" w:type="dxa"/>
          </w:tcPr>
          <w:p w14:paraId="715AF66B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BD6B841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5F102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455FDBA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专业能力：具有人文科学素养，具备从事某项工作或专业的理论知识、实践能力。</w:t>
            </w:r>
          </w:p>
          <w:p w14:paraId="3248B8CB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⑤掌握中、小学英语教育基础知识和教学理论，具备开展英语教学的基本能力。</w:t>
            </w:r>
          </w:p>
        </w:tc>
      </w:tr>
      <w:tr w14:paraId="3D22B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74724D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LO3表达沟通：理解他人的观点，尊重他人的价值观，能在不同场合用书面或口头形式进行有效沟通。</w:t>
            </w:r>
          </w:p>
          <w:p w14:paraId="18C9552E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①倾听他人意见、尊重他人观点、分析他人需求。</w:t>
            </w:r>
          </w:p>
        </w:tc>
      </w:tr>
      <w:tr w14:paraId="22A2B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464F3D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A0184BD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能根据需要确定学习目标，并设计学习计划。</w:t>
            </w:r>
          </w:p>
        </w:tc>
      </w:tr>
    </w:tbl>
    <w:p w14:paraId="4BD7D558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A55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9A5D8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298696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3A75A3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FB419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4B969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081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6C18C6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CD5FAB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Calibri" w:hAnsi="Calibri" w:cs="Calibri"/>
                <w:bCs/>
                <w:lang w:val="zh-Hans" w:eastAsia="zh-Hans"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391E0D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BBE0FA1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热爱教育事业，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树立学为人师、行为世范的职业理想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遵守职业规范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具备教师职业道德操守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，立志成为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有理想信念、有道德情操、有扎实学识、有仁爱之心的“四有”好老师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F2EA70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4B2E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A89A7D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0F6C76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947A73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5E3D667">
            <w:pPr>
              <w:pStyle w:val="14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理解教学心理学的基本概念和理论。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4212B1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A4F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5041C6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F9C2675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343901">
            <w:pPr>
              <w:pStyle w:val="14"/>
              <w:jc w:val="left"/>
            </w:pPr>
          </w:p>
        </w:tc>
        <w:tc>
          <w:tcPr>
            <w:tcW w:w="4763" w:type="dxa"/>
            <w:vAlign w:val="center"/>
          </w:tcPr>
          <w:p w14:paraId="6A08E558">
            <w:pPr>
              <w:pStyle w:val="14"/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运用教育心理学的理论分析学习和教学行为，指导学习活动与教学设计，具备开展教学的能力及良好的教师素养。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382D41">
            <w:pPr>
              <w:pStyle w:val="14"/>
              <w:jc w:val="center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0198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1EB15CA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0DFF3B4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42FABBB">
            <w:pPr>
              <w:pStyle w:val="14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C204BB8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1F44107">
            <w:pPr>
              <w:pStyle w:val="14"/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能倾听、理解他人观点，并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阐释自己的观点。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D9F87B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5FE7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505B38A">
            <w:pPr>
              <w:pStyle w:val="14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LO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486CF68">
            <w:pPr>
              <w:pStyle w:val="14"/>
              <w:rPr>
                <w:rFonts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7F93B7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763" w:type="dxa"/>
            <w:vAlign w:val="center"/>
          </w:tcPr>
          <w:p w14:paraId="3D28680C">
            <w:pPr>
              <w:pStyle w:val="14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能根据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课程内容以及教师布置的任务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确定学习目标，并设计学习计划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en-US" w:bidi="ar-SA"/>
              </w:rPr>
              <w:t>过搜集信息、分析信息、讨论等方法来实现学习目标。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83ACDB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2DDA086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39C812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65EC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3723410">
            <w:pPr>
              <w:pStyle w:val="14"/>
              <w:widowControl w:val="0"/>
              <w:jc w:val="left"/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  <w:p w14:paraId="395C694C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知识点：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教育心理学概况；知道教育心理学的研究方法；</w:t>
            </w:r>
          </w:p>
          <w:p w14:paraId="7A5B990B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能力要求：能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理解研究在教育心理学中的作用；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能结合实际分析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如何成为有意识的教师；</w:t>
            </w:r>
          </w:p>
          <w:p w14:paraId="0E061B11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教学重点：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结合推荐书目</w:t>
            </w:r>
            <w:r>
              <w:rPr>
                <w:rFonts w:hint="default" w:ascii="Times New Roman" w:hAnsi="Times New Roman" w:eastAsia="Arial Unicode MS" w:cs="Times New Roman"/>
                <w:bCs/>
                <w:i/>
                <w:i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Marva Collin’s Way</w:t>
            </w:r>
            <w:r>
              <w:rPr>
                <w:rFonts w:hint="default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 和 </w:t>
            </w:r>
            <w:r>
              <w:rPr>
                <w:rFonts w:hint="default" w:ascii="Times New Roman" w:hAnsi="Times New Roman" w:eastAsia="Arial Unicode MS" w:cs="Times New Roman"/>
                <w:bCs/>
                <w:i/>
                <w:i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The Elements of Teaching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优秀的教师要具备哪些素质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，对比异同，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引导学生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立志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成为优秀教师</w:t>
            </w:r>
          </w:p>
          <w:p w14:paraId="33710162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作为决策的教学</w:t>
            </w:r>
          </w:p>
        </w:tc>
      </w:tr>
      <w:tr w14:paraId="34AAE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6B4E2258">
            <w:pPr>
              <w:pStyle w:val="14"/>
              <w:widowControl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  <w:p w14:paraId="2231F728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知识点：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认知、语言与读写能力的发展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理论；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人类发展的观点有哪些；</w:t>
            </w:r>
          </w:p>
          <w:p w14:paraId="1266A364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能力要求：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能够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理解皮亚杰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的认知发展理论和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维果斯基的发展理论；</w:t>
            </w:r>
          </w:p>
          <w:p w14:paraId="0B46689F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教学重点：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如何根据学生的年龄和发展阶段来组织教学，如何正确看待学生的错误，引导学生热爱教育事业，热爱学生</w:t>
            </w:r>
          </w:p>
          <w:p w14:paraId="319B6F11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教学难点：发展的产生和皮亚杰的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认知发展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阶段</w:t>
            </w:r>
          </w:p>
        </w:tc>
      </w:tr>
      <w:tr w14:paraId="5A89E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73A582E0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第三单元 </w:t>
            </w:r>
            <w:r>
              <w:rPr>
                <w:rFonts w:ascii="Times New Roman"/>
                <w:kern w:val="0"/>
              </w:rPr>
              <w:t>Social, Moral and Emotional Development</w:t>
            </w:r>
          </w:p>
          <w:p w14:paraId="07AFB75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知道社会、道德和情感的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发展；知道人类发展的观点有哪些；</w:t>
            </w:r>
          </w:p>
          <w:p w14:paraId="5008D600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</w:p>
          <w:p w14:paraId="252237FD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能理解埃里克森心理社会发展的八个阶段和对教育的启示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；</w:t>
            </w:r>
          </w:p>
          <w:p w14:paraId="2B5734FC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能理解皮亚杰和科恩伯格的道德发展理论</w:t>
            </w:r>
          </w:p>
          <w:p w14:paraId="60FB79D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如何教育不同年龄段的学生，如何促进学生的社会情感发展，</w:t>
            </w:r>
            <w:r>
              <w:rPr>
                <w:rFonts w:hint="eastAsia" w:ascii="宋体" w:hAnsi="宋体" w:cs="宋体"/>
                <w:lang w:val="en-US" w:eastAsia="zh-CN"/>
              </w:rPr>
              <w:t>引导学生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自觉以德立身、以德立学、以德施教</w:t>
            </w:r>
            <w:r>
              <w:rPr>
                <w:rFonts w:hint="eastAsia" w:ascii="宋体" w:hAnsi="宋体" w:eastAsia="宋体" w:cs="宋体"/>
                <w:lang w:val="zh-Hans"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高尚的道德情操</w:t>
            </w:r>
          </w:p>
          <w:p w14:paraId="31005EF2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运用儿童和青少年的发展理论来改善教与学</w:t>
            </w:r>
          </w:p>
        </w:tc>
      </w:tr>
      <w:tr w14:paraId="4A154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CCA097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  <w:p w14:paraId="694AD9B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行为学习理论；知道社会学习理论如何帮助我们理解人类的学习；</w:t>
            </w:r>
          </w:p>
          <w:p w14:paraId="313A965F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能力要求：能够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理解行为学习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的演变和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原理；</w:t>
            </w:r>
          </w:p>
          <w:p w14:paraId="77F95D73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分析如何帮助学生更好地学习，引导学生热爱教育事业，以帮助学生成才为使命</w:t>
            </w:r>
          </w:p>
          <w:p w14:paraId="59EBADE0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如何在教学实践中应用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行为学习的原理</w:t>
            </w:r>
          </w:p>
        </w:tc>
      </w:tr>
      <w:tr w14:paraId="15153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2F2E2143">
            <w:pPr>
              <w:pStyle w:val="14"/>
              <w:widowControl w:val="0"/>
              <w:jc w:val="left"/>
              <w:rPr>
                <w:rFonts w:hint="default"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  <w:p w14:paraId="2CA2670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学习的信息加工理论和认知理论；知道何种策略有助于学生学习；</w:t>
            </w:r>
          </w:p>
          <w:p w14:paraId="2C75760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能理解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信息加工模型；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理解记忆或遗忘的原因；</w:t>
            </w:r>
          </w:p>
          <w:p w14:paraId="3D1C9D90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如何帮助学生</w:t>
            </w:r>
            <w:r>
              <w:rPr>
                <w:rFonts w:hint="eastAsia" w:ascii="宋体" w:hAnsi="宋体" w:cs="宋体"/>
                <w:lang w:val="en-US" w:eastAsia="zh-CN"/>
              </w:rPr>
              <w:t>记忆得更好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引导同学们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理解学生的</w:t>
            </w:r>
            <w:r>
              <w:rPr>
                <w:rFonts w:hint="eastAsia" w:ascii="宋体" w:hAnsi="宋体" w:cs="宋体"/>
                <w:lang w:val="en-US" w:eastAsia="zh-CN"/>
              </w:rPr>
              <w:t>记忆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困难，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能够共情 </w:t>
            </w:r>
          </w:p>
          <w:p w14:paraId="5F8C773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认知教学策略如何帮助学生学习</w:t>
            </w:r>
          </w:p>
        </w:tc>
      </w:tr>
      <w:tr w14:paraId="1EE9B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2579EA51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  <w:p w14:paraId="003DE5BB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直接教学和直接教学的方法；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教学中如何运用讨论；</w:t>
            </w:r>
          </w:p>
          <w:p w14:paraId="4E6F5E11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能力要求：能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理解有效的教学；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理解学生怎样学习和迁移；</w:t>
            </w:r>
          </w:p>
          <w:p w14:paraId="0DA3696F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结合直接教学以及推荐书目</w:t>
            </w:r>
            <w:r>
              <w:rPr>
                <w:rFonts w:hint="default" w:ascii="Times New Roman"/>
                <w:i/>
                <w:iCs/>
                <w:kern w:val="0"/>
                <w:lang w:val="en-US" w:eastAsia="zh-CN"/>
              </w:rPr>
              <w:t>Learning Teaching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自己的课堂会倾向于采用什么教学方法，培养学生的批判性思维 </w:t>
            </w:r>
          </w:p>
          <w:p w14:paraId="3833622B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运用直接教学的方法来改善教与学</w:t>
            </w:r>
          </w:p>
        </w:tc>
      </w:tr>
      <w:tr w14:paraId="43300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546BD2E7">
            <w:pPr>
              <w:pStyle w:val="14"/>
              <w:widowControl w:val="0"/>
              <w:jc w:val="left"/>
              <w:rPr>
                <w:rFonts w:ascii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/>
              </w:rPr>
              <w:t>Student-Centered and Constructivist Approaches to Instruction</w:t>
            </w:r>
          </w:p>
          <w:p w14:paraId="44190AB7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学生中心与教学的建构主义取向；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如何教授问题解决技能与思维技能；</w:t>
            </w:r>
          </w:p>
          <w:p w14:paraId="28B8D267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理解建构主义的学习观；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教学中应用合作学习；</w:t>
            </w:r>
          </w:p>
          <w:p w14:paraId="624D73AE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结合建构主义观点，分析如何发挥学生的主动性，让他们在真实体验和互动中建构知识和能力，并思考传统课堂的局限性，培养学生的批判性思维</w:t>
            </w:r>
          </w:p>
          <w:p w14:paraId="48D48540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建构主义学习观的定义和内涵</w:t>
            </w:r>
          </w:p>
        </w:tc>
      </w:tr>
      <w:tr w14:paraId="35088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134F7DB4">
            <w:pPr>
              <w:pStyle w:val="14"/>
              <w:widowControl w:val="0"/>
              <w:jc w:val="left"/>
              <w:rPr>
                <w:rFonts w:hint="eastAsia" w:ascii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第八单元 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  <w:p w14:paraId="044E0103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知识点：知道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有效教学的组成成分；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什么是掌握学习；知道有哪些个别化的教学方式；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针对高危学生的教育方案；</w:t>
            </w:r>
          </w:p>
          <w:p w14:paraId="6B9AC56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能力要求：能够在教学实践中应用分组方法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将学生分组以适应不同的成就水平；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 w14:paraId="6C478E9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教学重点：结合有效教学的组成成分，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如何才能实现有效教学，提高授业解惑能力</w:t>
            </w:r>
          </w:p>
          <w:p w14:paraId="75D3639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如何调整教学以满足个体的需要</w:t>
            </w:r>
          </w:p>
        </w:tc>
      </w:tr>
      <w:tr w14:paraId="1D281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160D4F89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第九单元  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  <w:p w14:paraId="01739B1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如何提高成就动机；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如何提高学生的学习动机；知道如何对学生的表现、努力和进步进行奖励；</w:t>
            </w:r>
          </w:p>
          <w:p w14:paraId="36F18AD0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能够理解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动机和动机理论；</w:t>
            </w:r>
          </w:p>
          <w:p w14:paraId="66C8E159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运用动机理论，分析如何激发学生的学习动机，引导他们爱护学生，为学生的成长成才负责。</w:t>
            </w:r>
          </w:p>
          <w:p w14:paraId="5E65505E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动机理论的原理</w:t>
            </w:r>
          </w:p>
        </w:tc>
      </w:tr>
      <w:bookmarkEnd w:id="0"/>
      <w:bookmarkEnd w:id="1"/>
    </w:tbl>
    <w:p w14:paraId="6E39CD6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100"/>
      </w:tblGrid>
      <w:tr w14:paraId="7407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7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E7AF2D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BC67161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8B56E7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95B3E5A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449AB02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C1CA36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B3BCBE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48907A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35D7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15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291B9D3">
            <w:pPr>
              <w:pStyle w:val="14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</w:tc>
        <w:tc>
          <w:tcPr>
            <w:tcW w:w="1100" w:type="dxa"/>
            <w:vAlign w:val="center"/>
          </w:tcPr>
          <w:p w14:paraId="788D278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182629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5D7F4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90B1B9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1B3FA5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E90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D015EF0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</w:tc>
        <w:tc>
          <w:tcPr>
            <w:tcW w:w="1100" w:type="dxa"/>
            <w:vAlign w:val="center"/>
          </w:tcPr>
          <w:p w14:paraId="299856E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1B9EE3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5BA7AE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23410D71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60DFD3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1EE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F6BBD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第三单元  </w:t>
            </w:r>
          </w:p>
          <w:p w14:paraId="488F901A">
            <w:pPr>
              <w:pStyle w:val="14"/>
              <w:widowControl w:val="0"/>
              <w:jc w:val="left"/>
            </w:pPr>
            <w:r>
              <w:rPr>
                <w:rFonts w:ascii="Times New Roman"/>
                <w:kern w:val="0"/>
              </w:rPr>
              <w:t>Social, Moral and Emotional Development</w:t>
            </w:r>
          </w:p>
        </w:tc>
        <w:tc>
          <w:tcPr>
            <w:tcW w:w="1100" w:type="dxa"/>
            <w:vAlign w:val="center"/>
          </w:tcPr>
          <w:p w14:paraId="37D243F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C7AFF1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774196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27E6ED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2BA2A6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910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D1A6C87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</w:tc>
        <w:tc>
          <w:tcPr>
            <w:tcW w:w="1100" w:type="dxa"/>
            <w:vAlign w:val="center"/>
          </w:tcPr>
          <w:p w14:paraId="09D68DC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7B1E52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0F07E8B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1D9EF96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5ADA63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687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102D1B6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</w:tc>
        <w:tc>
          <w:tcPr>
            <w:tcW w:w="1100" w:type="dxa"/>
            <w:vAlign w:val="center"/>
          </w:tcPr>
          <w:p w14:paraId="44A5CA2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B64057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7A23E78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0A8D9D8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77490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64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94DD75B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</w:tc>
        <w:tc>
          <w:tcPr>
            <w:tcW w:w="1100" w:type="dxa"/>
            <w:vAlign w:val="center"/>
          </w:tcPr>
          <w:p w14:paraId="698C87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69E4EE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E30F0D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4F1F0FAC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45E89D7">
            <w:pPr>
              <w:pStyle w:val="14"/>
            </w:pPr>
          </w:p>
        </w:tc>
      </w:tr>
      <w:tr w14:paraId="67F4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88EA1E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ascii="Times New Roman"/>
              </w:rPr>
              <w:t>Student-Centered and Constructivist Approaches to Instruction</w:t>
            </w:r>
          </w:p>
        </w:tc>
        <w:tc>
          <w:tcPr>
            <w:tcW w:w="1100" w:type="dxa"/>
            <w:vAlign w:val="center"/>
          </w:tcPr>
          <w:p w14:paraId="2E11E33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D6DE6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DD19F6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07A2756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E2CEF75">
            <w:pPr>
              <w:pStyle w:val="14"/>
            </w:pPr>
          </w:p>
        </w:tc>
      </w:tr>
      <w:tr w14:paraId="70B1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49E95E9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第八单元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5D511CF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77F4E2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F8C9A9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3A9A40A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D057AD7">
            <w:pPr>
              <w:pStyle w:val="14"/>
            </w:pPr>
          </w:p>
        </w:tc>
      </w:tr>
      <w:tr w14:paraId="6B30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FE6F381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>第九单</w:t>
            </w:r>
            <w:r>
              <w:rPr>
                <w:rFonts w:hint="eastAsia" w:ascii="宋体" w:hAnsi="宋体" w:cs="宋体"/>
                <w:lang w:val="en-US" w:eastAsia="zh-CN"/>
              </w:rPr>
              <w:t>元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</w:tc>
        <w:tc>
          <w:tcPr>
            <w:tcW w:w="1100" w:type="dxa"/>
            <w:vAlign w:val="center"/>
          </w:tcPr>
          <w:p w14:paraId="2F624BF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87385D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AA0654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2346CB8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4F88B7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1815DBAC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523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24BDF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B9E5C6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55D71AD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06A09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6DB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4839B3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656722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52E5BD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74E55D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34D42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A8A6A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793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35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7445F02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</w:tc>
        <w:tc>
          <w:tcPr>
            <w:tcW w:w="2755" w:type="dxa"/>
            <w:vAlign w:val="center"/>
          </w:tcPr>
          <w:p w14:paraId="2E034C68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04CB8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20AD055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7D2CE3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42F95A4D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2812AAC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262A3B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6F9CC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F23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7B8A6023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</w:tc>
        <w:tc>
          <w:tcPr>
            <w:tcW w:w="2755" w:type="dxa"/>
            <w:vAlign w:val="center"/>
          </w:tcPr>
          <w:p w14:paraId="68EFE3B5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DF5C701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006206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6501980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6C87BEA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67EE6FA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22EB370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763370D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6ED9C2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E0E12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049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58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79A4769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第三单元 </w:t>
            </w:r>
          </w:p>
          <w:p w14:paraId="231E8F3B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</w:rPr>
              <w:t>Social, Moral and Emotional Development</w:t>
            </w:r>
          </w:p>
          <w:p w14:paraId="06E7B9BA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Shakespeare</w:t>
            </w:r>
          </w:p>
        </w:tc>
        <w:tc>
          <w:tcPr>
            <w:tcW w:w="2755" w:type="dxa"/>
            <w:vAlign w:val="center"/>
          </w:tcPr>
          <w:p w14:paraId="1898F036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EE5A22C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54202C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2514F10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24E8E52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6C50172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1E4EF3C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285FBA7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27251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DEB95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D3A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BCBF172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</w:tc>
        <w:tc>
          <w:tcPr>
            <w:tcW w:w="2755" w:type="dxa"/>
            <w:vAlign w:val="center"/>
          </w:tcPr>
          <w:p w14:paraId="51265715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69A5A14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61D009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087457A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0E1756E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2F497A1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21CE74B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1B39D8D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718E4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022E2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1FB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A1B8E87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</w:tc>
        <w:tc>
          <w:tcPr>
            <w:tcW w:w="2755" w:type="dxa"/>
            <w:vAlign w:val="center"/>
          </w:tcPr>
          <w:p w14:paraId="749ADCFE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00E8D9F5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258827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26C328A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3C9B1E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245C8C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A72467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5D749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C07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4DD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B7FD91F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</w:tc>
        <w:tc>
          <w:tcPr>
            <w:tcW w:w="2755" w:type="dxa"/>
            <w:vAlign w:val="center"/>
          </w:tcPr>
          <w:p w14:paraId="007EB4FD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622F9C00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3B7682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552E25B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021327E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169801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E443DE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7BBC91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3C783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01B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5623524C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ascii="Times New Roman"/>
              </w:rPr>
              <w:t>Student-Centered and Constructivist Approaches to Instruction</w:t>
            </w:r>
          </w:p>
        </w:tc>
        <w:tc>
          <w:tcPr>
            <w:tcW w:w="2755" w:type="dxa"/>
            <w:vAlign w:val="center"/>
          </w:tcPr>
          <w:p w14:paraId="3BD6CAA2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C579BE1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2B5831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2EF3822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2121BCB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21BEDA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4EB1215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1961D5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128097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39A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194424E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第八单元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2755" w:type="dxa"/>
            <w:vAlign w:val="center"/>
          </w:tcPr>
          <w:p w14:paraId="57427E00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537FBE16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3745D5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4A87F90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7F5C255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4E0D2D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77274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BD1895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C10057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B6F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7797A024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第九单</w:t>
            </w:r>
            <w:r>
              <w:rPr>
                <w:rFonts w:hint="eastAsia" w:ascii="宋体" w:hAnsi="宋体" w:cs="宋体"/>
                <w:lang w:val="en-US" w:eastAsia="zh-CN"/>
              </w:rPr>
              <w:t>元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</w:tc>
        <w:tc>
          <w:tcPr>
            <w:tcW w:w="2755" w:type="dxa"/>
            <w:vAlign w:val="center"/>
          </w:tcPr>
          <w:p w14:paraId="1BB841E5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013C484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6B181F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31CB555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1597474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285D7A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1E081C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B27371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BDEB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D97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FAD60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BEC223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2410B41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A9D73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084A2D9E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7589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7635F84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课程将显性的</w:t>
            </w:r>
            <w:r>
              <w:rPr>
                <w:rFonts w:hint="eastAsia"/>
                <w:lang w:val="en-US" w:eastAsia="zh-CN"/>
              </w:rPr>
              <w:t>教学心理学理论</w:t>
            </w:r>
            <w:r>
              <w:rPr>
                <w:rFonts w:hint="eastAsia"/>
              </w:rPr>
              <w:t>教学与隐性的思政教育有机融合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学生为主体、教师为主导的教学模式，</w:t>
            </w:r>
            <w:r>
              <w:rPr>
                <w:rFonts w:hint="eastAsia"/>
                <w:lang w:val="en-US" w:eastAsia="zh-CN"/>
              </w:rPr>
              <w:t>通过提前布置课前预习任务，课堂上</w:t>
            </w:r>
            <w:r>
              <w:rPr>
                <w:rFonts w:hint="eastAsia"/>
              </w:rPr>
              <w:t>采用启发式、讨论式的教学方法，引导学生自主思考、反思领悟。</w:t>
            </w:r>
            <w:r>
              <w:rPr>
                <w:rFonts w:hint="eastAsia"/>
                <w:lang w:val="en-US" w:eastAsia="zh-CN"/>
              </w:rPr>
              <w:t>同时，</w:t>
            </w:r>
            <w:r>
              <w:rPr>
                <w:rFonts w:hint="eastAsia"/>
              </w:rPr>
              <w:t>深挖各个章节的思政育人元素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zh-Hans" w:eastAsia="zh-Hans"/>
              </w:rPr>
              <w:t>在课程教学中注重加强师德师风教育，突出课堂育德、典型树德、规则立德，引导学生树立学为人师、行为世范的职业理想，培育爱国守法、规范从教的职业操守，培养学生传道情怀、授业底蕴、解惑能力，把对家国的爱、对教育的爱、对学生的爱融为一体，自觉以德立身、以德立学、以德施教，争做有理想信念、有道德情操、有扎实学识、有仁爱之心的“四有”好老师，坚定不移走中国特色社会主义教育发展道路。</w:t>
            </w:r>
          </w:p>
        </w:tc>
      </w:tr>
    </w:tbl>
    <w:p w14:paraId="273B52E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2"/>
        <w:gridCol w:w="718"/>
        <w:gridCol w:w="840"/>
      </w:tblGrid>
      <w:tr w14:paraId="33BC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3097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A6DF03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39BDA4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56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E4C81D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4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94E32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9DF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8E8DA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5ED024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C4D701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7F6D145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E6FDB97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FA6E2FD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C981E47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tcBorders>
              <w:left w:val="double" w:color="auto" w:sz="4" w:space="0"/>
            </w:tcBorders>
            <w:vAlign w:val="center"/>
          </w:tcPr>
          <w:p w14:paraId="5AD3DCC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</w:pPr>
          </w:p>
          <w:p w14:paraId="00BD2137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  <w:p w14:paraId="391094EE">
            <w:pPr>
              <w:pStyle w:val="16"/>
              <w:widowControl w:val="0"/>
              <w:spacing w:line="240" w:lineRule="auto"/>
              <w:jc w:val="both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right w:val="single" w:color="auto" w:sz="12" w:space="0"/>
            </w:tcBorders>
          </w:tcPr>
          <w:p w14:paraId="6D4C17A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C65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11B38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2887AC5C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134DF58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608A734">
            <w:pPr>
              <w:pStyle w:val="14"/>
              <w:widowControl w:val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EDC24F6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DCA487C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0660FDD8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5DED7A87">
            <w:pPr>
              <w:pStyle w:val="14"/>
              <w:widowControl w:val="0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7C31F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9DC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B4C02F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8DB3BD9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630AEE0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694970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1EB544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138000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1B1DB5C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60C21FDD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04767C8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E7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156A3F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2A945D00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E14A5AA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4"/>
              </w:rPr>
              <w:t>论文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235A9C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A53107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3B516B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511F05F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06E4379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0281603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2DC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6A7C2C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3918884F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8CD4A33">
            <w:pPr>
              <w:pStyle w:val="14"/>
              <w:widowControl w:val="0"/>
            </w:pP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问答、作业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105393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61E98C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DC0514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2C8EDA9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69A4C378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  <w:p w14:paraId="455C773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  <w:p w14:paraId="2A70DD4B"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5B328DB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D8335E4">
      <w:pPr>
        <w:pStyle w:val="17"/>
        <w:spacing w:before="326" w:beforeLines="100" w:after="163"/>
        <w:jc w:val="center"/>
        <w:rPr>
          <w:rFonts w:hint="eastAsia"/>
        </w:rPr>
      </w:pPr>
    </w:p>
    <w:p w14:paraId="45533CD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4D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29642270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75A66B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0DC081C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382D463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6DA323-11BE-428E-AB8A-D0EF96947B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224B9D-2A4B-4F17-91D1-409D425F6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080410D-9409-4429-B784-D0A874656BA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DD79511E-67B6-4A35-885D-D03B3578D4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0896C9-1AFD-4ABF-8EA1-7025E22FC6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361D6534-2759-4915-A6B0-37753B82DF5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86B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7CB00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27CB00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Y2N2E1NDY0MmM0MDMxZjFiNjgzMmQxYjA4YWI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30BB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3D46EC"/>
    <w:rsid w:val="024B0C39"/>
    <w:rsid w:val="031E278B"/>
    <w:rsid w:val="06BB2083"/>
    <w:rsid w:val="07153E89"/>
    <w:rsid w:val="077E1A2E"/>
    <w:rsid w:val="07ED516C"/>
    <w:rsid w:val="08C6368D"/>
    <w:rsid w:val="0923652F"/>
    <w:rsid w:val="0A8128A6"/>
    <w:rsid w:val="0BF32A1B"/>
    <w:rsid w:val="0DA33F9D"/>
    <w:rsid w:val="0F0C6A9F"/>
    <w:rsid w:val="0F5D461F"/>
    <w:rsid w:val="108856CC"/>
    <w:rsid w:val="10BD2C22"/>
    <w:rsid w:val="10E30B54"/>
    <w:rsid w:val="12B72298"/>
    <w:rsid w:val="14432035"/>
    <w:rsid w:val="19C07C84"/>
    <w:rsid w:val="1BB677B3"/>
    <w:rsid w:val="1C006A5E"/>
    <w:rsid w:val="1C2F10F1"/>
    <w:rsid w:val="1C5B1EE6"/>
    <w:rsid w:val="1CF00880"/>
    <w:rsid w:val="210C7C53"/>
    <w:rsid w:val="21771570"/>
    <w:rsid w:val="22987C80"/>
    <w:rsid w:val="23EE1EFC"/>
    <w:rsid w:val="24192CCC"/>
    <w:rsid w:val="25257535"/>
    <w:rsid w:val="25FB36EC"/>
    <w:rsid w:val="26347A30"/>
    <w:rsid w:val="2668592C"/>
    <w:rsid w:val="275A59B4"/>
    <w:rsid w:val="29361D11"/>
    <w:rsid w:val="2A0140CD"/>
    <w:rsid w:val="2D485B6F"/>
    <w:rsid w:val="2F210D6D"/>
    <w:rsid w:val="301B57BD"/>
    <w:rsid w:val="313034EA"/>
    <w:rsid w:val="319677F1"/>
    <w:rsid w:val="341C228B"/>
    <w:rsid w:val="350902DA"/>
    <w:rsid w:val="380551D6"/>
    <w:rsid w:val="39A66CD4"/>
    <w:rsid w:val="3A5B3385"/>
    <w:rsid w:val="3CD52CE1"/>
    <w:rsid w:val="3E9C6EB8"/>
    <w:rsid w:val="3F2A77CA"/>
    <w:rsid w:val="3F626F64"/>
    <w:rsid w:val="3F6C393F"/>
    <w:rsid w:val="3FBD063E"/>
    <w:rsid w:val="4001316C"/>
    <w:rsid w:val="40041DC9"/>
    <w:rsid w:val="40181D19"/>
    <w:rsid w:val="410F2E6A"/>
    <w:rsid w:val="413C5593"/>
    <w:rsid w:val="4430136C"/>
    <w:rsid w:val="443133A9"/>
    <w:rsid w:val="44C77869"/>
    <w:rsid w:val="45260E40"/>
    <w:rsid w:val="4631143E"/>
    <w:rsid w:val="47523D62"/>
    <w:rsid w:val="478657BA"/>
    <w:rsid w:val="48A04659"/>
    <w:rsid w:val="4A45370A"/>
    <w:rsid w:val="4AA448D5"/>
    <w:rsid w:val="4AB0382B"/>
    <w:rsid w:val="4CF84CBE"/>
    <w:rsid w:val="4D04165B"/>
    <w:rsid w:val="4F147B4F"/>
    <w:rsid w:val="50115BCE"/>
    <w:rsid w:val="50531579"/>
    <w:rsid w:val="50597F0F"/>
    <w:rsid w:val="51EE6435"/>
    <w:rsid w:val="52662470"/>
    <w:rsid w:val="52917B2B"/>
    <w:rsid w:val="52B256B5"/>
    <w:rsid w:val="561623FF"/>
    <w:rsid w:val="569868B5"/>
    <w:rsid w:val="56EF6ED8"/>
    <w:rsid w:val="595B4CF8"/>
    <w:rsid w:val="599975CF"/>
    <w:rsid w:val="5D8F31C2"/>
    <w:rsid w:val="605E50CE"/>
    <w:rsid w:val="611F6817"/>
    <w:rsid w:val="6181593A"/>
    <w:rsid w:val="636B1FDC"/>
    <w:rsid w:val="64E30D41"/>
    <w:rsid w:val="65E10333"/>
    <w:rsid w:val="66CA1754"/>
    <w:rsid w:val="67AB0BF9"/>
    <w:rsid w:val="687C07E7"/>
    <w:rsid w:val="68CC727A"/>
    <w:rsid w:val="694F3860"/>
    <w:rsid w:val="6CA200F0"/>
    <w:rsid w:val="6EDF73DA"/>
    <w:rsid w:val="6EF2710D"/>
    <w:rsid w:val="6F1E65D4"/>
    <w:rsid w:val="6F266C86"/>
    <w:rsid w:val="6F5042C2"/>
    <w:rsid w:val="74316312"/>
    <w:rsid w:val="762B73A9"/>
    <w:rsid w:val="769B008A"/>
    <w:rsid w:val="771E777B"/>
    <w:rsid w:val="780F13C8"/>
    <w:rsid w:val="79C1605A"/>
    <w:rsid w:val="7C385448"/>
    <w:rsid w:val="7CB3663D"/>
    <w:rsid w:val="7D553689"/>
    <w:rsid w:val="7DE1316F"/>
    <w:rsid w:val="7DEC566F"/>
    <w:rsid w:val="7E273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  <w:style w:type="paragraph" w:customStyle="1" w:styleId="23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1611</Words>
  <Characters>1664</Characters>
  <Lines>6</Lines>
  <Paragraphs>1</Paragraphs>
  <TotalTime>0</TotalTime>
  <ScaleCrop>false</ScaleCrop>
  <LinksUpToDate>false</LinksUpToDate>
  <CharactersWithSpaces>1695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timlee</cp:lastModifiedBy>
  <cp:lastPrinted>2023-11-21T00:52:00Z</cp:lastPrinted>
  <dcterms:modified xsi:type="dcterms:W3CDTF">2025-09-15T08:20:53Z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75A5950F35E44E4099B8E2C8E0EA07EF_12</vt:lpwstr>
  </property>
  <property fmtid="{D5CDD505-2E9C-101B-9397-08002B2CF9AE}" pid="4" name="KSOTemplateDocerSaveRecord">
    <vt:lpwstr>eyJoZGlkIjoiYTU5MmY2N2E1NDY0MmM0MDMxZjFiNjgzMmQxYjA4YWIiLCJ1c2VySWQiOiI0NTMyMjgzNzEifQ==</vt:lpwstr>
  </property>
</Properties>
</file>