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098CBE">
      <w:pPr>
        <w:jc w:val="center"/>
        <w:rPr>
          <w:rFonts w:ascii="SimHei" w:hAnsi="SimHei" w:eastAsia="SimHei"/>
          <w:bCs/>
          <w:sz w:val="32"/>
          <w:szCs w:val="32"/>
        </w:rPr>
      </w:pPr>
      <w:r>
        <w:rPr>
          <w:rFonts w:hint="eastAsia" w:ascii="SimHei" w:hAnsi="SimHei" w:eastAsia="SimHei"/>
          <w:bCs/>
          <w:sz w:val="32"/>
          <w:szCs w:val="32"/>
        </w:rPr>
        <w:t>《职场日语》本科课程教学大纲</w:t>
      </w:r>
    </w:p>
    <w:p w14:paraId="70690114">
      <w:pPr>
        <w:pStyle w:val="16"/>
        <w:spacing w:before="326" w:beforeLines="100" w:line="360" w:lineRule="auto"/>
        <w:rPr>
          <w:rFonts w:ascii="SimHei" w:hAnsi="SimSun"/>
        </w:rPr>
      </w:pPr>
      <w:r>
        <w:rPr>
          <w:rFonts w:ascii="SimHei" w:hAnsi="SimSun"/>
        </w:rPr>
        <w:t>一</w:t>
      </w:r>
      <w:r>
        <w:rPr>
          <w:rFonts w:hint="eastAsia" w:ascii="SimHei" w:hAnsi="SimSun"/>
        </w:rPr>
        <w:t>、课程</w:t>
      </w:r>
      <w:r>
        <w:rPr>
          <w:rFonts w:ascii="SimHei" w:hAnsi="SimSun"/>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51DE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075B54FB">
            <w:pPr>
              <w:widowControl w:val="0"/>
              <w:jc w:val="center"/>
              <w:rPr>
                <w:rFonts w:ascii="SimHei" w:hAnsi="SimHei" w:eastAsia="SimHei"/>
                <w:color w:val="000000" w:themeColor="text1"/>
                <w:sz w:val="21"/>
                <w:szCs w:val="18"/>
                <w14:textFill>
                  <w14:solidFill>
                    <w14:schemeClr w14:val="tx1"/>
                  </w14:solidFill>
                </w14:textFill>
              </w:rPr>
            </w:pPr>
            <w:r>
              <w:rPr>
                <w:rFonts w:hint="eastAsia" w:ascii="SimHei" w:hAnsi="SimHei" w:eastAsia="SimHei"/>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55D7C646">
            <w:pPr>
              <w:widowControl w:val="0"/>
              <w:jc w:val="left"/>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（中文）职场日语</w:t>
            </w:r>
          </w:p>
        </w:tc>
      </w:tr>
      <w:tr w14:paraId="55176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5692DF8F">
            <w:pPr>
              <w:widowControl w:val="0"/>
              <w:jc w:val="center"/>
              <w:rPr>
                <w:rFonts w:ascii="SimHei" w:hAnsi="SimHei" w:eastAsia="SimHei"/>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5B9743F8">
            <w:pPr>
              <w:widowControl w:val="0"/>
              <w:jc w:val="left"/>
              <w:rPr>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w:t>
            </w:r>
            <w:r>
              <w:rPr>
                <w:rFonts w:hint="eastAsia"/>
                <w:color w:val="000000" w:themeColor="text1"/>
                <w:sz w:val="21"/>
                <w:szCs w:val="21"/>
                <w14:textFill>
                  <w14:solidFill>
                    <w14:schemeClr w14:val="tx1"/>
                  </w14:solidFill>
                </w14:textFill>
              </w:rPr>
              <w:t>英文）Workplace Japanese</w:t>
            </w:r>
          </w:p>
        </w:tc>
      </w:tr>
      <w:tr w14:paraId="0B35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7D83C36C">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课程代码</w:t>
            </w:r>
          </w:p>
        </w:tc>
        <w:tc>
          <w:tcPr>
            <w:tcW w:w="2260" w:type="dxa"/>
            <w:vAlign w:val="center"/>
          </w:tcPr>
          <w:p w14:paraId="42ECFF18">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1020078</w:t>
            </w:r>
          </w:p>
        </w:tc>
        <w:tc>
          <w:tcPr>
            <w:tcW w:w="2126" w:type="dxa"/>
            <w:gridSpan w:val="2"/>
            <w:vAlign w:val="center"/>
          </w:tcPr>
          <w:p w14:paraId="1903151C">
            <w:pPr>
              <w:widowControl w:val="0"/>
              <w:jc w:val="center"/>
              <w:rPr>
                <w:rFonts w:ascii="SimHei" w:hAnsi="SimHei" w:eastAsia="SimHei"/>
                <w:color w:val="000000" w:themeColor="text1"/>
                <w:sz w:val="21"/>
                <w:szCs w:val="21"/>
                <w14:textFill>
                  <w14:solidFill>
                    <w14:schemeClr w14:val="tx1"/>
                  </w14:solidFill>
                </w14:textFill>
              </w:rPr>
            </w:pPr>
            <w:r>
              <w:rPr>
                <w:rFonts w:ascii="SimHei" w:hAnsi="SimHei" w:eastAsia="SimHei"/>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264DA166">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2</w:t>
            </w:r>
          </w:p>
        </w:tc>
      </w:tr>
      <w:tr w14:paraId="02521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1277E2E">
            <w:pPr>
              <w:widowControl w:val="0"/>
              <w:jc w:val="center"/>
              <w:rPr>
                <w:sz w:val="21"/>
                <w:szCs w:val="18"/>
              </w:rPr>
            </w:pPr>
            <w:r>
              <w:rPr>
                <w:rFonts w:hint="eastAsia" w:ascii="SimHei" w:hAnsi="SimHei" w:eastAsia="SimHei"/>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0320653C">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32</w:t>
            </w:r>
          </w:p>
        </w:tc>
        <w:tc>
          <w:tcPr>
            <w:tcW w:w="1272" w:type="dxa"/>
            <w:vAlign w:val="center"/>
          </w:tcPr>
          <w:p w14:paraId="0CD85CF5">
            <w:pPr>
              <w:widowControl w:val="0"/>
              <w:jc w:val="center"/>
              <w:rPr>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理论学时</w:t>
            </w:r>
          </w:p>
        </w:tc>
        <w:tc>
          <w:tcPr>
            <w:tcW w:w="854" w:type="dxa"/>
            <w:vAlign w:val="center"/>
          </w:tcPr>
          <w:p w14:paraId="6372D249">
            <w:pPr>
              <w:widowControl w:val="0"/>
              <w:jc w:val="center"/>
              <w:rPr>
                <w:rFonts w:hint="default" w:eastAsia="SimSun"/>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16</w:t>
            </w:r>
          </w:p>
        </w:tc>
        <w:tc>
          <w:tcPr>
            <w:tcW w:w="1413" w:type="dxa"/>
            <w:gridSpan w:val="2"/>
            <w:vAlign w:val="center"/>
          </w:tcPr>
          <w:p w14:paraId="46FA1C97">
            <w:pPr>
              <w:widowControl w:val="0"/>
              <w:jc w:val="center"/>
              <w:rPr>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0427B4DC">
            <w:pPr>
              <w:widowControl w:val="0"/>
              <w:jc w:val="center"/>
              <w:rPr>
                <w:rFonts w:hint="default" w:eastAsia="SimSun"/>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16</w:t>
            </w:r>
          </w:p>
        </w:tc>
      </w:tr>
      <w:tr w14:paraId="5A5FC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1D205F8">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开课</w:t>
            </w:r>
            <w:r>
              <w:rPr>
                <w:rFonts w:hint="eastAsia" w:ascii="SimHei" w:hAnsi="SimHei" w:eastAsia="SimHei"/>
                <w:color w:val="000000" w:themeColor="text1"/>
                <w:sz w:val="21"/>
                <w:szCs w:val="18"/>
                <w14:textFill>
                  <w14:solidFill>
                    <w14:schemeClr w14:val="tx1"/>
                  </w14:solidFill>
                </w14:textFill>
              </w:rPr>
              <w:t>学院</w:t>
            </w:r>
          </w:p>
        </w:tc>
        <w:tc>
          <w:tcPr>
            <w:tcW w:w="2260" w:type="dxa"/>
            <w:vAlign w:val="center"/>
          </w:tcPr>
          <w:p w14:paraId="113BC368">
            <w:pPr>
              <w:widowControl w:val="0"/>
              <w:jc w:val="center"/>
              <w:rPr>
                <w:rFonts w:hint="default" w:eastAsia="SimSun"/>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外语与国际教育学院</w:t>
            </w:r>
          </w:p>
        </w:tc>
        <w:tc>
          <w:tcPr>
            <w:tcW w:w="2126" w:type="dxa"/>
            <w:gridSpan w:val="2"/>
            <w:vAlign w:val="center"/>
          </w:tcPr>
          <w:p w14:paraId="3CC41BC3">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适用</w:t>
            </w:r>
            <w:r>
              <w:rPr>
                <w:rFonts w:ascii="SimHei" w:hAnsi="SimHei" w:eastAsia="SimHei"/>
                <w:color w:val="000000" w:themeColor="text1"/>
                <w:sz w:val="21"/>
                <w:szCs w:val="21"/>
                <w14:textFill>
                  <w14:solidFill>
                    <w14:schemeClr w14:val="tx1"/>
                  </w14:solidFill>
                </w14:textFill>
              </w:rPr>
              <w:t>专业</w:t>
            </w:r>
            <w:r>
              <w:rPr>
                <w:rFonts w:hint="eastAsia" w:ascii="SimHei" w:hAnsi="SimHei" w:eastAsia="SimHei"/>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4A69DD68">
            <w:pPr>
              <w:widowControl w:val="0"/>
              <w:jc w:val="center"/>
              <w:rPr>
                <w:color w:val="000000" w:themeColor="text1"/>
                <w:sz w:val="21"/>
                <w:szCs w:val="21"/>
                <w14:textFill>
                  <w14:solidFill>
                    <w14:schemeClr w14:val="tx1"/>
                  </w14:solidFill>
                </w14:textFill>
              </w:rPr>
            </w:pPr>
            <w:r>
              <w:rPr>
                <w:rFonts w:hint="eastAsia" w:ascii="SimSun" w:hAnsi="SimSun" w:cs="SimSun"/>
                <w:color w:val="000000"/>
                <w:kern w:val="0"/>
                <w:sz w:val="21"/>
                <w:szCs w:val="21"/>
              </w:rPr>
              <w:t>日语专业</w:t>
            </w:r>
            <w:r>
              <w:rPr>
                <w:rFonts w:hint="eastAsia" w:ascii="Calibri" w:hAnsi="Calibri" w:cs="SimSun"/>
                <w:color w:val="000000"/>
                <w:kern w:val="0"/>
                <w:sz w:val="21"/>
                <w:szCs w:val="21"/>
              </w:rPr>
              <w:t>大三上</w:t>
            </w:r>
          </w:p>
        </w:tc>
      </w:tr>
      <w:tr w14:paraId="77546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7B8A0BA">
            <w:pPr>
              <w:widowControl w:val="0"/>
              <w:jc w:val="center"/>
              <w:rPr>
                <w:rFonts w:ascii="SimHei" w:hAnsi="SimHei" w:eastAsia="SimHei"/>
                <w:color w:val="000000" w:themeColor="text1"/>
                <w:sz w:val="21"/>
                <w:szCs w:val="18"/>
                <w14:textFill>
                  <w14:solidFill>
                    <w14:schemeClr w14:val="tx1"/>
                  </w14:solidFill>
                </w14:textFill>
              </w:rPr>
            </w:pPr>
            <w:r>
              <w:rPr>
                <w:rFonts w:hint="eastAsia" w:ascii="SimHei" w:hAnsi="SimHei" w:eastAsia="SimHei"/>
                <w:color w:val="000000" w:themeColor="text1"/>
                <w:sz w:val="21"/>
                <w:szCs w:val="18"/>
                <w14:textFill>
                  <w14:solidFill>
                    <w14:schemeClr w14:val="tx1"/>
                  </w14:solidFill>
                </w14:textFill>
              </w:rPr>
              <w:t>课程类别与性质</w:t>
            </w:r>
          </w:p>
        </w:tc>
        <w:tc>
          <w:tcPr>
            <w:tcW w:w="2260" w:type="dxa"/>
            <w:vAlign w:val="center"/>
          </w:tcPr>
          <w:p w14:paraId="70FAB870">
            <w:pPr>
              <w:widowControl w:val="0"/>
              <w:jc w:val="center"/>
              <w:rPr>
                <w:color w:val="000000" w:themeColor="text1"/>
                <w:sz w:val="21"/>
                <w:szCs w:val="21"/>
                <w14:textFill>
                  <w14:solidFill>
                    <w14:schemeClr w14:val="tx1"/>
                  </w14:solidFill>
                </w14:textFill>
              </w:rPr>
            </w:pPr>
            <w:r>
              <w:rPr>
                <w:rFonts w:hint="eastAsia" w:ascii="SimSun" w:hAnsi="SimSun" w:cs="SimSun"/>
                <w:color w:val="000000"/>
                <w:kern w:val="0"/>
                <w:sz w:val="21"/>
                <w:szCs w:val="21"/>
                <w:lang w:val="en-US" w:eastAsia="zh-CN"/>
              </w:rPr>
              <w:t>选修课</w:t>
            </w:r>
          </w:p>
        </w:tc>
        <w:tc>
          <w:tcPr>
            <w:tcW w:w="2126" w:type="dxa"/>
            <w:gridSpan w:val="2"/>
            <w:vAlign w:val="center"/>
          </w:tcPr>
          <w:p w14:paraId="5D829BB8">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769CC592">
            <w:pPr>
              <w:widowControl w:val="0"/>
              <w:jc w:val="center"/>
              <w:rPr>
                <w:rFonts w:hint="eastAsia" w:eastAsia="SimSun"/>
                <w:color w:val="000000" w:themeColor="text1"/>
                <w:sz w:val="21"/>
                <w:szCs w:val="21"/>
                <w:lang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考试</w:t>
            </w:r>
          </w:p>
        </w:tc>
      </w:tr>
      <w:tr w14:paraId="083BA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89" w:hRule="atLeast"/>
        </w:trPr>
        <w:tc>
          <w:tcPr>
            <w:tcW w:w="1691" w:type="dxa"/>
            <w:tcBorders>
              <w:left w:val="single" w:color="auto" w:sz="12" w:space="0"/>
            </w:tcBorders>
            <w:shd w:val="clear" w:color="auto" w:fill="auto"/>
            <w:vAlign w:val="center"/>
          </w:tcPr>
          <w:p w14:paraId="7C53B5FD">
            <w:pPr>
              <w:widowControl w:val="0"/>
              <w:jc w:val="center"/>
              <w:rPr>
                <w:rFonts w:ascii="SimHei" w:hAnsi="SimHei" w:eastAsia="SimHei"/>
                <w:color w:val="000000" w:themeColor="text1"/>
                <w:sz w:val="21"/>
                <w:szCs w:val="18"/>
                <w14:textFill>
                  <w14:solidFill>
                    <w14:schemeClr w14:val="tx1"/>
                  </w14:solidFill>
                </w14:textFill>
              </w:rPr>
            </w:pPr>
            <w:r>
              <w:rPr>
                <w:rFonts w:hint="eastAsia" w:ascii="SimHei" w:hAnsi="SimHei" w:eastAsia="SimHei"/>
                <w:color w:val="000000" w:themeColor="text1"/>
                <w:sz w:val="21"/>
                <w:szCs w:val="18"/>
                <w14:textFill>
                  <w14:solidFill>
                    <w14:schemeClr w14:val="tx1"/>
                  </w14:solidFill>
                </w14:textFill>
              </w:rPr>
              <w:t>选</w:t>
            </w:r>
            <w:r>
              <w:rPr>
                <w:rFonts w:ascii="SimHei" w:hAnsi="SimHei" w:eastAsia="SimHei"/>
                <w:color w:val="000000" w:themeColor="text1"/>
                <w:sz w:val="21"/>
                <w:szCs w:val="18"/>
                <w14:textFill>
                  <w14:solidFill>
                    <w14:schemeClr w14:val="tx1"/>
                  </w14:solidFill>
                </w14:textFill>
              </w:rPr>
              <w:t>用教材</w:t>
            </w:r>
          </w:p>
        </w:tc>
        <w:tc>
          <w:tcPr>
            <w:tcW w:w="4386" w:type="dxa"/>
            <w:gridSpan w:val="3"/>
            <w:vAlign w:val="center"/>
          </w:tcPr>
          <w:p w14:paraId="3279B89A">
            <w:pPr>
              <w:widowControl w:val="0"/>
              <w:jc w:val="center"/>
              <w:rPr>
                <w:color w:val="000000" w:themeColor="text1"/>
                <w:sz w:val="18"/>
                <w:szCs w:val="18"/>
                <w14:textFill>
                  <w14:solidFill>
                    <w14:schemeClr w14:val="tx1"/>
                  </w14:solidFill>
                </w14:textFill>
              </w:rPr>
            </w:pPr>
            <w:r>
              <w:rPr>
                <w:rFonts w:hint="eastAsia"/>
                <w:color w:val="000000" w:themeColor="text1"/>
                <w:sz w:val="21"/>
                <w:szCs w:val="21"/>
                <w14:textFill>
                  <w14:solidFill>
                    <w14:schemeClr w14:val="tx1"/>
                  </w14:solidFill>
                </w14:textFill>
              </w:rPr>
              <w:t xml:space="preserve">《职场日语》 </w:t>
            </w:r>
            <w:r>
              <w:rPr>
                <w:color w:val="000000" w:themeColor="text1"/>
                <w:sz w:val="21"/>
                <w:szCs w:val="21"/>
                <w14:textFill>
                  <w14:solidFill>
                    <w14:schemeClr w14:val="tx1"/>
                  </w14:solidFill>
                </w14:textFill>
              </w:rPr>
              <w:t xml:space="preserve"> </w:t>
            </w:r>
            <w:r>
              <w:rPr>
                <w:rFonts w:hint="eastAsia"/>
                <w:color w:val="000000" w:themeColor="text1"/>
                <w:sz w:val="18"/>
                <w:szCs w:val="18"/>
                <w14:textFill>
                  <w14:solidFill>
                    <w14:schemeClr w14:val="tx1"/>
                  </w14:solidFill>
                </w14:textFill>
              </w:rPr>
              <w:t>主编 张文碧 总主编 谭晶华</w:t>
            </w:r>
          </w:p>
          <w:p w14:paraId="02ABB202">
            <w:pPr>
              <w:widowControl w:val="0"/>
              <w:ind w:firstLine="420" w:firstLineChars="200"/>
              <w:jc w:val="left"/>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 xml:space="preserve">ISBN978-7-5446-6571-1 </w:t>
            </w:r>
          </w:p>
          <w:p w14:paraId="0FD8A3D6">
            <w:pPr>
              <w:widowControl w:val="0"/>
              <w:ind w:firstLine="360" w:firstLineChars="200"/>
              <w:jc w:val="left"/>
              <w:rPr>
                <w:color w:val="000000" w:themeColor="text1"/>
                <w:sz w:val="21"/>
                <w:szCs w:val="21"/>
                <w14:textFill>
                  <w14:solidFill>
                    <w14:schemeClr w14:val="tx1"/>
                  </w14:solidFill>
                </w14:textFill>
              </w:rPr>
            </w:pPr>
            <w:r>
              <w:rPr>
                <w:rFonts w:hint="eastAsia"/>
                <w:color w:val="000000" w:themeColor="text1"/>
                <w:sz w:val="18"/>
                <w:szCs w:val="18"/>
                <w14:textFill>
                  <w14:solidFill>
                    <w14:schemeClr w14:val="tx1"/>
                  </w14:solidFill>
                </w14:textFill>
              </w:rPr>
              <w:t>上海外语教学出版社2</w:t>
            </w:r>
            <w:r>
              <w:rPr>
                <w:color w:val="000000" w:themeColor="text1"/>
                <w:sz w:val="18"/>
                <w:szCs w:val="18"/>
                <w14:textFill>
                  <w14:solidFill>
                    <w14:schemeClr w14:val="tx1"/>
                  </w14:solidFill>
                </w14:textFill>
              </w:rPr>
              <w:t>021</w:t>
            </w:r>
            <w:r>
              <w:rPr>
                <w:rFonts w:hint="eastAsia"/>
                <w:color w:val="000000" w:themeColor="text1"/>
                <w:sz w:val="18"/>
                <w:szCs w:val="18"/>
                <w14:textFill>
                  <w14:solidFill>
                    <w14:schemeClr w14:val="tx1"/>
                  </w14:solidFill>
                </w14:textFill>
              </w:rPr>
              <w:t>年5月第一次印刷</w:t>
            </w:r>
          </w:p>
        </w:tc>
        <w:tc>
          <w:tcPr>
            <w:tcW w:w="1413" w:type="dxa"/>
            <w:gridSpan w:val="2"/>
            <w:vAlign w:val="center"/>
          </w:tcPr>
          <w:p w14:paraId="05120990">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是否为</w:t>
            </w:r>
          </w:p>
          <w:p w14:paraId="20058200">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0E5905AE">
            <w:pPr>
              <w:widowControl w:val="0"/>
              <w:jc w:val="center"/>
              <w:rPr>
                <w:rFonts w:ascii="Times New Roman" w:hAnsi="Times New Roman"/>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否</w:t>
            </w:r>
          </w:p>
        </w:tc>
      </w:tr>
      <w:tr w14:paraId="57AA0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94" w:hRule="atLeast"/>
        </w:trPr>
        <w:tc>
          <w:tcPr>
            <w:tcW w:w="1691" w:type="dxa"/>
            <w:tcBorders>
              <w:left w:val="single" w:color="auto" w:sz="12" w:space="0"/>
            </w:tcBorders>
            <w:shd w:val="clear" w:color="auto" w:fill="auto"/>
            <w:vAlign w:val="center"/>
          </w:tcPr>
          <w:p w14:paraId="73D7AE58">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3448607A">
            <w:pPr>
              <w:pStyle w:val="14"/>
              <w:widowControl w:val="0"/>
              <w:ind w:firstLine="420" w:firstLineChars="200"/>
              <w:jc w:val="both"/>
            </w:pPr>
            <w:r>
              <w:rPr>
                <w:rFonts w:hint="eastAsia"/>
              </w:rPr>
              <w:t>【基础日语（1）～（4）】</w:t>
            </w:r>
          </w:p>
        </w:tc>
      </w:tr>
      <w:tr w14:paraId="1597D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95" w:hRule="atLeast"/>
        </w:trPr>
        <w:tc>
          <w:tcPr>
            <w:tcW w:w="1691" w:type="dxa"/>
            <w:tcBorders>
              <w:left w:val="single" w:color="auto" w:sz="12" w:space="0"/>
            </w:tcBorders>
            <w:shd w:val="clear" w:color="auto" w:fill="auto"/>
            <w:vAlign w:val="center"/>
          </w:tcPr>
          <w:p w14:paraId="300AB19A">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4097D668">
            <w:pPr>
              <w:widowControl w:val="0"/>
              <w:snapToGrid w:val="0"/>
              <w:spacing w:line="288" w:lineRule="auto"/>
              <w:ind w:firstLine="360" w:firstLineChars="200"/>
              <w:jc w:val="both"/>
              <w:rPr>
                <w:rFonts w:hint="eastAsia" w:cs="MS UI Gothic" w:asciiTheme="minorEastAsia" w:hAnsiTheme="minorEastAsia" w:eastAsiaTheme="minorEastAsia"/>
                <w:color w:val="000000"/>
                <w:kern w:val="2"/>
                <w:sz w:val="18"/>
                <w:szCs w:val="18"/>
              </w:rPr>
            </w:pPr>
            <w:r>
              <w:rPr>
                <w:rFonts w:hint="eastAsia" w:cs="MS UI Gothic" w:asciiTheme="minorEastAsia" w:hAnsiTheme="minorEastAsia" w:eastAsiaTheme="minorEastAsia"/>
                <w:color w:val="000000"/>
                <w:kern w:val="2"/>
                <w:sz w:val="18"/>
                <w:szCs w:val="18"/>
              </w:rPr>
              <w:t>本课程为专业教育选修课，面向日语专升本学生，在大三上学期开设。学生已具备一定的日语基础知识，对日本社会文化的特点有一定的认识。</w:t>
            </w:r>
          </w:p>
          <w:p w14:paraId="0C3D30FB">
            <w:pPr>
              <w:widowControl w:val="0"/>
              <w:snapToGrid w:val="0"/>
              <w:spacing w:line="288" w:lineRule="auto"/>
              <w:ind w:firstLine="360" w:firstLineChars="200"/>
              <w:jc w:val="both"/>
              <w:rPr>
                <w:rFonts w:hint="eastAsia" w:cs="MS UI Gothic" w:asciiTheme="minorEastAsia" w:hAnsiTheme="minorEastAsia" w:eastAsiaTheme="minorEastAsia"/>
                <w:color w:val="000000"/>
                <w:kern w:val="2"/>
                <w:sz w:val="18"/>
                <w:szCs w:val="18"/>
              </w:rPr>
            </w:pPr>
            <w:r>
              <w:rPr>
                <w:rFonts w:hint="eastAsia" w:cs="MS UI Gothic" w:asciiTheme="minorEastAsia" w:hAnsiTheme="minorEastAsia" w:eastAsiaTheme="minorEastAsia"/>
                <w:color w:val="000000"/>
                <w:kern w:val="2"/>
                <w:sz w:val="18"/>
                <w:szCs w:val="18"/>
              </w:rPr>
              <w:t>本课程旨在通过系统的学习和训练，提高学习者在职场环境中的日语听、说、读、写、译技能，并培养学习者的交际策略、跨文化交际能力、职业能力和职业素养。在夯实日语语言基础的同时，着力提高学习者的职场日语应用能力，了解并熟悉求职、入职相关流程，掌握实用职场技能。本课程根据中日职场文化的异同进行了分析和比较，使学生能够理解中日职场文化的差异，做到取长补短、修身养心。</w:t>
            </w:r>
          </w:p>
          <w:p w14:paraId="242FD177">
            <w:pPr>
              <w:widowControl w:val="0"/>
              <w:snapToGrid w:val="0"/>
              <w:spacing w:line="288" w:lineRule="auto"/>
              <w:ind w:firstLine="360" w:firstLineChars="200"/>
              <w:jc w:val="both"/>
              <w:rPr>
                <w:rFonts w:hint="eastAsia" w:cs="MS UI Gothic" w:asciiTheme="minorEastAsia" w:hAnsiTheme="minorEastAsia" w:eastAsiaTheme="minorEastAsia"/>
                <w:color w:val="000000"/>
                <w:kern w:val="2"/>
                <w:sz w:val="18"/>
                <w:szCs w:val="18"/>
              </w:rPr>
            </w:pPr>
            <w:r>
              <w:rPr>
                <w:rFonts w:hint="eastAsia" w:cs="MS UI Gothic" w:asciiTheme="minorEastAsia" w:hAnsiTheme="minorEastAsia" w:eastAsiaTheme="minorEastAsia"/>
                <w:color w:val="000000"/>
                <w:kern w:val="2"/>
                <w:sz w:val="18"/>
                <w:szCs w:val="18"/>
              </w:rPr>
              <w:t>本课程根据教学进度主要分为四大单元，分别为第一单元（第1—4</w:t>
            </w:r>
          </w:p>
          <w:p w14:paraId="1369703E">
            <w:pPr>
              <w:widowControl w:val="0"/>
              <w:snapToGrid w:val="0"/>
              <w:spacing w:line="288" w:lineRule="auto"/>
              <w:ind w:firstLine="360" w:firstLineChars="200"/>
              <w:jc w:val="both"/>
              <w:rPr>
                <w:rFonts w:hint="eastAsia" w:cs="MS UI Gothic" w:asciiTheme="minorEastAsia" w:hAnsiTheme="minorEastAsia" w:eastAsiaTheme="minorEastAsia"/>
                <w:color w:val="000000"/>
                <w:kern w:val="2"/>
                <w:sz w:val="18"/>
                <w:szCs w:val="18"/>
              </w:rPr>
            </w:pPr>
            <w:r>
              <w:rPr>
                <w:rFonts w:hint="eastAsia" w:cs="MS UI Gothic" w:asciiTheme="minorEastAsia" w:hAnsiTheme="minorEastAsia" w:eastAsiaTheme="minorEastAsia"/>
                <w:color w:val="000000"/>
                <w:kern w:val="2"/>
                <w:sz w:val="18"/>
                <w:szCs w:val="18"/>
              </w:rPr>
              <w:t>课）日本职场基本知识部分、第二单元（第5—8课）职场提高部分、第三单元（第9—11课）职场拓展部分、第四单元（第12课—15课）。</w:t>
            </w:r>
          </w:p>
          <w:p w14:paraId="7797CCC7">
            <w:pPr>
              <w:widowControl w:val="0"/>
              <w:snapToGrid w:val="0"/>
              <w:spacing w:line="288" w:lineRule="auto"/>
              <w:ind w:firstLine="360" w:firstLineChars="200"/>
              <w:jc w:val="both"/>
              <w:rPr>
                <w:rFonts w:cs="MS UI Gothic" w:asciiTheme="minorEastAsia" w:hAnsiTheme="minorEastAsia" w:eastAsiaTheme="minorEastAsia"/>
                <w:color w:val="000000"/>
                <w:kern w:val="2"/>
                <w:sz w:val="18"/>
                <w:szCs w:val="18"/>
              </w:rPr>
            </w:pPr>
            <w:r>
              <w:rPr>
                <w:rFonts w:hint="eastAsia" w:cs="MS UI Gothic" w:asciiTheme="minorEastAsia" w:hAnsiTheme="minorEastAsia" w:eastAsiaTheme="minorEastAsia"/>
                <w:color w:val="000000"/>
                <w:kern w:val="2"/>
                <w:sz w:val="18"/>
                <w:szCs w:val="18"/>
              </w:rPr>
              <w:t>每周教学课时为2课时，总课时数为32课时，其中包括16实践课时。共计2学分。</w:t>
            </w:r>
          </w:p>
        </w:tc>
      </w:tr>
      <w:tr w14:paraId="3CD60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45" w:hRule="atLeast"/>
        </w:trPr>
        <w:tc>
          <w:tcPr>
            <w:tcW w:w="1691" w:type="dxa"/>
            <w:tcBorders>
              <w:left w:val="single" w:color="auto" w:sz="12" w:space="0"/>
              <w:bottom w:val="double" w:color="auto" w:sz="4" w:space="0"/>
            </w:tcBorders>
            <w:shd w:val="clear" w:color="auto" w:fill="auto"/>
            <w:vAlign w:val="center"/>
          </w:tcPr>
          <w:p w14:paraId="7D01F9C8">
            <w:pPr>
              <w:widowControl w:val="0"/>
              <w:jc w:val="center"/>
              <w:rPr>
                <w:rFonts w:ascii="SimHei" w:hAnsi="SimHei" w:eastAsia="SimHei"/>
                <w:color w:val="000000" w:themeColor="text1"/>
                <w:sz w:val="21"/>
                <w:szCs w:val="18"/>
                <w14:textFill>
                  <w14:solidFill>
                    <w14:schemeClr w14:val="tx1"/>
                  </w14:solidFill>
                </w14:textFill>
              </w:rPr>
            </w:pPr>
            <w:r>
              <w:rPr>
                <w:rFonts w:ascii="SimHei" w:hAnsi="SimHei" w:eastAsia="SimHei"/>
                <w:color w:val="000000" w:themeColor="text1"/>
                <w:sz w:val="21"/>
                <w:szCs w:val="18"/>
                <w14:textFill>
                  <w14:solidFill>
                    <w14:schemeClr w14:val="tx1"/>
                  </w14:solidFill>
                </w14:textFill>
              </w:rPr>
              <w:t>选课建议</w:t>
            </w:r>
            <w:r>
              <w:rPr>
                <w:rFonts w:hint="eastAsia" w:ascii="SimHei" w:hAnsi="SimHei" w:eastAsia="SimHei"/>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4FD86CE2">
            <w:pPr>
              <w:pStyle w:val="14"/>
              <w:widowControl w:val="0"/>
              <w:ind w:firstLine="360" w:firstLineChars="200"/>
              <w:jc w:val="both"/>
              <w:rPr>
                <w:sz w:val="18"/>
                <w:szCs w:val="18"/>
              </w:rPr>
            </w:pPr>
            <w:r>
              <w:rPr>
                <w:rFonts w:hint="eastAsia" w:asciiTheme="minorEastAsia" w:hAnsiTheme="minorEastAsia" w:eastAsiaTheme="minorEastAsia"/>
                <w:sz w:val="18"/>
                <w:szCs w:val="18"/>
              </w:rPr>
              <w:t>本课程适合以日语为主要学习课程的学生。学习当该课程的学生必需具有一定的日语基础知识，以三年级的学生为宜。</w:t>
            </w:r>
          </w:p>
        </w:tc>
      </w:tr>
      <w:tr w14:paraId="7389B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top w:val="double" w:color="auto" w:sz="4" w:space="0"/>
              <w:left w:val="single" w:color="auto" w:sz="12" w:space="0"/>
            </w:tcBorders>
            <w:shd w:val="clear" w:color="auto" w:fill="auto"/>
            <w:vAlign w:val="center"/>
          </w:tcPr>
          <w:p w14:paraId="797499C5">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093C020C">
            <w:pPr>
              <w:widowControl w:val="0"/>
              <w:jc w:val="center"/>
              <w:rPr>
                <w:rFonts w:ascii="SimHei" w:hAnsi="SimHei" w:eastAsia="SimHei"/>
                <w:color w:val="000000" w:themeColor="text1"/>
                <w:sz w:val="21"/>
                <w:szCs w:val="21"/>
                <w14:textFill>
                  <w14:solidFill>
                    <w14:schemeClr w14:val="tx1"/>
                  </w14:solidFill>
                </w14:textFill>
              </w:rPr>
            </w:pPr>
            <w:r>
              <w:drawing>
                <wp:inline distT="0" distB="0" distL="114300" distR="114300">
                  <wp:extent cx="840740" cy="394335"/>
                  <wp:effectExtent l="0" t="0" r="6985" b="571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840740" cy="394335"/>
                          </a:xfrm>
                          <a:prstGeom prst="rect">
                            <a:avLst/>
                          </a:prstGeom>
                          <a:noFill/>
                          <a:ln>
                            <a:noFill/>
                          </a:ln>
                        </pic:spPr>
                      </pic:pic>
                    </a:graphicData>
                  </a:graphic>
                </wp:inline>
              </w:drawing>
            </w:r>
            <w:r>
              <w:rPr>
                <w:b/>
                <w:sz w:val="28"/>
                <w:szCs w:val="28"/>
              </w:rPr>
              <w:drawing>
                <wp:anchor distT="0" distB="0" distL="114300" distR="114300" simplePos="0" relativeHeight="251659264" behindDoc="0" locked="0" layoutInCell="1" allowOverlap="1">
                  <wp:simplePos x="0" y="0"/>
                  <wp:positionH relativeFrom="column">
                    <wp:posOffset>-454372980</wp:posOffset>
                  </wp:positionH>
                  <wp:positionV relativeFrom="paragraph">
                    <wp:posOffset>-433721510</wp:posOffset>
                  </wp:positionV>
                  <wp:extent cx="847725" cy="390525"/>
                  <wp:effectExtent l="0" t="0" r="9525" b="9525"/>
                  <wp:wrapNone/>
                  <wp:docPr id="1" name="图片 1" descr="签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签名"/>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847725" cy="390525"/>
                          </a:xfrm>
                          <a:prstGeom prst="rect">
                            <a:avLst/>
                          </a:prstGeom>
                          <a:noFill/>
                          <a:ln>
                            <a:noFill/>
                          </a:ln>
                        </pic:spPr>
                      </pic:pic>
                    </a:graphicData>
                  </a:graphic>
                </wp:anchor>
              </w:drawing>
            </w:r>
          </w:p>
        </w:tc>
        <w:tc>
          <w:tcPr>
            <w:tcW w:w="1425" w:type="dxa"/>
            <w:gridSpan w:val="2"/>
            <w:tcBorders>
              <w:top w:val="double" w:color="auto" w:sz="4" w:space="0"/>
            </w:tcBorders>
            <w:vAlign w:val="center"/>
          </w:tcPr>
          <w:p w14:paraId="5E2733FD">
            <w:pPr>
              <w:widowControl w:val="0"/>
              <w:jc w:val="center"/>
              <w:rPr>
                <w:sz w:val="21"/>
                <w:szCs w:val="21"/>
              </w:rPr>
            </w:pPr>
            <w:r>
              <w:rPr>
                <w:rFonts w:hint="eastAsia" w:ascii="SimHei" w:hAnsi="SimHei" w:eastAsia="SimHei"/>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21026281">
            <w:pPr>
              <w:widowControl w:val="0"/>
              <w:jc w:val="center"/>
              <w:rPr>
                <w:rFonts w:hint="eastAsia" w:ascii="Times New Roman" w:hAnsi="Times New Roman" w:eastAsia="SimSun"/>
                <w:color w:val="000000"/>
                <w:sz w:val="21"/>
                <w:szCs w:val="21"/>
                <w:lang w:eastAsia="zh-CN"/>
              </w:rPr>
            </w:pPr>
            <w:r>
              <w:rPr>
                <w:rFonts w:ascii="Times New Roman" w:hAnsi="Times New Roman"/>
                <w:color w:val="000000"/>
                <w:sz w:val="21"/>
                <w:szCs w:val="21"/>
              </w:rPr>
              <w:t>202</w:t>
            </w:r>
            <w:r>
              <w:rPr>
                <w:rFonts w:hint="eastAsia" w:ascii="Times New Roman" w:hAnsi="Times New Roman"/>
                <w:color w:val="000000"/>
                <w:sz w:val="21"/>
                <w:szCs w:val="21"/>
                <w:lang w:val="en-US" w:eastAsia="zh-CN"/>
              </w:rPr>
              <w:t>6</w:t>
            </w:r>
            <w:r>
              <w:rPr>
                <w:rFonts w:ascii="Times New Roman" w:hAnsi="Times New Roman"/>
                <w:color w:val="000000"/>
                <w:sz w:val="21"/>
                <w:szCs w:val="21"/>
              </w:rPr>
              <w:t>.09.</w:t>
            </w:r>
            <w:r>
              <w:rPr>
                <w:rFonts w:hint="eastAsia" w:ascii="Times New Roman" w:hAnsi="Times New Roman"/>
                <w:color w:val="000000"/>
                <w:sz w:val="21"/>
                <w:szCs w:val="21"/>
                <w:lang w:val="en-US" w:eastAsia="zh-CN"/>
              </w:rPr>
              <w:t>7</w:t>
            </w:r>
          </w:p>
        </w:tc>
      </w:tr>
      <w:tr w14:paraId="06D8A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04421CF8">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专业负责人</w:t>
            </w:r>
          </w:p>
        </w:tc>
        <w:tc>
          <w:tcPr>
            <w:tcW w:w="3532" w:type="dxa"/>
            <w:gridSpan w:val="2"/>
            <w:vAlign w:val="center"/>
          </w:tcPr>
          <w:p w14:paraId="775E01C6">
            <w:pPr>
              <w:widowControl w:val="0"/>
              <w:jc w:val="center"/>
              <w:rPr>
                <w:rFonts w:ascii="SimHei" w:hAnsi="SimHei" w:eastAsia="SimHei"/>
                <w:color w:val="000000" w:themeColor="text1"/>
                <w:sz w:val="21"/>
                <w:szCs w:val="21"/>
                <w14:textFill>
                  <w14:solidFill>
                    <w14:schemeClr w14:val="tx1"/>
                  </w14:solidFill>
                </w14:textFill>
              </w:rPr>
            </w:pPr>
            <w:r>
              <w:rPr>
                <w:rFonts w:ascii="Calibri" w:hAnsi="Calibri" w:cs="SimSun"/>
                <w:kern w:val="0"/>
                <w:szCs w:val="21"/>
              </w:rPr>
              <w:drawing>
                <wp:inline distT="0" distB="0" distL="114300" distR="114300">
                  <wp:extent cx="548640" cy="394970"/>
                  <wp:effectExtent l="0" t="0" r="3810" b="5080"/>
                  <wp:docPr id="3" name="图片 2" descr="说明: de6864682111cdbb9b8be5557acbb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说明: de6864682111cdbb9b8be5557acbb38"/>
                          <pic:cNvPicPr>
                            <a:picLocks noChangeAspect="1"/>
                          </pic:cNvPicPr>
                        </pic:nvPicPr>
                        <pic:blipFill>
                          <a:blip r:embed="rId7"/>
                          <a:srcRect l="18773" t="20906" r="13768" b="8952"/>
                          <a:stretch>
                            <a:fillRect/>
                          </a:stretch>
                        </pic:blipFill>
                        <pic:spPr>
                          <a:xfrm>
                            <a:off x="0" y="0"/>
                            <a:ext cx="548640" cy="394970"/>
                          </a:xfrm>
                          <a:prstGeom prst="rect">
                            <a:avLst/>
                          </a:prstGeom>
                          <a:noFill/>
                          <a:ln>
                            <a:noFill/>
                          </a:ln>
                        </pic:spPr>
                      </pic:pic>
                    </a:graphicData>
                  </a:graphic>
                </wp:inline>
              </w:drawing>
            </w:r>
          </w:p>
        </w:tc>
        <w:tc>
          <w:tcPr>
            <w:tcW w:w="1425" w:type="dxa"/>
            <w:gridSpan w:val="2"/>
            <w:vAlign w:val="center"/>
          </w:tcPr>
          <w:p w14:paraId="6C770529">
            <w:pPr>
              <w:widowControl w:val="0"/>
              <w:jc w:val="center"/>
              <w:rPr>
                <w:sz w:val="21"/>
                <w:szCs w:val="21"/>
              </w:rPr>
            </w:pPr>
            <w:r>
              <w:rPr>
                <w:rFonts w:hint="eastAsia" w:ascii="SimHei" w:hAnsi="SimHei" w:eastAsia="SimHei"/>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2D0DD607">
            <w:pPr>
              <w:widowControl w:val="0"/>
              <w:jc w:val="center"/>
              <w:rPr>
                <w:rFonts w:hint="eastAsia" w:ascii="Times New Roman" w:hAnsi="Times New Roman" w:eastAsia="SimSun"/>
                <w:color w:val="000000"/>
                <w:sz w:val="21"/>
                <w:szCs w:val="21"/>
                <w:lang w:eastAsia="zh-CN"/>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ascii="Times New Roman" w:hAnsi="Times New Roman"/>
                <w:color w:val="000000"/>
                <w:sz w:val="21"/>
                <w:szCs w:val="21"/>
              </w:rPr>
              <w:t>.09.</w:t>
            </w:r>
            <w:r>
              <w:rPr>
                <w:rFonts w:hint="eastAsia" w:ascii="Times New Roman" w:hAnsi="Times New Roman"/>
                <w:color w:val="000000"/>
                <w:sz w:val="21"/>
                <w:szCs w:val="21"/>
                <w:lang w:val="en-US" w:eastAsia="zh-CN"/>
              </w:rPr>
              <w:t>7</w:t>
            </w:r>
          </w:p>
        </w:tc>
      </w:tr>
      <w:tr w14:paraId="32D66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406C122B">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0D01E533">
            <w:pPr>
              <w:widowControl w:val="0"/>
              <w:jc w:val="center"/>
              <w:rPr>
                <w:rFonts w:ascii="SimHei" w:hAnsi="SimHei" w:eastAsia="SimHei"/>
                <w:color w:val="000000" w:themeColor="text1"/>
                <w:sz w:val="21"/>
                <w:szCs w:val="21"/>
                <w14:textFill>
                  <w14:solidFill>
                    <w14:schemeClr w14:val="tx1"/>
                  </w14:solidFill>
                </w14:textFill>
              </w:rPr>
            </w:pPr>
            <w:r>
              <w:rPr>
                <w:rFonts w:hint="eastAsia" w:ascii="SimHei" w:hAnsi="SimHei" w:eastAsia="SimHei"/>
                <w:color w:val="000000" w:themeColor="text1"/>
                <w:sz w:val="21"/>
                <w:szCs w:val="21"/>
                <w:lang w:eastAsia="zh-CN"/>
                <w14:textFill>
                  <w14:solidFill>
                    <w14:schemeClr w14:val="tx1"/>
                  </w14:solidFill>
                </w14:textFill>
              </w:rPr>
              <w:drawing>
                <wp:inline distT="0" distB="0" distL="114300" distR="114300">
                  <wp:extent cx="737870" cy="422910"/>
                  <wp:effectExtent l="0" t="0" r="5080" b="5715"/>
                  <wp:docPr id="4" name="图片 4" descr="孔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孔辉"/>
                          <pic:cNvPicPr>
                            <a:picLocks noChangeAspect="1"/>
                          </pic:cNvPicPr>
                        </pic:nvPicPr>
                        <pic:blipFill>
                          <a:blip r:embed="rId8"/>
                          <a:stretch>
                            <a:fillRect/>
                          </a:stretch>
                        </pic:blipFill>
                        <pic:spPr>
                          <a:xfrm>
                            <a:off x="0" y="0"/>
                            <a:ext cx="737870" cy="422910"/>
                          </a:xfrm>
                          <a:prstGeom prst="rect">
                            <a:avLst/>
                          </a:prstGeom>
                        </pic:spPr>
                      </pic:pic>
                    </a:graphicData>
                  </a:graphic>
                </wp:inline>
              </w:drawing>
            </w:r>
          </w:p>
        </w:tc>
        <w:tc>
          <w:tcPr>
            <w:tcW w:w="1425" w:type="dxa"/>
            <w:gridSpan w:val="2"/>
            <w:tcBorders>
              <w:bottom w:val="single" w:color="auto" w:sz="12" w:space="0"/>
            </w:tcBorders>
            <w:vAlign w:val="center"/>
          </w:tcPr>
          <w:p w14:paraId="1CC28662">
            <w:pPr>
              <w:widowControl w:val="0"/>
              <w:jc w:val="center"/>
              <w:rPr>
                <w:sz w:val="21"/>
                <w:szCs w:val="21"/>
              </w:rPr>
            </w:pPr>
            <w:r>
              <w:rPr>
                <w:rFonts w:hint="eastAsia" w:ascii="SimHei" w:hAnsi="SimHei" w:eastAsia="SimHei"/>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6DAA218F">
            <w:pPr>
              <w:widowControl w:val="0"/>
              <w:jc w:val="center"/>
              <w:rPr>
                <w:rFonts w:hint="eastAsia" w:ascii="Times New Roman" w:hAnsi="Times New Roman" w:eastAsia="SimSun"/>
                <w:color w:val="000000"/>
                <w:sz w:val="21"/>
                <w:szCs w:val="21"/>
                <w:lang w:eastAsia="zh-CN"/>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ascii="Times New Roman" w:hAnsi="Times New Roman"/>
                <w:color w:val="000000"/>
                <w:sz w:val="21"/>
                <w:szCs w:val="21"/>
              </w:rPr>
              <w:t>.09</w:t>
            </w:r>
            <w:r>
              <w:rPr>
                <w:rFonts w:hint="eastAsia" w:ascii="Times New Roman" w:hAnsi="Times New Roman"/>
                <w:color w:val="000000"/>
                <w:sz w:val="21"/>
                <w:szCs w:val="21"/>
              </w:rPr>
              <w:t>.</w:t>
            </w:r>
            <w:r>
              <w:rPr>
                <w:rFonts w:hint="eastAsia" w:ascii="Times New Roman" w:hAnsi="Times New Roman"/>
                <w:color w:val="000000"/>
                <w:sz w:val="21"/>
                <w:szCs w:val="21"/>
                <w:lang w:val="en-US" w:eastAsia="zh-CN"/>
              </w:rPr>
              <w:t>7</w:t>
            </w:r>
          </w:p>
        </w:tc>
      </w:tr>
    </w:tbl>
    <w:p w14:paraId="6566B9AC">
      <w:pPr>
        <w:spacing w:line="100" w:lineRule="exact"/>
        <w:rPr>
          <w:rFonts w:ascii="Arial" w:hAnsi="Arial" w:eastAsia="SimHei"/>
        </w:rPr>
      </w:pPr>
      <w:r>
        <w:br w:type="page"/>
      </w:r>
    </w:p>
    <w:p w14:paraId="30EDDD58">
      <w:pPr>
        <w:pStyle w:val="16"/>
        <w:spacing w:before="326" w:beforeLines="100" w:line="360" w:lineRule="auto"/>
        <w:rPr>
          <w:rFonts w:ascii="SimHei" w:hAnsi="SimSun"/>
        </w:rPr>
      </w:pPr>
      <w:r>
        <w:rPr>
          <w:rFonts w:hint="eastAsia" w:ascii="SimHei" w:hAnsi="SimSun"/>
        </w:rPr>
        <w:t>二、课程目标与毕业要求</w:t>
      </w:r>
    </w:p>
    <w:p w14:paraId="305134FD">
      <w:pPr>
        <w:pStyle w:val="17"/>
        <w:spacing w:before="163"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06"/>
        <w:gridCol w:w="764"/>
        <w:gridCol w:w="6306"/>
      </w:tblGrid>
      <w:tr w14:paraId="265B5D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06" w:type="dxa"/>
            <w:vAlign w:val="center"/>
          </w:tcPr>
          <w:p w14:paraId="366A9458">
            <w:pPr>
              <w:snapToGrid w:val="0"/>
              <w:jc w:val="center"/>
              <w:rPr>
                <w:rFonts w:ascii="SimHei" w:hAnsi="SimHei" w:eastAsia="SimHei"/>
                <w:bCs/>
                <w:color w:val="000000"/>
                <w:sz w:val="21"/>
                <w:szCs w:val="18"/>
              </w:rPr>
            </w:pPr>
            <w:r>
              <w:rPr>
                <w:rFonts w:hint="eastAsia" w:ascii="SimHei" w:hAnsi="SimHei" w:eastAsia="SimHei"/>
                <w:bCs/>
                <w:color w:val="000000"/>
                <w:sz w:val="21"/>
                <w:szCs w:val="18"/>
              </w:rPr>
              <w:t>类型</w:t>
            </w:r>
          </w:p>
        </w:tc>
        <w:tc>
          <w:tcPr>
            <w:tcW w:w="764" w:type="dxa"/>
            <w:shd w:val="clear" w:color="auto" w:fill="auto"/>
            <w:vAlign w:val="center"/>
          </w:tcPr>
          <w:p w14:paraId="31C9C3EB">
            <w:pPr>
              <w:snapToGrid w:val="0"/>
              <w:jc w:val="center"/>
              <w:rPr>
                <w:rFonts w:ascii="SimHei" w:hAnsi="SimHei" w:eastAsia="SimHei"/>
                <w:bCs/>
                <w:color w:val="000000"/>
                <w:sz w:val="21"/>
                <w:szCs w:val="18"/>
              </w:rPr>
            </w:pPr>
            <w:r>
              <w:rPr>
                <w:rFonts w:hint="eastAsia" w:ascii="SimHei" w:hAnsi="SimHei" w:eastAsia="SimHei"/>
                <w:bCs/>
                <w:color w:val="000000"/>
                <w:sz w:val="21"/>
                <w:szCs w:val="18"/>
              </w:rPr>
              <w:t>序号</w:t>
            </w:r>
          </w:p>
        </w:tc>
        <w:tc>
          <w:tcPr>
            <w:tcW w:w="6306" w:type="dxa"/>
            <w:vAlign w:val="center"/>
          </w:tcPr>
          <w:p w14:paraId="246DE0F2">
            <w:pPr>
              <w:snapToGrid w:val="0"/>
              <w:jc w:val="center"/>
              <w:rPr>
                <w:rFonts w:ascii="SimHei" w:hAnsi="SimHei" w:eastAsia="SimHei"/>
                <w:bCs/>
                <w:color w:val="000000"/>
                <w:sz w:val="21"/>
                <w:szCs w:val="18"/>
              </w:rPr>
            </w:pPr>
            <w:r>
              <w:rPr>
                <w:rFonts w:hint="eastAsia" w:ascii="SimHei" w:hAnsi="SimHei" w:eastAsia="SimHei"/>
                <w:bCs/>
                <w:color w:val="000000"/>
                <w:sz w:val="21"/>
                <w:szCs w:val="18"/>
              </w:rPr>
              <w:t>内容</w:t>
            </w:r>
          </w:p>
        </w:tc>
      </w:tr>
      <w:tr w14:paraId="69983D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1A2B9DE1">
            <w:pPr>
              <w:snapToGrid w:val="0"/>
              <w:jc w:val="center"/>
            </w:pPr>
            <w:r>
              <w:rPr>
                <w:rFonts w:hint="eastAsia" w:ascii="SimHei" w:hAnsi="SimHei" w:eastAsia="SimHei"/>
                <w:bCs/>
                <w:color w:val="000000"/>
                <w:sz w:val="21"/>
                <w:szCs w:val="18"/>
              </w:rPr>
              <w:t>知识目标</w:t>
            </w:r>
          </w:p>
        </w:tc>
        <w:tc>
          <w:tcPr>
            <w:tcW w:w="764" w:type="dxa"/>
            <w:shd w:val="clear" w:color="auto" w:fill="auto"/>
            <w:vAlign w:val="center"/>
          </w:tcPr>
          <w:p w14:paraId="165490FD">
            <w:pPr>
              <w:snapToGrid w:val="0"/>
              <w:jc w:val="center"/>
              <w:rPr>
                <w:rFonts w:ascii="Arial" w:hAnsi="Arial" w:eastAsia="SimHei" w:cs="Arial"/>
                <w:bCs/>
                <w:color w:val="000000"/>
                <w:sz w:val="21"/>
                <w:szCs w:val="18"/>
              </w:rPr>
            </w:pPr>
            <w:r>
              <w:rPr>
                <w:rFonts w:ascii="Arial" w:hAnsi="Arial" w:eastAsia="SimHei" w:cs="Arial"/>
                <w:bCs/>
                <w:color w:val="000000"/>
                <w:sz w:val="21"/>
                <w:szCs w:val="18"/>
              </w:rPr>
              <w:t>1</w:t>
            </w:r>
          </w:p>
        </w:tc>
        <w:tc>
          <w:tcPr>
            <w:tcW w:w="6306" w:type="dxa"/>
            <w:vAlign w:val="center"/>
          </w:tcPr>
          <w:p w14:paraId="454B01FE">
            <w:pPr>
              <w:pStyle w:val="14"/>
              <w:jc w:val="left"/>
              <w:rPr>
                <w:rFonts w:ascii="SimSun" w:hAnsi="SimSun"/>
                <w:bCs/>
              </w:rPr>
            </w:pPr>
            <w:r>
              <w:rPr>
                <w:rFonts w:hint="eastAsia" w:ascii="SimSun" w:hAnsi="SimSun"/>
                <w:bCs/>
              </w:rPr>
              <w:t>了解、熟悉日语中各类语句表达形式的特点及作用。</w:t>
            </w:r>
          </w:p>
        </w:tc>
      </w:tr>
      <w:tr w14:paraId="4C324C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106BC68A">
            <w:pPr>
              <w:pStyle w:val="14"/>
              <w:rPr>
                <w:bCs/>
              </w:rPr>
            </w:pPr>
          </w:p>
        </w:tc>
        <w:tc>
          <w:tcPr>
            <w:tcW w:w="764" w:type="dxa"/>
            <w:shd w:val="clear" w:color="auto" w:fill="auto"/>
            <w:vAlign w:val="center"/>
          </w:tcPr>
          <w:p w14:paraId="11AC5E4C">
            <w:pPr>
              <w:snapToGrid w:val="0"/>
              <w:jc w:val="center"/>
              <w:rPr>
                <w:rFonts w:ascii="Arial" w:hAnsi="Arial" w:eastAsia="SimHei" w:cs="Arial"/>
                <w:bCs/>
                <w:color w:val="000000"/>
                <w:sz w:val="21"/>
                <w:szCs w:val="18"/>
              </w:rPr>
            </w:pPr>
            <w:r>
              <w:rPr>
                <w:rFonts w:ascii="Arial" w:hAnsi="Arial" w:eastAsia="SimHei" w:cs="Arial"/>
                <w:bCs/>
                <w:color w:val="000000"/>
                <w:sz w:val="21"/>
                <w:szCs w:val="18"/>
              </w:rPr>
              <w:t>2</w:t>
            </w:r>
          </w:p>
        </w:tc>
        <w:tc>
          <w:tcPr>
            <w:tcW w:w="6306" w:type="dxa"/>
            <w:vAlign w:val="center"/>
          </w:tcPr>
          <w:p w14:paraId="1CAA4C00">
            <w:pPr>
              <w:pStyle w:val="14"/>
              <w:jc w:val="left"/>
              <w:rPr>
                <w:rFonts w:ascii="SimSun" w:hAnsi="SimSun"/>
                <w:bCs/>
              </w:rPr>
            </w:pPr>
            <w:r>
              <w:rPr>
                <w:rFonts w:hint="eastAsia" w:ascii="SimSun" w:hAnsi="SimSun"/>
                <w:bCs/>
              </w:rPr>
              <w:t>了解、熟悉日语中敬语在不同场合的应用及其作用。</w:t>
            </w:r>
          </w:p>
        </w:tc>
      </w:tr>
      <w:tr w14:paraId="4E44AC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restart"/>
            <w:vAlign w:val="center"/>
          </w:tcPr>
          <w:p w14:paraId="40BE1164">
            <w:pPr>
              <w:snapToGrid w:val="0"/>
              <w:jc w:val="center"/>
            </w:pPr>
            <w:r>
              <w:rPr>
                <w:rFonts w:hint="eastAsia" w:ascii="SimHei" w:hAnsi="SimHei" w:eastAsia="SimHei"/>
                <w:bCs/>
                <w:color w:val="000000"/>
                <w:sz w:val="21"/>
                <w:szCs w:val="18"/>
              </w:rPr>
              <w:t>技能目标</w:t>
            </w:r>
          </w:p>
        </w:tc>
        <w:tc>
          <w:tcPr>
            <w:tcW w:w="764" w:type="dxa"/>
            <w:shd w:val="clear" w:color="auto" w:fill="auto"/>
            <w:vAlign w:val="center"/>
          </w:tcPr>
          <w:p w14:paraId="56ADF561">
            <w:pPr>
              <w:snapToGrid w:val="0"/>
              <w:jc w:val="center"/>
              <w:rPr>
                <w:rFonts w:ascii="Arial" w:hAnsi="Arial" w:eastAsia="SimHei" w:cs="Arial"/>
                <w:bCs/>
                <w:color w:val="000000"/>
                <w:sz w:val="21"/>
                <w:szCs w:val="18"/>
              </w:rPr>
            </w:pPr>
            <w:r>
              <w:rPr>
                <w:rFonts w:ascii="Arial" w:hAnsi="Arial" w:eastAsia="SimHei" w:cs="Arial"/>
                <w:bCs/>
                <w:color w:val="000000"/>
                <w:sz w:val="21"/>
                <w:szCs w:val="18"/>
              </w:rPr>
              <w:t>3</w:t>
            </w:r>
          </w:p>
        </w:tc>
        <w:tc>
          <w:tcPr>
            <w:tcW w:w="6306" w:type="dxa"/>
            <w:vAlign w:val="center"/>
          </w:tcPr>
          <w:p w14:paraId="6AAB7216">
            <w:pPr>
              <w:pStyle w:val="14"/>
              <w:jc w:val="left"/>
              <w:rPr>
                <w:rFonts w:ascii="SimSun" w:hAnsi="SimSun"/>
                <w:bCs/>
              </w:rPr>
            </w:pPr>
            <w:r>
              <w:rPr>
                <w:rFonts w:hint="eastAsia"/>
              </w:rPr>
              <w:t>掌握商务相关的基本理论知识，国家对外贸易方针、政策以及具备国际商务实务操作的技能和素质。</w:t>
            </w:r>
          </w:p>
        </w:tc>
      </w:tr>
      <w:tr w14:paraId="77D12B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40" w:hRule="atLeast"/>
          <w:jc w:val="center"/>
        </w:trPr>
        <w:tc>
          <w:tcPr>
            <w:tcW w:w="1206" w:type="dxa"/>
            <w:vMerge w:val="continue"/>
            <w:vAlign w:val="center"/>
          </w:tcPr>
          <w:p w14:paraId="3BA43E22">
            <w:pPr>
              <w:pStyle w:val="14"/>
              <w:rPr>
                <w:rFonts w:ascii="SimSun" w:hAnsi="SimSun"/>
              </w:rPr>
            </w:pPr>
          </w:p>
        </w:tc>
        <w:tc>
          <w:tcPr>
            <w:tcW w:w="764" w:type="dxa"/>
            <w:shd w:val="clear" w:color="auto" w:fill="auto"/>
            <w:vAlign w:val="center"/>
          </w:tcPr>
          <w:p w14:paraId="26F065E9">
            <w:pPr>
              <w:snapToGrid w:val="0"/>
              <w:jc w:val="center"/>
              <w:rPr>
                <w:rFonts w:ascii="Arial" w:hAnsi="Arial" w:eastAsia="SimHei" w:cs="Arial"/>
                <w:bCs/>
                <w:color w:val="000000"/>
                <w:sz w:val="21"/>
                <w:szCs w:val="18"/>
              </w:rPr>
            </w:pPr>
            <w:r>
              <w:rPr>
                <w:rFonts w:hint="eastAsia" w:ascii="Arial" w:hAnsi="Arial" w:eastAsia="SimHei" w:cs="Arial"/>
                <w:bCs/>
                <w:color w:val="000000"/>
                <w:sz w:val="21"/>
                <w:szCs w:val="18"/>
              </w:rPr>
              <w:t>4</w:t>
            </w:r>
          </w:p>
        </w:tc>
        <w:tc>
          <w:tcPr>
            <w:tcW w:w="6306" w:type="dxa"/>
            <w:vAlign w:val="center"/>
          </w:tcPr>
          <w:p w14:paraId="6F826107">
            <w:pPr>
              <w:pStyle w:val="14"/>
              <w:jc w:val="left"/>
              <w:rPr>
                <w:rFonts w:ascii="SimSun" w:hAnsi="SimSun"/>
                <w:bCs/>
              </w:rPr>
            </w:pPr>
            <w:r>
              <w:rPr>
                <w:rFonts w:hint="eastAsia"/>
              </w:rPr>
              <w:t>能够使用日语语言处理商务活动中的常规业务，能用中日文双语撰写外贸函电，填写国际贸易的单证，起草外贸合同。</w:t>
            </w:r>
          </w:p>
        </w:tc>
      </w:tr>
      <w:tr w14:paraId="313D7E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824" w:hRule="atLeast"/>
          <w:jc w:val="center"/>
        </w:trPr>
        <w:tc>
          <w:tcPr>
            <w:tcW w:w="1206" w:type="dxa"/>
            <w:vMerge w:val="restart"/>
            <w:vAlign w:val="center"/>
          </w:tcPr>
          <w:p w14:paraId="2E6C6B29">
            <w:pPr>
              <w:snapToGrid w:val="0"/>
              <w:jc w:val="center"/>
              <w:rPr>
                <w:rFonts w:ascii="Arial" w:hAnsi="Arial" w:eastAsia="SimHei" w:cs="Arial"/>
                <w:bCs/>
                <w:color w:val="000000"/>
                <w:sz w:val="21"/>
                <w:szCs w:val="18"/>
              </w:rPr>
            </w:pPr>
            <w:r>
              <w:rPr>
                <w:rFonts w:hint="eastAsia" w:ascii="Arial" w:hAnsi="Arial" w:eastAsia="SimHei" w:cs="Arial"/>
                <w:bCs/>
                <w:color w:val="000000"/>
                <w:sz w:val="21"/>
                <w:szCs w:val="18"/>
              </w:rPr>
              <w:t>素养目标</w:t>
            </w:r>
          </w:p>
          <w:p w14:paraId="1057BF9E">
            <w:pPr>
              <w:snapToGrid w:val="0"/>
              <w:jc w:val="center"/>
            </w:pPr>
            <w:r>
              <w:rPr>
                <w:rFonts w:hint="eastAsia" w:ascii="SimHei" w:hAnsi="SimHei" w:eastAsia="SimHei"/>
                <w:bCs/>
                <w:color w:val="000000"/>
                <w:sz w:val="21"/>
                <w:szCs w:val="18"/>
              </w:rPr>
              <w:t>(含课程思政目标</w:t>
            </w:r>
            <w:r>
              <w:rPr>
                <w:rFonts w:ascii="SimHei" w:hAnsi="SimHei" w:eastAsia="SimHei"/>
                <w:bCs/>
                <w:color w:val="000000"/>
                <w:sz w:val="21"/>
                <w:szCs w:val="18"/>
              </w:rPr>
              <w:t>)</w:t>
            </w:r>
          </w:p>
        </w:tc>
        <w:tc>
          <w:tcPr>
            <w:tcW w:w="764" w:type="dxa"/>
            <w:shd w:val="clear" w:color="auto" w:fill="auto"/>
            <w:vAlign w:val="center"/>
          </w:tcPr>
          <w:p w14:paraId="115EBAF6">
            <w:pPr>
              <w:snapToGrid w:val="0"/>
              <w:jc w:val="center"/>
              <w:rPr>
                <w:rFonts w:ascii="Arial" w:hAnsi="Arial" w:eastAsia="SimHei" w:cs="Arial"/>
                <w:bCs/>
                <w:color w:val="000000"/>
                <w:sz w:val="21"/>
                <w:szCs w:val="18"/>
              </w:rPr>
            </w:pPr>
            <w:r>
              <w:rPr>
                <w:rFonts w:ascii="Arial" w:hAnsi="Arial" w:eastAsia="SimHei" w:cs="Arial"/>
                <w:bCs/>
                <w:color w:val="000000"/>
                <w:sz w:val="21"/>
                <w:szCs w:val="18"/>
              </w:rPr>
              <w:t>5</w:t>
            </w:r>
          </w:p>
        </w:tc>
        <w:tc>
          <w:tcPr>
            <w:tcW w:w="6306" w:type="dxa"/>
            <w:vAlign w:val="center"/>
          </w:tcPr>
          <w:p w14:paraId="7A37296F">
            <w:pPr>
              <w:pStyle w:val="14"/>
              <w:jc w:val="left"/>
              <w:rPr>
                <w:rFonts w:ascii="SimSun" w:hAnsi="SimSun"/>
                <w:bCs/>
              </w:rPr>
            </w:pPr>
            <w:r>
              <w:rPr>
                <w:rFonts w:hint="eastAsia" w:ascii="SimSun" w:hAnsi="SimSun"/>
                <w:bCs/>
              </w:rPr>
              <w:t>在国际舞台上讲好中国的故事，成为名副其实的红色接班人。</w:t>
            </w:r>
          </w:p>
        </w:tc>
      </w:tr>
      <w:tr w14:paraId="708D77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06" w:type="dxa"/>
            <w:vMerge w:val="continue"/>
            <w:vAlign w:val="center"/>
          </w:tcPr>
          <w:p w14:paraId="1F34C700">
            <w:pPr>
              <w:pStyle w:val="14"/>
              <w:rPr>
                <w:rFonts w:ascii="SimSun" w:hAnsi="SimSun"/>
              </w:rPr>
            </w:pPr>
          </w:p>
        </w:tc>
        <w:tc>
          <w:tcPr>
            <w:tcW w:w="764" w:type="dxa"/>
            <w:shd w:val="clear" w:color="auto" w:fill="auto"/>
            <w:vAlign w:val="center"/>
          </w:tcPr>
          <w:p w14:paraId="46C2FB67">
            <w:pPr>
              <w:snapToGrid w:val="0"/>
              <w:jc w:val="center"/>
              <w:rPr>
                <w:rFonts w:ascii="Arial" w:hAnsi="Arial" w:eastAsia="SimHei" w:cs="Arial"/>
                <w:bCs/>
                <w:color w:val="000000"/>
                <w:sz w:val="21"/>
                <w:szCs w:val="18"/>
              </w:rPr>
            </w:pPr>
            <w:r>
              <w:rPr>
                <w:rFonts w:ascii="Arial" w:hAnsi="Arial" w:eastAsia="SimHei" w:cs="Arial"/>
                <w:bCs/>
                <w:color w:val="000000"/>
                <w:sz w:val="21"/>
                <w:szCs w:val="18"/>
              </w:rPr>
              <w:t>6</w:t>
            </w:r>
          </w:p>
        </w:tc>
        <w:tc>
          <w:tcPr>
            <w:tcW w:w="6306" w:type="dxa"/>
            <w:vAlign w:val="center"/>
          </w:tcPr>
          <w:p w14:paraId="4133854B">
            <w:pPr>
              <w:pStyle w:val="14"/>
              <w:jc w:val="left"/>
              <w:rPr>
                <w:rFonts w:ascii="SimSun" w:hAnsi="SimSun"/>
                <w:bCs/>
              </w:rPr>
            </w:pPr>
            <w:r>
              <w:rPr>
                <w:rFonts w:hint="eastAsia" w:ascii="SimSun" w:hAnsi="SimSun"/>
                <w:bCs/>
              </w:rPr>
              <w:t>要求学生注重个人修养，以雷锋同志为光辉榜样，争做一名守纪律，讲品德，有情操，胸怀献身精神，符合时代要求，反映新时代风貌的好青年。</w:t>
            </w:r>
          </w:p>
        </w:tc>
      </w:tr>
    </w:tbl>
    <w:p w14:paraId="7E20ABAB">
      <w:pPr>
        <w:pStyle w:val="17"/>
        <w:spacing w:before="163" w:after="163"/>
      </w:pPr>
      <w:r>
        <w:rPr>
          <w:rFonts w:hint="eastAsia"/>
        </w:rPr>
        <w:t>（二）课程支撑的毕业要求</w:t>
      </w:r>
    </w:p>
    <w:tbl>
      <w:tblPr>
        <w:tblStyle w:val="8"/>
        <w:tblW w:w="8296" w:type="dxa"/>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28F9859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4666A83F">
            <w:pPr>
              <w:pStyle w:val="14"/>
              <w:widowControl w:val="0"/>
              <w:jc w:val="left"/>
              <w:rPr>
                <w:bCs/>
              </w:rPr>
            </w:pPr>
            <w:r>
              <w:rPr>
                <w:b/>
              </w:rPr>
              <w:t>LO1品德修养</w:t>
            </w:r>
            <w:r>
              <w:rPr>
                <w:bCs/>
              </w:rPr>
              <w:t>：拥护</w:t>
            </w:r>
            <w:r>
              <w:rPr>
                <w:rFonts w:hint="eastAsia"/>
                <w:bCs/>
              </w:rPr>
              <w:t>中国共产</w:t>
            </w:r>
            <w:r>
              <w:rPr>
                <w:bCs/>
              </w:rPr>
              <w:t>党的领导，坚定理想信念，自觉涵养和积极弘扬社会主义核心价值观，增强政治认同、厚植家国情怀、遵守法律法规、传承雷锋精神，践行</w:t>
            </w:r>
            <w:r>
              <w:rPr>
                <w:rFonts w:hint="eastAsia"/>
                <w:bCs/>
              </w:rPr>
              <w:t>“感恩、回报、爱心、责任”</w:t>
            </w:r>
            <w:r>
              <w:rPr>
                <w:bCs/>
              </w:rPr>
              <w:t>八字校训，积极服务他人、服务社会、诚信尽责、爱岗敬业。</w:t>
            </w:r>
          </w:p>
          <w:p w14:paraId="6B514CBB">
            <w:pPr>
              <w:pStyle w:val="14"/>
              <w:widowControl w:val="0"/>
              <w:jc w:val="left"/>
              <w:rPr>
                <w:bCs/>
              </w:rPr>
            </w:pPr>
            <w:r>
              <w:rPr>
                <w:rFonts w:hint="eastAsia"/>
                <w:bCs/>
              </w:rPr>
              <w:t>⑤爱岗敬业，热爱所学专业，勤学多练，锤炼技能。熟悉本专业相关的法律法规，在实习实践中自觉遵守职业规范，具备职业道德操守。</w:t>
            </w:r>
            <w:r>
              <w:rPr>
                <w:bCs/>
              </w:rPr>
              <w:t xml:space="preserve"> </w:t>
            </w:r>
          </w:p>
        </w:tc>
      </w:tr>
      <w:tr w14:paraId="4B75DB1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0786BBD0">
            <w:pPr>
              <w:pStyle w:val="14"/>
              <w:widowControl w:val="0"/>
              <w:jc w:val="left"/>
              <w:rPr>
                <w:b/>
              </w:rPr>
            </w:pPr>
            <w:r>
              <w:rPr>
                <w:rFonts w:hint="eastAsia"/>
                <w:b/>
              </w:rPr>
              <w:t>LO2专业能力：</w:t>
            </w:r>
          </w:p>
          <w:p w14:paraId="56DFD8C0">
            <w:pPr>
              <w:pStyle w:val="14"/>
              <w:widowControl w:val="0"/>
              <w:jc w:val="left"/>
              <w:rPr>
                <w:bCs/>
              </w:rPr>
            </w:pPr>
            <w:r>
              <w:rPr>
                <w:rFonts w:hint="eastAsia"/>
                <w:bCs/>
              </w:rPr>
              <w:t>③了解日本社会、文化及中日文化差异，具有良好的跨文化交际能力。</w:t>
            </w:r>
          </w:p>
          <w:p w14:paraId="648B34CF">
            <w:pPr>
              <w:pStyle w:val="14"/>
              <w:widowControl w:val="0"/>
              <w:jc w:val="left"/>
              <w:rPr>
                <w:bCs/>
              </w:rPr>
            </w:pPr>
            <w:r>
              <w:rPr>
                <w:rFonts w:hint="eastAsia"/>
                <w:bCs/>
              </w:rPr>
              <w:t>④掌握商务实践知识，具备从事外贸工作的基本技能。</w:t>
            </w:r>
          </w:p>
        </w:tc>
      </w:tr>
      <w:tr w14:paraId="2BC86BE3">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296" w:type="dxa"/>
          </w:tcPr>
          <w:p w14:paraId="0362DECC">
            <w:pPr>
              <w:pStyle w:val="14"/>
              <w:widowControl w:val="0"/>
              <w:jc w:val="left"/>
              <w:rPr>
                <w:rFonts w:ascii="SimSun" w:hAnsi="SimSun"/>
                <w:bCs/>
              </w:rPr>
            </w:pPr>
            <w:r>
              <w:rPr>
                <w:rFonts w:ascii="Times New Roman Bold" w:hAnsi="Times New Roman Bold" w:cs="Times New Roman Bold"/>
                <w:b/>
                <w:bCs/>
              </w:rPr>
              <w:t>LO8</w:t>
            </w:r>
            <w:r>
              <w:rPr>
                <w:rFonts w:hint="eastAsia" w:ascii="SimSun" w:hAnsi="SimSun"/>
                <w:b/>
              </w:rPr>
              <w:t>国际视野：</w:t>
            </w:r>
            <w:r>
              <w:rPr>
                <w:rFonts w:hint="eastAsia" w:ascii="SimSun" w:hAnsi="SimSun"/>
                <w:bCs/>
              </w:rPr>
              <w:t>具有基本的外语表达沟通能力与跨文化理解能力，有国际竞争与合作的意识。</w:t>
            </w:r>
          </w:p>
          <w:p w14:paraId="0309D8A2">
            <w:pPr>
              <w:pStyle w:val="14"/>
              <w:widowControl w:val="0"/>
              <w:jc w:val="left"/>
              <w:rPr>
                <w:rFonts w:ascii="SimSun" w:hAnsi="SimSun"/>
                <w:bCs/>
              </w:rPr>
            </w:pPr>
            <w:r>
              <w:rPr>
                <w:rFonts w:hint="eastAsia" w:ascii="SimSun" w:hAnsi="SimSun"/>
                <w:bCs/>
              </w:rPr>
              <w:t>①具备外语表达沟通能力，达到本专业的要求。</w:t>
            </w:r>
          </w:p>
        </w:tc>
      </w:tr>
    </w:tbl>
    <w:p w14:paraId="42DF9D50">
      <w:pPr>
        <w:pStyle w:val="17"/>
        <w:spacing w:before="163" w:after="163"/>
      </w:pPr>
      <w:r>
        <w:rPr>
          <w:rFonts w:hint="eastAsia"/>
        </w:rPr>
        <w:t xml:space="preserve">（三）毕业要求与课程目标的关系 </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64"/>
        <w:gridCol w:w="780"/>
        <w:gridCol w:w="780"/>
        <w:gridCol w:w="4652"/>
        <w:gridCol w:w="1320"/>
      </w:tblGrid>
      <w:tr w14:paraId="06079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62" w:type="dxa"/>
            <w:tcBorders>
              <w:top w:val="single" w:color="auto" w:sz="12" w:space="0"/>
              <w:left w:val="single" w:color="auto" w:sz="12" w:space="0"/>
              <w:right w:val="single" w:color="auto" w:sz="4" w:space="0"/>
            </w:tcBorders>
            <w:shd w:val="clear" w:color="auto" w:fill="auto"/>
            <w:vAlign w:val="center"/>
          </w:tcPr>
          <w:p w14:paraId="17A2D93C">
            <w:pPr>
              <w:pStyle w:val="13"/>
              <w:rPr>
                <w:szCs w:val="16"/>
              </w:rPr>
            </w:pPr>
            <w:r>
              <w:rPr>
                <w:rFonts w:hint="eastAsia" w:ascii="SimHei" w:hAnsi="SimHei"/>
                <w:szCs w:val="18"/>
              </w:rPr>
              <w:t>毕业要求</w:t>
            </w:r>
          </w:p>
        </w:tc>
        <w:tc>
          <w:tcPr>
            <w:tcW w:w="778" w:type="dxa"/>
            <w:tcBorders>
              <w:top w:val="single" w:color="auto" w:sz="12" w:space="0"/>
              <w:left w:val="single" w:color="auto" w:sz="4" w:space="0"/>
            </w:tcBorders>
            <w:vAlign w:val="center"/>
          </w:tcPr>
          <w:p w14:paraId="5D749E19">
            <w:pPr>
              <w:pStyle w:val="13"/>
              <w:rPr>
                <w:szCs w:val="16"/>
              </w:rPr>
            </w:pPr>
            <w:r>
              <w:rPr>
                <w:rFonts w:hint="eastAsia"/>
                <w:szCs w:val="16"/>
              </w:rPr>
              <w:t>指标点</w:t>
            </w:r>
          </w:p>
        </w:tc>
        <w:tc>
          <w:tcPr>
            <w:tcW w:w="778" w:type="dxa"/>
            <w:tcBorders>
              <w:top w:val="single" w:color="auto" w:sz="12" w:space="0"/>
              <w:right w:val="double" w:color="auto" w:sz="4" w:space="0"/>
            </w:tcBorders>
            <w:shd w:val="clear" w:color="auto" w:fill="auto"/>
            <w:vAlign w:val="center"/>
          </w:tcPr>
          <w:p w14:paraId="5DE213F9">
            <w:pPr>
              <w:pStyle w:val="13"/>
              <w:rPr>
                <w:szCs w:val="16"/>
              </w:rPr>
            </w:pPr>
            <w:r>
              <w:rPr>
                <w:rFonts w:hint="eastAsia"/>
                <w:szCs w:val="16"/>
              </w:rPr>
              <w:t>支撑度</w:t>
            </w:r>
          </w:p>
        </w:tc>
        <w:tc>
          <w:tcPr>
            <w:tcW w:w="4641" w:type="dxa"/>
            <w:tcBorders>
              <w:top w:val="single" w:color="auto" w:sz="12" w:space="0"/>
            </w:tcBorders>
            <w:vAlign w:val="center"/>
          </w:tcPr>
          <w:p w14:paraId="45253111">
            <w:pPr>
              <w:pStyle w:val="13"/>
              <w:rPr>
                <w:szCs w:val="16"/>
              </w:rPr>
            </w:pPr>
            <w:r>
              <w:rPr>
                <w:rFonts w:hint="eastAsia"/>
                <w:szCs w:val="16"/>
              </w:rPr>
              <w:t>课程目标</w:t>
            </w:r>
          </w:p>
        </w:tc>
        <w:tc>
          <w:tcPr>
            <w:tcW w:w="1317" w:type="dxa"/>
            <w:tcBorders>
              <w:top w:val="single" w:color="auto" w:sz="12" w:space="0"/>
              <w:right w:val="single" w:color="auto" w:sz="12" w:space="0"/>
            </w:tcBorders>
            <w:vAlign w:val="center"/>
          </w:tcPr>
          <w:p w14:paraId="3ED82B73">
            <w:pPr>
              <w:pStyle w:val="13"/>
              <w:rPr>
                <w:szCs w:val="16"/>
              </w:rPr>
            </w:pPr>
            <w:r>
              <w:rPr>
                <w:rFonts w:hint="eastAsia"/>
                <w:szCs w:val="16"/>
              </w:rPr>
              <w:t>对指标点的贡献度</w:t>
            </w:r>
          </w:p>
        </w:tc>
      </w:tr>
      <w:tr w14:paraId="016F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1304" w:hRule="atLeast"/>
          <w:jc w:val="center"/>
        </w:trPr>
        <w:tc>
          <w:tcPr>
            <w:tcW w:w="762" w:type="dxa"/>
            <w:tcBorders>
              <w:left w:val="single" w:color="auto" w:sz="12" w:space="0"/>
              <w:right w:val="single" w:color="auto" w:sz="4" w:space="0"/>
            </w:tcBorders>
            <w:shd w:val="clear" w:color="auto" w:fill="auto"/>
            <w:vAlign w:val="center"/>
          </w:tcPr>
          <w:p w14:paraId="6D72C80E">
            <w:pPr>
              <w:pStyle w:val="14"/>
            </w:pPr>
            <w:r>
              <w:rPr>
                <w:rFonts w:hint="eastAsia"/>
              </w:rPr>
              <w:t>LO1</w:t>
            </w:r>
          </w:p>
        </w:tc>
        <w:tc>
          <w:tcPr>
            <w:tcW w:w="778" w:type="dxa"/>
            <w:tcBorders>
              <w:left w:val="single" w:color="auto" w:sz="4" w:space="0"/>
            </w:tcBorders>
            <w:vAlign w:val="center"/>
          </w:tcPr>
          <w:p w14:paraId="6771B632">
            <w:pPr>
              <w:pStyle w:val="14"/>
              <w:rPr>
                <w:rFonts w:cs="Times New Roman"/>
                <w:bCs/>
              </w:rPr>
            </w:pPr>
            <w:r>
              <w:rPr>
                <w:rFonts w:hint="eastAsia" w:cs="Times New Roman"/>
                <w:bCs/>
              </w:rPr>
              <w:t>⑤</w:t>
            </w:r>
          </w:p>
        </w:tc>
        <w:tc>
          <w:tcPr>
            <w:tcW w:w="778" w:type="dxa"/>
            <w:tcBorders>
              <w:right w:val="double" w:color="auto" w:sz="4" w:space="0"/>
            </w:tcBorders>
            <w:shd w:val="clear" w:color="auto" w:fill="auto"/>
            <w:vAlign w:val="center"/>
          </w:tcPr>
          <w:p w14:paraId="106798C6">
            <w:pPr>
              <w:pStyle w:val="14"/>
              <w:rPr>
                <w:rFonts w:ascii="SimSun" w:hAnsi="SimSun"/>
              </w:rPr>
            </w:pPr>
            <w:r>
              <w:rPr>
                <w:rFonts w:hint="eastAsia" w:ascii="SimSun" w:hAnsi="SimSun"/>
              </w:rPr>
              <w:t>L</w:t>
            </w:r>
          </w:p>
        </w:tc>
        <w:tc>
          <w:tcPr>
            <w:tcW w:w="4641" w:type="dxa"/>
            <w:vAlign w:val="center"/>
          </w:tcPr>
          <w:p w14:paraId="715C9A06">
            <w:pPr>
              <w:pStyle w:val="14"/>
              <w:jc w:val="left"/>
              <w:rPr>
                <w:rFonts w:ascii="SimSun" w:hAnsi="SimSun"/>
                <w:bCs/>
              </w:rPr>
            </w:pPr>
            <w:r>
              <w:rPr>
                <w:rFonts w:ascii="SimSun" w:hAnsi="SimSun"/>
                <w:bCs/>
              </w:rPr>
              <w:t>6.</w:t>
            </w:r>
            <w:r>
              <w:rPr>
                <w:rFonts w:hint="eastAsia" w:ascii="SimSun" w:hAnsi="SimSun"/>
                <w:bCs/>
              </w:rPr>
              <w:t>要求学生注重个人修养，以雷锋同志为光辉榜样，争做一名守纪律，讲品德，有情操，胸怀献</w:t>
            </w:r>
          </w:p>
          <w:p w14:paraId="088DDDEE">
            <w:pPr>
              <w:pStyle w:val="14"/>
              <w:jc w:val="left"/>
              <w:rPr>
                <w:rFonts w:ascii="SimSun" w:hAnsi="SimSun"/>
                <w:bCs/>
              </w:rPr>
            </w:pPr>
            <w:r>
              <w:rPr>
                <w:rFonts w:hint="eastAsia" w:ascii="SimSun" w:hAnsi="SimSun"/>
                <w:bCs/>
              </w:rPr>
              <w:t>身精神，符合时代要求，反映新时代风貌的好青年。</w:t>
            </w:r>
          </w:p>
        </w:tc>
        <w:tc>
          <w:tcPr>
            <w:tcW w:w="1317" w:type="dxa"/>
            <w:tcBorders>
              <w:right w:val="single" w:color="auto" w:sz="12" w:space="0"/>
            </w:tcBorders>
            <w:vAlign w:val="center"/>
          </w:tcPr>
          <w:p w14:paraId="4587AFC7">
            <w:pPr>
              <w:pStyle w:val="14"/>
              <w:rPr>
                <w:rFonts w:ascii="SimSun" w:hAnsi="SimSun"/>
                <w:bCs/>
              </w:rPr>
            </w:pPr>
            <w:r>
              <w:rPr>
                <w:rFonts w:hint="eastAsia" w:ascii="SimSun" w:hAnsi="SimSun"/>
                <w:bCs/>
              </w:rPr>
              <w:t>1</w:t>
            </w:r>
            <w:r>
              <w:rPr>
                <w:rFonts w:ascii="SimSun" w:hAnsi="SimSun"/>
                <w:bCs/>
              </w:rPr>
              <w:t>00%</w:t>
            </w:r>
          </w:p>
        </w:tc>
      </w:tr>
      <w:tr w14:paraId="260F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vMerge w:val="restart"/>
            <w:tcBorders>
              <w:left w:val="single" w:color="auto" w:sz="12" w:space="0"/>
              <w:right w:val="single" w:color="auto" w:sz="4" w:space="0"/>
            </w:tcBorders>
            <w:shd w:val="clear" w:color="auto" w:fill="auto"/>
            <w:vAlign w:val="center"/>
          </w:tcPr>
          <w:p w14:paraId="251A9E69">
            <w:pPr>
              <w:pStyle w:val="14"/>
              <w:rPr>
                <w:bCs/>
              </w:rPr>
            </w:pPr>
            <w:r>
              <w:rPr>
                <w:rFonts w:hint="eastAsia"/>
                <w:bCs/>
              </w:rPr>
              <w:t>LO2</w:t>
            </w:r>
          </w:p>
        </w:tc>
        <w:tc>
          <w:tcPr>
            <w:tcW w:w="778" w:type="dxa"/>
            <w:vMerge w:val="restart"/>
            <w:tcBorders>
              <w:left w:val="single" w:color="auto" w:sz="4" w:space="0"/>
            </w:tcBorders>
            <w:vAlign w:val="center"/>
          </w:tcPr>
          <w:p w14:paraId="093BF638">
            <w:pPr>
              <w:pStyle w:val="14"/>
              <w:rPr>
                <w:bCs/>
              </w:rPr>
            </w:pPr>
            <w:r>
              <w:rPr>
                <w:rFonts w:hint="eastAsia"/>
                <w:bCs/>
              </w:rPr>
              <w:t>③</w:t>
            </w:r>
          </w:p>
        </w:tc>
        <w:tc>
          <w:tcPr>
            <w:tcW w:w="778" w:type="dxa"/>
            <w:vMerge w:val="restart"/>
            <w:tcBorders>
              <w:right w:val="double" w:color="auto" w:sz="4" w:space="0"/>
            </w:tcBorders>
            <w:shd w:val="clear" w:color="auto" w:fill="auto"/>
            <w:vAlign w:val="center"/>
          </w:tcPr>
          <w:p w14:paraId="5C6179AD">
            <w:pPr>
              <w:pStyle w:val="14"/>
              <w:rPr>
                <w:rFonts w:ascii="SimSun" w:hAnsi="SimSun"/>
                <w:bCs/>
              </w:rPr>
            </w:pPr>
            <w:r>
              <w:rPr>
                <w:rFonts w:hint="eastAsia" w:ascii="SimSun" w:hAnsi="SimSun"/>
                <w:bCs/>
              </w:rPr>
              <w:t>H</w:t>
            </w:r>
          </w:p>
        </w:tc>
        <w:tc>
          <w:tcPr>
            <w:tcW w:w="4641" w:type="dxa"/>
            <w:vAlign w:val="center"/>
          </w:tcPr>
          <w:p w14:paraId="2285D44E">
            <w:pPr>
              <w:tabs>
                <w:tab w:val="left" w:pos="4200"/>
              </w:tabs>
              <w:spacing w:line="440" w:lineRule="exact"/>
              <w:outlineLvl w:val="0"/>
              <w:rPr>
                <w:bCs/>
                <w:sz w:val="21"/>
                <w:szCs w:val="21"/>
              </w:rPr>
            </w:pPr>
            <w:r>
              <w:rPr>
                <w:rFonts w:hint="eastAsia"/>
                <w:sz w:val="21"/>
                <w:szCs w:val="21"/>
              </w:rPr>
              <w:t>1</w:t>
            </w:r>
            <w:r>
              <w:rPr>
                <w:sz w:val="21"/>
                <w:szCs w:val="21"/>
              </w:rPr>
              <w:t>.</w:t>
            </w:r>
            <w:r>
              <w:rPr>
                <w:rFonts w:hint="eastAsia"/>
                <w:bCs/>
                <w:sz w:val="21"/>
                <w:szCs w:val="21"/>
              </w:rPr>
              <w:t xml:space="preserve"> 了解、熟悉日语中各类语句表达形式的特点及作用。</w:t>
            </w:r>
          </w:p>
        </w:tc>
        <w:tc>
          <w:tcPr>
            <w:tcW w:w="1317" w:type="dxa"/>
            <w:tcBorders>
              <w:right w:val="single" w:color="auto" w:sz="12" w:space="0"/>
            </w:tcBorders>
            <w:vAlign w:val="center"/>
          </w:tcPr>
          <w:p w14:paraId="032E6618">
            <w:pPr>
              <w:pStyle w:val="14"/>
              <w:rPr>
                <w:rFonts w:ascii="SimSun" w:hAnsi="SimSun"/>
                <w:bCs/>
              </w:rPr>
            </w:pPr>
            <w:r>
              <w:rPr>
                <w:rFonts w:hint="eastAsia" w:ascii="SimSun" w:hAnsi="SimSun"/>
                <w:bCs/>
              </w:rPr>
              <w:t>5</w:t>
            </w:r>
            <w:r>
              <w:rPr>
                <w:rFonts w:ascii="SimSun" w:hAnsi="SimSun"/>
                <w:bCs/>
              </w:rPr>
              <w:t>0%</w:t>
            </w:r>
          </w:p>
        </w:tc>
      </w:tr>
      <w:tr w14:paraId="5B419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vMerge w:val="continue"/>
            <w:tcBorders>
              <w:left w:val="single" w:color="auto" w:sz="12" w:space="0"/>
              <w:right w:val="single" w:color="auto" w:sz="4" w:space="0"/>
            </w:tcBorders>
            <w:shd w:val="clear" w:color="auto" w:fill="auto"/>
            <w:vAlign w:val="center"/>
          </w:tcPr>
          <w:p w14:paraId="33C51BB4">
            <w:pPr>
              <w:pStyle w:val="14"/>
              <w:rPr>
                <w:b/>
              </w:rPr>
            </w:pPr>
          </w:p>
        </w:tc>
        <w:tc>
          <w:tcPr>
            <w:tcW w:w="778" w:type="dxa"/>
            <w:vMerge w:val="continue"/>
            <w:tcBorders>
              <w:left w:val="single" w:color="auto" w:sz="4" w:space="0"/>
            </w:tcBorders>
            <w:vAlign w:val="center"/>
          </w:tcPr>
          <w:p w14:paraId="2BC4A501">
            <w:pPr>
              <w:pStyle w:val="14"/>
              <w:rPr>
                <w:bCs/>
              </w:rPr>
            </w:pPr>
          </w:p>
        </w:tc>
        <w:tc>
          <w:tcPr>
            <w:tcW w:w="778" w:type="dxa"/>
            <w:vMerge w:val="continue"/>
            <w:tcBorders>
              <w:right w:val="double" w:color="auto" w:sz="4" w:space="0"/>
            </w:tcBorders>
            <w:shd w:val="clear" w:color="auto" w:fill="auto"/>
            <w:vAlign w:val="center"/>
          </w:tcPr>
          <w:p w14:paraId="31FADE52">
            <w:pPr>
              <w:pStyle w:val="14"/>
              <w:rPr>
                <w:rFonts w:ascii="SimSun" w:hAnsi="SimSun"/>
              </w:rPr>
            </w:pPr>
          </w:p>
        </w:tc>
        <w:tc>
          <w:tcPr>
            <w:tcW w:w="4641" w:type="dxa"/>
            <w:vAlign w:val="center"/>
          </w:tcPr>
          <w:p w14:paraId="002FCA28">
            <w:pPr>
              <w:tabs>
                <w:tab w:val="left" w:pos="4200"/>
              </w:tabs>
              <w:spacing w:line="440" w:lineRule="exact"/>
              <w:outlineLvl w:val="0"/>
              <w:rPr>
                <w:bCs/>
                <w:sz w:val="21"/>
                <w:szCs w:val="21"/>
              </w:rPr>
            </w:pPr>
            <w:r>
              <w:rPr>
                <w:rFonts w:hint="eastAsia"/>
                <w:sz w:val="21"/>
                <w:szCs w:val="21"/>
              </w:rPr>
              <w:t>2</w:t>
            </w:r>
            <w:r>
              <w:rPr>
                <w:sz w:val="21"/>
                <w:szCs w:val="21"/>
              </w:rPr>
              <w:t>.</w:t>
            </w:r>
            <w:r>
              <w:rPr>
                <w:rFonts w:hint="eastAsia"/>
              </w:rPr>
              <w:t xml:space="preserve"> </w:t>
            </w:r>
            <w:r>
              <w:rPr>
                <w:rFonts w:hint="eastAsia"/>
                <w:sz w:val="21"/>
                <w:szCs w:val="21"/>
              </w:rPr>
              <w:t>了解、熟悉日语中敬语在不同场合的应用及其作用。</w:t>
            </w:r>
          </w:p>
        </w:tc>
        <w:tc>
          <w:tcPr>
            <w:tcW w:w="1317" w:type="dxa"/>
            <w:tcBorders>
              <w:right w:val="single" w:color="auto" w:sz="12" w:space="0"/>
            </w:tcBorders>
            <w:vAlign w:val="center"/>
          </w:tcPr>
          <w:p w14:paraId="446B1641">
            <w:pPr>
              <w:pStyle w:val="14"/>
              <w:rPr>
                <w:rFonts w:ascii="SimSun" w:hAnsi="SimSun"/>
                <w:bCs/>
              </w:rPr>
            </w:pPr>
            <w:r>
              <w:rPr>
                <w:rFonts w:hint="eastAsia" w:ascii="SimSun" w:hAnsi="SimSun"/>
                <w:bCs/>
              </w:rPr>
              <w:t>5</w:t>
            </w:r>
            <w:r>
              <w:rPr>
                <w:rFonts w:ascii="SimSun" w:hAnsi="SimSun"/>
                <w:bCs/>
              </w:rPr>
              <w:t>0%</w:t>
            </w:r>
          </w:p>
        </w:tc>
      </w:tr>
      <w:tr w14:paraId="74068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vMerge w:val="restart"/>
            <w:tcBorders>
              <w:left w:val="single" w:color="auto" w:sz="12" w:space="0"/>
              <w:right w:val="single" w:color="auto" w:sz="4" w:space="0"/>
            </w:tcBorders>
            <w:shd w:val="clear" w:color="auto" w:fill="auto"/>
            <w:vAlign w:val="center"/>
          </w:tcPr>
          <w:p w14:paraId="7F6B338C">
            <w:pPr>
              <w:pStyle w:val="14"/>
            </w:pPr>
            <w:r>
              <w:rPr>
                <w:rFonts w:hint="eastAsia"/>
              </w:rPr>
              <w:t>LO2</w:t>
            </w:r>
          </w:p>
        </w:tc>
        <w:tc>
          <w:tcPr>
            <w:tcW w:w="778" w:type="dxa"/>
            <w:vMerge w:val="restart"/>
            <w:tcBorders>
              <w:left w:val="single" w:color="auto" w:sz="4" w:space="0"/>
            </w:tcBorders>
            <w:vAlign w:val="center"/>
          </w:tcPr>
          <w:p w14:paraId="4EA57CE4">
            <w:pPr>
              <w:pStyle w:val="14"/>
              <w:rPr>
                <w:rFonts w:cs="Times New Roman"/>
                <w:bCs/>
              </w:rPr>
            </w:pPr>
            <w:r>
              <w:rPr>
                <w:rFonts w:hint="eastAsia" w:cs="Times New Roman"/>
                <w:bCs/>
              </w:rPr>
              <w:t>④</w:t>
            </w:r>
          </w:p>
        </w:tc>
        <w:tc>
          <w:tcPr>
            <w:tcW w:w="778" w:type="dxa"/>
            <w:vMerge w:val="restart"/>
            <w:tcBorders>
              <w:right w:val="double" w:color="auto" w:sz="4" w:space="0"/>
            </w:tcBorders>
            <w:shd w:val="clear" w:color="auto" w:fill="auto"/>
            <w:vAlign w:val="center"/>
          </w:tcPr>
          <w:p w14:paraId="3DB51A8F">
            <w:pPr>
              <w:pStyle w:val="14"/>
              <w:rPr>
                <w:rFonts w:ascii="SimSun" w:hAnsi="SimSun"/>
              </w:rPr>
            </w:pPr>
            <w:r>
              <w:rPr>
                <w:rFonts w:hint="eastAsia" w:ascii="SimSun" w:hAnsi="SimSun"/>
              </w:rPr>
              <w:t>L</w:t>
            </w:r>
          </w:p>
        </w:tc>
        <w:tc>
          <w:tcPr>
            <w:tcW w:w="4641" w:type="dxa"/>
            <w:vAlign w:val="center"/>
          </w:tcPr>
          <w:p w14:paraId="67C8B0B8">
            <w:pPr>
              <w:tabs>
                <w:tab w:val="left" w:pos="4200"/>
              </w:tabs>
              <w:spacing w:line="440" w:lineRule="exact"/>
              <w:outlineLvl w:val="0"/>
              <w:rPr>
                <w:bCs/>
              </w:rPr>
            </w:pPr>
            <w:r>
              <w:rPr>
                <w:rFonts w:hint="eastAsia"/>
                <w:sz w:val="21"/>
                <w:szCs w:val="21"/>
              </w:rPr>
              <w:t>3</w:t>
            </w:r>
            <w:r>
              <w:rPr>
                <w:sz w:val="21"/>
                <w:szCs w:val="21"/>
              </w:rPr>
              <w:t>.</w:t>
            </w:r>
            <w:r>
              <w:rPr>
                <w:rFonts w:hint="eastAsia"/>
                <w:sz w:val="21"/>
                <w:szCs w:val="21"/>
              </w:rPr>
              <w:t>掌握商务相关的基本理论知识，国家对外贸易方针、政策以及具备国际商务实务操作的技能和素质。</w:t>
            </w:r>
          </w:p>
        </w:tc>
        <w:tc>
          <w:tcPr>
            <w:tcW w:w="1317" w:type="dxa"/>
            <w:tcBorders>
              <w:right w:val="single" w:color="auto" w:sz="12" w:space="0"/>
            </w:tcBorders>
            <w:vAlign w:val="center"/>
          </w:tcPr>
          <w:p w14:paraId="19307BB5">
            <w:pPr>
              <w:pStyle w:val="14"/>
              <w:rPr>
                <w:rFonts w:ascii="SimSun" w:hAnsi="SimSun"/>
                <w:bCs/>
              </w:rPr>
            </w:pPr>
            <w:r>
              <w:rPr>
                <w:rFonts w:hint="eastAsia" w:ascii="SimSun" w:hAnsi="SimSun"/>
                <w:bCs/>
              </w:rPr>
              <w:t>5</w:t>
            </w:r>
            <w:r>
              <w:rPr>
                <w:rFonts w:ascii="SimSun" w:hAnsi="SimSun"/>
                <w:bCs/>
              </w:rPr>
              <w:t>0%</w:t>
            </w:r>
          </w:p>
        </w:tc>
      </w:tr>
      <w:tr w14:paraId="1FFC4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vMerge w:val="continue"/>
            <w:tcBorders>
              <w:left w:val="single" w:color="auto" w:sz="12" w:space="0"/>
              <w:right w:val="single" w:color="auto" w:sz="4" w:space="0"/>
            </w:tcBorders>
            <w:shd w:val="clear" w:color="auto" w:fill="auto"/>
            <w:vAlign w:val="center"/>
          </w:tcPr>
          <w:p w14:paraId="38AAC403">
            <w:pPr>
              <w:pStyle w:val="14"/>
            </w:pPr>
          </w:p>
        </w:tc>
        <w:tc>
          <w:tcPr>
            <w:tcW w:w="778" w:type="dxa"/>
            <w:vMerge w:val="continue"/>
            <w:tcBorders>
              <w:left w:val="single" w:color="auto" w:sz="4" w:space="0"/>
            </w:tcBorders>
            <w:vAlign w:val="center"/>
          </w:tcPr>
          <w:p w14:paraId="0A2E770B">
            <w:pPr>
              <w:pStyle w:val="14"/>
              <w:rPr>
                <w:rFonts w:cs="Times New Roman"/>
                <w:bCs/>
              </w:rPr>
            </w:pPr>
          </w:p>
        </w:tc>
        <w:tc>
          <w:tcPr>
            <w:tcW w:w="778" w:type="dxa"/>
            <w:vMerge w:val="continue"/>
            <w:tcBorders>
              <w:right w:val="double" w:color="auto" w:sz="4" w:space="0"/>
            </w:tcBorders>
            <w:shd w:val="clear" w:color="auto" w:fill="auto"/>
            <w:vAlign w:val="center"/>
          </w:tcPr>
          <w:p w14:paraId="33998D34">
            <w:pPr>
              <w:pStyle w:val="14"/>
              <w:rPr>
                <w:rFonts w:ascii="SimSun" w:hAnsi="SimSun"/>
              </w:rPr>
            </w:pPr>
          </w:p>
        </w:tc>
        <w:tc>
          <w:tcPr>
            <w:tcW w:w="4641" w:type="dxa"/>
            <w:vAlign w:val="center"/>
          </w:tcPr>
          <w:p w14:paraId="24CAE42D">
            <w:pPr>
              <w:tabs>
                <w:tab w:val="left" w:pos="4200"/>
              </w:tabs>
              <w:spacing w:line="440" w:lineRule="exact"/>
              <w:outlineLvl w:val="0"/>
              <w:rPr>
                <w:bCs/>
              </w:rPr>
            </w:pPr>
            <w:r>
              <w:rPr>
                <w:rFonts w:hint="eastAsia"/>
                <w:sz w:val="21"/>
                <w:szCs w:val="21"/>
              </w:rPr>
              <w:t>4</w:t>
            </w:r>
            <w:r>
              <w:rPr>
                <w:sz w:val="21"/>
                <w:szCs w:val="21"/>
              </w:rPr>
              <w:t>.</w:t>
            </w:r>
            <w:r>
              <w:rPr>
                <w:rFonts w:hint="eastAsia"/>
                <w:sz w:val="21"/>
                <w:szCs w:val="21"/>
              </w:rPr>
              <w:t>能够使用日语语言处理商务活动中的常规业务，能用中日文双语撰写外贸函电，填写国际贸易的单证，起草外贸合同。</w:t>
            </w:r>
          </w:p>
        </w:tc>
        <w:tc>
          <w:tcPr>
            <w:tcW w:w="1317" w:type="dxa"/>
            <w:tcBorders>
              <w:right w:val="single" w:color="auto" w:sz="12" w:space="0"/>
            </w:tcBorders>
            <w:vAlign w:val="center"/>
          </w:tcPr>
          <w:p w14:paraId="16A0557C">
            <w:pPr>
              <w:pStyle w:val="14"/>
              <w:rPr>
                <w:rFonts w:ascii="SimSun" w:hAnsi="SimSun"/>
                <w:bCs/>
              </w:rPr>
            </w:pPr>
            <w:r>
              <w:rPr>
                <w:rFonts w:hint="eastAsia" w:ascii="SimSun" w:hAnsi="SimSun"/>
                <w:bCs/>
              </w:rPr>
              <w:t>5</w:t>
            </w:r>
            <w:r>
              <w:rPr>
                <w:rFonts w:ascii="SimSun" w:hAnsi="SimSun"/>
                <w:bCs/>
              </w:rPr>
              <w:t>0%</w:t>
            </w:r>
          </w:p>
        </w:tc>
      </w:tr>
      <w:tr w14:paraId="26EE3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62" w:type="dxa"/>
            <w:tcBorders>
              <w:left w:val="single" w:color="auto" w:sz="12" w:space="0"/>
              <w:bottom w:val="single" w:color="auto" w:sz="12" w:space="0"/>
              <w:right w:val="single" w:color="auto" w:sz="4" w:space="0"/>
            </w:tcBorders>
            <w:shd w:val="clear" w:color="auto" w:fill="auto"/>
          </w:tcPr>
          <w:p w14:paraId="2C2199B1">
            <w:pPr>
              <w:pStyle w:val="14"/>
            </w:pPr>
            <w:r>
              <w:rPr>
                <w:rFonts w:hint="eastAsia"/>
              </w:rPr>
              <w:t>LO8</w:t>
            </w:r>
          </w:p>
        </w:tc>
        <w:tc>
          <w:tcPr>
            <w:tcW w:w="778" w:type="dxa"/>
            <w:tcBorders>
              <w:left w:val="single" w:color="auto" w:sz="4" w:space="0"/>
              <w:bottom w:val="single" w:color="auto" w:sz="12" w:space="0"/>
            </w:tcBorders>
            <w:vAlign w:val="center"/>
          </w:tcPr>
          <w:p w14:paraId="2011EB1A">
            <w:pPr>
              <w:pStyle w:val="14"/>
              <w:numPr>
                <w:numId w:val="0"/>
              </w:numPr>
              <w:ind w:leftChars="0"/>
              <w:rPr>
                <w:rFonts w:cs="Times New Roman"/>
                <w:bCs/>
              </w:rPr>
            </w:pPr>
            <w:r>
              <w:rPr>
                <w:rFonts w:hint="default" w:cs="Times New Roman"/>
                <w:bCs/>
              </w:rPr>
              <w:t>①</w:t>
            </w:r>
          </w:p>
        </w:tc>
        <w:tc>
          <w:tcPr>
            <w:tcW w:w="778" w:type="dxa"/>
            <w:tcBorders>
              <w:bottom w:val="single" w:color="auto" w:sz="12" w:space="0"/>
              <w:right w:val="double" w:color="auto" w:sz="4" w:space="0"/>
            </w:tcBorders>
            <w:shd w:val="clear" w:color="auto" w:fill="auto"/>
            <w:vAlign w:val="center"/>
          </w:tcPr>
          <w:p w14:paraId="6A750914">
            <w:pPr>
              <w:pStyle w:val="14"/>
              <w:rPr>
                <w:rFonts w:ascii="SimSun" w:hAnsi="SimSun"/>
              </w:rPr>
            </w:pPr>
            <w:r>
              <w:rPr>
                <w:rFonts w:hint="eastAsia" w:ascii="SimSun" w:hAnsi="SimSun"/>
              </w:rPr>
              <w:t>M</w:t>
            </w:r>
          </w:p>
        </w:tc>
        <w:tc>
          <w:tcPr>
            <w:tcW w:w="4641" w:type="dxa"/>
            <w:tcBorders>
              <w:bottom w:val="single" w:color="auto" w:sz="12" w:space="0"/>
            </w:tcBorders>
            <w:vAlign w:val="center"/>
          </w:tcPr>
          <w:p w14:paraId="26EA2CCB">
            <w:pPr>
              <w:tabs>
                <w:tab w:val="left" w:pos="4200"/>
              </w:tabs>
              <w:spacing w:line="440" w:lineRule="exact"/>
              <w:outlineLvl w:val="0"/>
              <w:rPr>
                <w:rFonts w:ascii="MS UI Gothic" w:hAnsi="MS UI Gothic" w:eastAsiaTheme="minorEastAsia"/>
                <w:bCs/>
              </w:rPr>
            </w:pPr>
            <w:r>
              <w:rPr>
                <w:rFonts w:ascii="MS UI Gothic" w:hAnsi="MS UI Gothic" w:eastAsiaTheme="minorEastAsia"/>
                <w:sz w:val="21"/>
                <w:szCs w:val="21"/>
              </w:rPr>
              <w:t>5.</w:t>
            </w:r>
            <w:r>
              <w:rPr>
                <w:rFonts w:hint="eastAsia"/>
              </w:rPr>
              <w:t xml:space="preserve"> </w:t>
            </w:r>
            <w:r>
              <w:rPr>
                <w:rFonts w:hint="eastAsia" w:ascii="MS UI Gothic" w:hAnsi="MS UI Gothic" w:eastAsiaTheme="minorEastAsia"/>
                <w:sz w:val="21"/>
                <w:szCs w:val="21"/>
              </w:rPr>
              <w:t>在国际舞台上讲好中国的故事，成为名副其实的红色接班人。</w:t>
            </w:r>
          </w:p>
        </w:tc>
        <w:tc>
          <w:tcPr>
            <w:tcW w:w="1317" w:type="dxa"/>
            <w:tcBorders>
              <w:bottom w:val="single" w:color="auto" w:sz="12" w:space="0"/>
              <w:right w:val="single" w:color="auto" w:sz="12" w:space="0"/>
            </w:tcBorders>
            <w:vAlign w:val="center"/>
          </w:tcPr>
          <w:p w14:paraId="00C52A23">
            <w:pPr>
              <w:pStyle w:val="14"/>
              <w:rPr>
                <w:rFonts w:ascii="SimSun" w:hAnsi="SimSun"/>
                <w:bCs/>
              </w:rPr>
            </w:pPr>
            <w:r>
              <w:rPr>
                <w:rFonts w:hint="eastAsia" w:ascii="SimSun" w:hAnsi="SimSun"/>
                <w:bCs/>
              </w:rPr>
              <w:t>1</w:t>
            </w:r>
            <w:r>
              <w:rPr>
                <w:rFonts w:ascii="SimSun" w:hAnsi="SimSun"/>
                <w:bCs/>
              </w:rPr>
              <w:t>00%</w:t>
            </w:r>
          </w:p>
        </w:tc>
      </w:tr>
    </w:tbl>
    <w:p w14:paraId="1AF351E0">
      <w:pPr>
        <w:pStyle w:val="13"/>
      </w:pPr>
    </w:p>
    <w:p w14:paraId="20562864">
      <w:pPr>
        <w:spacing w:beforeLines="0" w:afterLines="0"/>
        <w:rPr>
          <w:rFonts w:hint="eastAsia" w:ascii="SimHei" w:hAnsi="SimSun" w:eastAsia="SimHei" w:cs="SimSun"/>
          <w:kern w:val="0"/>
          <w:sz w:val="28"/>
          <w:szCs w:val="24"/>
        </w:rPr>
      </w:pPr>
      <w:bookmarkStart w:id="0" w:name="OLE_LINK3"/>
      <w:bookmarkStart w:id="1" w:name="OLE_LINK4"/>
      <w:r>
        <w:rPr>
          <w:rFonts w:hint="eastAsia" w:ascii="SimHei" w:hAnsi="SimSun" w:eastAsia="SimHei" w:cs="SimSun"/>
          <w:kern w:val="0"/>
          <w:sz w:val="28"/>
          <w:szCs w:val="24"/>
        </w:rPr>
        <w:t>三、课程内容与教学设计</w:t>
      </w:r>
    </w:p>
    <w:p w14:paraId="777496EC">
      <w:pPr>
        <w:pStyle w:val="17"/>
        <w:spacing w:before="78" w:beforeLines="25" w:after="156"/>
        <w:outlineLvl w:val="9"/>
        <w:rPr>
          <w:rFonts w:hint="default"/>
          <w:sz w:val="24"/>
          <w:szCs w:val="24"/>
        </w:rPr>
      </w:pPr>
      <w:r>
        <w:rPr>
          <w:rFonts w:hint="eastAsia"/>
          <w:sz w:val="24"/>
          <w:szCs w:val="24"/>
        </w:rPr>
        <w:t>（一）各教学单元预期学习成果与教学内容</w:t>
      </w:r>
    </w:p>
    <w:tbl>
      <w:tblPr>
        <w:tblStyle w:val="7"/>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76"/>
      </w:tblGrid>
      <w:tr w14:paraId="1045183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Borders>
              <w:top w:val="single" w:color="auto" w:sz="12" w:space="0"/>
              <w:left w:val="single" w:color="auto" w:sz="12" w:space="0"/>
              <w:bottom w:val="single" w:color="auto" w:sz="12" w:space="0"/>
              <w:right w:val="single" w:color="auto" w:sz="12" w:space="0"/>
              <w:tl2br w:val="nil"/>
              <w:tr2bl w:val="nil"/>
            </w:tcBorders>
            <w:noWrap w:val="0"/>
            <w:vAlign w:val="top"/>
          </w:tcPr>
          <w:p w14:paraId="6452244D">
            <w:pPr>
              <w:spacing w:beforeLines="0" w:afterLines="0" w:line="400" w:lineRule="exact"/>
              <w:ind w:firstLine="420" w:firstLineChars="200"/>
              <w:rPr>
                <w:rFonts w:hint="eastAsia" w:ascii="SimSun" w:hAnsi="SimSun" w:cs="FangSong"/>
                <w:kern w:val="0"/>
                <w:sz w:val="21"/>
                <w:szCs w:val="21"/>
                <w:lang w:eastAsia="ja-JP"/>
              </w:rPr>
            </w:pPr>
            <w:r>
              <w:rPr>
                <w:rFonts w:hint="eastAsia" w:ascii="SimSun" w:hAnsi="SimSun" w:cs="FangSong"/>
                <w:kern w:val="0"/>
                <w:sz w:val="21"/>
                <w:szCs w:val="21"/>
              </w:rPr>
              <w:t>本课程主要侧重于涉及从简历制作、面试应对到入职后工作顺利展开所必须掌握的方方面面的基本技能。</w:t>
            </w:r>
            <w:r>
              <w:rPr>
                <w:rFonts w:hint="eastAsia" w:ascii="SimSun" w:hAnsi="SimSun" w:cs="FangSong"/>
                <w:kern w:val="0"/>
                <w:sz w:val="21"/>
                <w:szCs w:val="21"/>
                <w:lang w:eastAsia="ja-JP"/>
              </w:rPr>
              <w:t>“敬語入門”“ビジネス敬語の特徴”主要让学生熟记基础敬语，是开展一切工作的基石。“就職先に出す書類の書き方”“面接の受け方” 为顺利入职作充分准备 ，是打开职场之门的钥匙。“職場マナーのいろいろ”“報告</w:t>
            </w:r>
            <w:r>
              <w:rPr>
                <w:rFonts w:hint="eastAsia" w:ascii="Microsoft YaHei" w:hAnsi="Microsoft YaHei" w:eastAsia="Microsoft YaHei" w:cs="Microsoft YaHei"/>
                <w:kern w:val="0"/>
                <w:sz w:val="21"/>
                <w:szCs w:val="21"/>
                <w:lang w:eastAsia="ja-JP"/>
              </w:rPr>
              <w:t>・</w:t>
            </w:r>
            <w:r>
              <w:rPr>
                <w:rFonts w:hint="eastAsia" w:ascii="SimSun" w:hAnsi="SimSun" w:cs="FangSong"/>
                <w:kern w:val="0"/>
                <w:sz w:val="21"/>
                <w:szCs w:val="21"/>
                <w:lang w:eastAsia="ja-JP"/>
              </w:rPr>
              <w:t>連絡</w:t>
            </w:r>
            <w:r>
              <w:rPr>
                <w:rFonts w:hint="eastAsia" w:ascii="Microsoft YaHei" w:hAnsi="Microsoft YaHei" w:eastAsia="Microsoft YaHei" w:cs="Microsoft YaHei"/>
                <w:kern w:val="0"/>
                <w:sz w:val="21"/>
                <w:szCs w:val="21"/>
                <w:lang w:eastAsia="ja-JP"/>
              </w:rPr>
              <w:t>・</w:t>
            </w:r>
            <w:r>
              <w:rPr>
                <w:rFonts w:hint="eastAsia" w:ascii="SimSun" w:hAnsi="SimSun" w:cs="FangSong"/>
                <w:kern w:val="0"/>
                <w:sz w:val="21"/>
                <w:szCs w:val="21"/>
                <w:lang w:eastAsia="ja-JP"/>
              </w:rPr>
              <w:t>相談”“来客応対”“他社訪問”“ビジネスの契約交渉”“電話の受け方” “電話の取次ぎ方”“Eメールの書き方”“社内文書”“社外文書”“社交文書”则为进入职场后能交流顺畅，推动工作有效有序展开打下了基础。本课程理论教学课时32学时。</w:t>
            </w:r>
          </w:p>
          <w:p w14:paraId="5C900591">
            <w:pPr>
              <w:spacing w:beforeLines="0" w:afterLines="0" w:line="400" w:lineRule="exact"/>
              <w:rPr>
                <w:rFonts w:hint="eastAsia" w:ascii="SimSun" w:hAnsi="SimSun" w:cs="FangSong"/>
                <w:b/>
                <w:kern w:val="0"/>
                <w:sz w:val="21"/>
                <w:szCs w:val="21"/>
                <w:lang w:eastAsia="ja-JP"/>
              </w:rPr>
            </w:pPr>
            <w:r>
              <w:rPr>
                <w:rFonts w:hint="eastAsia" w:ascii="SimSun" w:hAnsi="SimSun" w:cs="FangSong"/>
                <w:b/>
                <w:kern w:val="0"/>
                <w:sz w:val="21"/>
                <w:szCs w:val="21"/>
                <w:lang w:eastAsia="ja-JP"/>
              </w:rPr>
              <w:t>第一单元（</w:t>
            </w:r>
            <w:r>
              <w:rPr>
                <w:rFonts w:hint="eastAsia" w:ascii="SimSun" w:hAnsi="SimSun" w:cs="SimSun"/>
                <w:b/>
                <w:kern w:val="0"/>
                <w:sz w:val="21"/>
                <w:szCs w:val="21"/>
                <w:lang w:val="en-US" w:eastAsia="zh-CN"/>
              </w:rPr>
              <w:t>第1课.</w:t>
            </w:r>
            <w:r>
              <w:rPr>
                <w:rFonts w:hint="eastAsia" w:ascii="SimSun" w:hAnsi="SimSun" w:cs="FangSong"/>
                <w:b/>
                <w:kern w:val="0"/>
                <w:sz w:val="21"/>
                <w:szCs w:val="21"/>
                <w:lang w:eastAsia="ja-JP"/>
              </w:rPr>
              <w:t>敬語入門</w:t>
            </w:r>
            <w:r>
              <w:rPr>
                <w:rFonts w:hint="eastAsia" w:ascii="SimSun" w:hAnsi="SimSun" w:cs="SimSun"/>
                <w:b/>
                <w:kern w:val="0"/>
                <w:sz w:val="21"/>
                <w:szCs w:val="21"/>
                <w:lang w:eastAsia="zh-CN"/>
              </w:rPr>
              <w:t>、</w:t>
            </w:r>
            <w:r>
              <w:rPr>
                <w:rFonts w:hint="eastAsia" w:ascii="SimSun" w:hAnsi="SimSun" w:cs="SimSun"/>
                <w:b/>
                <w:kern w:val="0"/>
                <w:sz w:val="21"/>
                <w:szCs w:val="21"/>
                <w:lang w:val="en-US" w:eastAsia="zh-CN"/>
              </w:rPr>
              <w:t>第2课.</w:t>
            </w:r>
            <w:r>
              <w:rPr>
                <w:rFonts w:hint="eastAsia" w:ascii="SimSun" w:hAnsi="SimSun" w:cs="FangSong"/>
                <w:b/>
                <w:kern w:val="0"/>
                <w:sz w:val="21"/>
                <w:szCs w:val="21"/>
                <w:lang w:eastAsia="ja-JP"/>
              </w:rPr>
              <w:t>ビジネス敬語の特徴</w:t>
            </w:r>
            <w:r>
              <w:rPr>
                <w:rFonts w:hint="eastAsia" w:ascii="SimSun" w:hAnsi="SimSun" w:cs="SimSun"/>
                <w:b/>
                <w:kern w:val="0"/>
                <w:sz w:val="21"/>
                <w:szCs w:val="21"/>
                <w:lang w:eastAsia="zh-CN"/>
              </w:rPr>
              <w:t>、</w:t>
            </w:r>
            <w:r>
              <w:rPr>
                <w:rFonts w:hint="eastAsia" w:ascii="SimSun" w:hAnsi="SimSun" w:cs="SimSun"/>
                <w:b/>
                <w:kern w:val="0"/>
                <w:sz w:val="21"/>
                <w:szCs w:val="21"/>
                <w:lang w:val="en-US" w:eastAsia="zh-CN"/>
              </w:rPr>
              <w:t>第3课.</w:t>
            </w:r>
            <w:r>
              <w:rPr>
                <w:rFonts w:hint="eastAsia" w:ascii="SimSun" w:hAnsi="SimSun" w:cs="FangSong"/>
                <w:b/>
                <w:kern w:val="0"/>
                <w:sz w:val="21"/>
                <w:szCs w:val="21"/>
                <w:lang w:eastAsia="ja-JP"/>
              </w:rPr>
              <w:t>就職先に出す書類の書き方</w:t>
            </w:r>
            <w:r>
              <w:rPr>
                <w:rFonts w:hint="eastAsia" w:ascii="SimSun" w:hAnsi="SimSun" w:cs="SimSun"/>
                <w:b/>
                <w:kern w:val="0"/>
                <w:sz w:val="21"/>
                <w:szCs w:val="21"/>
                <w:lang w:eastAsia="zh-CN"/>
              </w:rPr>
              <w:t>、</w:t>
            </w:r>
            <w:r>
              <w:rPr>
                <w:rFonts w:hint="eastAsia" w:ascii="SimSun" w:hAnsi="SimSun" w:cs="SimSun"/>
                <w:b/>
                <w:kern w:val="0"/>
                <w:sz w:val="21"/>
                <w:szCs w:val="21"/>
                <w:lang w:val="en-US" w:eastAsia="zh-CN"/>
              </w:rPr>
              <w:t>第4课.</w:t>
            </w:r>
            <w:r>
              <w:rPr>
                <w:rFonts w:hint="eastAsia" w:ascii="SimSun" w:hAnsi="SimSun" w:cs="FangSong"/>
                <w:b/>
                <w:kern w:val="0"/>
                <w:sz w:val="21"/>
                <w:szCs w:val="21"/>
                <w:lang w:eastAsia="ja-JP"/>
              </w:rPr>
              <w:t>面接の受け方）</w:t>
            </w:r>
          </w:p>
          <w:p w14:paraId="65D4689D">
            <w:pPr>
              <w:spacing w:beforeLines="0" w:afterLines="0" w:line="400" w:lineRule="exact"/>
              <w:rPr>
                <w:rFonts w:hint="eastAsia" w:ascii="SimSun" w:hAnsi="SimSun" w:cs="FangSong"/>
                <w:b/>
                <w:kern w:val="0"/>
                <w:sz w:val="21"/>
                <w:szCs w:val="21"/>
                <w:lang w:eastAsia="ja-JP"/>
              </w:rPr>
            </w:pPr>
            <w:r>
              <w:rPr>
                <w:rFonts w:hint="eastAsia" w:ascii="SimSun" w:hAnsi="SimSun" w:cs="FangSong"/>
                <w:b/>
                <w:kern w:val="0"/>
                <w:sz w:val="21"/>
                <w:szCs w:val="21"/>
                <w:lang w:eastAsia="ja-JP"/>
              </w:rPr>
              <w:t>知识点：</w:t>
            </w:r>
          </w:p>
          <w:p w14:paraId="3E30AB8F">
            <w:pPr>
              <w:spacing w:beforeLines="0" w:afterLines="0" w:line="400" w:lineRule="exact"/>
              <w:rPr>
                <w:rFonts w:hint="eastAsia" w:ascii="SimSun" w:hAnsi="SimSun"/>
                <w:kern w:val="0"/>
                <w:sz w:val="21"/>
                <w:szCs w:val="21"/>
                <w:lang w:eastAsia="ja-JP"/>
              </w:rPr>
            </w:pPr>
            <w:r>
              <w:rPr>
                <w:rFonts w:hint="eastAsia" w:ascii="SimSun" w:hAnsi="SimSun"/>
                <w:kern w:val="0"/>
                <w:sz w:val="21"/>
                <w:szCs w:val="21"/>
                <w:lang w:eastAsia="ja-JP"/>
              </w:rPr>
              <w:t>1．敬語の種類，敬語の働き，敬語の語構成，敬語の使い方及び注意点</w:t>
            </w:r>
          </w:p>
          <w:p w14:paraId="4A00DAE6">
            <w:pPr>
              <w:spacing w:beforeLines="0" w:afterLines="0" w:line="400" w:lineRule="exact"/>
              <w:rPr>
                <w:rFonts w:hint="eastAsia" w:ascii="SimSun" w:hAnsi="SimSun"/>
                <w:kern w:val="0"/>
                <w:sz w:val="21"/>
                <w:szCs w:val="21"/>
                <w:lang w:eastAsia="ja-JP"/>
              </w:rPr>
            </w:pPr>
            <w:r>
              <w:rPr>
                <w:rFonts w:hint="eastAsia" w:ascii="SimSun" w:hAnsi="SimSun"/>
                <w:kern w:val="0"/>
                <w:sz w:val="21"/>
                <w:szCs w:val="21"/>
                <w:lang w:eastAsia="ja-JP"/>
              </w:rPr>
              <w:t>2．ビジネス用語，社内</w:t>
            </w:r>
            <w:r>
              <w:rPr>
                <w:rFonts w:hint="eastAsia" w:ascii="Microsoft YaHei" w:hAnsi="Microsoft YaHei" w:eastAsia="Microsoft YaHei" w:cs="Microsoft YaHei"/>
                <w:kern w:val="0"/>
                <w:sz w:val="21"/>
                <w:szCs w:val="21"/>
                <w:lang w:eastAsia="ja-JP"/>
              </w:rPr>
              <w:t>・</w:t>
            </w:r>
            <w:r>
              <w:rPr>
                <w:rFonts w:hint="eastAsia" w:ascii="SimSun" w:hAnsi="SimSun"/>
                <w:kern w:val="0"/>
                <w:sz w:val="21"/>
                <w:szCs w:val="21"/>
                <w:lang w:eastAsia="ja-JP"/>
              </w:rPr>
              <w:t>社外での使い分け，シーン別敬語の使い方</w:t>
            </w:r>
          </w:p>
          <w:p w14:paraId="4E77AEF8">
            <w:pPr>
              <w:spacing w:beforeLines="0" w:afterLines="0" w:line="400" w:lineRule="exact"/>
              <w:rPr>
                <w:rFonts w:hint="eastAsia" w:ascii="SimSun" w:hAnsi="SimSun"/>
                <w:kern w:val="0"/>
                <w:sz w:val="21"/>
                <w:szCs w:val="21"/>
                <w:lang w:eastAsia="ja-JP"/>
              </w:rPr>
            </w:pPr>
            <w:r>
              <w:rPr>
                <w:rFonts w:hint="eastAsia" w:ascii="SimSun" w:hAnsi="SimSun"/>
                <w:kern w:val="0"/>
                <w:sz w:val="21"/>
                <w:szCs w:val="21"/>
                <w:lang w:eastAsia="ja-JP"/>
              </w:rPr>
              <w:t>3．就職活動で提出を求められる主な応募書類：履歴書，エントリーシート，応募書類の書き方，書類選考で知っておきたいポイント。</w:t>
            </w:r>
          </w:p>
          <w:p w14:paraId="23591F4C">
            <w:pPr>
              <w:spacing w:beforeLines="0" w:afterLines="0" w:line="400" w:lineRule="exact"/>
              <w:rPr>
                <w:rFonts w:hint="eastAsia" w:ascii="SimSun" w:hAnsi="SimSun" w:cs="SimSun"/>
                <w:kern w:val="0"/>
                <w:sz w:val="21"/>
                <w:szCs w:val="21"/>
                <w:lang w:eastAsia="ja-JP"/>
              </w:rPr>
            </w:pPr>
            <w:r>
              <w:rPr>
                <w:rFonts w:hint="eastAsia" w:ascii="SimSun" w:hAnsi="SimSun" w:cs="SimSun"/>
                <w:kern w:val="0"/>
                <w:sz w:val="21"/>
                <w:szCs w:val="21"/>
                <w:lang w:eastAsia="ja-JP"/>
              </w:rPr>
              <w:t>4．面接試験の種類（グループ面接，グループディスカッション，個人面接）聞かれること（自己PR，志望動機）面接のマナ－（身だしなみ，入室から退室まで，面接時の立ち居振る舞い），等用法</w:t>
            </w:r>
          </w:p>
          <w:p w14:paraId="67B17901">
            <w:pPr>
              <w:spacing w:beforeLines="0" w:afterLines="0" w:line="400" w:lineRule="exact"/>
              <w:rPr>
                <w:rFonts w:hint="eastAsia" w:ascii="SimSun" w:hAnsi="SimSun" w:cs="SimSun"/>
                <w:b/>
                <w:kern w:val="0"/>
                <w:sz w:val="21"/>
                <w:szCs w:val="21"/>
              </w:rPr>
            </w:pPr>
            <w:r>
              <w:rPr>
                <w:rFonts w:hint="eastAsia" w:ascii="SimSun" w:hAnsi="SimSun" w:cs="SimSun"/>
                <w:b/>
                <w:kern w:val="0"/>
                <w:sz w:val="21"/>
                <w:szCs w:val="21"/>
              </w:rPr>
              <w:t>教学重难点：</w:t>
            </w:r>
          </w:p>
          <w:p w14:paraId="323C3923">
            <w:pPr>
              <w:spacing w:beforeLines="0" w:afterLines="0" w:line="400" w:lineRule="exact"/>
              <w:rPr>
                <w:rFonts w:hint="eastAsia" w:ascii="SimSun" w:hAnsi="SimSun" w:cs="FangSong"/>
                <w:kern w:val="0"/>
                <w:sz w:val="21"/>
                <w:szCs w:val="21"/>
              </w:rPr>
            </w:pPr>
            <w:r>
              <w:rPr>
                <w:rFonts w:hint="eastAsia" w:ascii="SimSun" w:hAnsi="SimSun" w:cs="FangSong"/>
                <w:kern w:val="0"/>
                <w:sz w:val="21"/>
                <w:szCs w:val="21"/>
              </w:rPr>
              <w:t>1</w:t>
            </w:r>
            <w:r>
              <w:rPr>
                <w:rFonts w:hint="eastAsia" w:ascii="SimSun" w:hAnsi="SimSun" w:cs="SimSun"/>
                <w:kern w:val="0"/>
                <w:sz w:val="21"/>
                <w:szCs w:val="21"/>
              </w:rPr>
              <w:t>．</w:t>
            </w:r>
            <w:r>
              <w:rPr>
                <w:rFonts w:hint="eastAsia" w:ascii="SimSun" w:hAnsi="SimSun" w:cs="FangSong"/>
                <w:kern w:val="0"/>
                <w:sz w:val="21"/>
                <w:szCs w:val="21"/>
              </w:rPr>
              <w:t>通过课文的学习，熟记基础敬语。</w:t>
            </w:r>
          </w:p>
          <w:p w14:paraId="0A85F986">
            <w:pPr>
              <w:spacing w:beforeLines="0" w:afterLines="0" w:line="400" w:lineRule="exact"/>
              <w:rPr>
                <w:rFonts w:hint="eastAsia" w:ascii="SimSun" w:hAnsi="SimSun" w:cs="SimSun"/>
                <w:kern w:val="0"/>
                <w:sz w:val="21"/>
                <w:szCs w:val="21"/>
              </w:rPr>
            </w:pPr>
            <w:r>
              <w:rPr>
                <w:rFonts w:hint="eastAsia" w:ascii="SimSun" w:hAnsi="SimSun" w:cs="FangSong"/>
                <w:kern w:val="0"/>
                <w:sz w:val="21"/>
                <w:szCs w:val="21"/>
              </w:rPr>
              <w:t>2</w:t>
            </w:r>
            <w:r>
              <w:rPr>
                <w:rFonts w:hint="eastAsia" w:ascii="SimSun" w:hAnsi="SimSun" w:cs="SimSun"/>
                <w:kern w:val="0"/>
                <w:sz w:val="21"/>
                <w:szCs w:val="21"/>
              </w:rPr>
              <w:t>．要求学生掌握各课的相关日语表达，并能实际应用</w:t>
            </w:r>
          </w:p>
          <w:p w14:paraId="32DCC8B0">
            <w:pPr>
              <w:spacing w:beforeLines="0" w:afterLines="0" w:line="400" w:lineRule="exact"/>
              <w:rPr>
                <w:rFonts w:hint="eastAsia" w:ascii="SimSun" w:hAnsi="SimSun" w:cs="FangSong"/>
                <w:kern w:val="0"/>
                <w:sz w:val="21"/>
                <w:szCs w:val="21"/>
              </w:rPr>
            </w:pPr>
            <w:r>
              <w:rPr>
                <w:rFonts w:hint="eastAsia" w:ascii="SimSun" w:hAnsi="SimSun" w:cs="FangSong"/>
                <w:kern w:val="0"/>
                <w:sz w:val="21"/>
                <w:szCs w:val="21"/>
              </w:rPr>
              <w:t>3</w:t>
            </w:r>
            <w:r>
              <w:rPr>
                <w:rFonts w:hint="eastAsia" w:ascii="SimSun" w:hAnsi="SimSun" w:cs="SimSun"/>
                <w:kern w:val="0"/>
                <w:sz w:val="21"/>
                <w:szCs w:val="21"/>
              </w:rPr>
              <w:t>．</w:t>
            </w:r>
            <w:r>
              <w:rPr>
                <w:rFonts w:hint="eastAsia" w:ascii="SimSun" w:hAnsi="SimSun" w:cs="FangSong"/>
                <w:kern w:val="0"/>
                <w:sz w:val="21"/>
                <w:szCs w:val="21"/>
              </w:rPr>
              <w:t>运用本课的内容，学以致用，完成课后练习。</w:t>
            </w:r>
          </w:p>
          <w:p w14:paraId="59F208E8">
            <w:pPr>
              <w:spacing w:beforeLines="0" w:afterLines="0" w:line="400" w:lineRule="exact"/>
              <w:rPr>
                <w:rFonts w:hint="eastAsia" w:ascii="SimSun" w:hAnsi="SimSun" w:cs="FangSong"/>
                <w:b/>
                <w:kern w:val="0"/>
                <w:sz w:val="21"/>
                <w:szCs w:val="21"/>
              </w:rPr>
            </w:pPr>
            <w:r>
              <w:rPr>
                <w:rFonts w:hint="eastAsia" w:ascii="SimSun" w:hAnsi="SimSun" w:cs="FangSong"/>
                <w:b/>
                <w:kern w:val="0"/>
                <w:sz w:val="21"/>
                <w:szCs w:val="21"/>
              </w:rPr>
              <w:t>知识能力要求：</w:t>
            </w:r>
          </w:p>
          <w:p w14:paraId="3798284C">
            <w:pPr>
              <w:spacing w:beforeLines="0" w:afterLines="0" w:line="400" w:lineRule="exact"/>
              <w:rPr>
                <w:rFonts w:hint="eastAsia" w:ascii="SimSun" w:hAnsi="SimSun" w:cs="FangSong"/>
                <w:kern w:val="0"/>
                <w:sz w:val="21"/>
                <w:szCs w:val="21"/>
              </w:rPr>
            </w:pPr>
            <w:r>
              <w:rPr>
                <w:rFonts w:hint="eastAsia" w:ascii="SimSun" w:hAnsi="SimSun" w:cs="FangSong"/>
                <w:kern w:val="0"/>
                <w:sz w:val="21"/>
                <w:szCs w:val="21"/>
              </w:rPr>
              <w:t>1</w:t>
            </w:r>
            <w:r>
              <w:rPr>
                <w:rFonts w:hint="eastAsia" w:ascii="SimSun" w:hAnsi="SimSun" w:cs="SimSun"/>
                <w:kern w:val="0"/>
                <w:sz w:val="21"/>
                <w:szCs w:val="21"/>
              </w:rPr>
              <w:t>．熟记单词等</w:t>
            </w:r>
            <w:r>
              <w:rPr>
                <w:rFonts w:hint="eastAsia" w:ascii="SimSun" w:hAnsi="SimSun" w:cs="FangSong"/>
                <w:kern w:val="0"/>
                <w:sz w:val="21"/>
                <w:szCs w:val="21"/>
              </w:rPr>
              <w:t>。</w:t>
            </w:r>
          </w:p>
          <w:p w14:paraId="0313A89D">
            <w:pPr>
              <w:spacing w:beforeLines="0" w:afterLines="0" w:line="400" w:lineRule="exact"/>
              <w:rPr>
                <w:rFonts w:hint="eastAsia" w:ascii="SimSun" w:hAnsi="SimSun" w:cs="SimSun"/>
                <w:kern w:val="0"/>
                <w:sz w:val="21"/>
                <w:szCs w:val="21"/>
              </w:rPr>
            </w:pPr>
            <w:r>
              <w:rPr>
                <w:rFonts w:hint="eastAsia" w:ascii="SimSun" w:hAnsi="SimSun" w:cs="SimSun"/>
                <w:kern w:val="0"/>
                <w:sz w:val="21"/>
                <w:szCs w:val="21"/>
              </w:rPr>
              <w:t>2．要求通过各种练习及模仿会话文内容等，掌握相关的词汇、短语、表达等语言知识以及职场知识和技巧。</w:t>
            </w:r>
          </w:p>
          <w:p w14:paraId="75D73BC4">
            <w:pPr>
              <w:spacing w:beforeLines="0" w:afterLines="0" w:line="400" w:lineRule="exact"/>
              <w:rPr>
                <w:rFonts w:hint="eastAsia" w:ascii="SimSun" w:hAnsi="SimSun" w:cs="SimSun"/>
                <w:kern w:val="0"/>
                <w:sz w:val="21"/>
                <w:szCs w:val="21"/>
              </w:rPr>
            </w:pPr>
            <w:r>
              <w:rPr>
                <w:rFonts w:hint="eastAsia" w:ascii="SimSun" w:hAnsi="SimSun" w:cs="SimSun"/>
                <w:kern w:val="0"/>
                <w:sz w:val="21"/>
                <w:szCs w:val="21"/>
              </w:rPr>
              <w:t>3.通过练习，考查本单元知识的掌握情况。</w:t>
            </w:r>
          </w:p>
          <w:p w14:paraId="47F6B2BA">
            <w:pPr>
              <w:spacing w:beforeLines="0" w:afterLines="0" w:line="400" w:lineRule="exact"/>
              <w:rPr>
                <w:rFonts w:hint="eastAsia" w:ascii="SimSun" w:hAnsi="SimSun" w:cs="SimSun"/>
                <w:b/>
                <w:kern w:val="0"/>
                <w:sz w:val="21"/>
                <w:szCs w:val="21"/>
                <w:lang w:eastAsia="ja-JP"/>
              </w:rPr>
            </w:pPr>
            <w:r>
              <w:rPr>
                <w:rFonts w:hint="eastAsia" w:ascii="SimSun" w:hAnsi="SimSun" w:cs="FangSong"/>
                <w:b/>
                <w:kern w:val="0"/>
                <w:sz w:val="21"/>
                <w:szCs w:val="21"/>
                <w:lang w:eastAsia="ja-JP"/>
              </w:rPr>
              <w:t>第二单元（</w:t>
            </w:r>
            <w:r>
              <w:rPr>
                <w:rFonts w:hint="eastAsia" w:ascii="SimSun" w:hAnsi="SimSun" w:cs="SimSun"/>
                <w:b/>
                <w:kern w:val="0"/>
                <w:sz w:val="21"/>
                <w:szCs w:val="21"/>
                <w:lang w:val="en-US" w:eastAsia="zh-CN"/>
              </w:rPr>
              <w:t>第5课.</w:t>
            </w:r>
            <w:r>
              <w:rPr>
                <w:rFonts w:hint="eastAsia" w:ascii="SimSun" w:hAnsi="SimSun" w:cs="FangSong"/>
                <w:b/>
                <w:kern w:val="0"/>
                <w:sz w:val="21"/>
                <w:szCs w:val="21"/>
                <w:lang w:eastAsia="ja-JP"/>
              </w:rPr>
              <w:t>職場マナーのいろいろ</w:t>
            </w:r>
            <w:r>
              <w:rPr>
                <w:rFonts w:hint="eastAsia" w:ascii="SimSun" w:hAnsi="SimSun" w:cs="FangSong"/>
                <w:b/>
                <w:kern w:val="0"/>
                <w:sz w:val="21"/>
                <w:szCs w:val="21"/>
                <w:lang w:eastAsia="zh-CN"/>
              </w:rPr>
              <w:t>、</w:t>
            </w:r>
            <w:r>
              <w:rPr>
                <w:rFonts w:hint="eastAsia" w:ascii="SimSun" w:hAnsi="SimSun" w:cs="SimSun"/>
                <w:b/>
                <w:kern w:val="0"/>
                <w:sz w:val="21"/>
                <w:szCs w:val="21"/>
                <w:lang w:val="en-US" w:eastAsia="zh-CN"/>
              </w:rPr>
              <w:t>第6课.</w:t>
            </w:r>
            <w:r>
              <w:rPr>
                <w:rFonts w:hint="eastAsia" w:ascii="SimSun" w:hAnsi="SimSun" w:cs="FangSong"/>
                <w:b/>
                <w:kern w:val="0"/>
                <w:sz w:val="21"/>
                <w:szCs w:val="21"/>
                <w:lang w:eastAsia="ja-JP"/>
              </w:rPr>
              <w:t>報告</w:t>
            </w:r>
            <w:r>
              <w:rPr>
                <w:rFonts w:hint="eastAsia" w:ascii="Microsoft YaHei" w:hAnsi="Microsoft YaHei" w:eastAsia="Microsoft YaHei" w:cs="Microsoft YaHei"/>
                <w:b/>
                <w:kern w:val="0"/>
                <w:sz w:val="21"/>
                <w:szCs w:val="21"/>
                <w:lang w:eastAsia="ja-JP"/>
              </w:rPr>
              <w:t>・</w:t>
            </w:r>
            <w:r>
              <w:rPr>
                <w:rFonts w:hint="eastAsia" w:ascii="SimSun" w:hAnsi="SimSun" w:cs="FangSong"/>
                <w:b/>
                <w:kern w:val="0"/>
                <w:sz w:val="21"/>
                <w:szCs w:val="21"/>
                <w:lang w:eastAsia="ja-JP"/>
              </w:rPr>
              <w:t>連絡</w:t>
            </w:r>
            <w:r>
              <w:rPr>
                <w:rFonts w:hint="eastAsia" w:ascii="Microsoft YaHei" w:hAnsi="Microsoft YaHei" w:eastAsia="Microsoft YaHei" w:cs="Microsoft YaHei"/>
                <w:b/>
                <w:kern w:val="0"/>
                <w:sz w:val="21"/>
                <w:szCs w:val="21"/>
                <w:lang w:eastAsia="ja-JP"/>
              </w:rPr>
              <w:t>・</w:t>
            </w:r>
            <w:r>
              <w:rPr>
                <w:rFonts w:hint="eastAsia" w:ascii="SimSun" w:hAnsi="SimSun" w:cs="FangSong"/>
                <w:b/>
                <w:kern w:val="0"/>
                <w:sz w:val="21"/>
                <w:szCs w:val="21"/>
                <w:lang w:eastAsia="ja-JP"/>
              </w:rPr>
              <w:t>相談</w:t>
            </w:r>
            <w:r>
              <w:rPr>
                <w:rFonts w:hint="eastAsia" w:ascii="SimSun" w:hAnsi="SimSun" w:cs="FangSong"/>
                <w:b/>
                <w:kern w:val="0"/>
                <w:sz w:val="21"/>
                <w:szCs w:val="21"/>
                <w:lang w:eastAsia="zh-CN"/>
              </w:rPr>
              <w:t>、</w:t>
            </w:r>
            <w:r>
              <w:rPr>
                <w:rFonts w:hint="eastAsia" w:ascii="SimSun" w:hAnsi="SimSun" w:cs="SimSun"/>
                <w:b/>
                <w:kern w:val="0"/>
                <w:sz w:val="21"/>
                <w:szCs w:val="21"/>
                <w:lang w:val="en-US" w:eastAsia="zh-CN"/>
              </w:rPr>
              <w:t>第7课.</w:t>
            </w:r>
            <w:r>
              <w:rPr>
                <w:rFonts w:hint="eastAsia" w:ascii="SimSun" w:hAnsi="SimSun" w:cs="FangSong"/>
                <w:b/>
                <w:kern w:val="0"/>
                <w:sz w:val="21"/>
                <w:szCs w:val="21"/>
                <w:lang w:eastAsia="ja-JP"/>
              </w:rPr>
              <w:t>来客応対</w:t>
            </w:r>
            <w:r>
              <w:rPr>
                <w:rFonts w:hint="eastAsia" w:ascii="SimSun" w:hAnsi="SimSun" w:cs="FangSong"/>
                <w:b/>
                <w:kern w:val="0"/>
                <w:sz w:val="21"/>
                <w:szCs w:val="21"/>
                <w:lang w:eastAsia="zh-CN"/>
              </w:rPr>
              <w:t>、</w:t>
            </w:r>
            <w:r>
              <w:rPr>
                <w:rFonts w:hint="eastAsia" w:ascii="SimSun" w:hAnsi="SimSun" w:cs="SimSun"/>
                <w:b/>
                <w:kern w:val="0"/>
                <w:sz w:val="21"/>
                <w:szCs w:val="21"/>
                <w:lang w:val="en-US" w:eastAsia="zh-CN"/>
              </w:rPr>
              <w:t>第8课.</w:t>
            </w:r>
            <w:r>
              <w:rPr>
                <w:rFonts w:hint="eastAsia" w:ascii="SimSun" w:hAnsi="SimSun" w:cs="FangSong"/>
                <w:b/>
                <w:kern w:val="0"/>
                <w:sz w:val="21"/>
                <w:szCs w:val="21"/>
                <w:lang w:eastAsia="ja-JP"/>
              </w:rPr>
              <w:t>他社訪問）</w:t>
            </w:r>
          </w:p>
          <w:p w14:paraId="569161CC">
            <w:pPr>
              <w:spacing w:beforeLines="0" w:afterLines="0" w:line="400" w:lineRule="exact"/>
              <w:rPr>
                <w:rFonts w:hint="eastAsia" w:ascii="SimSun" w:hAnsi="SimSun" w:cs="FangSong"/>
                <w:b/>
                <w:kern w:val="0"/>
                <w:sz w:val="21"/>
                <w:szCs w:val="21"/>
                <w:lang w:eastAsia="ja-JP"/>
              </w:rPr>
            </w:pPr>
            <w:r>
              <w:rPr>
                <w:rFonts w:hint="eastAsia" w:ascii="SimSun" w:hAnsi="SimSun" w:cs="FangSong"/>
                <w:b/>
                <w:kern w:val="0"/>
                <w:sz w:val="21"/>
                <w:szCs w:val="21"/>
                <w:lang w:eastAsia="ja-JP"/>
              </w:rPr>
              <w:t>知识点：</w:t>
            </w:r>
          </w:p>
          <w:p w14:paraId="39514AB5">
            <w:pPr>
              <w:numPr>
                <w:ilvl w:val="0"/>
                <w:numId w:val="1"/>
              </w:numPr>
              <w:spacing w:beforeLines="0" w:afterLines="0" w:line="400" w:lineRule="exact"/>
              <w:rPr>
                <w:rFonts w:hint="eastAsia" w:ascii="SimSun" w:hAnsi="SimSun"/>
                <w:kern w:val="0"/>
                <w:sz w:val="21"/>
                <w:szCs w:val="21"/>
                <w:lang w:eastAsia="ja-JP"/>
              </w:rPr>
            </w:pPr>
            <w:r>
              <w:rPr>
                <w:rFonts w:hint="eastAsia" w:ascii="SimSun" w:hAnsi="SimSun"/>
                <w:kern w:val="0"/>
                <w:sz w:val="21"/>
                <w:szCs w:val="21"/>
                <w:lang w:eastAsia="ja-JP"/>
              </w:rPr>
              <w:t>身だしなみのマナー，挨拶のマナー，お辞儀の仕方と姿勢，遅刻</w:t>
            </w:r>
            <w:r>
              <w:rPr>
                <w:rFonts w:hint="eastAsia" w:ascii="Microsoft YaHei" w:hAnsi="Microsoft YaHei" w:eastAsia="Microsoft YaHei" w:cs="Microsoft YaHei"/>
                <w:kern w:val="0"/>
                <w:sz w:val="21"/>
                <w:szCs w:val="21"/>
                <w:lang w:eastAsia="ja-JP"/>
              </w:rPr>
              <w:t>・</w:t>
            </w:r>
            <w:r>
              <w:rPr>
                <w:rFonts w:hint="eastAsia" w:ascii="SimSun" w:hAnsi="SimSun" w:cs="SimSun"/>
                <w:kern w:val="0"/>
                <w:sz w:val="21"/>
                <w:szCs w:val="21"/>
                <w:lang w:eastAsia="ja-JP"/>
              </w:rPr>
              <w:t>早退</w:t>
            </w:r>
            <w:r>
              <w:rPr>
                <w:rFonts w:hint="eastAsia" w:ascii="Microsoft YaHei" w:hAnsi="Microsoft YaHei" w:eastAsia="Microsoft YaHei" w:cs="Microsoft YaHei"/>
                <w:kern w:val="0"/>
                <w:sz w:val="21"/>
                <w:szCs w:val="21"/>
                <w:lang w:eastAsia="ja-JP"/>
              </w:rPr>
              <w:t>・</w:t>
            </w:r>
            <w:r>
              <w:rPr>
                <w:rFonts w:hint="eastAsia" w:ascii="SimSun" w:hAnsi="SimSun" w:cs="SimSun"/>
                <w:kern w:val="0"/>
                <w:sz w:val="21"/>
                <w:szCs w:val="21"/>
                <w:lang w:eastAsia="ja-JP"/>
              </w:rPr>
              <w:t>欠勤時のマナー</w:t>
            </w:r>
            <w:r>
              <w:rPr>
                <w:rFonts w:hint="eastAsia" w:ascii="SimSun" w:hAnsi="SimSun"/>
                <w:kern w:val="0"/>
                <w:sz w:val="21"/>
                <w:szCs w:val="21"/>
                <w:lang w:eastAsia="ja-JP"/>
              </w:rPr>
              <w:t>，オフィスのマナー，職場の人間関係のマナー。</w:t>
            </w:r>
          </w:p>
          <w:p w14:paraId="39EED3A1">
            <w:pPr>
              <w:numPr>
                <w:ilvl w:val="0"/>
                <w:numId w:val="1"/>
              </w:numPr>
              <w:spacing w:beforeLines="0" w:afterLines="0" w:line="400" w:lineRule="exact"/>
              <w:ind w:left="0" w:leftChars="0" w:firstLine="0" w:firstLineChars="0"/>
              <w:rPr>
                <w:rFonts w:hint="eastAsia" w:ascii="SimSun" w:hAnsi="SimSun"/>
                <w:kern w:val="0"/>
                <w:sz w:val="21"/>
                <w:szCs w:val="21"/>
                <w:lang w:eastAsia="ja-JP"/>
              </w:rPr>
            </w:pPr>
            <w:r>
              <w:rPr>
                <w:rFonts w:hint="eastAsia" w:ascii="SimSun" w:hAnsi="SimSun"/>
                <w:kern w:val="0"/>
                <w:sz w:val="21"/>
                <w:szCs w:val="21"/>
                <w:lang w:eastAsia="ja-JP"/>
              </w:rPr>
              <w:t>報告連絡相談，５Ｗ３Ｈ，「報</w:t>
            </w:r>
            <w:r>
              <w:rPr>
                <w:rFonts w:hint="eastAsia" w:ascii="Microsoft YaHei" w:hAnsi="Microsoft YaHei" w:eastAsia="Microsoft YaHei" w:cs="Microsoft YaHei"/>
                <w:kern w:val="0"/>
                <w:sz w:val="21"/>
                <w:szCs w:val="21"/>
                <w:lang w:eastAsia="ja-JP"/>
              </w:rPr>
              <w:t>・</w:t>
            </w:r>
            <w:r>
              <w:rPr>
                <w:rFonts w:hint="eastAsia" w:ascii="SimSun" w:hAnsi="SimSun"/>
                <w:kern w:val="0"/>
                <w:sz w:val="21"/>
                <w:szCs w:val="21"/>
                <w:lang w:eastAsia="ja-JP"/>
              </w:rPr>
              <w:t>連</w:t>
            </w:r>
            <w:r>
              <w:rPr>
                <w:rFonts w:hint="eastAsia" w:ascii="Microsoft YaHei" w:hAnsi="Microsoft YaHei" w:eastAsia="Microsoft YaHei" w:cs="Microsoft YaHei"/>
                <w:kern w:val="0"/>
                <w:sz w:val="21"/>
                <w:szCs w:val="21"/>
                <w:lang w:eastAsia="ja-JP"/>
              </w:rPr>
              <w:t>・</w:t>
            </w:r>
            <w:r>
              <w:rPr>
                <w:rFonts w:hint="eastAsia" w:ascii="SimSun" w:hAnsi="SimSun"/>
                <w:kern w:val="0"/>
                <w:sz w:val="21"/>
                <w:szCs w:val="21"/>
                <w:lang w:eastAsia="ja-JP"/>
              </w:rPr>
              <w:t>相」の言葉遣い</w:t>
            </w:r>
          </w:p>
          <w:p w14:paraId="3C64CC27">
            <w:pPr>
              <w:numPr>
                <w:ilvl w:val="0"/>
                <w:numId w:val="1"/>
              </w:numPr>
              <w:spacing w:beforeLines="0" w:afterLines="0" w:line="400" w:lineRule="exact"/>
              <w:ind w:left="0" w:leftChars="0" w:firstLine="0" w:firstLineChars="0"/>
              <w:rPr>
                <w:rFonts w:hint="eastAsia" w:ascii="SimSun" w:hAnsi="SimSun" w:cs="SimSun"/>
                <w:kern w:val="0"/>
                <w:sz w:val="21"/>
                <w:szCs w:val="21"/>
                <w:lang w:eastAsia="ja-JP"/>
              </w:rPr>
            </w:pPr>
            <w:r>
              <w:rPr>
                <w:rFonts w:hint="eastAsia" w:ascii="SimSun" w:hAnsi="SimSun" w:cs="SimSun"/>
                <w:kern w:val="0"/>
                <w:sz w:val="21"/>
                <w:szCs w:val="21"/>
                <w:lang w:eastAsia="ja-JP"/>
              </w:rPr>
              <w:t>受付での来客応対：客が直接オフィスまで来た場合。応接室までの案内：エレベーターの乗り降り</w:t>
            </w:r>
            <w:r>
              <w:rPr>
                <w:rFonts w:hint="eastAsia" w:ascii="SimSun" w:hAnsi="SimSun"/>
                <w:kern w:val="0"/>
                <w:sz w:val="21"/>
                <w:szCs w:val="21"/>
                <w:lang w:eastAsia="ja-JP"/>
              </w:rPr>
              <w:t>，</w:t>
            </w:r>
            <w:r>
              <w:rPr>
                <w:rFonts w:hint="eastAsia" w:ascii="SimSun" w:hAnsi="SimSun" w:cs="SimSun"/>
                <w:kern w:val="0"/>
                <w:sz w:val="21"/>
                <w:szCs w:val="21"/>
                <w:lang w:eastAsia="ja-JP"/>
              </w:rPr>
              <w:t>案内人の入退室，客が直接オフィスまで来た場合</w:t>
            </w:r>
          </w:p>
          <w:p w14:paraId="0C7A4C13">
            <w:pPr>
              <w:numPr>
                <w:numId w:val="0"/>
              </w:numPr>
              <w:spacing w:beforeLines="0" w:afterLines="0" w:line="400" w:lineRule="exact"/>
              <w:ind w:leftChars="0"/>
              <w:rPr>
                <w:rFonts w:hint="eastAsia" w:ascii="SimSun" w:hAnsi="SimSun"/>
                <w:kern w:val="0"/>
                <w:sz w:val="21"/>
                <w:szCs w:val="21"/>
                <w:lang w:eastAsia="ja-JP"/>
              </w:rPr>
            </w:pPr>
            <w:r>
              <w:rPr>
                <w:rFonts w:hint="eastAsia" w:ascii="SimSun" w:hAnsi="SimSun"/>
                <w:kern w:val="0"/>
                <w:sz w:val="21"/>
                <w:szCs w:val="21"/>
                <w:lang w:eastAsia="ja-JP"/>
              </w:rPr>
              <w:t>4．訪問する前：アポイントの取り方,訪問前の心得.到着から面談までの流れ,商談にあたって：名刺交換:商談のコツ，等用法。</w:t>
            </w:r>
          </w:p>
          <w:p w14:paraId="4869A093">
            <w:pPr>
              <w:spacing w:beforeLines="0" w:afterLines="0" w:line="400" w:lineRule="exact"/>
              <w:rPr>
                <w:rFonts w:hint="eastAsia" w:ascii="SimSun" w:hAnsi="SimSun" w:cs="SimSun"/>
                <w:b/>
                <w:kern w:val="0"/>
                <w:sz w:val="21"/>
                <w:szCs w:val="21"/>
              </w:rPr>
            </w:pPr>
            <w:r>
              <w:rPr>
                <w:rFonts w:hint="eastAsia" w:ascii="SimSun" w:hAnsi="SimSun" w:cs="SimSun"/>
                <w:b/>
                <w:kern w:val="0"/>
                <w:sz w:val="21"/>
                <w:szCs w:val="21"/>
              </w:rPr>
              <w:t>教学重难点：</w:t>
            </w:r>
          </w:p>
          <w:p w14:paraId="05C9AD66">
            <w:pPr>
              <w:spacing w:beforeLines="0" w:afterLines="0" w:line="400" w:lineRule="exact"/>
              <w:rPr>
                <w:rFonts w:hint="eastAsia" w:ascii="SimSun" w:hAnsi="SimSun" w:cs="FangSong"/>
                <w:kern w:val="0"/>
                <w:sz w:val="21"/>
                <w:szCs w:val="21"/>
              </w:rPr>
            </w:pPr>
            <w:r>
              <w:rPr>
                <w:rFonts w:hint="eastAsia" w:ascii="SimSun" w:hAnsi="SimSun" w:cs="FangSong"/>
                <w:kern w:val="0"/>
                <w:sz w:val="21"/>
                <w:szCs w:val="21"/>
              </w:rPr>
              <w:t>1</w:t>
            </w:r>
            <w:r>
              <w:rPr>
                <w:rFonts w:hint="eastAsia" w:ascii="SimSun" w:hAnsi="SimSun" w:cs="SimSun"/>
                <w:kern w:val="0"/>
                <w:sz w:val="21"/>
                <w:szCs w:val="21"/>
              </w:rPr>
              <w:t>．</w:t>
            </w:r>
            <w:r>
              <w:rPr>
                <w:rFonts w:hint="eastAsia" w:ascii="SimSun" w:hAnsi="SimSun" w:cs="FangSong"/>
                <w:kern w:val="0"/>
                <w:sz w:val="21"/>
                <w:szCs w:val="21"/>
              </w:rPr>
              <w:t>通过课文的学习，熟记</w:t>
            </w:r>
            <w:r>
              <w:rPr>
                <w:rFonts w:hint="eastAsia" w:ascii="SimSun" w:hAnsi="SimSun" w:cs="SimSun"/>
                <w:kern w:val="0"/>
                <w:sz w:val="21"/>
                <w:szCs w:val="21"/>
              </w:rPr>
              <w:t>相关日语表达</w:t>
            </w:r>
            <w:r>
              <w:rPr>
                <w:rFonts w:hint="eastAsia" w:ascii="SimSun" w:hAnsi="SimSun" w:cs="FangSong"/>
                <w:kern w:val="0"/>
                <w:sz w:val="21"/>
                <w:szCs w:val="21"/>
              </w:rPr>
              <w:t>。</w:t>
            </w:r>
          </w:p>
          <w:p w14:paraId="668E0C41">
            <w:pPr>
              <w:spacing w:beforeLines="0" w:afterLines="0" w:line="400" w:lineRule="exact"/>
              <w:rPr>
                <w:rFonts w:hint="eastAsia" w:ascii="SimSun" w:hAnsi="SimSun" w:cs="FangSong"/>
                <w:kern w:val="0"/>
                <w:sz w:val="21"/>
                <w:szCs w:val="21"/>
              </w:rPr>
            </w:pPr>
            <w:r>
              <w:rPr>
                <w:rFonts w:hint="eastAsia" w:ascii="SimSun" w:hAnsi="SimSun" w:cs="FangSong"/>
                <w:kern w:val="0"/>
                <w:sz w:val="21"/>
                <w:szCs w:val="21"/>
              </w:rPr>
              <w:t>2</w:t>
            </w:r>
            <w:r>
              <w:rPr>
                <w:rFonts w:hint="eastAsia" w:ascii="SimSun" w:hAnsi="SimSun" w:cs="SimSun"/>
                <w:kern w:val="0"/>
                <w:sz w:val="21"/>
                <w:szCs w:val="21"/>
              </w:rPr>
              <w:t>．要求学生掌握各课的内容，并能实际应用。</w:t>
            </w:r>
          </w:p>
          <w:p w14:paraId="0F7FDA89">
            <w:pPr>
              <w:spacing w:beforeLines="0" w:afterLines="0" w:line="400" w:lineRule="exact"/>
              <w:rPr>
                <w:rFonts w:hint="eastAsia" w:ascii="SimSun" w:hAnsi="SimSun" w:cs="FangSong"/>
                <w:kern w:val="0"/>
                <w:sz w:val="21"/>
                <w:szCs w:val="21"/>
              </w:rPr>
            </w:pPr>
            <w:r>
              <w:rPr>
                <w:rFonts w:hint="eastAsia" w:ascii="SimSun" w:hAnsi="SimSun" w:cs="FangSong"/>
                <w:kern w:val="0"/>
                <w:sz w:val="21"/>
                <w:szCs w:val="21"/>
              </w:rPr>
              <w:t>3</w:t>
            </w:r>
            <w:r>
              <w:rPr>
                <w:rFonts w:hint="eastAsia" w:ascii="SimSun" w:hAnsi="SimSun" w:cs="SimSun"/>
                <w:kern w:val="0"/>
                <w:sz w:val="21"/>
                <w:szCs w:val="21"/>
              </w:rPr>
              <w:t>．</w:t>
            </w:r>
            <w:r>
              <w:rPr>
                <w:rFonts w:hint="eastAsia" w:ascii="SimSun" w:hAnsi="SimSun" w:cs="FangSong"/>
                <w:kern w:val="0"/>
                <w:sz w:val="21"/>
                <w:szCs w:val="21"/>
              </w:rPr>
              <w:t>运用本课的内容，学以致用，完成课后练习。</w:t>
            </w:r>
          </w:p>
          <w:p w14:paraId="32BF65B7">
            <w:pPr>
              <w:spacing w:beforeLines="0" w:afterLines="0" w:line="400" w:lineRule="exact"/>
              <w:rPr>
                <w:rFonts w:hint="eastAsia" w:ascii="SimSun" w:hAnsi="SimSun" w:cs="FangSong"/>
                <w:b/>
                <w:kern w:val="0"/>
                <w:sz w:val="21"/>
                <w:szCs w:val="21"/>
              </w:rPr>
            </w:pPr>
            <w:r>
              <w:rPr>
                <w:rFonts w:hint="eastAsia" w:ascii="SimSun" w:hAnsi="SimSun" w:cs="FangSong"/>
                <w:b/>
                <w:kern w:val="0"/>
                <w:sz w:val="21"/>
                <w:szCs w:val="21"/>
              </w:rPr>
              <w:t>知识能力要求：</w:t>
            </w:r>
          </w:p>
          <w:p w14:paraId="675F9C02">
            <w:pPr>
              <w:spacing w:beforeLines="0" w:afterLines="0" w:line="400" w:lineRule="exact"/>
              <w:rPr>
                <w:rFonts w:hint="eastAsia" w:ascii="SimSun" w:hAnsi="SimSun" w:cs="FangSong"/>
                <w:kern w:val="0"/>
                <w:sz w:val="21"/>
                <w:szCs w:val="21"/>
              </w:rPr>
            </w:pPr>
            <w:r>
              <w:rPr>
                <w:rFonts w:hint="eastAsia" w:ascii="SimSun" w:hAnsi="SimSun" w:cs="FangSong"/>
                <w:b/>
                <w:kern w:val="0"/>
                <w:sz w:val="21"/>
                <w:szCs w:val="21"/>
              </w:rPr>
              <w:t>1</w:t>
            </w:r>
            <w:r>
              <w:rPr>
                <w:rFonts w:hint="eastAsia" w:ascii="SimSun" w:hAnsi="SimSun" w:cs="SimSun"/>
                <w:kern w:val="0"/>
                <w:sz w:val="21"/>
                <w:szCs w:val="21"/>
              </w:rPr>
              <w:t>．熟记单词等</w:t>
            </w:r>
            <w:r>
              <w:rPr>
                <w:rFonts w:hint="eastAsia" w:ascii="SimSun" w:hAnsi="SimSun" w:cs="FangSong"/>
                <w:kern w:val="0"/>
                <w:sz w:val="21"/>
                <w:szCs w:val="21"/>
              </w:rPr>
              <w:t>。</w:t>
            </w:r>
          </w:p>
          <w:p w14:paraId="5CB491F5">
            <w:pPr>
              <w:spacing w:beforeLines="0" w:afterLines="0" w:line="400" w:lineRule="exact"/>
              <w:rPr>
                <w:rFonts w:hint="eastAsia" w:ascii="SimSun" w:hAnsi="SimSun" w:cs="SimSun"/>
                <w:kern w:val="0"/>
                <w:sz w:val="21"/>
                <w:szCs w:val="21"/>
              </w:rPr>
            </w:pPr>
            <w:r>
              <w:rPr>
                <w:rFonts w:hint="eastAsia" w:ascii="SimSun" w:hAnsi="SimSun" w:cs="SimSun"/>
                <w:kern w:val="0"/>
                <w:sz w:val="21"/>
                <w:szCs w:val="21"/>
              </w:rPr>
              <w:t>2．要求通过各种练习及模仿会话文内容等，掌握相关的词汇、短语、表达等语言知识以及职场知识和技巧。</w:t>
            </w:r>
          </w:p>
          <w:p w14:paraId="41A064AA">
            <w:pPr>
              <w:spacing w:beforeLines="0" w:afterLines="0" w:line="400" w:lineRule="exact"/>
              <w:rPr>
                <w:rFonts w:hint="eastAsia" w:ascii="SimSun" w:hAnsi="SimSun" w:cs="FangSong"/>
                <w:kern w:val="0"/>
                <w:sz w:val="21"/>
                <w:szCs w:val="21"/>
              </w:rPr>
            </w:pPr>
            <w:r>
              <w:rPr>
                <w:rFonts w:hint="eastAsia" w:ascii="SimSun" w:hAnsi="SimSun" w:cs="SimSun"/>
                <w:kern w:val="0"/>
                <w:sz w:val="21"/>
                <w:szCs w:val="21"/>
              </w:rPr>
              <w:t>3.通过练习，考查本单元知识的掌握情况。</w:t>
            </w:r>
          </w:p>
          <w:p w14:paraId="7B1DCC7E">
            <w:pPr>
              <w:spacing w:beforeLines="0" w:afterLines="0" w:line="400" w:lineRule="exact"/>
              <w:rPr>
                <w:rFonts w:hint="eastAsia" w:ascii="SimSun" w:hAnsi="SimSun" w:cs="SimSun"/>
                <w:b/>
                <w:kern w:val="0"/>
                <w:sz w:val="21"/>
                <w:szCs w:val="21"/>
                <w:lang w:eastAsia="ja-JP"/>
              </w:rPr>
            </w:pPr>
            <w:r>
              <w:rPr>
                <w:rFonts w:hint="eastAsia" w:ascii="SimSun" w:hAnsi="SimSun" w:cs="FangSong"/>
                <w:b/>
                <w:kern w:val="0"/>
                <w:sz w:val="21"/>
                <w:szCs w:val="21"/>
                <w:lang w:eastAsia="ja-JP"/>
              </w:rPr>
              <w:t>第三单元（</w:t>
            </w:r>
            <w:r>
              <w:rPr>
                <w:rFonts w:hint="eastAsia" w:ascii="SimSun" w:hAnsi="SimSun" w:cs="SimSun"/>
                <w:b/>
                <w:kern w:val="0"/>
                <w:sz w:val="21"/>
                <w:szCs w:val="21"/>
                <w:lang w:val="en-US" w:eastAsia="zh-CN"/>
              </w:rPr>
              <w:t>第9课.</w:t>
            </w:r>
            <w:r>
              <w:rPr>
                <w:rFonts w:hint="eastAsia" w:ascii="SimSun" w:hAnsi="SimSun" w:cs="FangSong"/>
                <w:b/>
                <w:kern w:val="0"/>
                <w:sz w:val="21"/>
                <w:szCs w:val="21"/>
                <w:lang w:eastAsia="ja-JP"/>
              </w:rPr>
              <w:t>ビジネスの契約交渉</w:t>
            </w:r>
            <w:r>
              <w:rPr>
                <w:rFonts w:hint="eastAsia" w:ascii="SimSun" w:hAnsi="SimSun" w:cs="FangSong"/>
                <w:b/>
                <w:kern w:val="0"/>
                <w:sz w:val="21"/>
                <w:szCs w:val="21"/>
                <w:lang w:eastAsia="zh-CN"/>
              </w:rPr>
              <w:t>、</w:t>
            </w:r>
            <w:r>
              <w:rPr>
                <w:rFonts w:hint="eastAsia" w:ascii="SimSun" w:hAnsi="SimSun" w:cs="SimSun"/>
                <w:b/>
                <w:kern w:val="0"/>
                <w:sz w:val="21"/>
                <w:szCs w:val="21"/>
                <w:lang w:val="en-US" w:eastAsia="zh-CN"/>
              </w:rPr>
              <w:t>第10课.</w:t>
            </w:r>
            <w:r>
              <w:rPr>
                <w:rFonts w:hint="eastAsia" w:ascii="SimSun" w:hAnsi="SimSun" w:cs="FangSong"/>
                <w:b/>
                <w:kern w:val="0"/>
                <w:sz w:val="21"/>
                <w:szCs w:val="21"/>
                <w:lang w:eastAsia="ja-JP"/>
              </w:rPr>
              <w:t>電話の受け方</w:t>
            </w:r>
            <w:r>
              <w:rPr>
                <w:rFonts w:hint="eastAsia" w:ascii="SimSun" w:hAnsi="SimSun" w:cs="SimSun"/>
                <w:b/>
                <w:kern w:val="0"/>
                <w:sz w:val="21"/>
                <w:szCs w:val="21"/>
                <w:lang w:val="en-US" w:eastAsia="zh-CN"/>
              </w:rPr>
              <w:t>、第11课.</w:t>
            </w:r>
            <w:r>
              <w:rPr>
                <w:rFonts w:hint="eastAsia" w:ascii="SimSun" w:hAnsi="SimSun" w:cs="FangSong"/>
                <w:b/>
                <w:kern w:val="0"/>
                <w:sz w:val="21"/>
                <w:szCs w:val="21"/>
                <w:lang w:eastAsia="ja-JP"/>
              </w:rPr>
              <w:t>電話の取次ぎ方）</w:t>
            </w:r>
          </w:p>
          <w:p w14:paraId="5E66AD4D">
            <w:pPr>
              <w:spacing w:beforeLines="0" w:afterLines="0" w:line="400" w:lineRule="exact"/>
              <w:rPr>
                <w:rFonts w:hint="eastAsia" w:ascii="SimSun" w:hAnsi="SimSun" w:cs="FangSong"/>
                <w:b/>
                <w:kern w:val="0"/>
                <w:sz w:val="21"/>
                <w:szCs w:val="21"/>
                <w:lang w:eastAsia="ja-JP"/>
              </w:rPr>
            </w:pPr>
            <w:r>
              <w:rPr>
                <w:rFonts w:hint="eastAsia" w:ascii="SimSun" w:hAnsi="SimSun" w:cs="FangSong"/>
                <w:b/>
                <w:kern w:val="0"/>
                <w:sz w:val="21"/>
                <w:szCs w:val="21"/>
                <w:lang w:eastAsia="ja-JP"/>
              </w:rPr>
              <w:t>知识点：</w:t>
            </w:r>
          </w:p>
          <w:p w14:paraId="53067D66">
            <w:pPr>
              <w:spacing w:beforeLines="0" w:afterLines="0" w:line="400" w:lineRule="exact"/>
              <w:rPr>
                <w:rFonts w:hint="eastAsia" w:ascii="SimSun" w:hAnsi="SimSun"/>
                <w:kern w:val="0"/>
                <w:sz w:val="21"/>
                <w:szCs w:val="21"/>
                <w:lang w:eastAsia="ja-JP"/>
              </w:rPr>
            </w:pPr>
            <w:r>
              <w:rPr>
                <w:rFonts w:hint="eastAsia" w:ascii="SimSun" w:hAnsi="SimSun"/>
                <w:kern w:val="0"/>
                <w:sz w:val="21"/>
                <w:szCs w:val="21"/>
                <w:lang w:eastAsia="ja-JP"/>
              </w:rPr>
              <w:t>1．情報収集（資料調べ，接待で親交を深める，休憩中の雑談），交渉において立場が弱い側となった場合，交渉中の話術，交渉後の接待または歓談。</w:t>
            </w:r>
          </w:p>
          <w:p w14:paraId="186BB6AF">
            <w:pPr>
              <w:spacing w:beforeLines="0" w:afterLines="0" w:line="400" w:lineRule="exact"/>
              <w:rPr>
                <w:rFonts w:hint="eastAsia" w:ascii="SimSun" w:hAnsi="SimSun" w:cs="SimSun"/>
                <w:kern w:val="0"/>
                <w:sz w:val="21"/>
                <w:szCs w:val="21"/>
                <w:lang w:eastAsia="ja-JP"/>
              </w:rPr>
            </w:pPr>
            <w:r>
              <w:rPr>
                <w:rFonts w:hint="eastAsia" w:ascii="SimSun" w:hAnsi="SimSun" w:cs="SimSun"/>
                <w:kern w:val="0"/>
                <w:sz w:val="21"/>
                <w:szCs w:val="21"/>
                <w:lang w:eastAsia="ja-JP"/>
              </w:rPr>
              <w:t>2．電話応対の基本(電話を受けて、切るまでの流れ,電話メモの取り方,クレーム電話の対応),ケースバイケース(</w:t>
            </w:r>
            <w:r>
              <w:rPr>
                <w:rFonts w:hint="eastAsia" w:ascii="SimSun" w:hAnsi="SimSun" w:cs="Arial"/>
                <w:kern w:val="0"/>
                <w:sz w:val="21"/>
                <w:szCs w:val="21"/>
                <w:lang w:eastAsia="ja-JP"/>
              </w:rPr>
              <w:t>電話がかかってきた時の対応策,電話がかかってきた時の基本フレーズ)</w:t>
            </w:r>
          </w:p>
          <w:p w14:paraId="4A570AA4">
            <w:pPr>
              <w:spacing w:beforeLines="0" w:afterLines="0" w:line="400" w:lineRule="exact"/>
              <w:rPr>
                <w:rFonts w:hint="eastAsia" w:ascii="SimSun" w:hAnsi="SimSun" w:cs="SimSun"/>
                <w:kern w:val="0"/>
                <w:sz w:val="21"/>
                <w:szCs w:val="21"/>
                <w:lang w:eastAsia="ja-JP"/>
              </w:rPr>
            </w:pPr>
            <w:r>
              <w:rPr>
                <w:rFonts w:hint="eastAsia" w:ascii="SimSun" w:hAnsi="SimSun" w:cs="SimSun"/>
                <w:kern w:val="0"/>
                <w:sz w:val="21"/>
                <w:szCs w:val="21"/>
                <w:lang w:eastAsia="ja-JP"/>
              </w:rPr>
              <w:t>3．電話の取り次ぎ方(電話の取り次ぎの基本手順,取り次げない場合の応対,伝言メモの書き方),ケースバイケース(</w:t>
            </w:r>
            <w:r>
              <w:rPr>
                <w:rFonts w:hint="eastAsia" w:ascii="SimSun" w:hAnsi="SimSun" w:cs="Arial"/>
                <w:kern w:val="0"/>
                <w:sz w:val="21"/>
                <w:szCs w:val="21"/>
                <w:lang w:eastAsia="ja-JP"/>
              </w:rPr>
              <w:t>名指し人の状況に応じた対応の仕方</w:t>
            </w:r>
            <w:r>
              <w:rPr>
                <w:rFonts w:hint="eastAsia" w:ascii="SimSun" w:hAnsi="SimSun" w:cs="SimSun"/>
                <w:kern w:val="0"/>
                <w:sz w:val="21"/>
                <w:szCs w:val="21"/>
                <w:lang w:eastAsia="ja-JP"/>
              </w:rPr>
              <w:t>)等用法。</w:t>
            </w:r>
          </w:p>
          <w:p w14:paraId="6495F527">
            <w:pPr>
              <w:spacing w:beforeLines="0" w:afterLines="0" w:line="400" w:lineRule="exact"/>
              <w:rPr>
                <w:rFonts w:hint="eastAsia" w:ascii="SimSun" w:hAnsi="SimSun" w:cs="SimSun"/>
                <w:b/>
                <w:kern w:val="0"/>
                <w:sz w:val="21"/>
                <w:szCs w:val="21"/>
              </w:rPr>
            </w:pPr>
            <w:r>
              <w:rPr>
                <w:rFonts w:hint="eastAsia" w:ascii="SimSun" w:hAnsi="SimSun" w:cs="SimSun"/>
                <w:b/>
                <w:kern w:val="0"/>
                <w:sz w:val="21"/>
                <w:szCs w:val="21"/>
              </w:rPr>
              <w:t>教学重难点：</w:t>
            </w:r>
          </w:p>
          <w:p w14:paraId="62CCCA8C">
            <w:pPr>
              <w:spacing w:beforeLines="0" w:afterLines="0" w:line="400" w:lineRule="exact"/>
              <w:rPr>
                <w:rFonts w:hint="eastAsia" w:ascii="SimSun" w:hAnsi="SimSun" w:cs="FangSong"/>
                <w:kern w:val="0"/>
                <w:sz w:val="21"/>
                <w:szCs w:val="21"/>
              </w:rPr>
            </w:pPr>
            <w:r>
              <w:rPr>
                <w:rFonts w:hint="eastAsia" w:ascii="SimSun" w:hAnsi="SimSun" w:cs="FangSong"/>
                <w:kern w:val="0"/>
                <w:sz w:val="21"/>
                <w:szCs w:val="21"/>
              </w:rPr>
              <w:t>1</w:t>
            </w:r>
            <w:r>
              <w:rPr>
                <w:rFonts w:hint="eastAsia" w:ascii="SimSun" w:hAnsi="SimSun" w:cs="SimSun"/>
                <w:kern w:val="0"/>
                <w:sz w:val="21"/>
                <w:szCs w:val="21"/>
              </w:rPr>
              <w:t>．</w:t>
            </w:r>
            <w:r>
              <w:rPr>
                <w:rFonts w:hint="eastAsia" w:ascii="SimSun" w:hAnsi="SimSun" w:cs="FangSong"/>
                <w:kern w:val="0"/>
                <w:sz w:val="21"/>
                <w:szCs w:val="21"/>
              </w:rPr>
              <w:t>通过课文的学习，熟记</w:t>
            </w:r>
            <w:r>
              <w:rPr>
                <w:rFonts w:hint="eastAsia" w:ascii="SimSun" w:hAnsi="SimSun" w:cs="SimSun"/>
                <w:kern w:val="0"/>
                <w:sz w:val="21"/>
                <w:szCs w:val="21"/>
              </w:rPr>
              <w:t>相关日语表达</w:t>
            </w:r>
            <w:r>
              <w:rPr>
                <w:rFonts w:hint="eastAsia" w:ascii="SimSun" w:hAnsi="SimSun" w:cs="FangSong"/>
                <w:kern w:val="0"/>
                <w:sz w:val="21"/>
                <w:szCs w:val="21"/>
              </w:rPr>
              <w:t>。</w:t>
            </w:r>
          </w:p>
          <w:p w14:paraId="331B432C">
            <w:pPr>
              <w:spacing w:beforeLines="0" w:afterLines="0" w:line="400" w:lineRule="exact"/>
              <w:rPr>
                <w:rFonts w:hint="eastAsia" w:ascii="SimSun" w:hAnsi="SimSun" w:cs="FangSong"/>
                <w:kern w:val="0"/>
                <w:sz w:val="21"/>
                <w:szCs w:val="21"/>
              </w:rPr>
            </w:pPr>
            <w:r>
              <w:rPr>
                <w:rFonts w:hint="eastAsia" w:ascii="SimSun" w:hAnsi="SimSun" w:cs="FangSong"/>
                <w:kern w:val="0"/>
                <w:sz w:val="21"/>
                <w:szCs w:val="21"/>
              </w:rPr>
              <w:t>2</w:t>
            </w:r>
            <w:r>
              <w:rPr>
                <w:rFonts w:hint="eastAsia" w:ascii="SimSun" w:hAnsi="SimSun" w:cs="SimSun"/>
                <w:kern w:val="0"/>
                <w:sz w:val="21"/>
                <w:szCs w:val="21"/>
              </w:rPr>
              <w:t>．要求学生掌握各课的内容，并能实际应用。</w:t>
            </w:r>
          </w:p>
          <w:p w14:paraId="3C36D9D5">
            <w:pPr>
              <w:spacing w:beforeLines="0" w:afterLines="0" w:line="400" w:lineRule="exact"/>
              <w:rPr>
                <w:rFonts w:hint="eastAsia" w:ascii="SimSun" w:hAnsi="SimSun" w:cs="FangSong"/>
                <w:kern w:val="0"/>
                <w:sz w:val="21"/>
                <w:szCs w:val="21"/>
              </w:rPr>
            </w:pPr>
            <w:r>
              <w:rPr>
                <w:rFonts w:hint="eastAsia" w:ascii="SimSun" w:hAnsi="SimSun" w:cs="FangSong"/>
                <w:kern w:val="0"/>
                <w:sz w:val="21"/>
                <w:szCs w:val="21"/>
              </w:rPr>
              <w:t>3</w:t>
            </w:r>
            <w:r>
              <w:rPr>
                <w:rFonts w:hint="eastAsia" w:ascii="SimSun" w:hAnsi="SimSun" w:cs="SimSun"/>
                <w:kern w:val="0"/>
                <w:sz w:val="21"/>
                <w:szCs w:val="21"/>
              </w:rPr>
              <w:t>．</w:t>
            </w:r>
            <w:r>
              <w:rPr>
                <w:rFonts w:hint="eastAsia" w:ascii="SimSun" w:hAnsi="SimSun" w:cs="FangSong"/>
                <w:kern w:val="0"/>
                <w:sz w:val="21"/>
                <w:szCs w:val="21"/>
              </w:rPr>
              <w:t>运用本课的内容，学以致用，完成课后练习。</w:t>
            </w:r>
          </w:p>
          <w:p w14:paraId="44C8FA5E">
            <w:pPr>
              <w:spacing w:beforeLines="0" w:afterLines="0" w:line="400" w:lineRule="exact"/>
              <w:rPr>
                <w:rFonts w:hint="eastAsia" w:ascii="SimSun" w:hAnsi="SimSun" w:cs="FangSong"/>
                <w:b/>
                <w:kern w:val="0"/>
                <w:sz w:val="21"/>
                <w:szCs w:val="21"/>
              </w:rPr>
            </w:pPr>
            <w:r>
              <w:rPr>
                <w:rFonts w:hint="eastAsia" w:ascii="SimSun" w:hAnsi="SimSun" w:cs="FangSong"/>
                <w:b/>
                <w:kern w:val="0"/>
                <w:sz w:val="21"/>
                <w:szCs w:val="21"/>
              </w:rPr>
              <w:t>知识能力要求：</w:t>
            </w:r>
          </w:p>
          <w:p w14:paraId="64FCB7DF">
            <w:pPr>
              <w:spacing w:beforeLines="0" w:afterLines="0" w:line="400" w:lineRule="exact"/>
              <w:rPr>
                <w:rFonts w:hint="eastAsia" w:ascii="SimSun" w:hAnsi="SimSun" w:cs="FangSong"/>
                <w:kern w:val="0"/>
                <w:sz w:val="21"/>
                <w:szCs w:val="21"/>
              </w:rPr>
            </w:pPr>
            <w:r>
              <w:rPr>
                <w:rFonts w:hint="eastAsia" w:ascii="SimSun" w:hAnsi="SimSun" w:cs="FangSong"/>
                <w:b/>
                <w:kern w:val="0"/>
                <w:sz w:val="21"/>
                <w:szCs w:val="21"/>
              </w:rPr>
              <w:t>1</w:t>
            </w:r>
            <w:r>
              <w:rPr>
                <w:rFonts w:hint="eastAsia" w:ascii="SimSun" w:hAnsi="SimSun" w:cs="SimSun"/>
                <w:kern w:val="0"/>
                <w:sz w:val="21"/>
                <w:szCs w:val="21"/>
              </w:rPr>
              <w:t>．熟记单词等</w:t>
            </w:r>
            <w:r>
              <w:rPr>
                <w:rFonts w:hint="eastAsia" w:ascii="SimSun" w:hAnsi="SimSun" w:cs="FangSong"/>
                <w:kern w:val="0"/>
                <w:sz w:val="21"/>
                <w:szCs w:val="21"/>
              </w:rPr>
              <w:t>。</w:t>
            </w:r>
          </w:p>
          <w:p w14:paraId="507AC955">
            <w:pPr>
              <w:spacing w:beforeLines="0" w:afterLines="0" w:line="400" w:lineRule="exact"/>
              <w:rPr>
                <w:rFonts w:hint="eastAsia" w:ascii="SimSun" w:hAnsi="SimSun" w:cs="SimSun"/>
                <w:kern w:val="0"/>
                <w:sz w:val="21"/>
                <w:szCs w:val="21"/>
              </w:rPr>
            </w:pPr>
            <w:r>
              <w:rPr>
                <w:rFonts w:hint="eastAsia" w:ascii="SimSun" w:hAnsi="SimSun" w:cs="SimSun"/>
                <w:kern w:val="0"/>
                <w:sz w:val="21"/>
                <w:szCs w:val="21"/>
              </w:rPr>
              <w:t>2．要求通过各种练习及模仿会话文内容等，掌握相关的词汇、短语、表达等语言知识以及职场知识和技巧。</w:t>
            </w:r>
          </w:p>
          <w:p w14:paraId="0879E654">
            <w:pPr>
              <w:spacing w:beforeLines="0" w:afterLines="0" w:line="400" w:lineRule="exact"/>
              <w:rPr>
                <w:rFonts w:hint="eastAsia" w:ascii="SimSun" w:hAnsi="SimSun" w:cs="FangSong"/>
                <w:kern w:val="0"/>
                <w:sz w:val="21"/>
                <w:szCs w:val="21"/>
              </w:rPr>
            </w:pPr>
            <w:r>
              <w:rPr>
                <w:rFonts w:hint="eastAsia" w:ascii="SimSun" w:hAnsi="SimSun" w:cs="SimSun"/>
                <w:kern w:val="0"/>
                <w:sz w:val="21"/>
                <w:szCs w:val="21"/>
              </w:rPr>
              <w:t>3.通过练习，考查本单元知识的掌握情况。</w:t>
            </w:r>
          </w:p>
          <w:p w14:paraId="5E490CDE">
            <w:pPr>
              <w:spacing w:beforeLines="0" w:afterLines="0" w:line="400" w:lineRule="exact"/>
              <w:rPr>
                <w:rFonts w:hint="eastAsia" w:ascii="SimSun" w:hAnsi="SimSun" w:cs="SimSun"/>
                <w:b/>
                <w:kern w:val="0"/>
                <w:sz w:val="21"/>
                <w:szCs w:val="21"/>
                <w:lang w:eastAsia="ja-JP"/>
              </w:rPr>
            </w:pPr>
            <w:r>
              <w:rPr>
                <w:rFonts w:hint="eastAsia" w:ascii="SimSun" w:hAnsi="SimSun" w:cs="FangSong"/>
                <w:b/>
                <w:kern w:val="0"/>
                <w:sz w:val="21"/>
                <w:szCs w:val="21"/>
                <w:lang w:eastAsia="ja-JP"/>
              </w:rPr>
              <w:t>第四单元（</w:t>
            </w:r>
            <w:r>
              <w:rPr>
                <w:rFonts w:hint="eastAsia" w:ascii="SimSun" w:hAnsi="SimSun" w:cs="SimSun"/>
                <w:b/>
                <w:kern w:val="0"/>
                <w:sz w:val="21"/>
                <w:szCs w:val="21"/>
                <w:lang w:val="en-US" w:eastAsia="zh-CN"/>
              </w:rPr>
              <w:t>第12课.</w:t>
            </w:r>
            <w:r>
              <w:rPr>
                <w:rFonts w:hint="eastAsia" w:ascii="SimSun" w:hAnsi="SimSun" w:cs="FangSong"/>
                <w:b/>
                <w:kern w:val="0"/>
                <w:sz w:val="21"/>
                <w:szCs w:val="21"/>
                <w:lang w:eastAsia="ja-JP"/>
              </w:rPr>
              <w:t>“Eメールの書き方</w:t>
            </w:r>
            <w:r>
              <w:rPr>
                <w:rFonts w:hint="eastAsia" w:ascii="SimSun" w:hAnsi="SimSun" w:cs="FangSong"/>
                <w:b/>
                <w:kern w:val="0"/>
                <w:sz w:val="21"/>
                <w:szCs w:val="21"/>
                <w:lang w:eastAsia="zh-CN"/>
              </w:rPr>
              <w:t>、</w:t>
            </w:r>
            <w:r>
              <w:rPr>
                <w:rFonts w:hint="eastAsia" w:ascii="SimSun" w:hAnsi="SimSun" w:cs="SimSun"/>
                <w:b/>
                <w:kern w:val="0"/>
                <w:sz w:val="21"/>
                <w:szCs w:val="21"/>
                <w:lang w:val="en-US" w:eastAsia="zh-CN"/>
              </w:rPr>
              <w:t>第13课.</w:t>
            </w:r>
            <w:r>
              <w:rPr>
                <w:rFonts w:hint="eastAsia" w:ascii="SimSun" w:hAnsi="SimSun" w:cs="FangSong"/>
                <w:b/>
                <w:kern w:val="0"/>
                <w:sz w:val="21"/>
                <w:szCs w:val="21"/>
                <w:lang w:eastAsia="ja-JP"/>
              </w:rPr>
              <w:t>社内文書</w:t>
            </w:r>
            <w:r>
              <w:rPr>
                <w:rFonts w:hint="eastAsia" w:ascii="SimSun" w:hAnsi="SimSun" w:cs="FangSong"/>
                <w:b/>
                <w:kern w:val="0"/>
                <w:sz w:val="21"/>
                <w:szCs w:val="21"/>
                <w:lang w:eastAsia="zh-CN"/>
              </w:rPr>
              <w:t>、</w:t>
            </w:r>
            <w:r>
              <w:rPr>
                <w:rFonts w:hint="eastAsia" w:ascii="SimSun" w:hAnsi="SimSun" w:cs="SimSun"/>
                <w:b/>
                <w:kern w:val="0"/>
                <w:sz w:val="21"/>
                <w:szCs w:val="21"/>
                <w:lang w:val="en-US" w:eastAsia="zh-CN"/>
              </w:rPr>
              <w:t>第14课.</w:t>
            </w:r>
            <w:r>
              <w:rPr>
                <w:rFonts w:hint="eastAsia" w:ascii="SimSun" w:hAnsi="SimSun" w:cs="FangSong"/>
                <w:b/>
                <w:kern w:val="0"/>
                <w:sz w:val="21"/>
                <w:szCs w:val="21"/>
                <w:lang w:eastAsia="ja-JP"/>
              </w:rPr>
              <w:t>社外文書</w:t>
            </w:r>
            <w:r>
              <w:rPr>
                <w:rFonts w:hint="eastAsia" w:ascii="SimSun" w:hAnsi="SimSun" w:cs="FangSong"/>
                <w:b/>
                <w:kern w:val="0"/>
                <w:sz w:val="21"/>
                <w:szCs w:val="21"/>
                <w:lang w:eastAsia="zh-CN"/>
              </w:rPr>
              <w:t>、</w:t>
            </w:r>
            <w:r>
              <w:rPr>
                <w:rFonts w:hint="eastAsia" w:ascii="SimSun" w:hAnsi="SimSun" w:cs="SimSun"/>
                <w:b/>
                <w:kern w:val="0"/>
                <w:sz w:val="21"/>
                <w:szCs w:val="21"/>
                <w:lang w:val="en-US" w:eastAsia="zh-CN"/>
              </w:rPr>
              <w:t>第15课.</w:t>
            </w:r>
            <w:r>
              <w:rPr>
                <w:rFonts w:hint="eastAsia" w:ascii="SimSun" w:hAnsi="SimSun" w:cs="FangSong"/>
                <w:b/>
                <w:kern w:val="0"/>
                <w:sz w:val="21"/>
                <w:szCs w:val="21"/>
                <w:lang w:eastAsia="ja-JP"/>
              </w:rPr>
              <w:t>社交文書）</w:t>
            </w:r>
          </w:p>
          <w:p w14:paraId="1122C8F3">
            <w:pPr>
              <w:spacing w:beforeLines="0" w:afterLines="0" w:line="400" w:lineRule="exact"/>
              <w:rPr>
                <w:rFonts w:hint="eastAsia" w:ascii="SimSun" w:hAnsi="SimSun" w:cs="FangSong"/>
                <w:b/>
                <w:kern w:val="0"/>
                <w:sz w:val="21"/>
                <w:szCs w:val="21"/>
                <w:lang w:eastAsia="ja-JP"/>
              </w:rPr>
            </w:pPr>
            <w:r>
              <w:rPr>
                <w:rFonts w:hint="eastAsia" w:ascii="SimSun" w:hAnsi="SimSun" w:cs="FangSong"/>
                <w:b/>
                <w:kern w:val="0"/>
                <w:sz w:val="21"/>
                <w:szCs w:val="21"/>
                <w:lang w:eastAsia="ja-JP"/>
              </w:rPr>
              <w:t>知识点：</w:t>
            </w:r>
          </w:p>
          <w:p w14:paraId="1BF33977">
            <w:pPr>
              <w:spacing w:beforeLines="0" w:afterLines="0" w:line="400" w:lineRule="exact"/>
              <w:rPr>
                <w:rFonts w:hint="eastAsia" w:ascii="SimSun" w:hAnsi="SimSun"/>
                <w:kern w:val="0"/>
                <w:sz w:val="21"/>
                <w:szCs w:val="21"/>
                <w:lang w:eastAsia="ja-JP"/>
              </w:rPr>
            </w:pPr>
            <w:r>
              <w:rPr>
                <w:rFonts w:hint="eastAsia" w:ascii="SimSun" w:hAnsi="SimSun"/>
                <w:kern w:val="0"/>
                <w:sz w:val="21"/>
                <w:szCs w:val="21"/>
                <w:lang w:eastAsia="ja-JP"/>
              </w:rPr>
              <w:t>1．</w:t>
            </w:r>
            <w:r>
              <w:rPr>
                <w:rFonts w:hint="eastAsia" w:ascii="SimSun" w:hAnsi="SimSun" w:cs="FangSong"/>
                <w:kern w:val="0"/>
                <w:sz w:val="21"/>
                <w:szCs w:val="21"/>
                <w:lang w:eastAsia="ja-JP"/>
              </w:rPr>
              <w:t>Eメールの</w:t>
            </w:r>
            <w:r>
              <w:rPr>
                <w:rFonts w:hint="eastAsia" w:ascii="SimSun" w:hAnsi="SimSun"/>
                <w:kern w:val="0"/>
                <w:sz w:val="21"/>
                <w:szCs w:val="21"/>
                <w:lang w:eastAsia="ja-JP"/>
              </w:rPr>
              <w:t>基本的構成と書き方，モデルEメール文書，Eメールのマナー)</w:t>
            </w:r>
          </w:p>
          <w:p w14:paraId="5F956140">
            <w:pPr>
              <w:spacing w:beforeLines="0" w:afterLines="0" w:line="400" w:lineRule="exact"/>
              <w:rPr>
                <w:rFonts w:hint="eastAsia" w:ascii="SimSun" w:hAnsi="SimSun"/>
                <w:kern w:val="0"/>
                <w:sz w:val="21"/>
                <w:szCs w:val="21"/>
                <w:lang w:eastAsia="ja-JP"/>
              </w:rPr>
            </w:pPr>
            <w:r>
              <w:rPr>
                <w:rFonts w:hint="eastAsia" w:ascii="SimSun" w:hAnsi="SimSun"/>
                <w:kern w:val="0"/>
                <w:sz w:val="21"/>
                <w:szCs w:val="21"/>
                <w:lang w:eastAsia="ja-JP"/>
              </w:rPr>
              <w:t xml:space="preserve">2. </w:t>
            </w:r>
            <w:r>
              <w:rPr>
                <w:rFonts w:hint="eastAsia" w:ascii="SimSun" w:hAnsi="SimSun" w:cs="FangSong"/>
                <w:kern w:val="0"/>
                <w:sz w:val="21"/>
                <w:szCs w:val="21"/>
                <w:lang w:eastAsia="ja-JP"/>
              </w:rPr>
              <w:t>社内文書(</w:t>
            </w:r>
            <w:r>
              <w:rPr>
                <w:rFonts w:hint="eastAsia" w:ascii="SimSun" w:hAnsi="SimSun"/>
                <w:kern w:val="0"/>
                <w:sz w:val="21"/>
                <w:szCs w:val="21"/>
                <w:lang w:eastAsia="ja-JP"/>
              </w:rPr>
              <w:t>基本的構成と書き方,社内文書の分類,モデル文書,社内文書のマナー</w:t>
            </w:r>
            <w:r>
              <w:rPr>
                <w:rFonts w:hint="eastAsia" w:ascii="SimSun" w:hAnsi="SimSun" w:cs="FangSong"/>
                <w:kern w:val="0"/>
                <w:sz w:val="21"/>
                <w:szCs w:val="21"/>
                <w:lang w:eastAsia="ja-JP"/>
              </w:rPr>
              <w:t>)</w:t>
            </w:r>
            <w:r>
              <w:rPr>
                <w:rFonts w:hint="eastAsia" w:ascii="SimSun" w:hAnsi="SimSun"/>
                <w:kern w:val="0"/>
                <w:sz w:val="21"/>
                <w:szCs w:val="21"/>
                <w:lang w:eastAsia="ja-JP"/>
              </w:rPr>
              <w:t>。</w:t>
            </w:r>
          </w:p>
          <w:p w14:paraId="6E6F0679">
            <w:pPr>
              <w:spacing w:beforeLines="0" w:afterLines="0" w:line="400" w:lineRule="exact"/>
              <w:rPr>
                <w:rFonts w:hint="eastAsia" w:ascii="SimSun" w:hAnsi="SimSun" w:cs="SimSun"/>
                <w:kern w:val="0"/>
                <w:sz w:val="21"/>
                <w:szCs w:val="21"/>
                <w:lang w:eastAsia="ja-JP"/>
              </w:rPr>
            </w:pPr>
            <w:r>
              <w:rPr>
                <w:rFonts w:hint="eastAsia" w:ascii="SimSun" w:hAnsi="SimSun" w:cs="SimSun"/>
                <w:kern w:val="0"/>
                <w:sz w:val="21"/>
                <w:szCs w:val="21"/>
                <w:lang w:eastAsia="ja-JP"/>
              </w:rPr>
              <w:t>3．</w:t>
            </w:r>
            <w:r>
              <w:rPr>
                <w:rFonts w:hint="eastAsia" w:ascii="SimSun" w:hAnsi="SimSun" w:cs="FangSong"/>
                <w:kern w:val="0"/>
                <w:sz w:val="21"/>
                <w:szCs w:val="21"/>
                <w:lang w:eastAsia="ja-JP"/>
              </w:rPr>
              <w:t>社外文書(</w:t>
            </w:r>
            <w:r>
              <w:rPr>
                <w:rFonts w:hint="eastAsia" w:ascii="SimSun" w:hAnsi="SimSun" w:cs="SimSun"/>
                <w:kern w:val="0"/>
                <w:sz w:val="21"/>
                <w:szCs w:val="21"/>
                <w:lang w:eastAsia="ja-JP"/>
              </w:rPr>
              <w:t>基本的構成と書き方,社外文書の分類,モデル文書,社外文書のマナー</w:t>
            </w:r>
            <w:r>
              <w:rPr>
                <w:rFonts w:hint="eastAsia" w:ascii="SimSun" w:hAnsi="SimSun" w:cs="FangSong"/>
                <w:kern w:val="0"/>
                <w:sz w:val="21"/>
                <w:szCs w:val="21"/>
                <w:lang w:eastAsia="ja-JP"/>
              </w:rPr>
              <w:t>)</w:t>
            </w:r>
            <w:r>
              <w:rPr>
                <w:rFonts w:hint="eastAsia" w:ascii="SimSun" w:hAnsi="SimSun" w:cs="SimSun"/>
                <w:kern w:val="0"/>
                <w:sz w:val="21"/>
                <w:szCs w:val="21"/>
                <w:lang w:eastAsia="ja-JP"/>
              </w:rPr>
              <w:t>。</w:t>
            </w:r>
          </w:p>
          <w:p w14:paraId="61253345">
            <w:pPr>
              <w:spacing w:beforeLines="0" w:afterLines="0" w:line="400" w:lineRule="exact"/>
              <w:rPr>
                <w:rFonts w:hint="eastAsia" w:ascii="SimSun" w:hAnsi="SimSun" w:cs="FangSong"/>
                <w:b/>
                <w:kern w:val="0"/>
                <w:sz w:val="21"/>
                <w:szCs w:val="21"/>
                <w:lang w:eastAsia="ja-JP"/>
              </w:rPr>
            </w:pPr>
            <w:r>
              <w:rPr>
                <w:rFonts w:hint="eastAsia" w:ascii="SimSun" w:hAnsi="SimSun"/>
                <w:kern w:val="0"/>
                <w:sz w:val="21"/>
                <w:szCs w:val="21"/>
                <w:lang w:eastAsia="ja-JP"/>
              </w:rPr>
              <w:t>4．</w:t>
            </w:r>
            <w:r>
              <w:rPr>
                <w:rFonts w:hint="eastAsia" w:ascii="SimSun" w:hAnsi="SimSun" w:cs="FangSong"/>
                <w:kern w:val="0"/>
                <w:sz w:val="21"/>
                <w:szCs w:val="21"/>
                <w:lang w:eastAsia="ja-JP"/>
              </w:rPr>
              <w:t>社交文書(</w:t>
            </w:r>
            <w:r>
              <w:rPr>
                <w:rFonts w:hint="eastAsia" w:ascii="SimSun" w:hAnsi="SimSun"/>
                <w:kern w:val="0"/>
                <w:sz w:val="21"/>
                <w:szCs w:val="21"/>
                <w:lang w:eastAsia="ja-JP"/>
              </w:rPr>
              <w:t>基本的構成と書き方，頭語と結語の組み合わせ，時候の挨拶，モデル文書，社交文書のマナー</w:t>
            </w:r>
            <w:r>
              <w:rPr>
                <w:rFonts w:hint="eastAsia" w:ascii="SimSun" w:hAnsi="SimSun" w:cs="FangSong"/>
                <w:kern w:val="0"/>
                <w:sz w:val="21"/>
                <w:szCs w:val="21"/>
                <w:lang w:eastAsia="ja-JP"/>
              </w:rPr>
              <w:t>)</w:t>
            </w:r>
            <w:r>
              <w:rPr>
                <w:rFonts w:hint="eastAsia" w:ascii="SimSun" w:hAnsi="SimSun"/>
                <w:kern w:val="0"/>
                <w:sz w:val="21"/>
                <w:szCs w:val="21"/>
                <w:lang w:eastAsia="ja-JP"/>
              </w:rPr>
              <w:t>。</w:t>
            </w:r>
          </w:p>
          <w:p w14:paraId="009A7C88">
            <w:pPr>
              <w:spacing w:beforeLines="0" w:afterLines="0" w:line="400" w:lineRule="exact"/>
              <w:rPr>
                <w:rFonts w:hint="eastAsia" w:ascii="SimSun" w:hAnsi="SimSun" w:cs="SimSun"/>
                <w:b/>
                <w:kern w:val="0"/>
                <w:sz w:val="21"/>
                <w:szCs w:val="21"/>
              </w:rPr>
            </w:pPr>
            <w:r>
              <w:rPr>
                <w:rFonts w:hint="eastAsia" w:ascii="SimSun" w:hAnsi="SimSun" w:cs="SimSun"/>
                <w:b/>
                <w:kern w:val="0"/>
                <w:sz w:val="21"/>
                <w:szCs w:val="21"/>
              </w:rPr>
              <w:t>教学重难点：</w:t>
            </w:r>
          </w:p>
          <w:p w14:paraId="24FF212C">
            <w:pPr>
              <w:spacing w:beforeLines="0" w:afterLines="0" w:line="400" w:lineRule="exact"/>
              <w:rPr>
                <w:rFonts w:hint="eastAsia" w:ascii="SimSun" w:hAnsi="SimSun" w:cs="FangSong"/>
                <w:kern w:val="0"/>
                <w:sz w:val="21"/>
                <w:szCs w:val="21"/>
              </w:rPr>
            </w:pPr>
            <w:r>
              <w:rPr>
                <w:rFonts w:hint="eastAsia" w:ascii="SimSun" w:hAnsi="SimSun" w:cs="FangSong"/>
                <w:kern w:val="0"/>
                <w:sz w:val="21"/>
                <w:szCs w:val="21"/>
              </w:rPr>
              <w:t>1</w:t>
            </w:r>
            <w:r>
              <w:rPr>
                <w:rFonts w:hint="eastAsia" w:ascii="SimSun" w:hAnsi="SimSun" w:cs="SimSun"/>
                <w:kern w:val="0"/>
                <w:sz w:val="21"/>
                <w:szCs w:val="21"/>
              </w:rPr>
              <w:t>．</w:t>
            </w:r>
            <w:r>
              <w:rPr>
                <w:rFonts w:hint="eastAsia" w:ascii="SimSun" w:hAnsi="SimSun" w:cs="FangSong"/>
                <w:kern w:val="0"/>
                <w:sz w:val="21"/>
                <w:szCs w:val="21"/>
              </w:rPr>
              <w:t>通过课文的学习，熟记</w:t>
            </w:r>
            <w:r>
              <w:rPr>
                <w:rFonts w:hint="eastAsia" w:ascii="SimSun" w:hAnsi="SimSun" w:cs="SimSun"/>
                <w:kern w:val="0"/>
                <w:sz w:val="21"/>
                <w:szCs w:val="21"/>
              </w:rPr>
              <w:t>相关日语表达</w:t>
            </w:r>
            <w:r>
              <w:rPr>
                <w:rFonts w:hint="eastAsia" w:ascii="SimSun" w:hAnsi="SimSun" w:cs="FangSong"/>
                <w:kern w:val="0"/>
                <w:sz w:val="21"/>
                <w:szCs w:val="21"/>
              </w:rPr>
              <w:t>。</w:t>
            </w:r>
          </w:p>
          <w:p w14:paraId="1CA82938">
            <w:pPr>
              <w:spacing w:beforeLines="0" w:afterLines="0" w:line="400" w:lineRule="exact"/>
              <w:rPr>
                <w:rFonts w:hint="eastAsia" w:ascii="SimSun" w:hAnsi="SimSun" w:cs="FangSong"/>
                <w:kern w:val="0"/>
                <w:sz w:val="21"/>
                <w:szCs w:val="21"/>
              </w:rPr>
            </w:pPr>
            <w:r>
              <w:rPr>
                <w:rFonts w:hint="eastAsia" w:ascii="SimSun" w:hAnsi="SimSun" w:cs="FangSong"/>
                <w:kern w:val="0"/>
                <w:sz w:val="21"/>
                <w:szCs w:val="21"/>
              </w:rPr>
              <w:t>2</w:t>
            </w:r>
            <w:r>
              <w:rPr>
                <w:rFonts w:hint="eastAsia" w:ascii="SimSun" w:hAnsi="SimSun" w:cs="SimSun"/>
                <w:kern w:val="0"/>
                <w:sz w:val="21"/>
                <w:szCs w:val="21"/>
              </w:rPr>
              <w:t>．要求学生掌握各课的内容，并能实际应用。</w:t>
            </w:r>
          </w:p>
          <w:p w14:paraId="11A3F5B7">
            <w:pPr>
              <w:spacing w:beforeLines="0" w:afterLines="0" w:line="400" w:lineRule="exact"/>
              <w:rPr>
                <w:rFonts w:hint="eastAsia" w:ascii="SimSun" w:hAnsi="SimSun" w:cs="FangSong"/>
                <w:kern w:val="0"/>
                <w:sz w:val="21"/>
                <w:szCs w:val="21"/>
              </w:rPr>
            </w:pPr>
            <w:r>
              <w:rPr>
                <w:rFonts w:hint="eastAsia" w:ascii="SimSun" w:hAnsi="SimSun" w:cs="FangSong"/>
                <w:kern w:val="0"/>
                <w:sz w:val="21"/>
                <w:szCs w:val="21"/>
              </w:rPr>
              <w:t>3</w:t>
            </w:r>
            <w:r>
              <w:rPr>
                <w:rFonts w:hint="eastAsia" w:ascii="SimSun" w:hAnsi="SimSun" w:cs="SimSun"/>
                <w:kern w:val="0"/>
                <w:sz w:val="21"/>
                <w:szCs w:val="21"/>
              </w:rPr>
              <w:t>．</w:t>
            </w:r>
            <w:r>
              <w:rPr>
                <w:rFonts w:hint="eastAsia" w:ascii="SimSun" w:hAnsi="SimSun" w:cs="FangSong"/>
                <w:kern w:val="0"/>
                <w:sz w:val="21"/>
                <w:szCs w:val="21"/>
              </w:rPr>
              <w:t>运用本课的内容，学以致用，完成课后练习。</w:t>
            </w:r>
          </w:p>
          <w:p w14:paraId="3537B77D">
            <w:pPr>
              <w:spacing w:beforeLines="0" w:afterLines="0" w:line="400" w:lineRule="exact"/>
              <w:rPr>
                <w:rFonts w:hint="eastAsia" w:ascii="SimSun" w:hAnsi="SimSun" w:cs="FangSong"/>
                <w:b/>
                <w:kern w:val="0"/>
                <w:sz w:val="21"/>
                <w:szCs w:val="21"/>
              </w:rPr>
            </w:pPr>
            <w:r>
              <w:rPr>
                <w:rFonts w:hint="eastAsia" w:ascii="SimSun" w:hAnsi="SimSun" w:cs="FangSong"/>
                <w:b/>
                <w:kern w:val="0"/>
                <w:sz w:val="21"/>
                <w:szCs w:val="21"/>
              </w:rPr>
              <w:t>知识能力要求：</w:t>
            </w:r>
          </w:p>
          <w:p w14:paraId="0C1EE5CB">
            <w:pPr>
              <w:spacing w:beforeLines="0" w:afterLines="0" w:line="400" w:lineRule="exact"/>
              <w:rPr>
                <w:rFonts w:hint="eastAsia" w:ascii="SimSun" w:hAnsi="SimSun" w:cs="FangSong"/>
                <w:kern w:val="0"/>
                <w:sz w:val="21"/>
                <w:szCs w:val="21"/>
              </w:rPr>
            </w:pPr>
            <w:r>
              <w:rPr>
                <w:rFonts w:hint="eastAsia" w:ascii="SimSun" w:hAnsi="SimSun" w:cs="FangSong"/>
                <w:b/>
                <w:kern w:val="0"/>
                <w:sz w:val="21"/>
                <w:szCs w:val="21"/>
              </w:rPr>
              <w:t>1</w:t>
            </w:r>
            <w:r>
              <w:rPr>
                <w:rFonts w:hint="eastAsia" w:ascii="SimSun" w:hAnsi="SimSun" w:cs="SimSun"/>
                <w:kern w:val="0"/>
                <w:sz w:val="21"/>
                <w:szCs w:val="21"/>
              </w:rPr>
              <w:t>．熟记单词等</w:t>
            </w:r>
            <w:r>
              <w:rPr>
                <w:rFonts w:hint="eastAsia" w:ascii="SimSun" w:hAnsi="SimSun" w:cs="FangSong"/>
                <w:kern w:val="0"/>
                <w:sz w:val="21"/>
                <w:szCs w:val="21"/>
              </w:rPr>
              <w:t>。</w:t>
            </w:r>
          </w:p>
          <w:p w14:paraId="0D890828">
            <w:pPr>
              <w:spacing w:beforeLines="0" w:afterLines="0" w:line="400" w:lineRule="exact"/>
              <w:rPr>
                <w:rFonts w:hint="eastAsia" w:ascii="SimSun" w:hAnsi="SimSun" w:cs="SimSun"/>
                <w:kern w:val="0"/>
                <w:sz w:val="21"/>
                <w:szCs w:val="21"/>
              </w:rPr>
            </w:pPr>
            <w:r>
              <w:rPr>
                <w:rFonts w:hint="eastAsia" w:ascii="SimSun" w:hAnsi="SimSun" w:cs="SimSun"/>
                <w:kern w:val="0"/>
                <w:sz w:val="21"/>
                <w:szCs w:val="21"/>
              </w:rPr>
              <w:t>2．要求通过各种练习及模仿会话文内容等，掌握相关的词汇、短语、表达等语言知识以及职场知识和技巧。</w:t>
            </w:r>
          </w:p>
          <w:p w14:paraId="5643CC4C">
            <w:pPr>
              <w:spacing w:beforeLines="0" w:afterLines="0" w:line="400" w:lineRule="exact"/>
              <w:rPr>
                <w:rFonts w:hint="eastAsia" w:ascii="SimSun" w:hAnsi="SimSun" w:cs="FangSong"/>
                <w:b/>
                <w:kern w:val="0"/>
                <w:sz w:val="24"/>
                <w:szCs w:val="24"/>
              </w:rPr>
            </w:pPr>
            <w:r>
              <w:rPr>
                <w:rFonts w:hint="eastAsia" w:ascii="SimSun" w:hAnsi="SimSun" w:cs="SimSun"/>
                <w:kern w:val="0"/>
                <w:sz w:val="21"/>
                <w:szCs w:val="21"/>
              </w:rPr>
              <w:t>3.通过练习，考查本单元知识的掌握情况。</w:t>
            </w:r>
          </w:p>
        </w:tc>
      </w:tr>
    </w:tbl>
    <w:p w14:paraId="3BFF36C1">
      <w:pPr>
        <w:pStyle w:val="17"/>
        <w:spacing w:before="78" w:beforeLines="25" w:after="156"/>
        <w:outlineLvl w:val="9"/>
        <w:rPr>
          <w:rFonts w:hint="default"/>
          <w:sz w:val="24"/>
          <w:szCs w:val="24"/>
        </w:rPr>
      </w:pPr>
      <w:r>
        <w:rPr>
          <w:rFonts w:hint="eastAsia"/>
          <w:sz w:val="24"/>
          <w:szCs w:val="24"/>
        </w:rPr>
        <w:t>（二）教学单元对课程目标的支撑关系</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838"/>
        <w:gridCol w:w="1077"/>
        <w:gridCol w:w="1077"/>
        <w:gridCol w:w="1077"/>
        <w:gridCol w:w="1076"/>
        <w:gridCol w:w="1076"/>
        <w:gridCol w:w="1077"/>
      </w:tblGrid>
      <w:tr w14:paraId="6E136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834" w:type="dxa"/>
            <w:tcBorders>
              <w:top w:val="single" w:color="auto" w:sz="12" w:space="0"/>
              <w:left w:val="single" w:color="auto" w:sz="12" w:space="0"/>
              <w:tl2br w:val="single" w:color="auto" w:sz="4" w:space="0"/>
            </w:tcBorders>
          </w:tcPr>
          <w:p w14:paraId="29966259">
            <w:pPr>
              <w:pStyle w:val="13"/>
              <w:ind w:firstLine="489"/>
              <w:jc w:val="right"/>
              <w:rPr>
                <w:szCs w:val="16"/>
              </w:rPr>
            </w:pPr>
            <w:r>
              <w:rPr>
                <w:rFonts w:hint="eastAsia"/>
                <w:szCs w:val="16"/>
              </w:rPr>
              <w:t>课程目标</w:t>
            </w:r>
          </w:p>
          <w:p w14:paraId="0AE0367F">
            <w:pPr>
              <w:pStyle w:val="13"/>
              <w:ind w:right="210"/>
              <w:jc w:val="left"/>
              <w:rPr>
                <w:szCs w:val="16"/>
              </w:rPr>
            </w:pPr>
          </w:p>
          <w:p w14:paraId="7E85CCEC">
            <w:pPr>
              <w:pStyle w:val="13"/>
              <w:ind w:right="210"/>
              <w:jc w:val="left"/>
              <w:rPr>
                <w:szCs w:val="16"/>
              </w:rPr>
            </w:pPr>
            <w:r>
              <w:rPr>
                <w:rFonts w:hint="eastAsia"/>
                <w:szCs w:val="16"/>
              </w:rPr>
              <w:t>教学单元</w:t>
            </w:r>
          </w:p>
        </w:tc>
        <w:tc>
          <w:tcPr>
            <w:tcW w:w="1074" w:type="dxa"/>
            <w:tcBorders>
              <w:top w:val="single" w:color="auto" w:sz="12" w:space="0"/>
            </w:tcBorders>
            <w:vAlign w:val="center"/>
          </w:tcPr>
          <w:p w14:paraId="6598841B">
            <w:pPr>
              <w:pStyle w:val="13"/>
              <w:rPr>
                <w:szCs w:val="16"/>
              </w:rPr>
            </w:pPr>
            <w:r>
              <w:rPr>
                <w:rFonts w:hint="eastAsia"/>
                <w:szCs w:val="16"/>
              </w:rPr>
              <w:t>1</w:t>
            </w:r>
          </w:p>
        </w:tc>
        <w:tc>
          <w:tcPr>
            <w:tcW w:w="1074" w:type="dxa"/>
            <w:tcBorders>
              <w:top w:val="single" w:color="auto" w:sz="12" w:space="0"/>
            </w:tcBorders>
            <w:vAlign w:val="center"/>
          </w:tcPr>
          <w:p w14:paraId="5609833D">
            <w:pPr>
              <w:pStyle w:val="13"/>
              <w:rPr>
                <w:szCs w:val="16"/>
              </w:rPr>
            </w:pPr>
            <w:r>
              <w:rPr>
                <w:rFonts w:hint="eastAsia"/>
                <w:szCs w:val="16"/>
              </w:rPr>
              <w:t>2</w:t>
            </w:r>
          </w:p>
        </w:tc>
        <w:tc>
          <w:tcPr>
            <w:tcW w:w="1074" w:type="dxa"/>
            <w:tcBorders>
              <w:top w:val="single" w:color="auto" w:sz="12" w:space="0"/>
            </w:tcBorders>
            <w:vAlign w:val="center"/>
          </w:tcPr>
          <w:p w14:paraId="23C6C844">
            <w:pPr>
              <w:pStyle w:val="13"/>
              <w:rPr>
                <w:szCs w:val="16"/>
              </w:rPr>
            </w:pPr>
            <w:r>
              <w:rPr>
                <w:rFonts w:hint="eastAsia"/>
                <w:szCs w:val="16"/>
              </w:rPr>
              <w:t>3</w:t>
            </w:r>
          </w:p>
        </w:tc>
        <w:tc>
          <w:tcPr>
            <w:tcW w:w="1073" w:type="dxa"/>
            <w:tcBorders>
              <w:top w:val="single" w:color="auto" w:sz="12" w:space="0"/>
            </w:tcBorders>
            <w:vAlign w:val="center"/>
          </w:tcPr>
          <w:p w14:paraId="33156666">
            <w:pPr>
              <w:pStyle w:val="13"/>
              <w:rPr>
                <w:szCs w:val="16"/>
              </w:rPr>
            </w:pPr>
            <w:r>
              <w:rPr>
                <w:rFonts w:hint="eastAsia"/>
                <w:szCs w:val="16"/>
              </w:rPr>
              <w:t>4</w:t>
            </w:r>
          </w:p>
        </w:tc>
        <w:tc>
          <w:tcPr>
            <w:tcW w:w="1073" w:type="dxa"/>
            <w:tcBorders>
              <w:top w:val="single" w:color="auto" w:sz="12" w:space="0"/>
            </w:tcBorders>
            <w:vAlign w:val="center"/>
          </w:tcPr>
          <w:p w14:paraId="45C7EE80">
            <w:pPr>
              <w:pStyle w:val="13"/>
              <w:rPr>
                <w:szCs w:val="16"/>
              </w:rPr>
            </w:pPr>
            <w:r>
              <w:rPr>
                <w:rFonts w:hint="eastAsia"/>
                <w:szCs w:val="16"/>
              </w:rPr>
              <w:t>5</w:t>
            </w:r>
          </w:p>
        </w:tc>
        <w:tc>
          <w:tcPr>
            <w:tcW w:w="1074" w:type="dxa"/>
            <w:tcBorders>
              <w:top w:val="single" w:color="auto" w:sz="12" w:space="0"/>
              <w:right w:val="single" w:color="auto" w:sz="12" w:space="0"/>
            </w:tcBorders>
            <w:vAlign w:val="center"/>
          </w:tcPr>
          <w:p w14:paraId="22158ADB">
            <w:pPr>
              <w:pStyle w:val="13"/>
              <w:rPr>
                <w:szCs w:val="16"/>
              </w:rPr>
            </w:pPr>
            <w:r>
              <w:rPr>
                <w:rFonts w:hint="eastAsia"/>
                <w:szCs w:val="16"/>
              </w:rPr>
              <w:t>6</w:t>
            </w:r>
          </w:p>
        </w:tc>
      </w:tr>
      <w:tr w14:paraId="219BB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2FBDDB88">
            <w:pPr>
              <w:pStyle w:val="14"/>
            </w:pPr>
            <w:r>
              <w:rPr>
                <w:rFonts w:hint="eastAsia"/>
              </w:rPr>
              <w:t>1</w:t>
            </w:r>
          </w:p>
        </w:tc>
        <w:tc>
          <w:tcPr>
            <w:tcW w:w="1074" w:type="dxa"/>
            <w:vAlign w:val="center"/>
          </w:tcPr>
          <w:p w14:paraId="786ED503">
            <w:pPr>
              <w:pStyle w:val="14"/>
            </w:pPr>
            <w:r>
              <w:rPr>
                <w:rFonts w:hint="eastAsia"/>
              </w:rPr>
              <w:t>√</w:t>
            </w:r>
          </w:p>
        </w:tc>
        <w:tc>
          <w:tcPr>
            <w:tcW w:w="1074" w:type="dxa"/>
            <w:vAlign w:val="center"/>
          </w:tcPr>
          <w:p w14:paraId="37943175">
            <w:pPr>
              <w:pStyle w:val="14"/>
            </w:pPr>
            <w:r>
              <w:rPr>
                <w:rFonts w:hint="eastAsia"/>
              </w:rPr>
              <w:t>√</w:t>
            </w:r>
          </w:p>
        </w:tc>
        <w:tc>
          <w:tcPr>
            <w:tcW w:w="1074" w:type="dxa"/>
            <w:vAlign w:val="center"/>
          </w:tcPr>
          <w:p w14:paraId="68F1D2A4">
            <w:pPr>
              <w:pStyle w:val="14"/>
            </w:pPr>
            <w:r>
              <w:rPr>
                <w:rFonts w:hint="eastAsia"/>
              </w:rPr>
              <w:t>√</w:t>
            </w:r>
          </w:p>
        </w:tc>
        <w:tc>
          <w:tcPr>
            <w:tcW w:w="1073" w:type="dxa"/>
            <w:vAlign w:val="center"/>
          </w:tcPr>
          <w:p w14:paraId="20FC507B">
            <w:pPr>
              <w:pStyle w:val="14"/>
            </w:pPr>
            <w:r>
              <w:rPr>
                <w:rFonts w:hint="eastAsia"/>
              </w:rPr>
              <w:t>√</w:t>
            </w:r>
          </w:p>
        </w:tc>
        <w:tc>
          <w:tcPr>
            <w:tcW w:w="1073" w:type="dxa"/>
            <w:vAlign w:val="center"/>
          </w:tcPr>
          <w:p w14:paraId="5A018960">
            <w:pPr>
              <w:pStyle w:val="14"/>
            </w:pPr>
            <w:r>
              <w:rPr>
                <w:rFonts w:hint="eastAsia"/>
              </w:rPr>
              <w:t>√</w:t>
            </w:r>
          </w:p>
        </w:tc>
        <w:tc>
          <w:tcPr>
            <w:tcW w:w="1074" w:type="dxa"/>
            <w:tcBorders>
              <w:right w:val="single" w:color="auto" w:sz="12" w:space="0"/>
            </w:tcBorders>
            <w:vAlign w:val="center"/>
          </w:tcPr>
          <w:p w14:paraId="0800108E">
            <w:pPr>
              <w:pStyle w:val="14"/>
            </w:pPr>
            <w:r>
              <w:rPr>
                <w:rFonts w:hint="eastAsia"/>
              </w:rPr>
              <w:t>√</w:t>
            </w:r>
          </w:p>
        </w:tc>
      </w:tr>
      <w:tr w14:paraId="2E9B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6E43803B">
            <w:pPr>
              <w:pStyle w:val="14"/>
            </w:pPr>
            <w:r>
              <w:rPr>
                <w:rFonts w:hint="eastAsia"/>
              </w:rPr>
              <w:t>2</w:t>
            </w:r>
          </w:p>
        </w:tc>
        <w:tc>
          <w:tcPr>
            <w:tcW w:w="1074" w:type="dxa"/>
            <w:vAlign w:val="center"/>
          </w:tcPr>
          <w:p w14:paraId="3833F6F2">
            <w:pPr>
              <w:pStyle w:val="14"/>
            </w:pPr>
            <w:r>
              <w:rPr>
                <w:rFonts w:hint="eastAsia"/>
              </w:rPr>
              <w:t>√</w:t>
            </w:r>
          </w:p>
        </w:tc>
        <w:tc>
          <w:tcPr>
            <w:tcW w:w="1074" w:type="dxa"/>
            <w:vAlign w:val="center"/>
          </w:tcPr>
          <w:p w14:paraId="0FECAF07">
            <w:pPr>
              <w:pStyle w:val="14"/>
            </w:pPr>
            <w:r>
              <w:rPr>
                <w:rFonts w:hint="eastAsia"/>
              </w:rPr>
              <w:t>√</w:t>
            </w:r>
          </w:p>
        </w:tc>
        <w:tc>
          <w:tcPr>
            <w:tcW w:w="1074" w:type="dxa"/>
            <w:vAlign w:val="center"/>
          </w:tcPr>
          <w:p w14:paraId="22F64818">
            <w:pPr>
              <w:pStyle w:val="14"/>
            </w:pPr>
            <w:r>
              <w:rPr>
                <w:rFonts w:hint="eastAsia"/>
              </w:rPr>
              <w:t>√</w:t>
            </w:r>
          </w:p>
        </w:tc>
        <w:tc>
          <w:tcPr>
            <w:tcW w:w="1073" w:type="dxa"/>
            <w:vAlign w:val="center"/>
          </w:tcPr>
          <w:p w14:paraId="74FA59A3">
            <w:pPr>
              <w:pStyle w:val="14"/>
            </w:pPr>
            <w:r>
              <w:rPr>
                <w:rFonts w:hint="eastAsia"/>
              </w:rPr>
              <w:t>√</w:t>
            </w:r>
          </w:p>
        </w:tc>
        <w:tc>
          <w:tcPr>
            <w:tcW w:w="1073" w:type="dxa"/>
            <w:vAlign w:val="center"/>
          </w:tcPr>
          <w:p w14:paraId="4418E6E9">
            <w:pPr>
              <w:pStyle w:val="14"/>
            </w:pPr>
            <w:r>
              <w:rPr>
                <w:rFonts w:hint="eastAsia"/>
              </w:rPr>
              <w:t>√</w:t>
            </w:r>
          </w:p>
        </w:tc>
        <w:tc>
          <w:tcPr>
            <w:tcW w:w="1074" w:type="dxa"/>
            <w:tcBorders>
              <w:right w:val="single" w:color="auto" w:sz="12" w:space="0"/>
            </w:tcBorders>
            <w:vAlign w:val="center"/>
          </w:tcPr>
          <w:p w14:paraId="0A5F4453">
            <w:pPr>
              <w:pStyle w:val="14"/>
            </w:pPr>
            <w:r>
              <w:rPr>
                <w:rFonts w:hint="eastAsia"/>
              </w:rPr>
              <w:t>√</w:t>
            </w:r>
          </w:p>
        </w:tc>
      </w:tr>
      <w:tr w14:paraId="03D29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tcBorders>
          </w:tcPr>
          <w:p w14:paraId="185B5B84">
            <w:pPr>
              <w:pStyle w:val="14"/>
            </w:pPr>
            <w:r>
              <w:rPr>
                <w:rFonts w:hint="eastAsia"/>
              </w:rPr>
              <w:t>3</w:t>
            </w:r>
          </w:p>
        </w:tc>
        <w:tc>
          <w:tcPr>
            <w:tcW w:w="1074" w:type="dxa"/>
            <w:tcBorders/>
            <w:vAlign w:val="center"/>
          </w:tcPr>
          <w:p w14:paraId="4DEA4A96">
            <w:pPr>
              <w:pStyle w:val="14"/>
            </w:pPr>
            <w:r>
              <w:rPr>
                <w:rFonts w:hint="eastAsia"/>
              </w:rPr>
              <w:t>√</w:t>
            </w:r>
          </w:p>
        </w:tc>
        <w:tc>
          <w:tcPr>
            <w:tcW w:w="1074" w:type="dxa"/>
            <w:tcBorders/>
            <w:vAlign w:val="center"/>
          </w:tcPr>
          <w:p w14:paraId="4804FEF4">
            <w:pPr>
              <w:pStyle w:val="14"/>
            </w:pPr>
            <w:r>
              <w:rPr>
                <w:rFonts w:hint="eastAsia"/>
              </w:rPr>
              <w:t>√</w:t>
            </w:r>
          </w:p>
        </w:tc>
        <w:tc>
          <w:tcPr>
            <w:tcW w:w="1074" w:type="dxa"/>
            <w:tcBorders/>
            <w:vAlign w:val="center"/>
          </w:tcPr>
          <w:p w14:paraId="5E7FFDC7">
            <w:pPr>
              <w:pStyle w:val="14"/>
            </w:pPr>
            <w:r>
              <w:rPr>
                <w:rFonts w:hint="eastAsia"/>
              </w:rPr>
              <w:t>√</w:t>
            </w:r>
          </w:p>
        </w:tc>
        <w:tc>
          <w:tcPr>
            <w:tcW w:w="1073" w:type="dxa"/>
            <w:tcBorders/>
            <w:vAlign w:val="center"/>
          </w:tcPr>
          <w:p w14:paraId="172B8B70">
            <w:pPr>
              <w:pStyle w:val="14"/>
            </w:pPr>
            <w:r>
              <w:rPr>
                <w:rFonts w:hint="eastAsia"/>
              </w:rPr>
              <w:t>√</w:t>
            </w:r>
          </w:p>
        </w:tc>
        <w:tc>
          <w:tcPr>
            <w:tcW w:w="1073" w:type="dxa"/>
            <w:tcBorders/>
            <w:vAlign w:val="center"/>
          </w:tcPr>
          <w:p w14:paraId="6719AEE5">
            <w:pPr>
              <w:pStyle w:val="14"/>
            </w:pPr>
            <w:r>
              <w:rPr>
                <w:rFonts w:hint="eastAsia"/>
              </w:rPr>
              <w:t>√</w:t>
            </w:r>
          </w:p>
        </w:tc>
        <w:tc>
          <w:tcPr>
            <w:tcW w:w="1074" w:type="dxa"/>
            <w:tcBorders>
              <w:right w:val="single" w:color="auto" w:sz="12" w:space="0"/>
            </w:tcBorders>
            <w:vAlign w:val="center"/>
          </w:tcPr>
          <w:p w14:paraId="5F5781B3">
            <w:pPr>
              <w:pStyle w:val="14"/>
            </w:pPr>
            <w:r>
              <w:rPr>
                <w:rFonts w:hint="eastAsia"/>
              </w:rPr>
              <w:t>√</w:t>
            </w:r>
          </w:p>
        </w:tc>
      </w:tr>
      <w:tr w14:paraId="37B07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34" w:type="dxa"/>
            <w:tcBorders>
              <w:left w:val="single" w:color="auto" w:sz="12" w:space="0"/>
              <w:bottom w:val="single" w:color="auto" w:sz="12" w:space="0"/>
            </w:tcBorders>
          </w:tcPr>
          <w:p w14:paraId="0868BA06">
            <w:pPr>
              <w:pStyle w:val="14"/>
              <w:rPr>
                <w:rFonts w:hint="eastAsia" w:eastAsia="SimSun"/>
                <w:lang w:val="en-US" w:eastAsia="zh-CN"/>
              </w:rPr>
            </w:pPr>
            <w:r>
              <w:rPr>
                <w:rFonts w:hint="eastAsia"/>
                <w:lang w:val="en-US" w:eastAsia="zh-CN"/>
              </w:rPr>
              <w:t>4</w:t>
            </w:r>
          </w:p>
        </w:tc>
        <w:tc>
          <w:tcPr>
            <w:tcW w:w="1074" w:type="dxa"/>
            <w:tcBorders>
              <w:bottom w:val="single" w:color="auto" w:sz="12" w:space="0"/>
            </w:tcBorders>
            <w:vAlign w:val="center"/>
          </w:tcPr>
          <w:p w14:paraId="380E23DF">
            <w:pPr>
              <w:pStyle w:val="14"/>
              <w:rPr>
                <w:rFonts w:hint="eastAsia"/>
              </w:rPr>
            </w:pPr>
            <w:r>
              <w:rPr>
                <w:rFonts w:hint="eastAsia"/>
              </w:rPr>
              <w:t>√</w:t>
            </w:r>
          </w:p>
        </w:tc>
        <w:tc>
          <w:tcPr>
            <w:tcW w:w="1074" w:type="dxa"/>
            <w:tcBorders>
              <w:bottom w:val="single" w:color="auto" w:sz="12" w:space="0"/>
            </w:tcBorders>
            <w:vAlign w:val="center"/>
          </w:tcPr>
          <w:p w14:paraId="704EAE20">
            <w:pPr>
              <w:pStyle w:val="14"/>
              <w:rPr>
                <w:rFonts w:hint="eastAsia"/>
              </w:rPr>
            </w:pPr>
            <w:r>
              <w:rPr>
                <w:rFonts w:hint="eastAsia"/>
              </w:rPr>
              <w:t>√</w:t>
            </w:r>
          </w:p>
        </w:tc>
        <w:tc>
          <w:tcPr>
            <w:tcW w:w="1074" w:type="dxa"/>
            <w:tcBorders>
              <w:bottom w:val="single" w:color="auto" w:sz="12" w:space="0"/>
            </w:tcBorders>
            <w:vAlign w:val="center"/>
          </w:tcPr>
          <w:p w14:paraId="083D5939">
            <w:pPr>
              <w:pStyle w:val="14"/>
              <w:rPr>
                <w:rFonts w:hint="eastAsia"/>
              </w:rPr>
            </w:pPr>
            <w:r>
              <w:rPr>
                <w:rFonts w:hint="eastAsia"/>
              </w:rPr>
              <w:t>√</w:t>
            </w:r>
          </w:p>
        </w:tc>
        <w:tc>
          <w:tcPr>
            <w:tcW w:w="1073" w:type="dxa"/>
            <w:tcBorders>
              <w:bottom w:val="single" w:color="auto" w:sz="12" w:space="0"/>
            </w:tcBorders>
            <w:vAlign w:val="center"/>
          </w:tcPr>
          <w:p w14:paraId="139E2863">
            <w:pPr>
              <w:pStyle w:val="14"/>
              <w:rPr>
                <w:rFonts w:hint="eastAsia"/>
              </w:rPr>
            </w:pPr>
            <w:r>
              <w:rPr>
                <w:rFonts w:hint="eastAsia"/>
              </w:rPr>
              <w:t>√</w:t>
            </w:r>
          </w:p>
        </w:tc>
        <w:tc>
          <w:tcPr>
            <w:tcW w:w="1073" w:type="dxa"/>
            <w:tcBorders>
              <w:bottom w:val="single" w:color="auto" w:sz="12" w:space="0"/>
            </w:tcBorders>
            <w:vAlign w:val="center"/>
          </w:tcPr>
          <w:p w14:paraId="4D880064">
            <w:pPr>
              <w:pStyle w:val="14"/>
              <w:rPr>
                <w:rFonts w:hint="eastAsia"/>
              </w:rPr>
            </w:pPr>
            <w:r>
              <w:rPr>
                <w:rFonts w:hint="eastAsia"/>
              </w:rPr>
              <w:t>√</w:t>
            </w:r>
          </w:p>
        </w:tc>
        <w:tc>
          <w:tcPr>
            <w:tcW w:w="1074" w:type="dxa"/>
            <w:tcBorders>
              <w:bottom w:val="single" w:color="auto" w:sz="12" w:space="0"/>
              <w:right w:val="single" w:color="auto" w:sz="12" w:space="0"/>
            </w:tcBorders>
            <w:vAlign w:val="center"/>
          </w:tcPr>
          <w:p w14:paraId="55B2B87F">
            <w:pPr>
              <w:pStyle w:val="14"/>
              <w:rPr>
                <w:rFonts w:hint="eastAsia"/>
              </w:rPr>
            </w:pPr>
            <w:r>
              <w:rPr>
                <w:rFonts w:hint="eastAsia"/>
              </w:rPr>
              <w:t>√</w:t>
            </w:r>
          </w:p>
        </w:tc>
      </w:tr>
    </w:tbl>
    <w:p w14:paraId="5CB3EB57">
      <w:pPr>
        <w:pStyle w:val="17"/>
        <w:spacing w:before="78" w:beforeLines="25" w:after="156"/>
        <w:outlineLvl w:val="9"/>
        <w:rPr>
          <w:rFonts w:hint="default"/>
          <w:sz w:val="24"/>
          <w:szCs w:val="24"/>
        </w:rPr>
      </w:pPr>
      <w:r>
        <w:rPr>
          <w:rFonts w:hint="eastAsia"/>
          <w:sz w:val="24"/>
          <w:szCs w:val="24"/>
        </w:rPr>
        <w:t>（三）课程教学方法概述</w:t>
      </w:r>
    </w:p>
    <w:tbl>
      <w:tblPr>
        <w:tblStyle w:val="7"/>
        <w:tblW w:w="500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76"/>
      </w:tblGrid>
      <w:tr w14:paraId="1B7E1BC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Borders>
              <w:top w:val="single" w:color="auto" w:sz="12" w:space="0"/>
              <w:left w:val="single" w:color="auto" w:sz="12" w:space="0"/>
              <w:bottom w:val="single" w:color="auto" w:sz="12" w:space="0"/>
              <w:right w:val="single" w:color="auto" w:sz="12" w:space="0"/>
              <w:tl2br w:val="nil"/>
              <w:tr2bl w:val="nil"/>
            </w:tcBorders>
            <w:noWrap w:val="0"/>
            <w:vAlign w:val="top"/>
          </w:tcPr>
          <w:p w14:paraId="3EF84AC2">
            <w:pPr>
              <w:spacing w:beforeLines="0" w:afterLines="0" w:line="440" w:lineRule="exact"/>
              <w:ind w:firstLine="420" w:firstLineChars="200"/>
              <w:rPr>
                <w:rFonts w:hint="eastAsia" w:ascii="SimSun" w:hAnsi="SimSun" w:cs="FangSong"/>
                <w:kern w:val="0"/>
                <w:sz w:val="21"/>
                <w:szCs w:val="21"/>
              </w:rPr>
            </w:pPr>
            <w:r>
              <w:rPr>
                <w:rFonts w:hint="eastAsia" w:ascii="SimSun" w:hAnsi="SimSun" w:cs="FangSong"/>
                <w:kern w:val="0"/>
                <w:sz w:val="21"/>
                <w:szCs w:val="21"/>
              </w:rPr>
              <w:t>课堂以完成教材及相关练习内容为主，在完成教学任务的同时，规定学生按教学内容的要求，在课外进行</w:t>
            </w:r>
            <w:r>
              <w:rPr>
                <w:rFonts w:hint="eastAsia" w:ascii="SimSun" w:hAnsi="SimSun" w:cs="SimSun"/>
                <w:kern w:val="0"/>
                <w:sz w:val="21"/>
                <w:szCs w:val="21"/>
              </w:rPr>
              <w:t>语言运用能力的综合</w:t>
            </w:r>
            <w:r>
              <w:rPr>
                <w:rFonts w:hint="eastAsia" w:ascii="SimSun" w:hAnsi="SimSun" w:cs="FangSong"/>
                <w:kern w:val="0"/>
                <w:sz w:val="21"/>
                <w:szCs w:val="21"/>
              </w:rPr>
              <w:t>练习。</w:t>
            </w:r>
            <w:r>
              <w:rPr>
                <w:rFonts w:hint="eastAsia" w:ascii="SimSun" w:hAnsi="SimSun" w:cs="SimSun"/>
                <w:kern w:val="0"/>
                <w:sz w:val="21"/>
                <w:szCs w:val="21"/>
              </w:rPr>
              <w:t>为了更好地实现本专业的培养目标，本课程</w:t>
            </w:r>
            <w:r>
              <w:rPr>
                <w:rFonts w:hint="eastAsia" w:ascii="SimSun" w:hAnsi="SimSun" w:cs="Arial"/>
                <w:kern w:val="0"/>
                <w:sz w:val="21"/>
                <w:szCs w:val="21"/>
              </w:rPr>
              <w:t>通过对所选课文的讲解，模拟练习</w:t>
            </w:r>
            <w:r>
              <w:rPr>
                <w:rFonts w:hint="eastAsia" w:ascii="SimSun" w:hAnsi="SimSun" w:cs="SimSun"/>
                <w:kern w:val="0"/>
                <w:sz w:val="21"/>
                <w:szCs w:val="21"/>
              </w:rPr>
              <w:t>等教学手段，直接法、强化式教学，适当使用多媒体，让学生</w:t>
            </w:r>
            <w:r>
              <w:rPr>
                <w:rFonts w:hint="eastAsia" w:ascii="SimSun" w:hAnsi="SimSun" w:cs="Arial"/>
                <w:kern w:val="0"/>
                <w:sz w:val="21"/>
                <w:szCs w:val="21"/>
              </w:rPr>
              <w:t>在校期间</w:t>
            </w:r>
            <w:r>
              <w:rPr>
                <w:rFonts w:hint="eastAsia" w:ascii="SimSun" w:hAnsi="SimSun" w:cs="SimSun"/>
                <w:kern w:val="0"/>
                <w:sz w:val="21"/>
                <w:szCs w:val="21"/>
              </w:rPr>
              <w:t>学会如何应对各种职场情景</w:t>
            </w:r>
            <w:r>
              <w:rPr>
                <w:rFonts w:hint="eastAsia" w:ascii="SimSun" w:hAnsi="SimSun" w:cs="Arial"/>
                <w:kern w:val="0"/>
                <w:sz w:val="21"/>
                <w:szCs w:val="21"/>
              </w:rPr>
              <w:t>，为毕业后更好地适应社会做准备</w:t>
            </w:r>
          </w:p>
          <w:p w14:paraId="22A80B27">
            <w:pPr>
              <w:spacing w:beforeLines="0" w:afterLines="0" w:line="440" w:lineRule="exact"/>
              <w:ind w:firstLine="420" w:firstLineChars="200"/>
              <w:rPr>
                <w:rFonts w:hint="eastAsia" w:ascii="SimSun" w:hAnsi="SimSun" w:cs="FangSong"/>
                <w:kern w:val="0"/>
                <w:sz w:val="24"/>
                <w:szCs w:val="24"/>
              </w:rPr>
            </w:pPr>
            <w:r>
              <w:rPr>
                <w:rFonts w:hint="eastAsia" w:ascii="SimSun" w:hAnsi="SimSun"/>
                <w:kern w:val="0"/>
                <w:sz w:val="21"/>
                <w:szCs w:val="21"/>
              </w:rPr>
              <w:t>根据教育部高等院校日语专业教学大纲的要求，《职场日语》教材主要以就业为导向，以技能运用为宗旨，培养学生在职场上的日语应用能力，帮助学生在掌握职场上所需要的最基本的听、说、读、写、译能力的基础上，</w:t>
            </w:r>
            <w:r>
              <w:rPr>
                <w:rFonts w:hint="eastAsia" w:ascii="SimSun" w:hAnsi="SimSun" w:cs="FangSong"/>
                <w:kern w:val="0"/>
                <w:sz w:val="21"/>
                <w:szCs w:val="21"/>
              </w:rPr>
              <w:t>熟知就职的各种策略，强化职场礼仪修养，注重培养学生职场敬语的表达能力、电话应对的处理能力、职场文书的运用能力及跨文化</w:t>
            </w:r>
            <w:r>
              <w:rPr>
                <w:rFonts w:hint="eastAsia" w:ascii="SimSun" w:hAnsi="SimSun"/>
                <w:kern w:val="0"/>
                <w:sz w:val="21"/>
                <w:szCs w:val="21"/>
              </w:rPr>
              <w:t>交际能力。本教材</w:t>
            </w:r>
            <w:r>
              <w:rPr>
                <w:rFonts w:hint="eastAsia" w:ascii="SimSun" w:hAnsi="SimSun" w:cs="SimSun"/>
                <w:kern w:val="0"/>
                <w:sz w:val="21"/>
                <w:szCs w:val="21"/>
              </w:rPr>
              <w:t>精心挑选针对性强、易于活学活用的</w:t>
            </w:r>
            <w:r>
              <w:rPr>
                <w:rFonts w:hint="eastAsia" w:ascii="SimSun" w:hAnsi="SimSun"/>
                <w:kern w:val="0"/>
                <w:sz w:val="21"/>
                <w:szCs w:val="21"/>
              </w:rPr>
              <w:t>职场情景素材，</w:t>
            </w:r>
            <w:r>
              <w:rPr>
                <w:rFonts w:hint="eastAsia" w:ascii="SimSun" w:hAnsi="SimSun" w:cs="SimSun"/>
                <w:kern w:val="0"/>
                <w:sz w:val="21"/>
                <w:szCs w:val="21"/>
              </w:rPr>
              <w:t>以</w:t>
            </w:r>
            <w:r>
              <w:rPr>
                <w:rFonts w:hint="eastAsia" w:ascii="SimSun" w:hAnsi="SimSun"/>
                <w:kern w:val="0"/>
                <w:sz w:val="21"/>
                <w:szCs w:val="21"/>
              </w:rPr>
              <w:t>基本要领明确、</w:t>
            </w:r>
            <w:r>
              <w:rPr>
                <w:rFonts w:hint="eastAsia" w:ascii="SimSun" w:hAnsi="SimSun" w:cs="SimSun"/>
                <w:kern w:val="0"/>
                <w:sz w:val="21"/>
                <w:szCs w:val="21"/>
              </w:rPr>
              <w:t>简易平实的解说，通过各种</w:t>
            </w:r>
            <w:r>
              <w:rPr>
                <w:rFonts w:hint="eastAsia" w:ascii="SimSun" w:hAnsi="SimSun"/>
                <w:kern w:val="0"/>
                <w:sz w:val="21"/>
                <w:szCs w:val="21"/>
              </w:rPr>
              <w:t>学习及</w:t>
            </w:r>
            <w:r>
              <w:rPr>
                <w:rFonts w:hint="eastAsia" w:ascii="SimSun" w:hAnsi="SimSun" w:cs="SimSun"/>
                <w:kern w:val="0"/>
                <w:sz w:val="21"/>
                <w:szCs w:val="21"/>
              </w:rPr>
              <w:t>练习的方式，提高学生对</w:t>
            </w:r>
            <w:r>
              <w:rPr>
                <w:rFonts w:hint="eastAsia" w:ascii="SimSun" w:hAnsi="SimSun"/>
                <w:kern w:val="0"/>
                <w:sz w:val="21"/>
                <w:szCs w:val="21"/>
              </w:rPr>
              <w:t>日企的</w:t>
            </w:r>
            <w:r>
              <w:rPr>
                <w:rFonts w:hint="eastAsia" w:ascii="SimSun" w:hAnsi="SimSun" w:cs="SimSun"/>
                <w:kern w:val="0"/>
                <w:sz w:val="21"/>
                <w:szCs w:val="21"/>
              </w:rPr>
              <w:t>理解</w:t>
            </w:r>
            <w:r>
              <w:rPr>
                <w:rFonts w:hint="eastAsia" w:ascii="SimSun" w:hAnsi="SimSun"/>
                <w:kern w:val="0"/>
                <w:sz w:val="21"/>
                <w:szCs w:val="21"/>
              </w:rPr>
              <w:t>，</w:t>
            </w:r>
            <w:r>
              <w:rPr>
                <w:rFonts w:hint="eastAsia" w:ascii="SimSun" w:hAnsi="SimSun" w:cs="Arial"/>
                <w:kern w:val="0"/>
                <w:sz w:val="21"/>
                <w:szCs w:val="21"/>
              </w:rPr>
              <w:t>引领就业，使他们在职场上能</w:t>
            </w:r>
            <w:r>
              <w:rPr>
                <w:rFonts w:hint="eastAsia" w:ascii="SimSun" w:hAnsi="SimSun" w:cs="SimSun"/>
                <w:kern w:val="0"/>
                <w:sz w:val="21"/>
                <w:szCs w:val="21"/>
              </w:rPr>
              <w:t>应付自如</w:t>
            </w:r>
            <w:r>
              <w:rPr>
                <w:rFonts w:hint="eastAsia" w:ascii="SimSun" w:hAnsi="SimSun"/>
                <w:kern w:val="0"/>
                <w:sz w:val="21"/>
                <w:szCs w:val="21"/>
              </w:rPr>
              <w:t>。通过自行完成课后练习题，</w:t>
            </w:r>
            <w:r>
              <w:rPr>
                <w:rFonts w:hint="eastAsia" w:ascii="SimSun" w:hAnsi="SimSun" w:cs="FangSong"/>
                <w:kern w:val="0"/>
                <w:sz w:val="21"/>
                <w:szCs w:val="21"/>
              </w:rPr>
              <w:t>教师给予</w:t>
            </w:r>
            <w:r>
              <w:rPr>
                <w:rFonts w:hint="eastAsia" w:ascii="SimSun" w:hAnsi="SimSun"/>
                <w:kern w:val="0"/>
                <w:sz w:val="21"/>
                <w:szCs w:val="21"/>
              </w:rPr>
              <w:t>核对答疑，</w:t>
            </w:r>
            <w:r>
              <w:rPr>
                <w:rFonts w:hint="eastAsia" w:ascii="SimSun" w:hAnsi="SimSun" w:cs="FangSong"/>
                <w:kern w:val="0"/>
                <w:sz w:val="21"/>
                <w:szCs w:val="21"/>
              </w:rPr>
              <w:t>定期的检查和指导。学生</w:t>
            </w:r>
            <w:r>
              <w:rPr>
                <w:rFonts w:hint="eastAsia" w:ascii="ＭＳ 明朝" w:hAnsi="ＭＳ 明朝" w:cs="SimSun"/>
                <w:kern w:val="0"/>
                <w:sz w:val="21"/>
                <w:szCs w:val="21"/>
              </w:rPr>
              <w:t>在了解本课内容</w:t>
            </w:r>
            <w:r>
              <w:rPr>
                <w:rFonts w:hint="eastAsia" w:ascii="SimSun" w:hAnsi="SimSun" w:cs="Arial"/>
                <w:kern w:val="0"/>
                <w:sz w:val="21"/>
                <w:szCs w:val="21"/>
              </w:rPr>
              <w:t>的基础上，通过本文、范例、重点提示、常用策略</w:t>
            </w:r>
            <w:r>
              <w:rPr>
                <w:rFonts w:hint="eastAsia" w:ascii="SimSun" w:hAnsi="SimSun" w:cs="SimSun"/>
                <w:kern w:val="0"/>
                <w:sz w:val="21"/>
                <w:szCs w:val="21"/>
              </w:rPr>
              <w:t>，掌握职场所需的相关能力，并在课堂及课后练习中加以巩固</w:t>
            </w:r>
            <w:r>
              <w:rPr>
                <w:rFonts w:hint="eastAsia" w:ascii="SimSun" w:hAnsi="SimSun"/>
                <w:kern w:val="0"/>
                <w:sz w:val="21"/>
                <w:szCs w:val="21"/>
              </w:rPr>
              <w:t>。</w:t>
            </w:r>
            <w:r>
              <w:rPr>
                <w:rFonts w:hint="eastAsia" w:ascii="SimSun" w:hAnsi="SimSun" w:cs="FangSong"/>
                <w:kern w:val="0"/>
                <w:sz w:val="21"/>
                <w:szCs w:val="21"/>
              </w:rPr>
              <w:t>在整个教学过程中，教师还要注意引导学生在主动积极的思维活动中获取知识，掌握学习方法；教学外，应对学生的课外学习和课外实践活动加强指导和组织，加强计划性；运用多媒体语音室设备进行教学，以提高教学效果。同时该课程将努力提高学生的思想政治素质,在纷繁复杂的语言素材中筛选出有助于学生语言能力和思想政治素质双重提升的教学素材，将思想政治教育与语言教学积极结合起来,将课程思政落到实处。不仅要提升学生的日语综合应用能力、跨文化交际能力，还将帮助学生用批判性眼光看待西方文化及核心价值，树立社会主义核心价值观，</w:t>
            </w:r>
            <w:r>
              <w:rPr>
                <w:rFonts w:hint="eastAsia" w:ascii="SimSun" w:hAnsi="SimSun"/>
                <w:kern w:val="0"/>
                <w:sz w:val="21"/>
                <w:szCs w:val="21"/>
              </w:rPr>
              <w:t>加强中华优秀传统文化教育，坚定文化自信，培育“爱国”“敬业”“富强”“文明”“平等”“友善”“和谐” “诚信”的社会主义核心价值观。坚定中国特色社会主义道路自信，理论自信，制度自信，文化自信。</w:t>
            </w:r>
          </w:p>
        </w:tc>
      </w:tr>
    </w:tbl>
    <w:p w14:paraId="50705913">
      <w:pPr>
        <w:pStyle w:val="17"/>
        <w:spacing w:before="78" w:beforeLines="25" w:after="156"/>
        <w:outlineLvl w:val="9"/>
        <w:rPr>
          <w:rFonts w:hint="default"/>
          <w:sz w:val="24"/>
          <w:szCs w:val="24"/>
        </w:rPr>
      </w:pPr>
      <w:r>
        <w:rPr>
          <w:rFonts w:hint="eastAsia"/>
          <w:sz w:val="24"/>
          <w:szCs w:val="24"/>
        </w:rPr>
        <w:t>（四）课程教学方法与学时分配</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554"/>
        <w:gridCol w:w="3119"/>
        <w:gridCol w:w="1556"/>
        <w:gridCol w:w="710"/>
        <w:gridCol w:w="655"/>
        <w:gridCol w:w="702"/>
      </w:tblGrid>
      <w:tr w14:paraId="68C31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551" w:type="dxa"/>
            <w:vMerge w:val="restart"/>
            <w:tcBorders>
              <w:top w:val="single" w:color="auto" w:sz="12" w:space="0"/>
              <w:left w:val="single" w:color="auto" w:sz="12" w:space="0"/>
              <w:bottom w:val="single" w:color="auto" w:sz="4" w:space="0"/>
              <w:right w:val="single" w:color="auto" w:sz="4" w:space="0"/>
              <w:tl2br w:val="nil"/>
              <w:tr2bl w:val="nil"/>
            </w:tcBorders>
            <w:noWrap w:val="0"/>
            <w:vAlign w:val="center"/>
          </w:tcPr>
          <w:p w14:paraId="2EF6C173">
            <w:pPr>
              <w:spacing w:beforeLines="0" w:afterLines="0"/>
              <w:jc w:val="center"/>
              <w:rPr>
                <w:rFonts w:hint="eastAsia" w:ascii="SimHei" w:hAnsi="SimHei" w:eastAsia="SimHei" w:cs="SimSun"/>
                <w:kern w:val="0"/>
                <w:sz w:val="21"/>
                <w:szCs w:val="21"/>
              </w:rPr>
            </w:pPr>
            <w:r>
              <w:rPr>
                <w:rFonts w:hint="eastAsia" w:ascii="SimHei" w:hAnsi="SimHei" w:eastAsia="SimHei" w:cs="SimSun"/>
                <w:kern w:val="0"/>
                <w:sz w:val="21"/>
                <w:szCs w:val="21"/>
              </w:rPr>
              <w:t>教学单元</w:t>
            </w:r>
          </w:p>
        </w:tc>
        <w:tc>
          <w:tcPr>
            <w:tcW w:w="3112" w:type="dxa"/>
            <w:vMerge w:val="restart"/>
            <w:tcBorders>
              <w:top w:val="single" w:color="auto" w:sz="12" w:space="0"/>
              <w:left w:val="single" w:color="auto" w:sz="4" w:space="0"/>
              <w:bottom w:val="single" w:color="auto" w:sz="4" w:space="0"/>
              <w:right w:val="single" w:color="auto" w:sz="4" w:space="0"/>
              <w:tl2br w:val="nil"/>
              <w:tr2bl w:val="nil"/>
            </w:tcBorders>
            <w:noWrap w:val="0"/>
            <w:vAlign w:val="center"/>
          </w:tcPr>
          <w:p w14:paraId="7C0803F5">
            <w:pPr>
              <w:spacing w:beforeLines="0" w:afterLines="0"/>
              <w:jc w:val="center"/>
              <w:rPr>
                <w:rFonts w:hint="default" w:ascii="Arial" w:hAnsi="Arial" w:eastAsia="SimHei" w:cs="SimSun"/>
                <w:color w:val="000000"/>
                <w:kern w:val="0"/>
                <w:sz w:val="21"/>
                <w:szCs w:val="21"/>
              </w:rPr>
            </w:pPr>
            <w:r>
              <w:rPr>
                <w:rFonts w:hint="eastAsia" w:ascii="SimHei" w:hAnsi="SimHei" w:eastAsia="SimHei" w:cs="SimSun"/>
                <w:color w:val="000000"/>
                <w:kern w:val="0"/>
                <w:sz w:val="21"/>
                <w:szCs w:val="21"/>
              </w:rPr>
              <w:t>教与学方式</w:t>
            </w:r>
          </w:p>
        </w:tc>
        <w:tc>
          <w:tcPr>
            <w:tcW w:w="1552" w:type="dxa"/>
            <w:vMerge w:val="restart"/>
            <w:tcBorders>
              <w:top w:val="single" w:color="auto" w:sz="12" w:space="0"/>
              <w:left w:val="single" w:color="auto" w:sz="4" w:space="0"/>
              <w:bottom w:val="single" w:color="auto" w:sz="4" w:space="0"/>
              <w:right w:val="single" w:color="auto" w:sz="4" w:space="0"/>
              <w:tl2br w:val="nil"/>
              <w:tr2bl w:val="nil"/>
            </w:tcBorders>
            <w:noWrap w:val="0"/>
            <w:vAlign w:val="center"/>
          </w:tcPr>
          <w:p w14:paraId="4FC7878E">
            <w:pPr>
              <w:spacing w:beforeLines="0" w:afterLines="0"/>
              <w:jc w:val="center"/>
              <w:rPr>
                <w:rFonts w:hint="eastAsia" w:ascii="SimHei" w:hAnsi="SimHei" w:eastAsia="SimHei" w:cs="SimSun"/>
                <w:color w:val="000000"/>
                <w:kern w:val="0"/>
                <w:sz w:val="21"/>
                <w:szCs w:val="21"/>
              </w:rPr>
            </w:pPr>
            <w:r>
              <w:rPr>
                <w:rFonts w:hint="eastAsia" w:ascii="SimHei" w:hAnsi="SimHei" w:eastAsia="SimHei" w:cs="SimSun"/>
                <w:color w:val="000000"/>
                <w:kern w:val="0"/>
                <w:sz w:val="21"/>
                <w:szCs w:val="21"/>
              </w:rPr>
              <w:t>考核方式</w:t>
            </w:r>
          </w:p>
        </w:tc>
        <w:tc>
          <w:tcPr>
            <w:tcW w:w="2061" w:type="dxa"/>
            <w:gridSpan w:val="3"/>
            <w:tcBorders>
              <w:top w:val="single" w:color="auto" w:sz="12" w:space="0"/>
              <w:left w:val="single" w:color="auto" w:sz="4" w:space="0"/>
              <w:bottom w:val="single" w:color="auto" w:sz="4" w:space="0"/>
              <w:right w:val="single" w:color="auto" w:sz="12" w:space="0"/>
              <w:tl2br w:val="nil"/>
              <w:tr2bl w:val="nil"/>
            </w:tcBorders>
            <w:noWrap w:val="0"/>
            <w:vAlign w:val="center"/>
          </w:tcPr>
          <w:p w14:paraId="32A0982F">
            <w:pPr>
              <w:spacing w:beforeLines="0" w:afterLines="0"/>
              <w:jc w:val="center"/>
              <w:rPr>
                <w:rFonts w:hint="eastAsia" w:ascii="SimHei" w:hAnsi="SimHei" w:eastAsia="SimHei" w:cs="SimSun"/>
                <w:color w:val="000000"/>
                <w:kern w:val="0"/>
                <w:sz w:val="21"/>
                <w:szCs w:val="21"/>
              </w:rPr>
            </w:pPr>
            <w:r>
              <w:rPr>
                <w:rFonts w:hint="eastAsia" w:ascii="SimHei" w:hAnsi="SimHei" w:eastAsia="SimHei" w:cs="SimSun"/>
                <w:color w:val="000000"/>
                <w:kern w:val="0"/>
                <w:sz w:val="21"/>
                <w:szCs w:val="21"/>
              </w:rPr>
              <w:t>学时分配</w:t>
            </w:r>
          </w:p>
        </w:tc>
      </w:tr>
      <w:tr w14:paraId="60394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551" w:type="dxa"/>
            <w:vMerge w:val="continue"/>
            <w:tcBorders>
              <w:top w:val="single" w:color="auto" w:sz="4" w:space="0"/>
              <w:left w:val="single" w:color="auto" w:sz="12" w:space="0"/>
              <w:bottom w:val="single" w:color="auto" w:sz="4" w:space="0"/>
              <w:right w:val="single" w:color="auto" w:sz="4" w:space="0"/>
              <w:tl2br w:val="nil"/>
              <w:tr2bl w:val="nil"/>
            </w:tcBorders>
            <w:noWrap w:val="0"/>
            <w:vAlign w:val="top"/>
          </w:tcPr>
          <w:p w14:paraId="4F9CAAE6">
            <w:pPr>
              <w:spacing w:beforeLines="0" w:afterLines="0"/>
              <w:jc w:val="center"/>
              <w:rPr>
                <w:rFonts w:hint="eastAsia" w:ascii="SimHei" w:hAnsi="SimHei" w:eastAsia="SimHei" w:cs="SimSun"/>
                <w:kern w:val="0"/>
                <w:sz w:val="21"/>
                <w:szCs w:val="21"/>
              </w:rPr>
            </w:pPr>
          </w:p>
        </w:tc>
        <w:tc>
          <w:tcPr>
            <w:tcW w:w="3112"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14:paraId="38CE7410">
            <w:pPr>
              <w:spacing w:beforeLines="0" w:afterLines="0"/>
              <w:jc w:val="center"/>
              <w:rPr>
                <w:rFonts w:hint="eastAsia" w:ascii="SimHei" w:hAnsi="SimHei" w:eastAsia="SimHei" w:cs="SimSun"/>
                <w:kern w:val="0"/>
                <w:sz w:val="21"/>
                <w:szCs w:val="21"/>
              </w:rPr>
            </w:pPr>
          </w:p>
        </w:tc>
        <w:tc>
          <w:tcPr>
            <w:tcW w:w="1552" w:type="dxa"/>
            <w:vMerge w:val="continue"/>
            <w:tcBorders>
              <w:top w:val="single" w:color="auto" w:sz="4" w:space="0"/>
              <w:left w:val="single" w:color="auto" w:sz="4" w:space="0"/>
              <w:bottom w:val="single" w:color="auto" w:sz="4" w:space="0"/>
              <w:right w:val="single" w:color="auto" w:sz="4" w:space="0"/>
              <w:tl2br w:val="nil"/>
              <w:tr2bl w:val="nil"/>
            </w:tcBorders>
            <w:noWrap w:val="0"/>
            <w:vAlign w:val="top"/>
          </w:tcPr>
          <w:p w14:paraId="134F6DEF">
            <w:pPr>
              <w:spacing w:beforeLines="0" w:afterLines="0"/>
              <w:jc w:val="center"/>
              <w:rPr>
                <w:rFonts w:hint="eastAsia" w:ascii="SimHei" w:hAnsi="SimHei" w:eastAsia="SimHei" w:cs="SimSun"/>
                <w:kern w:val="0"/>
                <w:sz w:val="21"/>
                <w:szCs w:val="21"/>
              </w:rPr>
            </w:pPr>
          </w:p>
        </w:tc>
        <w:tc>
          <w:tcPr>
            <w:tcW w:w="7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8814C1">
            <w:pPr>
              <w:spacing w:beforeLines="0" w:afterLines="0"/>
              <w:jc w:val="center"/>
              <w:rPr>
                <w:rFonts w:hint="eastAsia" w:ascii="SimHei" w:hAnsi="SimHei" w:eastAsia="SimHei" w:cs="SimSun"/>
                <w:kern w:val="0"/>
                <w:sz w:val="21"/>
                <w:szCs w:val="21"/>
              </w:rPr>
            </w:pPr>
            <w:r>
              <w:rPr>
                <w:rFonts w:hint="eastAsia" w:ascii="SimHei" w:hAnsi="SimHei" w:eastAsia="SimHei" w:cs="SimSun"/>
                <w:kern w:val="0"/>
                <w:sz w:val="21"/>
                <w:szCs w:val="21"/>
              </w:rPr>
              <w:t>理论</w:t>
            </w:r>
          </w:p>
        </w:tc>
        <w:tc>
          <w:tcPr>
            <w:tcW w:w="65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67B8F34">
            <w:pPr>
              <w:spacing w:beforeLines="0" w:afterLines="0"/>
              <w:jc w:val="center"/>
              <w:rPr>
                <w:rFonts w:hint="eastAsia" w:ascii="SimHei" w:hAnsi="SimHei" w:eastAsia="SimHei" w:cs="SimSun"/>
                <w:kern w:val="0"/>
                <w:sz w:val="21"/>
                <w:szCs w:val="21"/>
              </w:rPr>
            </w:pPr>
            <w:r>
              <w:rPr>
                <w:rFonts w:hint="eastAsia" w:ascii="SimHei" w:hAnsi="SimHei" w:eastAsia="SimHei" w:cs="SimSun"/>
                <w:kern w:val="0"/>
                <w:sz w:val="21"/>
                <w:szCs w:val="21"/>
              </w:rPr>
              <w:t>实践</w:t>
            </w:r>
          </w:p>
        </w:tc>
        <w:tc>
          <w:tcPr>
            <w:tcW w:w="70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E17FF2D">
            <w:pPr>
              <w:spacing w:beforeLines="0" w:afterLines="0"/>
              <w:jc w:val="center"/>
              <w:rPr>
                <w:rFonts w:hint="eastAsia" w:ascii="SimHei" w:hAnsi="SimHei" w:eastAsia="SimHei" w:cs="SimSun"/>
                <w:kern w:val="0"/>
                <w:sz w:val="21"/>
                <w:szCs w:val="21"/>
              </w:rPr>
            </w:pPr>
            <w:r>
              <w:rPr>
                <w:rFonts w:hint="eastAsia" w:ascii="SimHei" w:hAnsi="SimHei" w:eastAsia="SimHei" w:cs="SimSun"/>
                <w:kern w:val="0"/>
                <w:sz w:val="21"/>
                <w:szCs w:val="21"/>
              </w:rPr>
              <w:t>小计</w:t>
            </w:r>
          </w:p>
        </w:tc>
      </w:tr>
      <w:tr w14:paraId="21E82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51"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5AD1BFD3">
            <w:pPr>
              <w:spacing w:beforeLines="0" w:afterLines="0"/>
              <w:jc w:val="center"/>
              <w:rPr>
                <w:rFonts w:hint="default" w:cs="SimSun"/>
                <w:kern w:val="0"/>
                <w:sz w:val="21"/>
                <w:szCs w:val="21"/>
              </w:rPr>
            </w:pPr>
            <w:r>
              <w:rPr>
                <w:rFonts w:hint="eastAsia" w:ascii="SimSun" w:hAnsi="SimSun" w:cs="SimSun"/>
                <w:kern w:val="0"/>
                <w:sz w:val="21"/>
                <w:szCs w:val="21"/>
              </w:rPr>
              <w:t>第一单元</w:t>
            </w:r>
          </w:p>
        </w:tc>
        <w:tc>
          <w:tcPr>
            <w:tcW w:w="31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3FEBB63">
            <w:pPr>
              <w:spacing w:beforeLines="0" w:afterLines="0"/>
              <w:jc w:val="center"/>
              <w:rPr>
                <w:rFonts w:hint="default" w:cs="SimSun"/>
                <w:kern w:val="0"/>
                <w:sz w:val="21"/>
                <w:szCs w:val="21"/>
              </w:rPr>
            </w:pPr>
            <w:r>
              <w:rPr>
                <w:rFonts w:hint="eastAsia" w:cs="SimSun"/>
                <w:kern w:val="0"/>
                <w:sz w:val="21"/>
                <w:szCs w:val="21"/>
              </w:rPr>
              <w:t>讲练结合、朗读背诵、会话模拟</w:t>
            </w:r>
          </w:p>
        </w:tc>
        <w:tc>
          <w:tcPr>
            <w:tcW w:w="15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FB7ADBE">
            <w:pPr>
              <w:spacing w:beforeLines="0" w:afterLines="0"/>
              <w:jc w:val="center"/>
              <w:rPr>
                <w:rFonts w:hint="default" w:cs="SimSun"/>
                <w:kern w:val="0"/>
                <w:sz w:val="21"/>
                <w:szCs w:val="21"/>
              </w:rPr>
            </w:pPr>
            <w:r>
              <w:rPr>
                <w:rFonts w:hint="eastAsia" w:cs="SimSun"/>
                <w:kern w:val="0"/>
                <w:sz w:val="21"/>
                <w:szCs w:val="21"/>
              </w:rPr>
              <w:t>课堂小测验</w:t>
            </w:r>
          </w:p>
        </w:tc>
        <w:tc>
          <w:tcPr>
            <w:tcW w:w="7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B2E626D">
            <w:pPr>
              <w:spacing w:beforeLines="0" w:afterLines="0"/>
              <w:jc w:val="center"/>
              <w:rPr>
                <w:rFonts w:hint="eastAsia" w:eastAsia="SimSun" w:cs="SimSun"/>
                <w:kern w:val="0"/>
                <w:sz w:val="21"/>
                <w:szCs w:val="21"/>
                <w:lang w:eastAsia="zh-CN"/>
              </w:rPr>
            </w:pPr>
            <w:r>
              <w:rPr>
                <w:rFonts w:hint="eastAsia" w:cs="SimSun"/>
                <w:kern w:val="0"/>
                <w:sz w:val="21"/>
                <w:szCs w:val="21"/>
                <w:lang w:val="en-US" w:eastAsia="zh-CN"/>
              </w:rPr>
              <w:t>4</w:t>
            </w:r>
          </w:p>
        </w:tc>
        <w:tc>
          <w:tcPr>
            <w:tcW w:w="65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A51682A">
            <w:pPr>
              <w:spacing w:beforeLines="0" w:afterLines="0"/>
              <w:jc w:val="center"/>
              <w:rPr>
                <w:rFonts w:hint="eastAsia" w:eastAsia="SimSun" w:cs="SimSun"/>
                <w:kern w:val="0"/>
                <w:sz w:val="21"/>
                <w:szCs w:val="21"/>
                <w:lang w:eastAsia="zh-CN"/>
              </w:rPr>
            </w:pPr>
            <w:r>
              <w:rPr>
                <w:rFonts w:hint="eastAsia" w:cs="SimSun"/>
                <w:kern w:val="0"/>
                <w:sz w:val="21"/>
                <w:szCs w:val="21"/>
                <w:lang w:val="en-US" w:eastAsia="zh-CN"/>
              </w:rPr>
              <w:t>4</w:t>
            </w:r>
          </w:p>
        </w:tc>
        <w:tc>
          <w:tcPr>
            <w:tcW w:w="70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DB4B049">
            <w:pPr>
              <w:spacing w:beforeLines="0" w:afterLines="0"/>
              <w:jc w:val="center"/>
              <w:rPr>
                <w:rFonts w:hint="default" w:cs="SimSun"/>
                <w:kern w:val="0"/>
                <w:sz w:val="21"/>
                <w:szCs w:val="21"/>
              </w:rPr>
            </w:pPr>
            <w:r>
              <w:rPr>
                <w:rFonts w:hint="default" w:cs="SimSun"/>
                <w:kern w:val="0"/>
                <w:sz w:val="21"/>
                <w:szCs w:val="21"/>
              </w:rPr>
              <w:t>8</w:t>
            </w:r>
          </w:p>
        </w:tc>
      </w:tr>
      <w:tr w14:paraId="64CDB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51"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72E69DE4">
            <w:pPr>
              <w:spacing w:beforeLines="0" w:afterLines="0"/>
              <w:jc w:val="center"/>
              <w:rPr>
                <w:rFonts w:hint="default" w:cs="SimSun"/>
                <w:kern w:val="0"/>
                <w:sz w:val="21"/>
                <w:szCs w:val="21"/>
              </w:rPr>
            </w:pPr>
            <w:r>
              <w:rPr>
                <w:rFonts w:hint="eastAsia" w:ascii="SimSun" w:hAnsi="SimSun" w:cs="SimSun"/>
                <w:kern w:val="0"/>
                <w:sz w:val="21"/>
                <w:szCs w:val="21"/>
              </w:rPr>
              <w:t>第二单元</w:t>
            </w:r>
          </w:p>
        </w:tc>
        <w:tc>
          <w:tcPr>
            <w:tcW w:w="31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383E061">
            <w:pPr>
              <w:spacing w:beforeLines="0" w:afterLines="0"/>
              <w:jc w:val="center"/>
              <w:rPr>
                <w:rFonts w:hint="default" w:cs="SimSun"/>
                <w:kern w:val="0"/>
                <w:sz w:val="21"/>
                <w:szCs w:val="21"/>
              </w:rPr>
            </w:pPr>
            <w:r>
              <w:rPr>
                <w:rFonts w:hint="eastAsia" w:cs="SimSun"/>
                <w:kern w:val="0"/>
                <w:sz w:val="21"/>
                <w:szCs w:val="21"/>
              </w:rPr>
              <w:t>讲练结合、朗读背诵、会话模拟</w:t>
            </w:r>
          </w:p>
        </w:tc>
        <w:tc>
          <w:tcPr>
            <w:tcW w:w="15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0D47113">
            <w:pPr>
              <w:spacing w:beforeLines="0" w:afterLines="0"/>
              <w:jc w:val="center"/>
              <w:rPr>
                <w:rFonts w:hint="default" w:cs="SimSun"/>
                <w:kern w:val="0"/>
                <w:sz w:val="21"/>
                <w:szCs w:val="21"/>
              </w:rPr>
            </w:pPr>
            <w:r>
              <w:rPr>
                <w:rFonts w:hint="eastAsia" w:cs="SimSun"/>
                <w:kern w:val="0"/>
                <w:sz w:val="21"/>
                <w:szCs w:val="21"/>
              </w:rPr>
              <w:t>课堂小测验</w:t>
            </w:r>
          </w:p>
        </w:tc>
        <w:tc>
          <w:tcPr>
            <w:tcW w:w="7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0690285">
            <w:pPr>
              <w:spacing w:beforeLines="0" w:afterLines="0"/>
              <w:jc w:val="center"/>
              <w:rPr>
                <w:rFonts w:hint="eastAsia" w:eastAsia="SimSun" w:cs="SimSun"/>
                <w:kern w:val="0"/>
                <w:sz w:val="21"/>
                <w:szCs w:val="21"/>
                <w:lang w:eastAsia="zh-CN"/>
              </w:rPr>
            </w:pPr>
            <w:r>
              <w:rPr>
                <w:rFonts w:hint="eastAsia" w:cs="SimSun"/>
                <w:kern w:val="0"/>
                <w:sz w:val="21"/>
                <w:szCs w:val="21"/>
                <w:lang w:val="en-US" w:eastAsia="zh-CN"/>
              </w:rPr>
              <w:t>4</w:t>
            </w:r>
          </w:p>
        </w:tc>
        <w:tc>
          <w:tcPr>
            <w:tcW w:w="65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4980513">
            <w:pPr>
              <w:spacing w:beforeLines="0" w:afterLines="0"/>
              <w:jc w:val="center"/>
              <w:rPr>
                <w:rFonts w:hint="eastAsia" w:eastAsia="SimSun" w:cs="SimSun"/>
                <w:kern w:val="0"/>
                <w:sz w:val="21"/>
                <w:szCs w:val="21"/>
                <w:lang w:eastAsia="zh-CN"/>
              </w:rPr>
            </w:pPr>
            <w:r>
              <w:rPr>
                <w:rFonts w:hint="eastAsia" w:cs="SimSun"/>
                <w:kern w:val="0"/>
                <w:sz w:val="21"/>
                <w:szCs w:val="21"/>
                <w:lang w:val="en-US" w:eastAsia="zh-CN"/>
              </w:rPr>
              <w:t>4</w:t>
            </w:r>
          </w:p>
        </w:tc>
        <w:tc>
          <w:tcPr>
            <w:tcW w:w="70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A08C915">
            <w:pPr>
              <w:spacing w:beforeLines="0" w:afterLines="0"/>
              <w:jc w:val="center"/>
              <w:rPr>
                <w:rFonts w:hint="default" w:cs="SimSun"/>
                <w:kern w:val="0"/>
                <w:sz w:val="21"/>
                <w:szCs w:val="21"/>
              </w:rPr>
            </w:pPr>
            <w:r>
              <w:rPr>
                <w:rFonts w:hint="default" w:cs="SimSun"/>
                <w:kern w:val="0"/>
                <w:sz w:val="21"/>
                <w:szCs w:val="21"/>
              </w:rPr>
              <w:t>8</w:t>
            </w:r>
          </w:p>
        </w:tc>
      </w:tr>
      <w:tr w14:paraId="52E47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51"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21C57288">
            <w:pPr>
              <w:spacing w:beforeLines="0" w:afterLines="0"/>
              <w:jc w:val="center"/>
              <w:rPr>
                <w:rFonts w:hint="default" w:cs="SimSun"/>
                <w:kern w:val="0"/>
                <w:sz w:val="21"/>
                <w:szCs w:val="21"/>
              </w:rPr>
            </w:pPr>
            <w:r>
              <w:rPr>
                <w:rFonts w:hint="eastAsia" w:ascii="SimSun" w:hAnsi="SimSun" w:cs="SimSun"/>
                <w:kern w:val="0"/>
                <w:sz w:val="21"/>
                <w:szCs w:val="21"/>
              </w:rPr>
              <w:t>第三单元</w:t>
            </w:r>
          </w:p>
        </w:tc>
        <w:tc>
          <w:tcPr>
            <w:tcW w:w="31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0123B6">
            <w:pPr>
              <w:spacing w:beforeLines="0" w:afterLines="0"/>
              <w:jc w:val="center"/>
              <w:rPr>
                <w:rFonts w:hint="default" w:cs="SimSun"/>
                <w:kern w:val="0"/>
                <w:sz w:val="21"/>
                <w:szCs w:val="21"/>
              </w:rPr>
            </w:pPr>
            <w:r>
              <w:rPr>
                <w:rFonts w:hint="eastAsia" w:cs="SimSun"/>
                <w:kern w:val="0"/>
                <w:sz w:val="21"/>
                <w:szCs w:val="21"/>
              </w:rPr>
              <w:t>讲练结合、朗读背诵、会话模拟</w:t>
            </w:r>
          </w:p>
        </w:tc>
        <w:tc>
          <w:tcPr>
            <w:tcW w:w="15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ABEF3F0">
            <w:pPr>
              <w:spacing w:beforeLines="0" w:afterLines="0"/>
              <w:jc w:val="center"/>
              <w:rPr>
                <w:rFonts w:hint="default" w:cs="SimSun"/>
                <w:kern w:val="0"/>
                <w:sz w:val="21"/>
                <w:szCs w:val="21"/>
              </w:rPr>
            </w:pPr>
            <w:r>
              <w:rPr>
                <w:rFonts w:hint="eastAsia" w:cs="SimSun"/>
                <w:kern w:val="0"/>
                <w:sz w:val="21"/>
                <w:szCs w:val="21"/>
              </w:rPr>
              <w:t>课堂小测验</w:t>
            </w:r>
          </w:p>
        </w:tc>
        <w:tc>
          <w:tcPr>
            <w:tcW w:w="7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3BB5F50">
            <w:pPr>
              <w:spacing w:beforeLines="0" w:afterLines="0"/>
              <w:jc w:val="center"/>
              <w:rPr>
                <w:rFonts w:hint="eastAsia" w:eastAsia="SimSun" w:cs="SimSun"/>
                <w:kern w:val="0"/>
                <w:sz w:val="21"/>
                <w:szCs w:val="21"/>
                <w:lang w:eastAsia="zh-CN"/>
              </w:rPr>
            </w:pPr>
            <w:r>
              <w:rPr>
                <w:rFonts w:hint="eastAsia" w:cs="SimSun"/>
                <w:kern w:val="0"/>
                <w:sz w:val="21"/>
                <w:szCs w:val="21"/>
                <w:lang w:val="en-US" w:eastAsia="zh-CN"/>
              </w:rPr>
              <w:t>4</w:t>
            </w:r>
          </w:p>
        </w:tc>
        <w:tc>
          <w:tcPr>
            <w:tcW w:w="65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7081A8">
            <w:pPr>
              <w:spacing w:beforeLines="0" w:afterLines="0"/>
              <w:jc w:val="center"/>
              <w:rPr>
                <w:rFonts w:hint="eastAsia" w:eastAsia="SimSun" w:cs="SimSun"/>
                <w:kern w:val="0"/>
                <w:sz w:val="21"/>
                <w:szCs w:val="21"/>
                <w:lang w:eastAsia="zh-CN"/>
              </w:rPr>
            </w:pPr>
            <w:r>
              <w:rPr>
                <w:rFonts w:hint="eastAsia" w:cs="SimSun"/>
                <w:kern w:val="0"/>
                <w:sz w:val="21"/>
                <w:szCs w:val="21"/>
                <w:lang w:val="en-US" w:eastAsia="zh-CN"/>
              </w:rPr>
              <w:t>4</w:t>
            </w:r>
          </w:p>
        </w:tc>
        <w:tc>
          <w:tcPr>
            <w:tcW w:w="70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267E899D">
            <w:pPr>
              <w:spacing w:beforeLines="0" w:afterLines="0"/>
              <w:jc w:val="center"/>
              <w:rPr>
                <w:rFonts w:hint="default" w:cs="SimSun"/>
                <w:kern w:val="0"/>
                <w:sz w:val="21"/>
                <w:szCs w:val="21"/>
              </w:rPr>
            </w:pPr>
            <w:r>
              <w:rPr>
                <w:rFonts w:hint="default" w:cs="SimSun"/>
                <w:kern w:val="0"/>
                <w:sz w:val="21"/>
                <w:szCs w:val="21"/>
              </w:rPr>
              <w:t>8</w:t>
            </w:r>
          </w:p>
        </w:tc>
      </w:tr>
      <w:tr w14:paraId="4099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551"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4DAF48E6">
            <w:pPr>
              <w:spacing w:beforeLines="0" w:afterLines="0"/>
              <w:jc w:val="center"/>
              <w:rPr>
                <w:rFonts w:hint="default" w:cs="SimSun"/>
                <w:kern w:val="0"/>
                <w:sz w:val="21"/>
                <w:szCs w:val="21"/>
              </w:rPr>
            </w:pPr>
            <w:r>
              <w:rPr>
                <w:rFonts w:hint="eastAsia" w:ascii="SimSun" w:hAnsi="SimSun" w:cs="SimSun"/>
                <w:kern w:val="0"/>
                <w:sz w:val="21"/>
                <w:szCs w:val="21"/>
              </w:rPr>
              <w:t>第四单元</w:t>
            </w:r>
          </w:p>
        </w:tc>
        <w:tc>
          <w:tcPr>
            <w:tcW w:w="311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28404E2A">
            <w:pPr>
              <w:spacing w:beforeLines="0" w:afterLines="0"/>
              <w:jc w:val="center"/>
              <w:rPr>
                <w:rFonts w:hint="default" w:cs="SimSun"/>
                <w:kern w:val="0"/>
                <w:sz w:val="21"/>
                <w:szCs w:val="21"/>
              </w:rPr>
            </w:pPr>
            <w:r>
              <w:rPr>
                <w:rFonts w:hint="eastAsia" w:cs="SimSun"/>
                <w:kern w:val="0"/>
                <w:sz w:val="21"/>
                <w:szCs w:val="21"/>
              </w:rPr>
              <w:t>讲练结合、朗读背诵、会话模拟</w:t>
            </w:r>
          </w:p>
        </w:tc>
        <w:tc>
          <w:tcPr>
            <w:tcW w:w="15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B249256">
            <w:pPr>
              <w:spacing w:beforeLines="0" w:afterLines="0"/>
              <w:jc w:val="center"/>
              <w:rPr>
                <w:rFonts w:hint="default" w:cs="SimSun"/>
                <w:kern w:val="0"/>
                <w:sz w:val="21"/>
                <w:szCs w:val="21"/>
              </w:rPr>
            </w:pPr>
            <w:r>
              <w:rPr>
                <w:rFonts w:hint="eastAsia" w:cs="SimSun"/>
                <w:kern w:val="0"/>
                <w:sz w:val="21"/>
                <w:szCs w:val="21"/>
              </w:rPr>
              <w:t>课堂小测验</w:t>
            </w:r>
          </w:p>
        </w:tc>
        <w:tc>
          <w:tcPr>
            <w:tcW w:w="70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6176495">
            <w:pPr>
              <w:spacing w:beforeLines="0" w:afterLines="0"/>
              <w:jc w:val="center"/>
              <w:rPr>
                <w:rFonts w:hint="eastAsia" w:eastAsia="SimSun" w:cs="SimSun"/>
                <w:kern w:val="0"/>
                <w:sz w:val="21"/>
                <w:szCs w:val="21"/>
                <w:lang w:eastAsia="zh-CN"/>
              </w:rPr>
            </w:pPr>
            <w:r>
              <w:rPr>
                <w:rFonts w:hint="eastAsia" w:cs="SimSun"/>
                <w:kern w:val="0"/>
                <w:sz w:val="21"/>
                <w:szCs w:val="21"/>
                <w:lang w:val="en-US" w:eastAsia="zh-CN"/>
              </w:rPr>
              <w:t>4</w:t>
            </w:r>
          </w:p>
        </w:tc>
        <w:tc>
          <w:tcPr>
            <w:tcW w:w="65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50728AF">
            <w:pPr>
              <w:spacing w:beforeLines="0" w:afterLines="0"/>
              <w:jc w:val="center"/>
              <w:rPr>
                <w:rFonts w:hint="eastAsia" w:eastAsia="SimSun" w:cs="SimSun"/>
                <w:kern w:val="0"/>
                <w:sz w:val="21"/>
                <w:szCs w:val="21"/>
                <w:lang w:eastAsia="zh-CN"/>
              </w:rPr>
            </w:pPr>
            <w:r>
              <w:rPr>
                <w:rFonts w:hint="eastAsia" w:cs="SimSun"/>
                <w:kern w:val="0"/>
                <w:sz w:val="21"/>
                <w:szCs w:val="21"/>
                <w:lang w:val="en-US" w:eastAsia="zh-CN"/>
              </w:rPr>
              <w:t>4</w:t>
            </w:r>
          </w:p>
        </w:tc>
        <w:tc>
          <w:tcPr>
            <w:tcW w:w="700"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7517E64F">
            <w:pPr>
              <w:spacing w:beforeLines="0" w:afterLines="0"/>
              <w:jc w:val="center"/>
              <w:rPr>
                <w:rFonts w:hint="default" w:cs="SimSun"/>
                <w:kern w:val="0"/>
                <w:sz w:val="21"/>
                <w:szCs w:val="21"/>
              </w:rPr>
            </w:pPr>
            <w:r>
              <w:rPr>
                <w:rFonts w:hint="default" w:cs="SimSun"/>
                <w:kern w:val="0"/>
                <w:sz w:val="21"/>
                <w:szCs w:val="21"/>
              </w:rPr>
              <w:t>8</w:t>
            </w:r>
          </w:p>
        </w:tc>
      </w:tr>
      <w:tr w14:paraId="37407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6215" w:type="dxa"/>
            <w:gridSpan w:val="3"/>
            <w:tcBorders>
              <w:top w:val="single" w:color="auto" w:sz="4" w:space="0"/>
              <w:left w:val="single" w:color="auto" w:sz="12" w:space="0"/>
              <w:bottom w:val="single" w:color="auto" w:sz="12" w:space="0"/>
              <w:right w:val="single" w:color="auto" w:sz="4" w:space="0"/>
              <w:tl2br w:val="nil"/>
              <w:tr2bl w:val="nil"/>
            </w:tcBorders>
            <w:noWrap w:val="0"/>
            <w:vAlign w:val="center"/>
          </w:tcPr>
          <w:p w14:paraId="4BCE5952">
            <w:pPr>
              <w:spacing w:beforeLines="0" w:afterLines="0"/>
              <w:jc w:val="center"/>
              <w:rPr>
                <w:rFonts w:hint="default" w:ascii="Arial" w:hAnsi="Arial" w:eastAsia="SimHei" w:cs="SimSun"/>
                <w:color w:val="000000"/>
                <w:kern w:val="0"/>
                <w:sz w:val="21"/>
                <w:szCs w:val="21"/>
              </w:rPr>
            </w:pPr>
            <w:r>
              <w:rPr>
                <w:rFonts w:hint="eastAsia" w:ascii="Arial" w:hAnsi="Arial" w:eastAsia="SimHei" w:cs="SimSun"/>
                <w:color w:val="000000"/>
                <w:kern w:val="0"/>
                <w:sz w:val="21"/>
                <w:szCs w:val="21"/>
              </w:rPr>
              <w:t>合计</w:t>
            </w:r>
          </w:p>
        </w:tc>
        <w:tc>
          <w:tcPr>
            <w:tcW w:w="708" w:type="dxa"/>
            <w:tcBorders>
              <w:top w:val="single" w:color="auto" w:sz="4" w:space="0"/>
              <w:left w:val="single" w:color="auto" w:sz="4" w:space="0"/>
              <w:bottom w:val="single" w:color="auto" w:sz="12" w:space="0"/>
              <w:right w:val="single" w:color="auto" w:sz="4" w:space="0"/>
              <w:tl2br w:val="nil"/>
              <w:tr2bl w:val="nil"/>
            </w:tcBorders>
            <w:noWrap w:val="0"/>
            <w:vAlign w:val="center"/>
          </w:tcPr>
          <w:p w14:paraId="4E409618">
            <w:pPr>
              <w:spacing w:beforeLines="0" w:afterLines="0"/>
              <w:jc w:val="center"/>
              <w:rPr>
                <w:rFonts w:hint="default" w:eastAsia="SimSun" w:cs="SimSun"/>
                <w:kern w:val="0"/>
                <w:sz w:val="21"/>
                <w:szCs w:val="21"/>
                <w:lang w:val="en-US" w:eastAsia="zh-CN"/>
              </w:rPr>
            </w:pPr>
            <w:r>
              <w:rPr>
                <w:rFonts w:hint="eastAsia" w:cs="SimSun"/>
                <w:kern w:val="0"/>
                <w:sz w:val="21"/>
                <w:szCs w:val="21"/>
                <w:lang w:val="en-US" w:eastAsia="zh-CN"/>
              </w:rPr>
              <w:t>16</w:t>
            </w:r>
          </w:p>
        </w:tc>
        <w:tc>
          <w:tcPr>
            <w:tcW w:w="653" w:type="dxa"/>
            <w:tcBorders>
              <w:top w:val="single" w:color="auto" w:sz="4" w:space="0"/>
              <w:left w:val="single" w:color="auto" w:sz="4" w:space="0"/>
              <w:bottom w:val="single" w:color="auto" w:sz="12" w:space="0"/>
              <w:right w:val="single" w:color="auto" w:sz="4" w:space="0"/>
              <w:tl2br w:val="nil"/>
              <w:tr2bl w:val="nil"/>
            </w:tcBorders>
            <w:noWrap w:val="0"/>
            <w:vAlign w:val="center"/>
          </w:tcPr>
          <w:p w14:paraId="2BD43DF3">
            <w:pPr>
              <w:spacing w:beforeLines="0" w:afterLines="0"/>
              <w:jc w:val="center"/>
              <w:rPr>
                <w:rFonts w:hint="default" w:eastAsia="SimSun" w:cs="SimSun"/>
                <w:kern w:val="0"/>
                <w:sz w:val="21"/>
                <w:szCs w:val="21"/>
                <w:lang w:val="en-US" w:eastAsia="zh-CN"/>
              </w:rPr>
            </w:pPr>
            <w:r>
              <w:rPr>
                <w:rFonts w:hint="eastAsia" w:cs="SimSun"/>
                <w:kern w:val="0"/>
                <w:sz w:val="21"/>
                <w:szCs w:val="21"/>
                <w:lang w:val="en-US" w:eastAsia="zh-CN"/>
              </w:rPr>
              <w:t>16</w:t>
            </w:r>
          </w:p>
        </w:tc>
        <w:tc>
          <w:tcPr>
            <w:tcW w:w="700" w:type="dxa"/>
            <w:tcBorders>
              <w:top w:val="single" w:color="auto" w:sz="4" w:space="0"/>
              <w:left w:val="single" w:color="auto" w:sz="4" w:space="0"/>
              <w:bottom w:val="single" w:color="auto" w:sz="12" w:space="0"/>
              <w:right w:val="single" w:color="auto" w:sz="12" w:space="0"/>
              <w:tl2br w:val="nil"/>
              <w:tr2bl w:val="nil"/>
            </w:tcBorders>
            <w:noWrap w:val="0"/>
            <w:vAlign w:val="center"/>
          </w:tcPr>
          <w:p w14:paraId="63405E43">
            <w:pPr>
              <w:spacing w:beforeLines="0" w:afterLines="0"/>
              <w:jc w:val="center"/>
              <w:rPr>
                <w:rFonts w:hint="default" w:cs="SimSun"/>
                <w:kern w:val="0"/>
                <w:sz w:val="21"/>
                <w:szCs w:val="21"/>
              </w:rPr>
            </w:pPr>
            <w:r>
              <w:rPr>
                <w:rFonts w:hint="eastAsia" w:cs="SimSun"/>
                <w:kern w:val="0"/>
                <w:sz w:val="21"/>
                <w:szCs w:val="21"/>
              </w:rPr>
              <w:t>3</w:t>
            </w:r>
            <w:r>
              <w:rPr>
                <w:rFonts w:hint="default" w:cs="SimSun"/>
                <w:kern w:val="0"/>
                <w:sz w:val="21"/>
                <w:szCs w:val="21"/>
              </w:rPr>
              <w:t>2</w:t>
            </w:r>
          </w:p>
        </w:tc>
      </w:tr>
    </w:tbl>
    <w:p w14:paraId="1884303C">
      <w:pPr>
        <w:pStyle w:val="17"/>
        <w:spacing w:before="78" w:beforeLines="25" w:after="156"/>
        <w:outlineLvl w:val="9"/>
        <w:rPr>
          <w:rFonts w:hint="default"/>
          <w:sz w:val="24"/>
          <w:szCs w:val="24"/>
        </w:rPr>
      </w:pPr>
      <w:r>
        <w:rPr>
          <w:rFonts w:hint="eastAsia"/>
          <w:sz w:val="24"/>
          <w:szCs w:val="24"/>
        </w:rPr>
        <w:t>（五）课内实验项目与基本要求</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05"/>
        <w:gridCol w:w="1842"/>
        <w:gridCol w:w="4110"/>
        <w:gridCol w:w="709"/>
        <w:gridCol w:w="930"/>
      </w:tblGrid>
      <w:tr w14:paraId="55C11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12" w:space="0"/>
              <w:left w:val="single" w:color="auto" w:sz="12" w:space="0"/>
              <w:bottom w:val="single" w:color="auto" w:sz="4" w:space="0"/>
              <w:right w:val="single" w:color="auto" w:sz="4" w:space="0"/>
              <w:tl2br w:val="nil"/>
              <w:tr2bl w:val="nil"/>
            </w:tcBorders>
            <w:noWrap w:val="0"/>
            <w:vAlign w:val="center"/>
          </w:tcPr>
          <w:p w14:paraId="6C2E7F74">
            <w:pPr>
              <w:spacing w:beforeLines="0" w:afterLines="0"/>
              <w:jc w:val="center"/>
              <w:rPr>
                <w:rFonts w:hint="default" w:ascii="Arial" w:hAnsi="Arial" w:eastAsia="SimHei" w:cs="SimSun"/>
                <w:color w:val="000000"/>
                <w:kern w:val="0"/>
                <w:sz w:val="21"/>
                <w:szCs w:val="16"/>
              </w:rPr>
            </w:pPr>
            <w:r>
              <w:rPr>
                <w:rFonts w:hint="eastAsia" w:ascii="Arial" w:hAnsi="Arial" w:eastAsia="SimHei" w:cs="SimSun"/>
                <w:color w:val="000000"/>
                <w:kern w:val="0"/>
                <w:sz w:val="21"/>
                <w:szCs w:val="16"/>
              </w:rPr>
              <w:t>序号</w:t>
            </w:r>
          </w:p>
        </w:tc>
        <w:tc>
          <w:tcPr>
            <w:tcW w:w="1838" w:type="dxa"/>
            <w:tcBorders>
              <w:top w:val="single" w:color="auto" w:sz="12" w:space="0"/>
              <w:left w:val="single" w:color="auto" w:sz="4" w:space="0"/>
              <w:bottom w:val="single" w:color="auto" w:sz="4" w:space="0"/>
              <w:right w:val="single" w:color="auto" w:sz="4" w:space="0"/>
              <w:tl2br w:val="nil"/>
              <w:tr2bl w:val="nil"/>
            </w:tcBorders>
            <w:noWrap w:val="0"/>
            <w:vAlign w:val="center"/>
          </w:tcPr>
          <w:p w14:paraId="7AA7D82B">
            <w:pPr>
              <w:spacing w:beforeLines="0" w:afterLines="0"/>
              <w:jc w:val="center"/>
              <w:rPr>
                <w:rFonts w:hint="default" w:ascii="Arial" w:hAnsi="Arial" w:eastAsia="SimHei" w:cs="SimSun"/>
                <w:color w:val="000000"/>
                <w:kern w:val="0"/>
                <w:sz w:val="21"/>
                <w:szCs w:val="16"/>
              </w:rPr>
            </w:pPr>
            <w:r>
              <w:rPr>
                <w:rFonts w:hint="eastAsia" w:ascii="Arial" w:hAnsi="Arial" w:eastAsia="SimHei" w:cs="SimSun"/>
                <w:color w:val="000000"/>
                <w:kern w:val="0"/>
                <w:sz w:val="21"/>
                <w:szCs w:val="16"/>
              </w:rPr>
              <w:t>实验项目名称</w:t>
            </w:r>
          </w:p>
        </w:tc>
        <w:tc>
          <w:tcPr>
            <w:tcW w:w="4100" w:type="dxa"/>
            <w:tcBorders>
              <w:top w:val="single" w:color="auto" w:sz="12" w:space="0"/>
              <w:left w:val="single" w:color="auto" w:sz="4" w:space="0"/>
              <w:bottom w:val="single" w:color="auto" w:sz="4" w:space="0"/>
              <w:right w:val="single" w:color="auto" w:sz="4" w:space="0"/>
              <w:tl2br w:val="nil"/>
              <w:tr2bl w:val="nil"/>
            </w:tcBorders>
            <w:noWrap w:val="0"/>
            <w:vAlign w:val="center"/>
          </w:tcPr>
          <w:p w14:paraId="15C3DB9F">
            <w:pPr>
              <w:spacing w:beforeLines="0" w:afterLines="0"/>
              <w:jc w:val="center"/>
              <w:rPr>
                <w:rFonts w:hint="default" w:ascii="Arial" w:hAnsi="Arial" w:eastAsia="SimHei" w:cs="SimSun"/>
                <w:color w:val="000000"/>
                <w:kern w:val="0"/>
                <w:sz w:val="21"/>
                <w:szCs w:val="16"/>
              </w:rPr>
            </w:pPr>
            <w:r>
              <w:rPr>
                <w:rFonts w:hint="eastAsia" w:ascii="SimHei" w:hAnsi="SimSun" w:eastAsia="SimHei" w:cs="SimSun"/>
                <w:color w:val="000000"/>
                <w:kern w:val="0"/>
                <w:sz w:val="21"/>
                <w:szCs w:val="16"/>
              </w:rPr>
              <w:t>目标要求与</w:t>
            </w:r>
            <w:r>
              <w:rPr>
                <w:rFonts w:hint="eastAsia" w:ascii="Arial" w:hAnsi="Arial" w:eastAsia="SimHei" w:cs="SimSun"/>
                <w:color w:val="000000"/>
                <w:kern w:val="0"/>
                <w:sz w:val="21"/>
                <w:szCs w:val="16"/>
              </w:rPr>
              <w:t>主要内容</w:t>
            </w:r>
          </w:p>
        </w:tc>
        <w:tc>
          <w:tcPr>
            <w:tcW w:w="707" w:type="dxa"/>
            <w:tcBorders>
              <w:top w:val="single" w:color="auto" w:sz="12" w:space="0"/>
              <w:left w:val="single" w:color="auto" w:sz="4" w:space="0"/>
              <w:bottom w:val="single" w:color="auto" w:sz="4" w:space="0"/>
              <w:right w:val="single" w:color="auto" w:sz="4" w:space="0"/>
              <w:tl2br w:val="nil"/>
              <w:tr2bl w:val="nil"/>
            </w:tcBorders>
            <w:noWrap w:val="0"/>
            <w:vAlign w:val="center"/>
          </w:tcPr>
          <w:p w14:paraId="010B4252">
            <w:pPr>
              <w:spacing w:beforeLines="0" w:afterLines="0"/>
              <w:jc w:val="center"/>
              <w:rPr>
                <w:rFonts w:hint="default" w:ascii="Arial" w:hAnsi="Arial" w:eastAsia="SimHei" w:cs="SimSun"/>
                <w:color w:val="000000"/>
                <w:kern w:val="0"/>
                <w:sz w:val="21"/>
                <w:szCs w:val="16"/>
              </w:rPr>
            </w:pPr>
            <w:r>
              <w:rPr>
                <w:rFonts w:hint="eastAsia" w:ascii="Arial" w:hAnsi="Arial" w:eastAsia="SimHei" w:cs="SimSun"/>
                <w:color w:val="000000"/>
                <w:kern w:val="0"/>
                <w:sz w:val="21"/>
                <w:szCs w:val="16"/>
              </w:rPr>
              <w:t>实验</w:t>
            </w:r>
          </w:p>
          <w:p w14:paraId="72527769">
            <w:pPr>
              <w:spacing w:beforeLines="0" w:afterLines="0"/>
              <w:jc w:val="center"/>
              <w:rPr>
                <w:rFonts w:hint="default" w:ascii="Arial" w:hAnsi="Arial" w:eastAsia="SimHei" w:cs="SimSun"/>
                <w:color w:val="000000"/>
                <w:kern w:val="0"/>
                <w:sz w:val="21"/>
                <w:szCs w:val="16"/>
              </w:rPr>
            </w:pPr>
            <w:r>
              <w:rPr>
                <w:rFonts w:hint="eastAsia" w:ascii="Arial" w:hAnsi="Arial" w:eastAsia="SimHei" w:cs="SimSun"/>
                <w:color w:val="000000"/>
                <w:kern w:val="0"/>
                <w:sz w:val="21"/>
                <w:szCs w:val="16"/>
              </w:rPr>
              <w:t>时数</w:t>
            </w:r>
          </w:p>
        </w:tc>
        <w:tc>
          <w:tcPr>
            <w:tcW w:w="928" w:type="dxa"/>
            <w:tcBorders>
              <w:top w:val="single" w:color="auto" w:sz="12" w:space="0"/>
              <w:left w:val="single" w:color="auto" w:sz="4" w:space="0"/>
              <w:bottom w:val="single" w:color="auto" w:sz="4" w:space="0"/>
              <w:right w:val="single" w:color="auto" w:sz="12" w:space="0"/>
              <w:tl2br w:val="nil"/>
              <w:tr2bl w:val="nil"/>
            </w:tcBorders>
            <w:noWrap w:val="0"/>
            <w:vAlign w:val="center"/>
          </w:tcPr>
          <w:p w14:paraId="5B8C578F">
            <w:pPr>
              <w:spacing w:beforeLines="0" w:afterLines="0"/>
              <w:jc w:val="center"/>
              <w:rPr>
                <w:rFonts w:hint="default" w:ascii="Arial" w:hAnsi="Arial" w:eastAsia="SimHei" w:cs="SimSun"/>
                <w:color w:val="000000"/>
                <w:kern w:val="0"/>
                <w:sz w:val="21"/>
                <w:szCs w:val="16"/>
              </w:rPr>
            </w:pPr>
            <w:r>
              <w:rPr>
                <w:rFonts w:hint="eastAsia" w:ascii="Arial" w:hAnsi="Arial" w:eastAsia="SimHei" w:cs="SimSun"/>
                <w:color w:val="000000"/>
                <w:kern w:val="0"/>
                <w:sz w:val="21"/>
                <w:szCs w:val="16"/>
              </w:rPr>
              <w:t>实验</w:t>
            </w:r>
          </w:p>
          <w:p w14:paraId="14EB6360">
            <w:pPr>
              <w:spacing w:beforeLines="0" w:afterLines="0"/>
              <w:jc w:val="center"/>
              <w:rPr>
                <w:rFonts w:hint="default" w:ascii="Arial" w:hAnsi="Arial" w:eastAsia="SimHei" w:cs="SimSun"/>
                <w:color w:val="000000"/>
                <w:kern w:val="0"/>
                <w:sz w:val="21"/>
                <w:szCs w:val="16"/>
              </w:rPr>
            </w:pPr>
            <w:r>
              <w:rPr>
                <w:rFonts w:hint="eastAsia" w:ascii="Arial" w:hAnsi="Arial" w:eastAsia="SimHei" w:cs="SimSun"/>
                <w:color w:val="000000"/>
                <w:kern w:val="0"/>
                <w:sz w:val="21"/>
                <w:szCs w:val="16"/>
              </w:rPr>
              <w:t>类型</w:t>
            </w:r>
          </w:p>
        </w:tc>
      </w:tr>
      <w:tr w14:paraId="0ADE9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2F13EDC2">
            <w:pPr>
              <w:spacing w:beforeLines="0" w:afterLines="0"/>
              <w:jc w:val="center"/>
              <w:rPr>
                <w:rFonts w:hint="default" w:cs="SimSun"/>
                <w:color w:val="000000"/>
                <w:kern w:val="0"/>
                <w:sz w:val="21"/>
                <w:szCs w:val="21"/>
              </w:rPr>
            </w:pPr>
            <w:r>
              <w:rPr>
                <w:rFonts w:hint="eastAsia" w:ascii="SimSun" w:hAnsi="Calibri" w:cs="SimSun"/>
                <w:color w:val="000000"/>
                <w:kern w:val="0"/>
                <w:sz w:val="21"/>
                <w:szCs w:val="21"/>
              </w:rPr>
              <w:t>1</w:t>
            </w:r>
          </w:p>
        </w:tc>
        <w:tc>
          <w:tcPr>
            <w:tcW w:w="18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405CE4">
            <w:pPr>
              <w:spacing w:beforeLines="0" w:afterLines="0"/>
              <w:rPr>
                <w:rFonts w:hint="eastAsia" w:ascii="SimSun" w:hAnsi="SimSun" w:cs="FangSong"/>
                <w:sz w:val="21"/>
                <w:szCs w:val="21"/>
                <w:lang w:eastAsia="ja-JP"/>
              </w:rPr>
            </w:pPr>
            <w:r>
              <w:rPr>
                <w:rFonts w:hint="eastAsia" w:ascii="ＭＳ 明朝" w:hAnsi="ＭＳ 明朝" w:eastAsia="ＭＳ 明朝" w:cs="SimSun"/>
                <w:color w:val="000000"/>
                <w:kern w:val="0"/>
                <w:sz w:val="21"/>
                <w:szCs w:val="21"/>
                <w:lang w:eastAsia="ja-JP"/>
              </w:rPr>
              <w:t>社内での挨拶</w:t>
            </w:r>
          </w:p>
        </w:tc>
        <w:tc>
          <w:tcPr>
            <w:tcW w:w="41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A953F03">
            <w:pPr>
              <w:spacing w:beforeLines="0" w:afterLines="0"/>
              <w:rPr>
                <w:rFonts w:hint="eastAsia" w:ascii="SimSun" w:hAnsi="SimSun" w:cs="FangSong"/>
                <w:sz w:val="21"/>
                <w:szCs w:val="21"/>
              </w:rPr>
            </w:pPr>
            <w:r>
              <w:rPr>
                <w:rFonts w:hint="eastAsia" w:ascii="Calibri" w:hAnsi="Calibri" w:cs="SimSun"/>
                <w:color w:val="000000"/>
                <w:kern w:val="0"/>
                <w:sz w:val="21"/>
                <w:szCs w:val="21"/>
              </w:rPr>
              <w:t>相关日语表达，并能实际应用</w:t>
            </w:r>
          </w:p>
        </w:tc>
        <w:tc>
          <w:tcPr>
            <w:tcW w:w="70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B5D4393">
            <w:pPr>
              <w:spacing w:beforeLines="0" w:afterLines="0"/>
              <w:jc w:val="center"/>
              <w:rPr>
                <w:rFonts w:hint="eastAsia" w:ascii="SimSun" w:hAnsi="SimSun" w:cs="FangSong"/>
                <w:sz w:val="21"/>
                <w:szCs w:val="21"/>
              </w:rPr>
            </w:pPr>
            <w:r>
              <w:rPr>
                <w:rFonts w:hint="eastAsia" w:ascii="ＭＳ 明朝" w:hAnsi="ＭＳ 明朝" w:cs="SimSun"/>
                <w:color w:val="000000"/>
                <w:kern w:val="0"/>
                <w:sz w:val="21"/>
                <w:szCs w:val="21"/>
              </w:rPr>
              <w:t>一</w:t>
            </w:r>
            <w:r>
              <w:rPr>
                <w:rFonts w:hint="eastAsia" w:ascii="SimSun" w:hAnsi="Calibri" w:cs="SimSun"/>
                <w:color w:val="000000"/>
                <w:kern w:val="0"/>
                <w:sz w:val="21"/>
                <w:szCs w:val="21"/>
              </w:rPr>
              <w:t>周</w:t>
            </w:r>
          </w:p>
        </w:tc>
        <w:tc>
          <w:tcPr>
            <w:tcW w:w="928"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68CB6B1C">
            <w:pPr>
              <w:spacing w:beforeLines="0" w:afterLines="0"/>
              <w:jc w:val="center"/>
              <w:rPr>
                <w:rFonts w:hint="eastAsia" w:ascii="SimSun" w:hAnsi="SimSun" w:cs="FangSong"/>
                <w:sz w:val="21"/>
                <w:szCs w:val="21"/>
              </w:rPr>
            </w:pPr>
            <w:r>
              <w:rPr>
                <w:rFonts w:hint="eastAsia" w:ascii="SimSun" w:hAnsi="Calibri" w:cs="SimSun"/>
                <w:color w:val="000000"/>
                <w:kern w:val="0"/>
                <w:sz w:val="21"/>
                <w:szCs w:val="21"/>
              </w:rPr>
              <w:t>综合型</w:t>
            </w:r>
          </w:p>
        </w:tc>
      </w:tr>
      <w:tr w14:paraId="5D71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121D96CC">
            <w:pPr>
              <w:spacing w:beforeLines="0" w:afterLines="0"/>
              <w:jc w:val="center"/>
              <w:rPr>
                <w:rFonts w:hint="default" w:cs="SimSun"/>
                <w:color w:val="000000"/>
                <w:kern w:val="0"/>
                <w:sz w:val="21"/>
                <w:szCs w:val="21"/>
              </w:rPr>
            </w:pPr>
            <w:r>
              <w:rPr>
                <w:rFonts w:hint="eastAsia" w:ascii="SimSun" w:hAnsi="Calibri" w:cs="SimSun"/>
                <w:color w:val="000000"/>
                <w:kern w:val="0"/>
                <w:sz w:val="21"/>
                <w:szCs w:val="21"/>
              </w:rPr>
              <w:t>2</w:t>
            </w:r>
          </w:p>
        </w:tc>
        <w:tc>
          <w:tcPr>
            <w:tcW w:w="18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3DFD95">
            <w:pPr>
              <w:spacing w:beforeLines="0" w:afterLines="0"/>
              <w:rPr>
                <w:rFonts w:hint="eastAsia" w:ascii="SimSun" w:hAnsi="SimSun" w:cs="FangSong"/>
                <w:sz w:val="21"/>
                <w:szCs w:val="21"/>
              </w:rPr>
            </w:pPr>
            <w:r>
              <w:rPr>
                <w:rFonts w:hint="eastAsia" w:ascii="SimSun" w:hAnsi="Calibri" w:cs="SimSun"/>
                <w:color w:val="000000"/>
                <w:kern w:val="0"/>
                <w:sz w:val="21"/>
                <w:szCs w:val="21"/>
              </w:rPr>
              <w:t>复习及第1次过程性测验</w:t>
            </w:r>
          </w:p>
        </w:tc>
        <w:tc>
          <w:tcPr>
            <w:tcW w:w="4100"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F1BE715">
            <w:pPr>
              <w:spacing w:beforeLines="0" w:afterLines="0"/>
              <w:rPr>
                <w:rFonts w:hint="eastAsia" w:ascii="SimSun" w:hAnsi="SimSun" w:cs="FangSong"/>
                <w:sz w:val="21"/>
                <w:szCs w:val="21"/>
              </w:rPr>
            </w:pPr>
            <w:r>
              <w:rPr>
                <w:rFonts w:hint="eastAsia" w:ascii="SimSun" w:hAnsi="Calibri" w:cs="SimSun"/>
                <w:color w:val="000000"/>
                <w:kern w:val="0"/>
                <w:sz w:val="21"/>
                <w:szCs w:val="21"/>
              </w:rPr>
              <w:t>围绕主题，运用所学完成考查</w:t>
            </w:r>
          </w:p>
        </w:tc>
        <w:tc>
          <w:tcPr>
            <w:tcW w:w="70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9C22C70">
            <w:pPr>
              <w:spacing w:beforeLines="0" w:afterLines="0"/>
              <w:jc w:val="center"/>
              <w:rPr>
                <w:rFonts w:hint="eastAsia" w:ascii="SimSun" w:hAnsi="SimSun" w:cs="FangSong"/>
                <w:sz w:val="21"/>
                <w:szCs w:val="21"/>
              </w:rPr>
            </w:pPr>
            <w:r>
              <w:rPr>
                <w:rFonts w:hint="eastAsia" w:ascii="SimSun" w:hAnsi="Calibri" w:cs="SimSun"/>
                <w:color w:val="000000"/>
                <w:kern w:val="0"/>
                <w:sz w:val="21"/>
                <w:szCs w:val="21"/>
              </w:rPr>
              <w:t>一周</w:t>
            </w:r>
          </w:p>
        </w:tc>
        <w:tc>
          <w:tcPr>
            <w:tcW w:w="928"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08B73993">
            <w:pPr>
              <w:spacing w:beforeLines="0" w:afterLines="0"/>
              <w:jc w:val="center"/>
              <w:rPr>
                <w:rFonts w:hint="eastAsia" w:ascii="SimSun" w:hAnsi="SimSun" w:cs="FangSong"/>
                <w:sz w:val="21"/>
                <w:szCs w:val="21"/>
              </w:rPr>
            </w:pPr>
            <w:r>
              <w:rPr>
                <w:rFonts w:hint="eastAsia" w:ascii="SimSun" w:hAnsi="Calibri" w:cs="SimSun"/>
                <w:color w:val="000000"/>
                <w:kern w:val="0"/>
                <w:sz w:val="21"/>
                <w:szCs w:val="21"/>
              </w:rPr>
              <w:t>综合型</w:t>
            </w:r>
          </w:p>
        </w:tc>
      </w:tr>
      <w:tr w14:paraId="426B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0FD81207">
            <w:pPr>
              <w:spacing w:beforeLines="0" w:afterLines="0"/>
              <w:jc w:val="center"/>
              <w:rPr>
                <w:rFonts w:hint="default" w:cs="SimSun"/>
                <w:color w:val="000000"/>
                <w:kern w:val="0"/>
                <w:sz w:val="21"/>
                <w:szCs w:val="21"/>
              </w:rPr>
            </w:pPr>
            <w:r>
              <w:rPr>
                <w:rFonts w:hint="eastAsia" w:ascii="SimSun" w:hAnsi="Calibri" w:cs="SimSun"/>
                <w:color w:val="000000"/>
                <w:kern w:val="0"/>
                <w:sz w:val="21"/>
                <w:szCs w:val="21"/>
              </w:rPr>
              <w:t>3</w:t>
            </w:r>
          </w:p>
        </w:tc>
        <w:tc>
          <w:tcPr>
            <w:tcW w:w="1838"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7357495">
            <w:pPr>
              <w:spacing w:beforeLines="0" w:afterLines="0"/>
              <w:rPr>
                <w:rFonts w:hint="eastAsia" w:ascii="SimSun" w:hAnsi="SimSun" w:cs="FangSong"/>
                <w:sz w:val="21"/>
                <w:szCs w:val="21"/>
                <w:lang w:eastAsia="ja-JP"/>
              </w:rPr>
            </w:pPr>
            <w:r>
              <w:rPr>
                <w:rFonts w:hint="eastAsia" w:ascii="SimSun" w:hAnsi="Calibri" w:eastAsia="ＭＳ 明朝" w:cs="SimSun"/>
                <w:color w:val="000000"/>
                <w:kern w:val="0"/>
                <w:sz w:val="21"/>
                <w:szCs w:val="21"/>
                <w:lang w:eastAsia="ja-JP"/>
              </w:rPr>
              <w:t>電話の応対</w:t>
            </w:r>
          </w:p>
        </w:tc>
        <w:tc>
          <w:tcPr>
            <w:tcW w:w="4100" w:type="dxa"/>
            <w:tcBorders>
              <w:top w:val="single" w:color="auto" w:sz="4" w:space="0"/>
              <w:left w:val="single" w:color="auto" w:sz="4" w:space="0"/>
              <w:bottom w:val="single" w:color="auto" w:sz="4" w:space="0"/>
              <w:right w:val="single" w:color="auto" w:sz="4" w:space="0"/>
              <w:tl2br w:val="nil"/>
              <w:tr2bl w:val="nil"/>
            </w:tcBorders>
            <w:noWrap w:val="0"/>
            <w:vAlign w:val="top"/>
          </w:tcPr>
          <w:p w14:paraId="693CB5E0">
            <w:pPr>
              <w:spacing w:beforeLines="0" w:afterLines="0"/>
              <w:rPr>
                <w:rFonts w:hint="eastAsia" w:ascii="SimSun" w:hAnsi="SimSun" w:cs="FangSong"/>
                <w:sz w:val="21"/>
                <w:szCs w:val="21"/>
              </w:rPr>
            </w:pPr>
            <w:r>
              <w:rPr>
                <w:rFonts w:hint="eastAsia" w:ascii="Calibri" w:hAnsi="Calibri" w:cs="SimSun"/>
                <w:color w:val="000000"/>
                <w:kern w:val="0"/>
                <w:sz w:val="21"/>
                <w:szCs w:val="21"/>
              </w:rPr>
              <w:t>相关日语表达，并能实际应用</w:t>
            </w:r>
          </w:p>
        </w:tc>
        <w:tc>
          <w:tcPr>
            <w:tcW w:w="707"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CC55BEC">
            <w:pPr>
              <w:spacing w:beforeLines="0" w:afterLines="0"/>
              <w:jc w:val="center"/>
              <w:rPr>
                <w:rFonts w:hint="eastAsia" w:ascii="SimSun" w:hAnsi="SimSun" w:cs="FangSong"/>
                <w:sz w:val="21"/>
                <w:szCs w:val="21"/>
              </w:rPr>
            </w:pPr>
            <w:r>
              <w:rPr>
                <w:rFonts w:hint="eastAsia" w:ascii="SimSun" w:hAnsi="Calibri" w:cs="SimSun"/>
                <w:color w:val="000000"/>
                <w:kern w:val="0"/>
                <w:sz w:val="21"/>
                <w:szCs w:val="21"/>
              </w:rPr>
              <w:t>一周</w:t>
            </w:r>
          </w:p>
        </w:tc>
        <w:tc>
          <w:tcPr>
            <w:tcW w:w="928"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03A9787">
            <w:pPr>
              <w:spacing w:beforeLines="0" w:afterLines="0"/>
              <w:jc w:val="center"/>
              <w:rPr>
                <w:rFonts w:hint="eastAsia" w:ascii="SimSun" w:hAnsi="SimSun" w:cs="FangSong"/>
                <w:sz w:val="21"/>
                <w:szCs w:val="21"/>
              </w:rPr>
            </w:pPr>
            <w:r>
              <w:rPr>
                <w:rFonts w:hint="eastAsia" w:ascii="SimSun" w:hAnsi="Calibri" w:cs="SimSun"/>
                <w:color w:val="000000"/>
                <w:kern w:val="0"/>
                <w:sz w:val="21"/>
                <w:szCs w:val="21"/>
              </w:rPr>
              <w:t>综合型</w:t>
            </w:r>
          </w:p>
        </w:tc>
      </w:tr>
      <w:tr w14:paraId="7BFDD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4" w:space="0"/>
              <w:left w:val="single" w:color="auto" w:sz="12" w:space="0"/>
              <w:bottom w:val="single" w:color="auto" w:sz="6" w:space="0"/>
              <w:right w:val="single" w:color="auto" w:sz="4" w:space="0"/>
              <w:tl2br w:val="nil"/>
              <w:tr2bl w:val="nil"/>
            </w:tcBorders>
            <w:noWrap w:val="0"/>
            <w:vAlign w:val="center"/>
          </w:tcPr>
          <w:p w14:paraId="62C20865">
            <w:pPr>
              <w:spacing w:beforeLines="0" w:afterLines="0"/>
              <w:jc w:val="center"/>
              <w:rPr>
                <w:rFonts w:hint="default" w:cs="SimSun"/>
                <w:color w:val="000000"/>
                <w:kern w:val="0"/>
                <w:sz w:val="21"/>
                <w:szCs w:val="21"/>
              </w:rPr>
            </w:pPr>
            <w:r>
              <w:rPr>
                <w:rFonts w:hint="eastAsia" w:ascii="SimSun" w:hAnsi="Calibri" w:cs="SimSun"/>
                <w:color w:val="000000"/>
                <w:kern w:val="0"/>
                <w:sz w:val="21"/>
                <w:szCs w:val="21"/>
              </w:rPr>
              <w:t>4</w:t>
            </w:r>
          </w:p>
        </w:tc>
        <w:tc>
          <w:tcPr>
            <w:tcW w:w="1838" w:type="dxa"/>
            <w:tcBorders>
              <w:top w:val="single" w:color="auto" w:sz="4" w:space="0"/>
              <w:left w:val="single" w:color="auto" w:sz="4" w:space="0"/>
              <w:bottom w:val="single" w:color="auto" w:sz="6" w:space="0"/>
              <w:right w:val="single" w:color="auto" w:sz="4" w:space="0"/>
              <w:tl2br w:val="nil"/>
              <w:tr2bl w:val="nil"/>
            </w:tcBorders>
            <w:noWrap w:val="0"/>
            <w:vAlign w:val="center"/>
          </w:tcPr>
          <w:p w14:paraId="538AC871">
            <w:pPr>
              <w:spacing w:beforeLines="0" w:afterLines="0"/>
              <w:rPr>
                <w:rFonts w:hint="eastAsia" w:ascii="SimSun" w:hAnsi="SimSun" w:cs="FangSong"/>
                <w:sz w:val="21"/>
                <w:szCs w:val="21"/>
              </w:rPr>
            </w:pPr>
            <w:r>
              <w:rPr>
                <w:rFonts w:hint="eastAsia" w:ascii="SimSun" w:hAnsi="SimSun" w:cs="SimSun"/>
                <w:color w:val="000000"/>
                <w:kern w:val="0"/>
                <w:sz w:val="21"/>
                <w:szCs w:val="21"/>
              </w:rPr>
              <w:t>复习及第2次过程性测验</w:t>
            </w:r>
          </w:p>
        </w:tc>
        <w:tc>
          <w:tcPr>
            <w:tcW w:w="4100" w:type="dxa"/>
            <w:tcBorders>
              <w:top w:val="single" w:color="auto" w:sz="4" w:space="0"/>
              <w:left w:val="single" w:color="auto" w:sz="4" w:space="0"/>
              <w:bottom w:val="single" w:color="auto" w:sz="6" w:space="0"/>
              <w:right w:val="single" w:color="auto" w:sz="4" w:space="0"/>
              <w:tl2br w:val="nil"/>
              <w:tr2bl w:val="nil"/>
            </w:tcBorders>
            <w:noWrap w:val="0"/>
            <w:vAlign w:val="top"/>
          </w:tcPr>
          <w:p w14:paraId="005FD53B">
            <w:pPr>
              <w:spacing w:beforeLines="0" w:afterLines="0"/>
              <w:rPr>
                <w:rFonts w:hint="eastAsia" w:ascii="SimSun" w:hAnsi="SimSun" w:cs="FangSong"/>
                <w:sz w:val="21"/>
                <w:szCs w:val="21"/>
              </w:rPr>
            </w:pPr>
            <w:r>
              <w:rPr>
                <w:rFonts w:hint="eastAsia" w:ascii="Calibri" w:hAnsi="Calibri" w:cs="SimSun"/>
                <w:color w:val="000000"/>
                <w:kern w:val="0"/>
                <w:sz w:val="21"/>
                <w:szCs w:val="21"/>
              </w:rPr>
              <w:t>围绕主题，运用所学完成考查</w:t>
            </w:r>
          </w:p>
        </w:tc>
        <w:tc>
          <w:tcPr>
            <w:tcW w:w="707" w:type="dxa"/>
            <w:tcBorders>
              <w:top w:val="single" w:color="auto" w:sz="4" w:space="0"/>
              <w:left w:val="single" w:color="auto" w:sz="4" w:space="0"/>
              <w:bottom w:val="single" w:color="auto" w:sz="6" w:space="0"/>
              <w:right w:val="single" w:color="auto" w:sz="4" w:space="0"/>
              <w:tl2br w:val="nil"/>
              <w:tr2bl w:val="nil"/>
            </w:tcBorders>
            <w:noWrap w:val="0"/>
            <w:vAlign w:val="center"/>
          </w:tcPr>
          <w:p w14:paraId="7BE995F2">
            <w:pPr>
              <w:spacing w:beforeLines="0" w:afterLines="0"/>
              <w:jc w:val="center"/>
              <w:rPr>
                <w:rFonts w:hint="eastAsia" w:ascii="SimSun" w:hAnsi="SimSun" w:cs="FangSong"/>
                <w:sz w:val="21"/>
                <w:szCs w:val="21"/>
              </w:rPr>
            </w:pPr>
            <w:r>
              <w:rPr>
                <w:rFonts w:hint="eastAsia" w:ascii="SimSun" w:hAnsi="Calibri" w:cs="SimSun"/>
                <w:color w:val="000000"/>
                <w:kern w:val="0"/>
                <w:sz w:val="21"/>
                <w:szCs w:val="21"/>
              </w:rPr>
              <w:t>一周</w:t>
            </w:r>
          </w:p>
        </w:tc>
        <w:tc>
          <w:tcPr>
            <w:tcW w:w="928" w:type="dxa"/>
            <w:tcBorders>
              <w:top w:val="single" w:color="auto" w:sz="4" w:space="0"/>
              <w:left w:val="single" w:color="auto" w:sz="4" w:space="0"/>
              <w:bottom w:val="single" w:color="auto" w:sz="6" w:space="0"/>
              <w:right w:val="single" w:color="auto" w:sz="12" w:space="0"/>
              <w:tl2br w:val="nil"/>
              <w:tr2bl w:val="nil"/>
            </w:tcBorders>
            <w:noWrap w:val="0"/>
            <w:vAlign w:val="center"/>
          </w:tcPr>
          <w:p w14:paraId="442E9308">
            <w:pPr>
              <w:spacing w:beforeLines="0" w:afterLines="0"/>
              <w:jc w:val="center"/>
              <w:rPr>
                <w:rFonts w:hint="eastAsia" w:ascii="SimSun" w:hAnsi="SimSun" w:cs="FangSong"/>
                <w:sz w:val="21"/>
                <w:szCs w:val="21"/>
              </w:rPr>
            </w:pPr>
            <w:r>
              <w:rPr>
                <w:rFonts w:hint="eastAsia" w:ascii="SimSun" w:hAnsi="Calibri" w:cs="SimSun"/>
                <w:color w:val="000000"/>
                <w:kern w:val="0"/>
                <w:sz w:val="21"/>
                <w:szCs w:val="21"/>
              </w:rPr>
              <w:t>综合型</w:t>
            </w:r>
          </w:p>
        </w:tc>
      </w:tr>
      <w:tr w14:paraId="6ADCC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6" w:space="0"/>
              <w:left w:val="single" w:color="auto" w:sz="12" w:space="0"/>
              <w:bottom w:val="single" w:color="auto" w:sz="6" w:space="0"/>
              <w:right w:val="single" w:color="auto" w:sz="4" w:space="0"/>
              <w:tl2br w:val="nil"/>
              <w:tr2bl w:val="nil"/>
            </w:tcBorders>
            <w:noWrap w:val="0"/>
            <w:vAlign w:val="center"/>
          </w:tcPr>
          <w:p w14:paraId="49703D38">
            <w:pPr>
              <w:spacing w:beforeLines="0" w:afterLines="0"/>
              <w:jc w:val="center"/>
              <w:rPr>
                <w:rFonts w:hint="default" w:cs="SimSun"/>
                <w:color w:val="000000"/>
                <w:kern w:val="0"/>
                <w:sz w:val="21"/>
                <w:szCs w:val="21"/>
              </w:rPr>
            </w:pPr>
            <w:r>
              <w:rPr>
                <w:rFonts w:hint="eastAsia" w:ascii="SimSun" w:hAnsi="Calibri" w:cs="SimSun"/>
                <w:color w:val="000000"/>
                <w:kern w:val="0"/>
                <w:sz w:val="21"/>
                <w:szCs w:val="21"/>
              </w:rPr>
              <w:t>5</w:t>
            </w:r>
          </w:p>
        </w:tc>
        <w:tc>
          <w:tcPr>
            <w:tcW w:w="1838" w:type="dxa"/>
            <w:tcBorders>
              <w:top w:val="single" w:color="auto" w:sz="6" w:space="0"/>
              <w:left w:val="single" w:color="auto" w:sz="4" w:space="0"/>
              <w:bottom w:val="single" w:color="auto" w:sz="6" w:space="0"/>
              <w:right w:val="single" w:color="auto" w:sz="4" w:space="0"/>
              <w:tl2br w:val="nil"/>
              <w:tr2bl w:val="nil"/>
            </w:tcBorders>
            <w:noWrap w:val="0"/>
            <w:vAlign w:val="center"/>
          </w:tcPr>
          <w:p w14:paraId="24D1ECA3">
            <w:pPr>
              <w:spacing w:beforeLines="0" w:afterLines="0"/>
              <w:rPr>
                <w:rFonts w:hint="eastAsia" w:ascii="SimSun" w:hAnsi="SimSun" w:cs="FangSong"/>
                <w:sz w:val="21"/>
                <w:szCs w:val="21"/>
                <w:lang w:eastAsia="ja-JP"/>
              </w:rPr>
            </w:pPr>
            <w:r>
              <w:rPr>
                <w:rFonts w:hint="eastAsia" w:ascii="Calibri" w:hAnsi="Calibri" w:eastAsia="ＭＳ 明朝" w:cs="SimSun"/>
                <w:color w:val="000000"/>
                <w:kern w:val="0"/>
                <w:sz w:val="21"/>
                <w:szCs w:val="21"/>
                <w:lang w:eastAsia="ja-JP"/>
              </w:rPr>
              <w:t>お客様の接待</w:t>
            </w:r>
          </w:p>
        </w:tc>
        <w:tc>
          <w:tcPr>
            <w:tcW w:w="4100" w:type="dxa"/>
            <w:tcBorders>
              <w:top w:val="single" w:color="auto" w:sz="6" w:space="0"/>
              <w:left w:val="single" w:color="auto" w:sz="4" w:space="0"/>
              <w:bottom w:val="single" w:color="auto" w:sz="6" w:space="0"/>
              <w:right w:val="single" w:color="auto" w:sz="4" w:space="0"/>
              <w:tl2br w:val="nil"/>
              <w:tr2bl w:val="nil"/>
            </w:tcBorders>
            <w:noWrap w:val="0"/>
            <w:vAlign w:val="top"/>
          </w:tcPr>
          <w:p w14:paraId="6D6A9513">
            <w:pPr>
              <w:spacing w:beforeLines="0" w:afterLines="0"/>
              <w:rPr>
                <w:rFonts w:hint="eastAsia" w:ascii="SimSun" w:hAnsi="SimSun" w:cs="FangSong"/>
                <w:sz w:val="21"/>
                <w:szCs w:val="21"/>
              </w:rPr>
            </w:pPr>
            <w:r>
              <w:rPr>
                <w:rFonts w:hint="eastAsia" w:ascii="Calibri" w:hAnsi="Calibri" w:cs="SimSun"/>
                <w:color w:val="000000"/>
                <w:kern w:val="0"/>
                <w:sz w:val="21"/>
                <w:szCs w:val="21"/>
              </w:rPr>
              <w:t>相关日语表达，并能实际应用</w:t>
            </w:r>
          </w:p>
        </w:tc>
        <w:tc>
          <w:tcPr>
            <w:tcW w:w="707" w:type="dxa"/>
            <w:tcBorders>
              <w:top w:val="single" w:color="auto" w:sz="6" w:space="0"/>
              <w:left w:val="single" w:color="auto" w:sz="4" w:space="0"/>
              <w:bottom w:val="single" w:color="auto" w:sz="6" w:space="0"/>
              <w:right w:val="single" w:color="auto" w:sz="4" w:space="0"/>
              <w:tl2br w:val="nil"/>
              <w:tr2bl w:val="nil"/>
            </w:tcBorders>
            <w:noWrap w:val="0"/>
            <w:vAlign w:val="center"/>
          </w:tcPr>
          <w:p w14:paraId="6714319C">
            <w:pPr>
              <w:spacing w:beforeLines="0" w:afterLines="0"/>
              <w:jc w:val="center"/>
              <w:rPr>
                <w:rFonts w:hint="eastAsia" w:ascii="SimSun" w:hAnsi="SimSun" w:cs="FangSong"/>
                <w:sz w:val="21"/>
                <w:szCs w:val="21"/>
              </w:rPr>
            </w:pPr>
            <w:r>
              <w:rPr>
                <w:rFonts w:hint="eastAsia" w:ascii="SimSun" w:hAnsi="Calibri" w:cs="SimSun"/>
                <w:color w:val="000000"/>
                <w:kern w:val="0"/>
                <w:sz w:val="21"/>
                <w:szCs w:val="21"/>
              </w:rPr>
              <w:t>一周</w:t>
            </w:r>
          </w:p>
        </w:tc>
        <w:tc>
          <w:tcPr>
            <w:tcW w:w="928"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76A60802">
            <w:pPr>
              <w:spacing w:beforeLines="0" w:afterLines="0"/>
              <w:jc w:val="center"/>
              <w:rPr>
                <w:rFonts w:hint="eastAsia" w:ascii="SimSun" w:hAnsi="SimSun" w:cs="FangSong"/>
                <w:sz w:val="21"/>
                <w:szCs w:val="21"/>
              </w:rPr>
            </w:pPr>
            <w:r>
              <w:rPr>
                <w:rFonts w:hint="eastAsia" w:ascii="SimSun" w:hAnsi="Calibri" w:cs="SimSun"/>
                <w:color w:val="000000"/>
                <w:kern w:val="0"/>
                <w:sz w:val="21"/>
                <w:szCs w:val="21"/>
              </w:rPr>
              <w:t>综合型</w:t>
            </w:r>
          </w:p>
        </w:tc>
      </w:tr>
      <w:tr w14:paraId="48631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6" w:space="0"/>
              <w:left w:val="single" w:color="auto" w:sz="12" w:space="0"/>
              <w:bottom w:val="single" w:color="auto" w:sz="6" w:space="0"/>
              <w:right w:val="single" w:color="auto" w:sz="4" w:space="0"/>
              <w:tl2br w:val="nil"/>
              <w:tr2bl w:val="nil"/>
            </w:tcBorders>
            <w:noWrap w:val="0"/>
            <w:vAlign w:val="center"/>
          </w:tcPr>
          <w:p w14:paraId="78EB0E43">
            <w:pPr>
              <w:spacing w:beforeLines="0" w:afterLines="0"/>
              <w:jc w:val="center"/>
              <w:rPr>
                <w:rFonts w:hint="default" w:cs="SimSun"/>
                <w:color w:val="000000"/>
                <w:kern w:val="0"/>
                <w:sz w:val="21"/>
                <w:szCs w:val="21"/>
              </w:rPr>
            </w:pPr>
            <w:r>
              <w:rPr>
                <w:rFonts w:hint="eastAsia" w:ascii="SimSun" w:hAnsi="Calibri" w:cs="SimSun"/>
                <w:color w:val="000000"/>
                <w:kern w:val="0"/>
                <w:sz w:val="21"/>
                <w:szCs w:val="21"/>
              </w:rPr>
              <w:t>6</w:t>
            </w:r>
          </w:p>
        </w:tc>
        <w:tc>
          <w:tcPr>
            <w:tcW w:w="1838" w:type="dxa"/>
            <w:tcBorders>
              <w:top w:val="single" w:color="auto" w:sz="6" w:space="0"/>
              <w:left w:val="single" w:color="auto" w:sz="4" w:space="0"/>
              <w:bottom w:val="single" w:color="auto" w:sz="6" w:space="0"/>
              <w:right w:val="single" w:color="auto" w:sz="4" w:space="0"/>
              <w:tl2br w:val="nil"/>
              <w:tr2bl w:val="nil"/>
            </w:tcBorders>
            <w:noWrap w:val="0"/>
            <w:vAlign w:val="center"/>
          </w:tcPr>
          <w:p w14:paraId="725F34AF">
            <w:pPr>
              <w:spacing w:beforeLines="0" w:afterLines="0"/>
              <w:rPr>
                <w:rFonts w:hint="eastAsia" w:ascii="SimSun" w:hAnsi="SimSun" w:cs="FangSong"/>
                <w:sz w:val="21"/>
                <w:szCs w:val="21"/>
                <w:lang w:eastAsia="ja-JP"/>
              </w:rPr>
            </w:pPr>
            <w:r>
              <w:rPr>
                <w:rFonts w:hint="eastAsia" w:ascii="Calibri" w:hAnsi="Calibri" w:eastAsia="ＭＳ 明朝" w:cs="SimSun"/>
                <w:color w:val="000000"/>
                <w:kern w:val="0"/>
                <w:sz w:val="21"/>
                <w:szCs w:val="21"/>
                <w:lang w:eastAsia="ja-JP"/>
              </w:rPr>
              <w:t>他社訪問</w:t>
            </w:r>
          </w:p>
        </w:tc>
        <w:tc>
          <w:tcPr>
            <w:tcW w:w="4100" w:type="dxa"/>
            <w:tcBorders>
              <w:top w:val="single" w:color="auto" w:sz="6" w:space="0"/>
              <w:left w:val="single" w:color="auto" w:sz="4" w:space="0"/>
              <w:bottom w:val="single" w:color="auto" w:sz="6" w:space="0"/>
              <w:right w:val="single" w:color="auto" w:sz="4" w:space="0"/>
              <w:tl2br w:val="nil"/>
              <w:tr2bl w:val="nil"/>
            </w:tcBorders>
            <w:noWrap w:val="0"/>
            <w:vAlign w:val="top"/>
          </w:tcPr>
          <w:p w14:paraId="0CF71DAB">
            <w:pPr>
              <w:spacing w:beforeLines="0" w:afterLines="0"/>
              <w:rPr>
                <w:rFonts w:hint="eastAsia" w:ascii="SimSun" w:hAnsi="SimSun" w:cs="FangSong"/>
                <w:sz w:val="21"/>
                <w:szCs w:val="21"/>
              </w:rPr>
            </w:pPr>
            <w:r>
              <w:rPr>
                <w:rFonts w:hint="eastAsia" w:ascii="Calibri" w:hAnsi="Calibri" w:cs="SimSun"/>
                <w:color w:val="000000"/>
                <w:kern w:val="0"/>
                <w:sz w:val="21"/>
                <w:szCs w:val="21"/>
              </w:rPr>
              <w:t>相关日语表达，并能实际应用</w:t>
            </w:r>
          </w:p>
        </w:tc>
        <w:tc>
          <w:tcPr>
            <w:tcW w:w="707" w:type="dxa"/>
            <w:tcBorders>
              <w:top w:val="single" w:color="auto" w:sz="6" w:space="0"/>
              <w:left w:val="single" w:color="auto" w:sz="4" w:space="0"/>
              <w:bottom w:val="single" w:color="auto" w:sz="6" w:space="0"/>
              <w:right w:val="single" w:color="auto" w:sz="4" w:space="0"/>
              <w:tl2br w:val="nil"/>
              <w:tr2bl w:val="nil"/>
            </w:tcBorders>
            <w:noWrap w:val="0"/>
            <w:vAlign w:val="center"/>
          </w:tcPr>
          <w:p w14:paraId="06DDA9A8">
            <w:pPr>
              <w:spacing w:beforeLines="0" w:afterLines="0"/>
              <w:jc w:val="center"/>
              <w:rPr>
                <w:rFonts w:hint="eastAsia" w:ascii="SimSun" w:hAnsi="SimSun" w:cs="FangSong"/>
                <w:sz w:val="21"/>
                <w:szCs w:val="21"/>
              </w:rPr>
            </w:pPr>
            <w:r>
              <w:rPr>
                <w:rFonts w:hint="eastAsia" w:ascii="SimSun" w:hAnsi="Calibri" w:cs="SimSun"/>
                <w:color w:val="000000"/>
                <w:kern w:val="0"/>
                <w:sz w:val="21"/>
                <w:szCs w:val="21"/>
              </w:rPr>
              <w:t>一周</w:t>
            </w:r>
          </w:p>
        </w:tc>
        <w:tc>
          <w:tcPr>
            <w:tcW w:w="928"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080925EB">
            <w:pPr>
              <w:spacing w:beforeLines="0" w:afterLines="0"/>
              <w:jc w:val="center"/>
              <w:rPr>
                <w:rFonts w:hint="eastAsia" w:ascii="SimSun" w:hAnsi="SimSun" w:cs="FangSong"/>
                <w:sz w:val="21"/>
                <w:szCs w:val="21"/>
              </w:rPr>
            </w:pPr>
            <w:r>
              <w:rPr>
                <w:rFonts w:hint="eastAsia" w:ascii="SimSun" w:hAnsi="Calibri" w:cs="SimSun"/>
                <w:color w:val="000000"/>
                <w:kern w:val="0"/>
                <w:sz w:val="21"/>
                <w:szCs w:val="21"/>
              </w:rPr>
              <w:t>综合型</w:t>
            </w:r>
          </w:p>
        </w:tc>
      </w:tr>
      <w:tr w14:paraId="67596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6" w:space="0"/>
              <w:left w:val="single" w:color="auto" w:sz="12" w:space="0"/>
              <w:bottom w:val="single" w:color="auto" w:sz="6" w:space="0"/>
              <w:right w:val="single" w:color="auto" w:sz="4" w:space="0"/>
              <w:tl2br w:val="nil"/>
              <w:tr2bl w:val="nil"/>
            </w:tcBorders>
            <w:noWrap w:val="0"/>
            <w:vAlign w:val="center"/>
          </w:tcPr>
          <w:p w14:paraId="616BDC48">
            <w:pPr>
              <w:spacing w:beforeLines="0" w:afterLines="0"/>
              <w:jc w:val="center"/>
              <w:rPr>
                <w:rFonts w:hint="default" w:cs="SimSun"/>
                <w:color w:val="000000"/>
                <w:kern w:val="0"/>
                <w:sz w:val="21"/>
                <w:szCs w:val="21"/>
              </w:rPr>
            </w:pPr>
            <w:r>
              <w:rPr>
                <w:rFonts w:hint="eastAsia" w:ascii="SimSun" w:hAnsi="Calibri" w:cs="SimSun"/>
                <w:color w:val="000000"/>
                <w:kern w:val="0"/>
                <w:sz w:val="21"/>
                <w:szCs w:val="21"/>
              </w:rPr>
              <w:t>7</w:t>
            </w:r>
          </w:p>
        </w:tc>
        <w:tc>
          <w:tcPr>
            <w:tcW w:w="1838" w:type="dxa"/>
            <w:tcBorders>
              <w:top w:val="single" w:color="auto" w:sz="6" w:space="0"/>
              <w:left w:val="single" w:color="auto" w:sz="4" w:space="0"/>
              <w:bottom w:val="single" w:color="auto" w:sz="6" w:space="0"/>
              <w:right w:val="single" w:color="auto" w:sz="4" w:space="0"/>
              <w:tl2br w:val="nil"/>
              <w:tr2bl w:val="nil"/>
            </w:tcBorders>
            <w:noWrap w:val="0"/>
            <w:vAlign w:val="center"/>
          </w:tcPr>
          <w:p w14:paraId="28D89A45">
            <w:pPr>
              <w:spacing w:beforeLines="0" w:afterLines="0"/>
              <w:rPr>
                <w:rFonts w:hint="default" w:ascii="SimSun" w:hAnsi="SimSun" w:eastAsia="SimSun" w:cs="FangSong"/>
                <w:sz w:val="21"/>
                <w:szCs w:val="21"/>
                <w:lang w:val="en-US" w:eastAsia="zh-CN"/>
              </w:rPr>
            </w:pPr>
            <w:r>
              <w:rPr>
                <w:rFonts w:hint="eastAsia" w:ascii="SimSun" w:hAnsi="SimSun" w:cs="SimSun"/>
                <w:color w:val="000000"/>
                <w:kern w:val="0"/>
                <w:sz w:val="21"/>
                <w:szCs w:val="21"/>
              </w:rPr>
              <w:t>复习及第3次过程性测验</w:t>
            </w:r>
          </w:p>
        </w:tc>
        <w:tc>
          <w:tcPr>
            <w:tcW w:w="4100" w:type="dxa"/>
            <w:tcBorders>
              <w:top w:val="single" w:color="auto" w:sz="6" w:space="0"/>
              <w:left w:val="single" w:color="auto" w:sz="4" w:space="0"/>
              <w:bottom w:val="single" w:color="auto" w:sz="6" w:space="0"/>
              <w:right w:val="single" w:color="auto" w:sz="4" w:space="0"/>
              <w:tl2br w:val="nil"/>
              <w:tr2bl w:val="nil"/>
            </w:tcBorders>
            <w:noWrap w:val="0"/>
            <w:vAlign w:val="top"/>
          </w:tcPr>
          <w:p w14:paraId="5BB8A137">
            <w:pPr>
              <w:spacing w:beforeLines="0" w:afterLines="0"/>
              <w:rPr>
                <w:rFonts w:hint="eastAsia" w:ascii="SimSun" w:hAnsi="SimSun" w:cs="FangSong"/>
                <w:sz w:val="21"/>
                <w:szCs w:val="21"/>
              </w:rPr>
            </w:pPr>
            <w:r>
              <w:rPr>
                <w:rFonts w:hint="eastAsia" w:ascii="SimSun" w:hAnsi="SimSun" w:cs="SimSun"/>
                <w:color w:val="000000"/>
                <w:kern w:val="0"/>
                <w:sz w:val="21"/>
                <w:szCs w:val="22"/>
              </w:rPr>
              <w:t>围绕</w:t>
            </w:r>
            <w:r>
              <w:rPr>
                <w:rFonts w:hint="eastAsia" w:ascii="游明朝" w:hAnsi="游明朝" w:eastAsia="游明朝" w:cs="游明朝"/>
                <w:color w:val="000000"/>
                <w:kern w:val="0"/>
                <w:sz w:val="21"/>
                <w:szCs w:val="22"/>
              </w:rPr>
              <w:t>主</w:t>
            </w:r>
            <w:r>
              <w:rPr>
                <w:rFonts w:hint="eastAsia" w:ascii="SimSun" w:hAnsi="SimSun" w:cs="SimSun"/>
                <w:color w:val="000000"/>
                <w:kern w:val="0"/>
                <w:sz w:val="21"/>
                <w:szCs w:val="22"/>
              </w:rPr>
              <w:t>题</w:t>
            </w:r>
            <w:r>
              <w:rPr>
                <w:rFonts w:hint="eastAsia" w:ascii="游明朝" w:hAnsi="游明朝" w:eastAsia="游明朝" w:cs="游明朝"/>
                <w:color w:val="000000"/>
                <w:kern w:val="0"/>
                <w:sz w:val="21"/>
                <w:szCs w:val="22"/>
              </w:rPr>
              <w:t>，运用所学完成考</w:t>
            </w:r>
            <w:r>
              <w:rPr>
                <w:rFonts w:hint="eastAsia" w:ascii="SimSun" w:hAnsi="SimSun" w:cs="SimSun"/>
                <w:color w:val="000000"/>
                <w:kern w:val="0"/>
                <w:sz w:val="21"/>
                <w:szCs w:val="22"/>
              </w:rPr>
              <w:t>查</w:t>
            </w:r>
          </w:p>
        </w:tc>
        <w:tc>
          <w:tcPr>
            <w:tcW w:w="707" w:type="dxa"/>
            <w:tcBorders>
              <w:top w:val="single" w:color="auto" w:sz="6" w:space="0"/>
              <w:left w:val="single" w:color="auto" w:sz="4" w:space="0"/>
              <w:bottom w:val="single" w:color="auto" w:sz="6" w:space="0"/>
              <w:right w:val="single" w:color="auto" w:sz="4" w:space="0"/>
              <w:tl2br w:val="nil"/>
              <w:tr2bl w:val="nil"/>
            </w:tcBorders>
            <w:noWrap w:val="0"/>
            <w:vAlign w:val="center"/>
          </w:tcPr>
          <w:p w14:paraId="771F4CFB">
            <w:pPr>
              <w:spacing w:beforeLines="0" w:afterLines="0"/>
              <w:jc w:val="center"/>
              <w:rPr>
                <w:rFonts w:hint="eastAsia" w:ascii="SimSun" w:hAnsi="SimSun" w:cs="FangSong"/>
                <w:sz w:val="21"/>
                <w:szCs w:val="21"/>
              </w:rPr>
            </w:pPr>
            <w:r>
              <w:rPr>
                <w:rFonts w:hint="eastAsia" w:ascii="SimSun" w:hAnsi="Calibri" w:cs="SimSun"/>
                <w:color w:val="000000"/>
                <w:kern w:val="0"/>
                <w:sz w:val="21"/>
                <w:szCs w:val="21"/>
              </w:rPr>
              <w:t>一周</w:t>
            </w:r>
          </w:p>
        </w:tc>
        <w:tc>
          <w:tcPr>
            <w:tcW w:w="928" w:type="dxa"/>
            <w:tcBorders>
              <w:top w:val="single" w:color="auto" w:sz="6" w:space="0"/>
              <w:left w:val="single" w:color="auto" w:sz="4" w:space="0"/>
              <w:bottom w:val="single" w:color="auto" w:sz="6" w:space="0"/>
              <w:right w:val="single" w:color="auto" w:sz="12" w:space="0"/>
              <w:tl2br w:val="nil"/>
              <w:tr2bl w:val="nil"/>
            </w:tcBorders>
            <w:noWrap w:val="0"/>
            <w:vAlign w:val="center"/>
          </w:tcPr>
          <w:p w14:paraId="4D34251B">
            <w:pPr>
              <w:spacing w:beforeLines="0" w:afterLines="0"/>
              <w:jc w:val="center"/>
              <w:rPr>
                <w:rFonts w:hint="eastAsia" w:ascii="SimSun" w:hAnsi="SimSun" w:cs="FangSong"/>
                <w:sz w:val="21"/>
                <w:szCs w:val="21"/>
              </w:rPr>
            </w:pPr>
            <w:r>
              <w:rPr>
                <w:rFonts w:hint="eastAsia" w:ascii="SimSun" w:hAnsi="Calibri" w:cs="SimSun"/>
                <w:color w:val="000000"/>
                <w:kern w:val="0"/>
                <w:sz w:val="21"/>
                <w:szCs w:val="21"/>
              </w:rPr>
              <w:t>综合型</w:t>
            </w:r>
          </w:p>
        </w:tc>
      </w:tr>
      <w:tr w14:paraId="4E952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703" w:type="dxa"/>
            <w:tcBorders>
              <w:top w:val="single" w:color="auto" w:sz="6" w:space="0"/>
              <w:left w:val="single" w:color="auto" w:sz="12" w:space="0"/>
              <w:bottom w:val="single" w:color="auto" w:sz="12" w:space="0"/>
              <w:right w:val="single" w:color="auto" w:sz="4" w:space="0"/>
              <w:tl2br w:val="nil"/>
              <w:tr2bl w:val="nil"/>
            </w:tcBorders>
            <w:noWrap w:val="0"/>
            <w:vAlign w:val="center"/>
          </w:tcPr>
          <w:p w14:paraId="289F0E46">
            <w:pPr>
              <w:spacing w:beforeLines="0" w:afterLines="0"/>
              <w:jc w:val="center"/>
              <w:rPr>
                <w:rFonts w:hint="default" w:cs="SimSun"/>
                <w:color w:val="000000"/>
                <w:kern w:val="0"/>
                <w:sz w:val="21"/>
                <w:szCs w:val="21"/>
              </w:rPr>
            </w:pPr>
            <w:r>
              <w:rPr>
                <w:rFonts w:hint="eastAsia" w:ascii="SimSun" w:hAnsi="Calibri" w:cs="SimSun"/>
                <w:color w:val="000000"/>
                <w:kern w:val="0"/>
                <w:sz w:val="21"/>
                <w:szCs w:val="21"/>
              </w:rPr>
              <w:t>8</w:t>
            </w:r>
          </w:p>
        </w:tc>
        <w:tc>
          <w:tcPr>
            <w:tcW w:w="1838" w:type="dxa"/>
            <w:tcBorders>
              <w:top w:val="single" w:color="auto" w:sz="6" w:space="0"/>
              <w:left w:val="single" w:color="auto" w:sz="4" w:space="0"/>
              <w:bottom w:val="single" w:color="auto" w:sz="12" w:space="0"/>
              <w:right w:val="single" w:color="auto" w:sz="4" w:space="0"/>
              <w:tl2br w:val="nil"/>
              <w:tr2bl w:val="nil"/>
            </w:tcBorders>
            <w:noWrap w:val="0"/>
            <w:vAlign w:val="center"/>
          </w:tcPr>
          <w:p w14:paraId="0DCC9909">
            <w:pPr>
              <w:spacing w:beforeLines="0" w:afterLines="0"/>
              <w:rPr>
                <w:rFonts w:hint="eastAsia" w:ascii="SimSun" w:hAnsi="SimSun" w:cs="FangSong"/>
                <w:sz w:val="21"/>
                <w:szCs w:val="21"/>
              </w:rPr>
            </w:pPr>
            <w:r>
              <w:rPr>
                <w:rFonts w:hint="eastAsia" w:ascii="SimSun" w:hAnsi="Calibri" w:cs="SimSun"/>
                <w:color w:val="000000"/>
                <w:kern w:val="0"/>
                <w:sz w:val="21"/>
                <w:szCs w:val="21"/>
              </w:rPr>
              <w:t>期末考试</w:t>
            </w:r>
          </w:p>
        </w:tc>
        <w:tc>
          <w:tcPr>
            <w:tcW w:w="4100" w:type="dxa"/>
            <w:tcBorders>
              <w:top w:val="single" w:color="auto" w:sz="6" w:space="0"/>
              <w:left w:val="single" w:color="auto" w:sz="4" w:space="0"/>
              <w:bottom w:val="single" w:color="auto" w:sz="12" w:space="0"/>
              <w:right w:val="single" w:color="auto" w:sz="4" w:space="0"/>
              <w:tl2br w:val="nil"/>
              <w:tr2bl w:val="nil"/>
            </w:tcBorders>
            <w:noWrap w:val="0"/>
            <w:vAlign w:val="top"/>
          </w:tcPr>
          <w:p w14:paraId="774229AE">
            <w:pPr>
              <w:spacing w:beforeLines="0" w:afterLines="0"/>
              <w:rPr>
                <w:rFonts w:hint="eastAsia" w:ascii="SimSun" w:hAnsi="SimSun" w:cs="FangSong"/>
                <w:sz w:val="21"/>
                <w:szCs w:val="21"/>
              </w:rPr>
            </w:pPr>
            <w:r>
              <w:rPr>
                <w:rFonts w:hint="eastAsia" w:ascii="SimSun" w:hAnsi="SimSun" w:cs="SimSun"/>
                <w:color w:val="000000"/>
                <w:kern w:val="0"/>
                <w:sz w:val="21"/>
                <w:szCs w:val="22"/>
              </w:rPr>
              <w:t>围绕</w:t>
            </w:r>
            <w:r>
              <w:rPr>
                <w:rFonts w:hint="eastAsia" w:ascii="游明朝" w:hAnsi="游明朝" w:eastAsia="游明朝" w:cs="游明朝"/>
                <w:color w:val="000000"/>
                <w:kern w:val="0"/>
                <w:sz w:val="21"/>
                <w:szCs w:val="22"/>
              </w:rPr>
              <w:t>主</w:t>
            </w:r>
            <w:r>
              <w:rPr>
                <w:rFonts w:hint="eastAsia" w:ascii="SimSun" w:hAnsi="SimSun" w:cs="SimSun"/>
                <w:color w:val="000000"/>
                <w:kern w:val="0"/>
                <w:sz w:val="21"/>
                <w:szCs w:val="22"/>
              </w:rPr>
              <w:t>题</w:t>
            </w:r>
            <w:r>
              <w:rPr>
                <w:rFonts w:hint="eastAsia" w:ascii="游明朝" w:hAnsi="游明朝" w:eastAsia="游明朝" w:cs="游明朝"/>
                <w:color w:val="000000"/>
                <w:kern w:val="0"/>
                <w:sz w:val="21"/>
                <w:szCs w:val="22"/>
              </w:rPr>
              <w:t>，运用所学完成考</w:t>
            </w:r>
            <w:r>
              <w:rPr>
                <w:rFonts w:hint="eastAsia" w:ascii="SimSun" w:hAnsi="SimSun" w:cs="SimSun"/>
                <w:color w:val="000000"/>
                <w:kern w:val="0"/>
                <w:sz w:val="21"/>
                <w:szCs w:val="22"/>
              </w:rPr>
              <w:t>查</w:t>
            </w:r>
          </w:p>
        </w:tc>
        <w:tc>
          <w:tcPr>
            <w:tcW w:w="707" w:type="dxa"/>
            <w:tcBorders>
              <w:top w:val="single" w:color="auto" w:sz="6" w:space="0"/>
              <w:left w:val="single" w:color="auto" w:sz="4" w:space="0"/>
              <w:bottom w:val="single" w:color="auto" w:sz="12" w:space="0"/>
              <w:right w:val="single" w:color="auto" w:sz="4" w:space="0"/>
              <w:tl2br w:val="nil"/>
              <w:tr2bl w:val="nil"/>
            </w:tcBorders>
            <w:noWrap w:val="0"/>
            <w:vAlign w:val="center"/>
          </w:tcPr>
          <w:p w14:paraId="6B3927F5">
            <w:pPr>
              <w:spacing w:beforeLines="0" w:afterLines="0"/>
              <w:jc w:val="center"/>
              <w:rPr>
                <w:rFonts w:hint="eastAsia" w:ascii="SimSun" w:hAnsi="SimSun" w:cs="FangSong"/>
                <w:sz w:val="21"/>
                <w:szCs w:val="21"/>
              </w:rPr>
            </w:pPr>
            <w:r>
              <w:rPr>
                <w:rFonts w:hint="eastAsia" w:ascii="SimSun" w:hAnsi="Calibri" w:cs="SimSun"/>
                <w:color w:val="000000"/>
                <w:kern w:val="0"/>
                <w:sz w:val="21"/>
                <w:szCs w:val="21"/>
              </w:rPr>
              <w:t>一周</w:t>
            </w:r>
          </w:p>
        </w:tc>
        <w:tc>
          <w:tcPr>
            <w:tcW w:w="928" w:type="dxa"/>
            <w:tcBorders>
              <w:top w:val="single" w:color="auto" w:sz="6" w:space="0"/>
              <w:left w:val="single" w:color="auto" w:sz="4" w:space="0"/>
              <w:bottom w:val="single" w:color="auto" w:sz="12" w:space="0"/>
              <w:right w:val="single" w:color="auto" w:sz="12" w:space="0"/>
              <w:tl2br w:val="nil"/>
              <w:tr2bl w:val="nil"/>
            </w:tcBorders>
            <w:noWrap w:val="0"/>
            <w:vAlign w:val="center"/>
          </w:tcPr>
          <w:p w14:paraId="0551F037">
            <w:pPr>
              <w:spacing w:beforeLines="0" w:afterLines="0"/>
              <w:jc w:val="center"/>
              <w:rPr>
                <w:rFonts w:hint="eastAsia" w:ascii="SimSun" w:hAnsi="SimSun" w:cs="FangSong"/>
                <w:sz w:val="21"/>
                <w:szCs w:val="21"/>
              </w:rPr>
            </w:pPr>
            <w:r>
              <w:rPr>
                <w:rFonts w:hint="eastAsia" w:ascii="SimSun" w:hAnsi="Calibri" w:cs="SimSun"/>
                <w:color w:val="000000"/>
                <w:kern w:val="0"/>
                <w:sz w:val="21"/>
                <w:szCs w:val="21"/>
              </w:rPr>
              <w:t>综合型</w:t>
            </w:r>
          </w:p>
        </w:tc>
      </w:tr>
      <w:tr w14:paraId="123F6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8276" w:type="dxa"/>
            <w:gridSpan w:val="5"/>
            <w:tcBorders>
              <w:top w:val="single" w:color="auto" w:sz="12" w:space="0"/>
              <w:left w:val="nil"/>
              <w:bottom w:val="nil"/>
              <w:right w:val="nil"/>
              <w:tl2br w:val="nil"/>
              <w:tr2bl w:val="nil"/>
            </w:tcBorders>
            <w:noWrap w:val="0"/>
            <w:vAlign w:val="center"/>
          </w:tcPr>
          <w:p w14:paraId="00639068">
            <w:pPr>
              <w:spacing w:beforeLines="0" w:afterLines="0"/>
              <w:jc w:val="center"/>
              <w:rPr>
                <w:rFonts w:hint="default" w:ascii="Arial" w:hAnsi="Arial" w:eastAsia="SimHei" w:cs="SimSun"/>
                <w:color w:val="000000"/>
                <w:kern w:val="0"/>
                <w:sz w:val="21"/>
                <w:szCs w:val="20"/>
              </w:rPr>
            </w:pPr>
            <w:r>
              <w:rPr>
                <w:rFonts w:hint="eastAsia" w:ascii="Arial" w:hAnsi="Arial" w:eastAsia="SimHei" w:cs="SimSun"/>
                <w:color w:val="000000"/>
                <w:kern w:val="0"/>
                <w:sz w:val="21"/>
                <w:szCs w:val="20"/>
              </w:rPr>
              <w:t xml:space="preserve">实验类型：①演示型 </w:t>
            </w:r>
            <w:r>
              <w:rPr>
                <w:rFonts w:hint="default" w:ascii="Arial" w:hAnsi="Arial" w:eastAsia="SimHei" w:cs="SimSun"/>
                <w:color w:val="000000"/>
                <w:kern w:val="0"/>
                <w:sz w:val="21"/>
                <w:szCs w:val="20"/>
              </w:rPr>
              <w:t xml:space="preserve"> </w:t>
            </w:r>
            <w:r>
              <w:rPr>
                <w:rFonts w:hint="eastAsia" w:ascii="Arial" w:hAnsi="Arial" w:eastAsia="SimHei" w:cs="SimSun"/>
                <w:color w:val="000000"/>
                <w:kern w:val="0"/>
                <w:sz w:val="21"/>
                <w:szCs w:val="20"/>
              </w:rPr>
              <w:t xml:space="preserve">②验证型 </w:t>
            </w:r>
            <w:r>
              <w:rPr>
                <w:rFonts w:hint="default" w:ascii="Arial" w:hAnsi="Arial" w:eastAsia="SimHei" w:cs="SimSun"/>
                <w:color w:val="000000"/>
                <w:kern w:val="0"/>
                <w:sz w:val="21"/>
                <w:szCs w:val="20"/>
              </w:rPr>
              <w:t xml:space="preserve"> </w:t>
            </w:r>
            <w:r>
              <w:rPr>
                <w:rFonts w:hint="eastAsia" w:ascii="Arial" w:hAnsi="Arial" w:eastAsia="SimHei" w:cs="SimSun"/>
                <w:color w:val="000000"/>
                <w:kern w:val="0"/>
                <w:sz w:val="21"/>
                <w:szCs w:val="20"/>
              </w:rPr>
              <w:t xml:space="preserve">③设计型 </w:t>
            </w:r>
            <w:r>
              <w:rPr>
                <w:rFonts w:hint="default" w:ascii="Arial" w:hAnsi="Arial" w:eastAsia="SimHei" w:cs="SimSun"/>
                <w:color w:val="000000"/>
                <w:kern w:val="0"/>
                <w:sz w:val="21"/>
                <w:szCs w:val="20"/>
              </w:rPr>
              <w:t xml:space="preserve"> </w:t>
            </w:r>
            <w:r>
              <w:rPr>
                <w:rFonts w:hint="eastAsia" w:ascii="Arial" w:hAnsi="Arial" w:eastAsia="SimHei" w:cs="SimSun"/>
                <w:color w:val="000000"/>
                <w:kern w:val="0"/>
                <w:sz w:val="21"/>
                <w:szCs w:val="20"/>
              </w:rPr>
              <w:t>④综合型</w:t>
            </w:r>
          </w:p>
        </w:tc>
      </w:tr>
    </w:tbl>
    <w:p w14:paraId="3870DB40">
      <w:pPr>
        <w:pStyle w:val="16"/>
        <w:numPr>
          <w:ilvl w:val="0"/>
          <w:numId w:val="2"/>
        </w:numPr>
        <w:spacing w:before="326" w:beforeLines="100" w:line="360" w:lineRule="auto"/>
        <w:rPr>
          <w:rFonts w:hint="eastAsia" w:ascii="SimHei" w:hAnsi="SimSun"/>
        </w:rPr>
      </w:pPr>
      <w:r>
        <w:rPr>
          <w:rFonts w:hint="eastAsia" w:ascii="SimHei" w:hAnsi="SimSun"/>
        </w:rPr>
        <w:t>课程思政教学设计</w:t>
      </w:r>
    </w:p>
    <w:tbl>
      <w:tblPr>
        <w:tblStyle w:val="7"/>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2297"/>
        <w:gridCol w:w="5979"/>
      </w:tblGrid>
      <w:tr w14:paraId="127C2E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2353" w:type="dxa"/>
            <w:tcBorders>
              <w:top w:val="single" w:color="auto" w:sz="12" w:space="0"/>
              <w:left w:val="single" w:color="auto" w:sz="12" w:space="0"/>
              <w:bottom w:val="single" w:color="auto" w:sz="4" w:space="0"/>
              <w:right w:val="single" w:color="auto" w:sz="4" w:space="0"/>
              <w:tl2br w:val="nil"/>
              <w:tr2bl w:val="nil"/>
            </w:tcBorders>
            <w:noWrap w:val="0"/>
            <w:vAlign w:val="center"/>
          </w:tcPr>
          <w:p w14:paraId="51F0814A">
            <w:pPr>
              <w:spacing w:beforeLines="0" w:afterLines="0"/>
              <w:jc w:val="center"/>
              <w:rPr>
                <w:rFonts w:hint="default" w:ascii="Arial" w:hAnsi="Arial" w:eastAsia="SimHei" w:cs="SimSun"/>
                <w:color w:val="000000"/>
                <w:kern w:val="0"/>
                <w:sz w:val="21"/>
                <w:szCs w:val="21"/>
              </w:rPr>
            </w:pPr>
            <w:r>
              <w:rPr>
                <w:rFonts w:hint="eastAsia" w:ascii="Arial" w:hAnsi="Arial" w:eastAsia="SimHei" w:cs="SimSun"/>
                <w:color w:val="000000"/>
                <w:kern w:val="0"/>
                <w:sz w:val="21"/>
                <w:szCs w:val="21"/>
              </w:rPr>
              <w:t>教学单元</w:t>
            </w:r>
          </w:p>
        </w:tc>
        <w:tc>
          <w:tcPr>
            <w:tcW w:w="6123" w:type="dxa"/>
            <w:tcBorders>
              <w:top w:val="single" w:color="auto" w:sz="12" w:space="0"/>
              <w:left w:val="single" w:color="auto" w:sz="4" w:space="0"/>
              <w:bottom w:val="single" w:color="auto" w:sz="4" w:space="0"/>
              <w:right w:val="single" w:color="auto" w:sz="12" w:space="0"/>
              <w:tl2br w:val="nil"/>
              <w:tr2bl w:val="nil"/>
            </w:tcBorders>
            <w:noWrap w:val="0"/>
            <w:vAlign w:val="center"/>
          </w:tcPr>
          <w:p w14:paraId="6738BE13">
            <w:pPr>
              <w:spacing w:beforeLines="0" w:afterLines="0"/>
              <w:jc w:val="center"/>
              <w:rPr>
                <w:rFonts w:hint="default" w:ascii="Arial" w:hAnsi="Arial" w:eastAsia="SimHei" w:cs="SimSun"/>
                <w:color w:val="000000"/>
                <w:kern w:val="0"/>
                <w:sz w:val="21"/>
                <w:szCs w:val="21"/>
              </w:rPr>
            </w:pPr>
            <w:r>
              <w:rPr>
                <w:rFonts w:hint="eastAsia" w:ascii="Arial" w:hAnsi="Arial" w:eastAsia="SimHei" w:cs="SimSun"/>
                <w:color w:val="000000"/>
                <w:kern w:val="0"/>
                <w:sz w:val="21"/>
                <w:szCs w:val="21"/>
              </w:rPr>
              <w:t>课程思政教学要点</w:t>
            </w:r>
          </w:p>
        </w:tc>
      </w:tr>
      <w:tr w14:paraId="19F4C6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2353"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160DA3E2">
            <w:pPr>
              <w:spacing w:beforeLines="0" w:afterLines="0"/>
              <w:jc w:val="center"/>
              <w:rPr>
                <w:rFonts w:hint="eastAsia" w:ascii="SimSun" w:hAnsi="SimSun" w:cs="SimSun"/>
                <w:kern w:val="0"/>
                <w:sz w:val="21"/>
                <w:szCs w:val="21"/>
                <w:lang w:eastAsia="ja-JP"/>
              </w:rPr>
            </w:pPr>
            <w:r>
              <w:rPr>
                <w:rFonts w:hint="eastAsia" w:ascii="SimSun" w:hAnsi="SimSun" w:cs="FangSong"/>
                <w:kern w:val="0"/>
                <w:sz w:val="21"/>
                <w:szCs w:val="21"/>
                <w:lang w:eastAsia="ja-JP"/>
              </w:rPr>
              <w:t>第一单元</w:t>
            </w:r>
          </w:p>
        </w:tc>
        <w:tc>
          <w:tcPr>
            <w:tcW w:w="6123"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5D526CC5">
            <w:pPr>
              <w:spacing w:beforeLines="0" w:afterLines="0"/>
              <w:rPr>
                <w:rFonts w:hint="eastAsia" w:ascii="SimSun" w:hAnsi="SimSun"/>
                <w:kern w:val="0"/>
                <w:sz w:val="21"/>
                <w:szCs w:val="21"/>
              </w:rPr>
            </w:pPr>
            <w:r>
              <w:rPr>
                <w:rFonts w:hint="eastAsia" w:ascii="SimSun" w:hAnsi="SimSun"/>
                <w:kern w:val="0"/>
                <w:sz w:val="21"/>
                <w:szCs w:val="21"/>
              </w:rPr>
              <w:t>1.介绍敬语的使用及其特征等，引导学生了解文化</w:t>
            </w:r>
            <w:r>
              <w:rPr>
                <w:rFonts w:hint="eastAsia" w:ascii="SimSun" w:hAnsi="SimSun" w:cs="SimSun"/>
                <w:color w:val="000000"/>
                <w:kern w:val="0"/>
                <w:sz w:val="21"/>
                <w:szCs w:val="21"/>
              </w:rPr>
              <w:t>日本社会的企业文化、语言文化的同时</w:t>
            </w:r>
            <w:r>
              <w:rPr>
                <w:rFonts w:hint="eastAsia" w:ascii="SimSun" w:hAnsi="SimSun"/>
                <w:kern w:val="0"/>
                <w:sz w:val="21"/>
                <w:szCs w:val="21"/>
              </w:rPr>
              <w:t>，探讨中国</w:t>
            </w:r>
            <w:r>
              <w:rPr>
                <w:rFonts w:hint="eastAsia" w:ascii="SimSun" w:hAnsi="SimSun" w:cs="SimSun"/>
                <w:color w:val="000000"/>
                <w:kern w:val="0"/>
                <w:sz w:val="21"/>
                <w:szCs w:val="21"/>
              </w:rPr>
              <w:t>的企业文化及语言文化，</w:t>
            </w:r>
            <w:r>
              <w:rPr>
                <w:rFonts w:hint="eastAsia" w:ascii="SimSun" w:hAnsi="SimSun"/>
                <w:kern w:val="0"/>
                <w:sz w:val="21"/>
                <w:szCs w:val="21"/>
              </w:rPr>
              <w:t>思考如何正确有效为社会服务。</w:t>
            </w:r>
          </w:p>
          <w:p w14:paraId="76308727">
            <w:pPr>
              <w:spacing w:beforeLines="0" w:afterLines="0"/>
              <w:rPr>
                <w:rFonts w:hint="eastAsia" w:ascii="SimSun" w:hAnsi="SimSun"/>
                <w:kern w:val="0"/>
                <w:sz w:val="21"/>
                <w:szCs w:val="21"/>
              </w:rPr>
            </w:pPr>
            <w:r>
              <w:rPr>
                <w:rFonts w:hint="eastAsia" w:ascii="SimSun" w:hAnsi="SimSun"/>
                <w:kern w:val="0"/>
                <w:sz w:val="21"/>
                <w:szCs w:val="21"/>
              </w:rPr>
              <w:t>2</w:t>
            </w:r>
            <w:r>
              <w:rPr>
                <w:rFonts w:hint="eastAsia" w:ascii="SimSun" w:hAnsi="SimSun" w:cs="SimSun"/>
                <w:color w:val="000000"/>
                <w:kern w:val="0"/>
                <w:sz w:val="21"/>
                <w:szCs w:val="21"/>
              </w:rPr>
              <w:t>.</w:t>
            </w:r>
            <w:r>
              <w:rPr>
                <w:rFonts w:hint="eastAsia" w:ascii="SimSun" w:hAnsi="SimSun"/>
                <w:kern w:val="0"/>
                <w:sz w:val="21"/>
                <w:szCs w:val="21"/>
              </w:rPr>
              <w:t>介绍就业资料的写法及面试的方法，引导学生如何进行</w:t>
            </w:r>
            <w:r>
              <w:rPr>
                <w:rFonts w:hint="eastAsia" w:ascii="SimSun" w:hAnsi="SimSun" w:cs="SimSun"/>
                <w:color w:val="000000"/>
                <w:kern w:val="0"/>
                <w:sz w:val="21"/>
                <w:szCs w:val="21"/>
              </w:rPr>
              <w:t>简历制作、面试应对等，</w:t>
            </w:r>
            <w:r>
              <w:rPr>
                <w:rFonts w:hint="eastAsia" w:ascii="SimSun" w:hAnsi="SimSun"/>
                <w:kern w:val="0"/>
                <w:sz w:val="21"/>
                <w:szCs w:val="21"/>
              </w:rPr>
              <w:t>认识中日</w:t>
            </w:r>
            <w:r>
              <w:rPr>
                <w:rFonts w:hint="eastAsia" w:ascii="SimSun" w:hAnsi="SimSun" w:cs="SimSun"/>
                <w:color w:val="000000"/>
                <w:kern w:val="0"/>
                <w:sz w:val="21"/>
                <w:szCs w:val="21"/>
              </w:rPr>
              <w:t>企业文化的氛围，帮助学生打开就职的秘籍，</w:t>
            </w:r>
            <w:r>
              <w:rPr>
                <w:rFonts w:hint="eastAsia" w:ascii="SimSun" w:hAnsi="SimSun" w:cs="SimSun"/>
                <w:kern w:val="0"/>
                <w:sz w:val="21"/>
                <w:szCs w:val="21"/>
              </w:rPr>
              <w:t>坚定文化自信</w:t>
            </w:r>
            <w:r>
              <w:rPr>
                <w:rFonts w:hint="eastAsia" w:ascii="SimSun" w:hAnsi="SimSun"/>
                <w:kern w:val="0"/>
                <w:sz w:val="21"/>
                <w:szCs w:val="21"/>
              </w:rPr>
              <w:t>。</w:t>
            </w:r>
          </w:p>
        </w:tc>
      </w:tr>
      <w:tr w14:paraId="2A12CE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990" w:hRule="atLeast"/>
        </w:trPr>
        <w:tc>
          <w:tcPr>
            <w:tcW w:w="2353"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3ADFA67B">
            <w:pPr>
              <w:spacing w:beforeLines="0" w:afterLines="0"/>
              <w:jc w:val="center"/>
              <w:rPr>
                <w:rFonts w:hint="eastAsia" w:ascii="SimSun" w:hAnsi="SimSun" w:cs="SimSun"/>
                <w:kern w:val="0"/>
                <w:sz w:val="21"/>
                <w:szCs w:val="21"/>
                <w:lang w:eastAsia="ja-JP"/>
              </w:rPr>
            </w:pPr>
            <w:r>
              <w:rPr>
                <w:rFonts w:hint="eastAsia" w:ascii="SimSun" w:hAnsi="SimSun" w:cs="FangSong"/>
                <w:kern w:val="0"/>
                <w:sz w:val="21"/>
                <w:szCs w:val="21"/>
                <w:lang w:eastAsia="ja-JP"/>
              </w:rPr>
              <w:t>第二单元</w:t>
            </w:r>
          </w:p>
        </w:tc>
        <w:tc>
          <w:tcPr>
            <w:tcW w:w="6123"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4DC06899">
            <w:pPr>
              <w:spacing w:beforeLines="0" w:afterLines="0"/>
              <w:rPr>
                <w:rFonts w:hint="eastAsia" w:ascii="SimSun" w:hAnsi="SimSun"/>
                <w:kern w:val="0"/>
                <w:sz w:val="21"/>
                <w:szCs w:val="21"/>
              </w:rPr>
            </w:pPr>
            <w:r>
              <w:rPr>
                <w:rFonts w:hint="eastAsia" w:ascii="SimSun" w:hAnsi="SimSun"/>
                <w:kern w:val="0"/>
                <w:sz w:val="21"/>
                <w:szCs w:val="21"/>
              </w:rPr>
              <w:t>1.了解职场的各种礼仪，引导学生思考中国的礼仪文化。加强中华优秀传统文化教育，坚定中国特色社会主义文化自信。</w:t>
            </w:r>
          </w:p>
          <w:p w14:paraId="45C70A87">
            <w:pPr>
              <w:spacing w:beforeLines="0" w:afterLines="0"/>
              <w:rPr>
                <w:rFonts w:hint="eastAsia" w:ascii="SimSun" w:hAnsi="SimSun"/>
                <w:kern w:val="0"/>
                <w:sz w:val="21"/>
                <w:szCs w:val="21"/>
              </w:rPr>
            </w:pPr>
            <w:r>
              <w:rPr>
                <w:rFonts w:hint="eastAsia" w:ascii="SimSun" w:hAnsi="SimSun"/>
                <w:kern w:val="0"/>
                <w:sz w:val="21"/>
                <w:szCs w:val="21"/>
              </w:rPr>
              <w:t>2.</w:t>
            </w:r>
            <w:r>
              <w:rPr>
                <w:rFonts w:hint="eastAsia" w:ascii="SimSun" w:hAnsi="SimSun" w:cs="SimSun"/>
                <w:color w:val="000000"/>
                <w:kern w:val="0"/>
                <w:sz w:val="21"/>
                <w:szCs w:val="21"/>
              </w:rPr>
              <w:t>引导学生入职如何展开工作，</w:t>
            </w:r>
            <w:r>
              <w:rPr>
                <w:rFonts w:hint="eastAsia" w:ascii="SimSun" w:hAnsi="SimSun" w:cs="SimSun"/>
                <w:kern w:val="0"/>
                <w:sz w:val="21"/>
                <w:szCs w:val="21"/>
              </w:rPr>
              <w:t>熟知就职</w:t>
            </w:r>
            <w:r>
              <w:rPr>
                <w:rFonts w:hint="eastAsia" w:ascii="SimSun" w:hAnsi="SimSun" w:cs="Arial"/>
                <w:kern w:val="0"/>
                <w:sz w:val="21"/>
                <w:szCs w:val="21"/>
              </w:rPr>
              <w:t>的各种策略</w:t>
            </w:r>
            <w:r>
              <w:rPr>
                <w:rFonts w:hint="eastAsia" w:ascii="SimSun" w:hAnsi="SimSun" w:cs="SimSun"/>
                <w:kern w:val="0"/>
                <w:sz w:val="21"/>
                <w:szCs w:val="21"/>
              </w:rPr>
              <w:t>，强化职场礼仪修养，</w:t>
            </w:r>
            <w:r>
              <w:rPr>
                <w:rFonts w:hint="eastAsia" w:ascii="SimSun" w:hAnsi="SimSun" w:cs="SimSun"/>
                <w:color w:val="000000"/>
                <w:kern w:val="0"/>
                <w:sz w:val="21"/>
                <w:szCs w:val="21"/>
              </w:rPr>
              <w:t>树立正确的劳动观念和态度，养成良好的劳动习惯</w:t>
            </w:r>
            <w:r>
              <w:rPr>
                <w:rFonts w:hint="eastAsia" w:cs="SimSun"/>
                <w:color w:val="000000"/>
                <w:kern w:val="0"/>
                <w:sz w:val="21"/>
                <w:szCs w:val="21"/>
              </w:rPr>
              <w:t>，</w:t>
            </w:r>
            <w:r>
              <w:rPr>
                <w:rFonts w:hint="eastAsia" w:ascii="SimSun" w:hAnsi="SimSun" w:cs="SimSun"/>
                <w:color w:val="000000"/>
                <w:kern w:val="0"/>
                <w:sz w:val="21"/>
                <w:szCs w:val="21"/>
              </w:rPr>
              <w:t>具有 “敬业” “平等” “和谐” “诚信”等社会主义核心价值观，</w:t>
            </w:r>
            <w:r>
              <w:rPr>
                <w:rFonts w:hint="eastAsia" w:cs="SimSun"/>
                <w:color w:val="000000"/>
                <w:kern w:val="0"/>
                <w:sz w:val="21"/>
                <w:szCs w:val="21"/>
              </w:rPr>
              <w:t>为将来更好地为国贡献打下一定的基础。</w:t>
            </w:r>
          </w:p>
        </w:tc>
      </w:tr>
      <w:tr w14:paraId="0EF040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2353" w:type="dxa"/>
            <w:tcBorders>
              <w:top w:val="single" w:color="auto" w:sz="4" w:space="0"/>
              <w:left w:val="single" w:color="auto" w:sz="12" w:space="0"/>
              <w:bottom w:val="single" w:color="auto" w:sz="4" w:space="0"/>
              <w:right w:val="single" w:color="auto" w:sz="4" w:space="0"/>
              <w:tl2br w:val="nil"/>
              <w:tr2bl w:val="nil"/>
            </w:tcBorders>
            <w:noWrap w:val="0"/>
            <w:vAlign w:val="center"/>
          </w:tcPr>
          <w:p w14:paraId="575B0140">
            <w:pPr>
              <w:spacing w:beforeLines="0" w:afterLines="0"/>
              <w:jc w:val="center"/>
              <w:rPr>
                <w:rFonts w:hint="eastAsia" w:ascii="SimSun" w:hAnsi="SimSun" w:cs="SimSun"/>
                <w:kern w:val="0"/>
                <w:sz w:val="21"/>
                <w:szCs w:val="21"/>
                <w:lang w:eastAsia="ja-JP"/>
              </w:rPr>
            </w:pPr>
            <w:r>
              <w:rPr>
                <w:rFonts w:hint="eastAsia" w:ascii="SimSun" w:hAnsi="SimSun" w:cs="FangSong"/>
                <w:kern w:val="0"/>
                <w:sz w:val="21"/>
                <w:szCs w:val="21"/>
                <w:lang w:eastAsia="ja-JP"/>
              </w:rPr>
              <w:t>第三单元</w:t>
            </w:r>
          </w:p>
        </w:tc>
        <w:tc>
          <w:tcPr>
            <w:tcW w:w="6123" w:type="dxa"/>
            <w:tcBorders>
              <w:top w:val="single" w:color="auto" w:sz="4" w:space="0"/>
              <w:left w:val="single" w:color="auto" w:sz="4" w:space="0"/>
              <w:bottom w:val="single" w:color="auto" w:sz="4" w:space="0"/>
              <w:right w:val="single" w:color="auto" w:sz="12" w:space="0"/>
              <w:tl2br w:val="nil"/>
              <w:tr2bl w:val="nil"/>
            </w:tcBorders>
            <w:noWrap w:val="0"/>
            <w:vAlign w:val="center"/>
          </w:tcPr>
          <w:p w14:paraId="315035EE">
            <w:pPr>
              <w:spacing w:beforeLines="0" w:afterLines="0"/>
              <w:rPr>
                <w:rFonts w:hint="eastAsia" w:ascii="SimSun" w:hAnsi="SimSun"/>
                <w:kern w:val="0"/>
                <w:sz w:val="21"/>
                <w:szCs w:val="21"/>
              </w:rPr>
            </w:pPr>
            <w:r>
              <w:rPr>
                <w:rFonts w:hint="eastAsia" w:ascii="SimSun" w:hAnsi="SimSun"/>
                <w:kern w:val="0"/>
                <w:sz w:val="21"/>
                <w:szCs w:val="21"/>
              </w:rPr>
              <w:t>1.</w:t>
            </w:r>
            <w:r>
              <w:rPr>
                <w:rFonts w:hint="eastAsia" w:ascii="SimSun" w:hAnsi="SimSun" w:cs="Arial"/>
                <w:color w:val="000000"/>
                <w:kern w:val="0"/>
                <w:sz w:val="21"/>
                <w:szCs w:val="21"/>
              </w:rPr>
              <w:t>通过介绍相关的职场常用策略如</w:t>
            </w:r>
            <w:r>
              <w:rPr>
                <w:rFonts w:hint="eastAsia" w:ascii="SimSun" w:hAnsi="SimSun" w:cs="SimSun"/>
                <w:kern w:val="0"/>
                <w:sz w:val="21"/>
                <w:szCs w:val="21"/>
              </w:rPr>
              <w:t>电话应对的处理能力等</w:t>
            </w:r>
            <w:r>
              <w:rPr>
                <w:rFonts w:hint="eastAsia" w:ascii="SimSun" w:hAnsi="SimSun" w:cs="SimSun"/>
                <w:color w:val="000000"/>
                <w:kern w:val="0"/>
                <w:sz w:val="21"/>
                <w:szCs w:val="21"/>
              </w:rPr>
              <w:t>，掌握职场所需的能力</w:t>
            </w:r>
            <w:r>
              <w:rPr>
                <w:rFonts w:hint="eastAsia" w:ascii="SimSun" w:hAnsi="SimSun"/>
                <w:kern w:val="0"/>
                <w:sz w:val="21"/>
                <w:szCs w:val="21"/>
              </w:rPr>
              <w:t>。端正工作态度，提升职场的规则意识，培育“诚信”社会主义核心价值观。</w:t>
            </w:r>
          </w:p>
          <w:p w14:paraId="2C206A6E">
            <w:pPr>
              <w:spacing w:beforeLines="0" w:afterLines="0"/>
              <w:rPr>
                <w:rFonts w:hint="eastAsia" w:ascii="SimSun" w:hAnsi="SimSun"/>
                <w:kern w:val="0"/>
                <w:sz w:val="21"/>
                <w:szCs w:val="21"/>
              </w:rPr>
            </w:pPr>
            <w:r>
              <w:rPr>
                <w:rFonts w:hint="eastAsia" w:ascii="SimSun" w:hAnsi="SimSun"/>
                <w:kern w:val="0"/>
                <w:sz w:val="21"/>
                <w:szCs w:val="21"/>
              </w:rPr>
              <w:t>2.引导学生思考职场工作顺利进行所需要的合作精神和体恤关心他人、充分考虑他人感受的能力。</w:t>
            </w:r>
            <w:r>
              <w:rPr>
                <w:rFonts w:hint="eastAsia" w:ascii="SimSun" w:hAnsi="SimSun" w:cs="SimSun"/>
                <w:kern w:val="0"/>
                <w:sz w:val="21"/>
                <w:szCs w:val="21"/>
              </w:rPr>
              <w:t>培育 “富强”“文明”“平等”“友善” “诚信”的社会主义核心价值观。</w:t>
            </w:r>
          </w:p>
        </w:tc>
      </w:tr>
      <w:tr w14:paraId="1CF1AA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454" w:hRule="atLeast"/>
        </w:trPr>
        <w:tc>
          <w:tcPr>
            <w:tcW w:w="2353" w:type="dxa"/>
            <w:tcBorders>
              <w:top w:val="single" w:color="auto" w:sz="4" w:space="0"/>
              <w:left w:val="single" w:color="auto" w:sz="12" w:space="0"/>
              <w:bottom w:val="single" w:color="auto" w:sz="12" w:space="0"/>
              <w:right w:val="single" w:color="auto" w:sz="4" w:space="0"/>
              <w:tl2br w:val="nil"/>
              <w:tr2bl w:val="nil"/>
            </w:tcBorders>
            <w:noWrap w:val="0"/>
            <w:vAlign w:val="center"/>
          </w:tcPr>
          <w:p w14:paraId="543502CF">
            <w:pPr>
              <w:spacing w:beforeLines="0" w:afterLines="0"/>
              <w:jc w:val="center"/>
              <w:rPr>
                <w:rFonts w:hint="eastAsia" w:ascii="SimSun" w:hAnsi="SimSun" w:cs="SimSun"/>
                <w:kern w:val="0"/>
                <w:sz w:val="21"/>
                <w:szCs w:val="21"/>
                <w:lang w:eastAsia="ja-JP"/>
              </w:rPr>
            </w:pPr>
            <w:r>
              <w:rPr>
                <w:rFonts w:hint="eastAsia" w:ascii="SimSun" w:hAnsi="SimSun" w:cs="FangSong"/>
                <w:kern w:val="0"/>
                <w:sz w:val="21"/>
                <w:szCs w:val="21"/>
                <w:lang w:eastAsia="ja-JP"/>
              </w:rPr>
              <w:t>第四单元</w:t>
            </w:r>
          </w:p>
        </w:tc>
        <w:tc>
          <w:tcPr>
            <w:tcW w:w="6123" w:type="dxa"/>
            <w:tcBorders>
              <w:top w:val="single" w:color="auto" w:sz="4" w:space="0"/>
              <w:left w:val="single" w:color="auto" w:sz="4" w:space="0"/>
              <w:bottom w:val="single" w:color="auto" w:sz="12" w:space="0"/>
              <w:right w:val="single" w:color="auto" w:sz="12" w:space="0"/>
              <w:tl2br w:val="nil"/>
              <w:tr2bl w:val="nil"/>
            </w:tcBorders>
            <w:noWrap w:val="0"/>
            <w:vAlign w:val="center"/>
          </w:tcPr>
          <w:p w14:paraId="776448A5">
            <w:pPr>
              <w:spacing w:beforeLines="0" w:afterLines="0"/>
              <w:rPr>
                <w:rFonts w:hint="eastAsia" w:ascii="SimSun" w:hAnsi="SimSun"/>
                <w:kern w:val="0"/>
                <w:sz w:val="21"/>
                <w:szCs w:val="21"/>
              </w:rPr>
            </w:pPr>
            <w:r>
              <w:rPr>
                <w:rFonts w:hint="eastAsia" w:ascii="SimSun" w:hAnsi="SimSun"/>
                <w:kern w:val="0"/>
                <w:sz w:val="21"/>
                <w:szCs w:val="21"/>
              </w:rPr>
              <w:t>1.</w:t>
            </w:r>
            <w:r>
              <w:rPr>
                <w:rFonts w:hint="eastAsia" w:ascii="SimSun" w:hAnsi="SimSun" w:cs="SimSun"/>
                <w:kern w:val="0"/>
                <w:sz w:val="21"/>
                <w:szCs w:val="21"/>
              </w:rPr>
              <w:t>注重培养学生职场文书的表达能力、职场文书的运用能力及跨文化交际能力。</w:t>
            </w:r>
            <w:r>
              <w:rPr>
                <w:rFonts w:hint="eastAsia" w:ascii="SimSun" w:hAnsi="SimSun"/>
                <w:kern w:val="0"/>
                <w:sz w:val="21"/>
                <w:szCs w:val="21"/>
              </w:rPr>
              <w:t>引导学生思考职场上高科技带来的工作方式变化以及信息网络安全问题，思考中国企业在全球化进程中的作用和面临的机遇挑战。</w:t>
            </w:r>
          </w:p>
          <w:p w14:paraId="7D776D40">
            <w:pPr>
              <w:spacing w:beforeLines="0" w:afterLines="0"/>
              <w:rPr>
                <w:rFonts w:hint="eastAsia" w:ascii="SimSun" w:hAnsi="SimSun"/>
                <w:kern w:val="0"/>
                <w:sz w:val="21"/>
                <w:szCs w:val="21"/>
              </w:rPr>
            </w:pPr>
            <w:r>
              <w:rPr>
                <w:rFonts w:hint="eastAsia" w:ascii="SimSun" w:hAnsi="SimSun"/>
                <w:kern w:val="0"/>
                <w:sz w:val="21"/>
                <w:szCs w:val="21"/>
              </w:rPr>
              <w:t xml:space="preserve">2.介绍当今时代基本特征之一的全球化现象，引导学生辩证分析全球化的原因，具体表现，优缺点；思考交通和通讯的进步所带来的社会变化； </w:t>
            </w:r>
          </w:p>
          <w:p w14:paraId="7266B435">
            <w:pPr>
              <w:spacing w:beforeLines="0" w:afterLines="0"/>
              <w:rPr>
                <w:rFonts w:hint="eastAsia" w:ascii="SimSun" w:hAnsi="SimSun"/>
                <w:kern w:val="0"/>
                <w:sz w:val="21"/>
                <w:szCs w:val="21"/>
              </w:rPr>
            </w:pPr>
            <w:r>
              <w:rPr>
                <w:rFonts w:hint="eastAsia" w:ascii="SimSun" w:hAnsi="SimSun"/>
                <w:kern w:val="0"/>
                <w:sz w:val="21"/>
                <w:szCs w:val="21"/>
              </w:rPr>
              <w:t>3.引导学生要</w:t>
            </w:r>
            <w:r>
              <w:rPr>
                <w:rFonts w:hint="eastAsia" w:ascii="SimSun" w:hAnsi="SimSun" w:cs="SimSun"/>
                <w:color w:val="000000"/>
                <w:kern w:val="0"/>
                <w:sz w:val="21"/>
                <w:szCs w:val="21"/>
              </w:rPr>
              <w:t>具有国际化视野及职场上的日语应用能力，为了使工作顺利展开我们除了要具有方方面面的基本技能外，更要</w:t>
            </w:r>
            <w:r>
              <w:rPr>
                <w:rFonts w:hint="eastAsia" w:ascii="SimSun" w:hAnsi="SimSun" w:cs="SimSun"/>
                <w:kern w:val="0"/>
                <w:sz w:val="21"/>
                <w:szCs w:val="21"/>
              </w:rPr>
              <w:t>发扬中华优秀传统的企业文化，坚定中国特色社会主义道路自信，制度自信。</w:t>
            </w:r>
          </w:p>
        </w:tc>
      </w:tr>
      <w:bookmarkEnd w:id="0"/>
      <w:bookmarkEnd w:id="1"/>
    </w:tbl>
    <w:p w14:paraId="2989BB66">
      <w:pPr>
        <w:pStyle w:val="16"/>
        <w:spacing w:before="326" w:beforeLines="100" w:line="360" w:lineRule="auto"/>
        <w:rPr>
          <w:rFonts w:ascii="SimHei" w:hAnsi="SimSun"/>
        </w:rPr>
      </w:pPr>
      <w:r>
        <w:rPr>
          <w:rFonts w:hint="eastAsia" w:ascii="SimHei" w:hAnsi="SimSun"/>
        </w:rPr>
        <w:t>五、课程考核</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612"/>
        <w:gridCol w:w="612"/>
        <w:gridCol w:w="612"/>
        <w:gridCol w:w="612"/>
        <w:gridCol w:w="612"/>
        <w:gridCol w:w="612"/>
        <w:gridCol w:w="706"/>
      </w:tblGrid>
      <w:tr w14:paraId="1BF3F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23E6FF63">
            <w:pPr>
              <w:widowControl w:val="0"/>
              <w:snapToGrid w:val="0"/>
              <w:jc w:val="center"/>
              <w:rPr>
                <w:rFonts w:ascii="SimHei" w:hAnsi="SimHei" w:eastAsia="SimHei"/>
                <w:bCs/>
                <w:sz w:val="21"/>
                <w:szCs w:val="21"/>
              </w:rPr>
            </w:pPr>
            <w:r>
              <w:rPr>
                <w:rFonts w:hint="eastAsia" w:ascii="SimHei" w:hAnsi="SimHei" w:eastAsia="SimHei"/>
                <w:bCs/>
                <w:sz w:val="21"/>
                <w:szCs w:val="21"/>
              </w:rPr>
              <w:t>总评构成</w:t>
            </w:r>
          </w:p>
        </w:tc>
        <w:tc>
          <w:tcPr>
            <w:tcW w:w="709" w:type="dxa"/>
            <w:vMerge w:val="restart"/>
            <w:tcBorders>
              <w:top w:val="single" w:color="auto" w:sz="12" w:space="0"/>
            </w:tcBorders>
            <w:vAlign w:val="center"/>
          </w:tcPr>
          <w:p w14:paraId="6FE04FCE">
            <w:pPr>
              <w:pStyle w:val="16"/>
              <w:widowControl w:val="0"/>
              <w:spacing w:line="240" w:lineRule="auto"/>
              <w:jc w:val="center"/>
              <w:rPr>
                <w:rFonts w:ascii="SimHei" w:hAnsi="SimSun"/>
              </w:rPr>
            </w:pPr>
            <w:r>
              <w:rPr>
                <w:rFonts w:hint="eastAsia" w:ascii="SimHei" w:hAnsi="SimHei"/>
                <w:bCs/>
                <w:sz w:val="21"/>
                <w:szCs w:val="21"/>
              </w:rPr>
              <w:t>占比</w:t>
            </w:r>
          </w:p>
        </w:tc>
        <w:tc>
          <w:tcPr>
            <w:tcW w:w="2353" w:type="dxa"/>
            <w:vMerge w:val="restart"/>
            <w:tcBorders>
              <w:top w:val="single" w:color="auto" w:sz="12" w:space="0"/>
              <w:right w:val="double" w:color="auto" w:sz="4" w:space="0"/>
            </w:tcBorders>
            <w:vAlign w:val="center"/>
          </w:tcPr>
          <w:p w14:paraId="0B627FAF">
            <w:pPr>
              <w:pStyle w:val="16"/>
              <w:widowControl w:val="0"/>
              <w:jc w:val="center"/>
              <w:rPr>
                <w:rFonts w:ascii="SimHei" w:hAnsi="SimHei"/>
                <w:bCs/>
                <w:sz w:val="21"/>
                <w:szCs w:val="21"/>
              </w:rPr>
            </w:pPr>
            <w:r>
              <w:rPr>
                <w:rFonts w:hint="eastAsia" w:ascii="SimHei" w:hAnsi="SimHei"/>
                <w:bCs/>
                <w:sz w:val="21"/>
                <w:szCs w:val="21"/>
              </w:rPr>
              <w:t>考核方式</w:t>
            </w:r>
          </w:p>
        </w:tc>
        <w:tc>
          <w:tcPr>
            <w:tcW w:w="3672" w:type="dxa"/>
            <w:gridSpan w:val="6"/>
            <w:tcBorders>
              <w:top w:val="single" w:color="auto" w:sz="12" w:space="0"/>
              <w:left w:val="double" w:color="auto" w:sz="4" w:space="0"/>
            </w:tcBorders>
            <w:vAlign w:val="center"/>
          </w:tcPr>
          <w:p w14:paraId="5CC91B23">
            <w:pPr>
              <w:pStyle w:val="16"/>
              <w:widowControl w:val="0"/>
              <w:spacing w:line="240" w:lineRule="auto"/>
              <w:jc w:val="center"/>
              <w:rPr>
                <w:rFonts w:ascii="SimHei" w:hAnsi="SimSun"/>
              </w:rPr>
            </w:pPr>
            <w:r>
              <w:rPr>
                <w:rFonts w:hint="eastAsia" w:ascii="SimHei" w:hAnsi="SimHei"/>
                <w:bCs/>
                <w:sz w:val="21"/>
                <w:szCs w:val="21"/>
              </w:rPr>
              <w:t>课程目标</w:t>
            </w:r>
          </w:p>
        </w:tc>
        <w:tc>
          <w:tcPr>
            <w:tcW w:w="706" w:type="dxa"/>
            <w:vMerge w:val="restart"/>
            <w:tcBorders>
              <w:top w:val="single" w:color="auto" w:sz="12" w:space="0"/>
              <w:right w:val="single" w:color="auto" w:sz="12" w:space="0"/>
            </w:tcBorders>
            <w:vAlign w:val="center"/>
          </w:tcPr>
          <w:p w14:paraId="2A230142">
            <w:pPr>
              <w:pStyle w:val="16"/>
              <w:widowControl w:val="0"/>
              <w:spacing w:line="240" w:lineRule="auto"/>
              <w:jc w:val="center"/>
              <w:rPr>
                <w:rFonts w:ascii="SimHei" w:hAnsi="SimHei"/>
                <w:bCs/>
                <w:sz w:val="21"/>
                <w:szCs w:val="21"/>
              </w:rPr>
            </w:pPr>
            <w:r>
              <w:rPr>
                <w:rFonts w:hint="eastAsia" w:ascii="SimHei" w:hAnsi="SimHei"/>
                <w:bCs/>
                <w:sz w:val="21"/>
                <w:szCs w:val="21"/>
              </w:rPr>
              <w:t>合计</w:t>
            </w:r>
          </w:p>
        </w:tc>
      </w:tr>
      <w:tr w14:paraId="23A30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797A11DC">
            <w:pPr>
              <w:widowControl w:val="0"/>
              <w:snapToGrid w:val="0"/>
              <w:jc w:val="center"/>
              <w:rPr>
                <w:rFonts w:ascii="SimHei" w:hAnsi="SimHei" w:eastAsia="SimHei"/>
                <w:bCs/>
                <w:sz w:val="21"/>
                <w:szCs w:val="21"/>
              </w:rPr>
            </w:pPr>
          </w:p>
        </w:tc>
        <w:tc>
          <w:tcPr>
            <w:tcW w:w="709" w:type="dxa"/>
            <w:vMerge w:val="continue"/>
          </w:tcPr>
          <w:p w14:paraId="5B0C26EC">
            <w:pPr>
              <w:pStyle w:val="16"/>
              <w:widowControl w:val="0"/>
              <w:jc w:val="both"/>
              <w:rPr>
                <w:rFonts w:ascii="SimHei" w:hAnsi="SimHei"/>
                <w:bCs/>
                <w:sz w:val="21"/>
                <w:szCs w:val="21"/>
              </w:rPr>
            </w:pPr>
          </w:p>
        </w:tc>
        <w:tc>
          <w:tcPr>
            <w:tcW w:w="2353" w:type="dxa"/>
            <w:vMerge w:val="continue"/>
            <w:tcBorders>
              <w:right w:val="double" w:color="auto" w:sz="4" w:space="0"/>
            </w:tcBorders>
          </w:tcPr>
          <w:p w14:paraId="7C3E0B44">
            <w:pPr>
              <w:pStyle w:val="16"/>
              <w:widowControl w:val="0"/>
              <w:jc w:val="both"/>
              <w:rPr>
                <w:rFonts w:ascii="SimHei" w:hAnsi="SimHei"/>
                <w:bCs/>
                <w:sz w:val="21"/>
                <w:szCs w:val="21"/>
              </w:rPr>
            </w:pPr>
          </w:p>
        </w:tc>
        <w:tc>
          <w:tcPr>
            <w:tcW w:w="612" w:type="dxa"/>
            <w:tcBorders>
              <w:left w:val="double" w:color="auto" w:sz="4" w:space="0"/>
            </w:tcBorders>
            <w:vAlign w:val="center"/>
          </w:tcPr>
          <w:p w14:paraId="7343203E">
            <w:pPr>
              <w:pStyle w:val="16"/>
              <w:widowControl w:val="0"/>
              <w:spacing w:line="240" w:lineRule="auto"/>
              <w:jc w:val="center"/>
              <w:rPr>
                <w:rFonts w:hint="eastAsia" w:ascii="MS UI Gothic" w:hAnsi="MS UI Gothic" w:eastAsia="SimSun"/>
                <w:bCs/>
                <w:sz w:val="21"/>
                <w:szCs w:val="21"/>
                <w:lang w:eastAsia="zh-CN"/>
              </w:rPr>
            </w:pPr>
            <w:r>
              <w:rPr>
                <w:rFonts w:hint="eastAsia" w:ascii="MS UI Gothic" w:hAnsi="MS UI Gothic" w:eastAsia="SimSun"/>
                <w:bCs/>
                <w:sz w:val="21"/>
                <w:szCs w:val="21"/>
                <w:lang w:val="en-US" w:eastAsia="zh-CN"/>
              </w:rPr>
              <w:t>1</w:t>
            </w:r>
          </w:p>
        </w:tc>
        <w:tc>
          <w:tcPr>
            <w:tcW w:w="612" w:type="dxa"/>
            <w:vAlign w:val="center"/>
          </w:tcPr>
          <w:p w14:paraId="7138E421">
            <w:pPr>
              <w:pStyle w:val="16"/>
              <w:widowControl w:val="0"/>
              <w:spacing w:line="240" w:lineRule="auto"/>
              <w:jc w:val="center"/>
              <w:rPr>
                <w:rFonts w:hint="eastAsia" w:ascii="MS UI Gothic" w:hAnsi="MS UI Gothic" w:eastAsia="SimSun"/>
                <w:bCs/>
                <w:sz w:val="21"/>
                <w:szCs w:val="21"/>
                <w:lang w:eastAsia="zh-CN"/>
              </w:rPr>
            </w:pPr>
            <w:r>
              <w:rPr>
                <w:rFonts w:hint="eastAsia" w:ascii="MS UI Gothic" w:hAnsi="MS UI Gothic" w:eastAsia="SimSun"/>
                <w:bCs/>
                <w:sz w:val="21"/>
                <w:szCs w:val="21"/>
                <w:lang w:val="en-US" w:eastAsia="zh-CN"/>
              </w:rPr>
              <w:t>2</w:t>
            </w:r>
          </w:p>
        </w:tc>
        <w:tc>
          <w:tcPr>
            <w:tcW w:w="612" w:type="dxa"/>
            <w:vAlign w:val="center"/>
          </w:tcPr>
          <w:p w14:paraId="2E94BEB3">
            <w:pPr>
              <w:pStyle w:val="16"/>
              <w:widowControl w:val="0"/>
              <w:spacing w:line="240" w:lineRule="auto"/>
              <w:jc w:val="center"/>
              <w:rPr>
                <w:rFonts w:hint="eastAsia" w:ascii="MS UI Gothic" w:hAnsi="MS UI Gothic" w:eastAsia="SimSun"/>
                <w:bCs/>
                <w:sz w:val="21"/>
                <w:szCs w:val="21"/>
                <w:lang w:eastAsia="zh-CN"/>
              </w:rPr>
            </w:pPr>
            <w:r>
              <w:rPr>
                <w:rFonts w:hint="eastAsia" w:ascii="MS UI Gothic" w:hAnsi="MS UI Gothic" w:eastAsia="SimSun"/>
                <w:bCs/>
                <w:sz w:val="21"/>
                <w:szCs w:val="21"/>
                <w:lang w:val="en-US" w:eastAsia="zh-CN"/>
              </w:rPr>
              <w:t>3</w:t>
            </w:r>
          </w:p>
        </w:tc>
        <w:tc>
          <w:tcPr>
            <w:tcW w:w="612" w:type="dxa"/>
            <w:vAlign w:val="center"/>
          </w:tcPr>
          <w:p w14:paraId="1B64A47C">
            <w:pPr>
              <w:pStyle w:val="16"/>
              <w:widowControl w:val="0"/>
              <w:spacing w:line="240" w:lineRule="auto"/>
              <w:jc w:val="center"/>
              <w:rPr>
                <w:rFonts w:hint="eastAsia" w:ascii="MS UI Gothic" w:hAnsi="MS UI Gothic" w:eastAsia="SimSun"/>
                <w:bCs/>
                <w:sz w:val="21"/>
                <w:szCs w:val="21"/>
                <w:lang w:eastAsia="zh-CN"/>
              </w:rPr>
            </w:pPr>
            <w:r>
              <w:rPr>
                <w:rFonts w:hint="eastAsia" w:ascii="MS UI Gothic" w:hAnsi="MS UI Gothic" w:eastAsia="SimSun"/>
                <w:bCs/>
                <w:sz w:val="21"/>
                <w:szCs w:val="21"/>
                <w:lang w:val="en-US" w:eastAsia="zh-CN"/>
              </w:rPr>
              <w:t>4</w:t>
            </w:r>
          </w:p>
        </w:tc>
        <w:tc>
          <w:tcPr>
            <w:tcW w:w="612" w:type="dxa"/>
            <w:vAlign w:val="center"/>
          </w:tcPr>
          <w:p w14:paraId="7F06D926">
            <w:pPr>
              <w:pStyle w:val="16"/>
              <w:widowControl w:val="0"/>
              <w:spacing w:line="240" w:lineRule="auto"/>
              <w:jc w:val="center"/>
              <w:rPr>
                <w:rFonts w:hint="eastAsia" w:ascii="MS UI Gothic" w:hAnsi="MS UI Gothic" w:eastAsia="SimSun"/>
                <w:bCs/>
                <w:sz w:val="21"/>
                <w:szCs w:val="21"/>
                <w:lang w:eastAsia="zh-CN"/>
              </w:rPr>
            </w:pPr>
            <w:r>
              <w:rPr>
                <w:rFonts w:hint="eastAsia" w:ascii="MS UI Gothic" w:hAnsi="MS UI Gothic" w:eastAsia="SimSun"/>
                <w:bCs/>
                <w:sz w:val="21"/>
                <w:szCs w:val="21"/>
                <w:lang w:val="en-US" w:eastAsia="zh-CN"/>
              </w:rPr>
              <w:t>5</w:t>
            </w:r>
          </w:p>
        </w:tc>
        <w:tc>
          <w:tcPr>
            <w:tcW w:w="612" w:type="dxa"/>
            <w:vAlign w:val="center"/>
          </w:tcPr>
          <w:p w14:paraId="44C5782C">
            <w:pPr>
              <w:pStyle w:val="16"/>
              <w:widowControl w:val="0"/>
              <w:spacing w:line="240" w:lineRule="auto"/>
              <w:jc w:val="center"/>
              <w:rPr>
                <w:rFonts w:hint="eastAsia" w:ascii="MS UI Gothic" w:hAnsi="MS UI Gothic" w:eastAsia="SimSun"/>
                <w:bCs/>
                <w:sz w:val="21"/>
                <w:szCs w:val="21"/>
                <w:lang w:eastAsia="zh-CN"/>
              </w:rPr>
            </w:pPr>
            <w:r>
              <w:rPr>
                <w:rFonts w:hint="eastAsia" w:ascii="MS UI Gothic" w:hAnsi="MS UI Gothic" w:eastAsia="SimSun"/>
                <w:bCs/>
                <w:sz w:val="21"/>
                <w:szCs w:val="21"/>
                <w:lang w:val="en-US" w:eastAsia="zh-CN"/>
              </w:rPr>
              <w:t>6</w:t>
            </w:r>
          </w:p>
        </w:tc>
        <w:tc>
          <w:tcPr>
            <w:tcW w:w="706" w:type="dxa"/>
            <w:vMerge w:val="continue"/>
            <w:tcBorders>
              <w:right w:val="single" w:color="auto" w:sz="12" w:space="0"/>
            </w:tcBorders>
          </w:tcPr>
          <w:p w14:paraId="66A00314">
            <w:pPr>
              <w:pStyle w:val="16"/>
              <w:widowControl w:val="0"/>
              <w:spacing w:line="240" w:lineRule="auto"/>
              <w:jc w:val="center"/>
              <w:rPr>
                <w:rFonts w:ascii="SimHei" w:hAnsi="SimHei"/>
                <w:bCs/>
                <w:sz w:val="21"/>
                <w:szCs w:val="21"/>
              </w:rPr>
            </w:pPr>
          </w:p>
        </w:tc>
      </w:tr>
      <w:tr w14:paraId="65A6E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3F68D062">
            <w:pPr>
              <w:spacing w:beforeLines="0" w:afterLines="0"/>
              <w:jc w:val="center"/>
              <w:rPr>
                <w:rFonts w:ascii="Arial" w:hAnsi="Arial" w:eastAsia="SimHei" w:cs="Arial"/>
                <w:bCs/>
                <w:sz w:val="21"/>
                <w:szCs w:val="21"/>
              </w:rPr>
            </w:pPr>
            <w:r>
              <w:rPr>
                <w:rFonts w:hint="eastAsia" w:ascii="SimHei" w:hAnsi="SimHei" w:eastAsia="SimHei" w:cs="SimSun"/>
                <w:kern w:val="0"/>
                <w:sz w:val="21"/>
                <w:szCs w:val="21"/>
                <w:lang w:val="en-US" w:eastAsia="zh-CN"/>
              </w:rPr>
              <w:t>1</w:t>
            </w:r>
          </w:p>
        </w:tc>
        <w:tc>
          <w:tcPr>
            <w:tcW w:w="709" w:type="dxa"/>
            <w:vAlign w:val="center"/>
          </w:tcPr>
          <w:p w14:paraId="330F1279">
            <w:pPr>
              <w:spacing w:beforeLines="0" w:afterLines="0"/>
              <w:jc w:val="center"/>
            </w:pPr>
            <w:r>
              <w:rPr>
                <w:rFonts w:hint="eastAsia" w:cs="SimSun"/>
                <w:color w:val="000000"/>
                <w:kern w:val="0"/>
                <w:sz w:val="21"/>
                <w:szCs w:val="21"/>
                <w:lang w:val="en-US" w:eastAsia="zh-CN"/>
              </w:rPr>
              <w:t>60</w:t>
            </w:r>
            <w:r>
              <w:rPr>
                <w:rFonts w:hint="eastAsia" w:cs="SimSun"/>
                <w:color w:val="000000"/>
                <w:kern w:val="0"/>
                <w:sz w:val="21"/>
                <w:szCs w:val="21"/>
              </w:rPr>
              <w:t>%</w:t>
            </w:r>
          </w:p>
        </w:tc>
        <w:tc>
          <w:tcPr>
            <w:tcW w:w="2353" w:type="dxa"/>
            <w:tcBorders>
              <w:right w:val="double" w:color="auto" w:sz="4" w:space="0"/>
            </w:tcBorders>
            <w:vAlign w:val="center"/>
          </w:tcPr>
          <w:p w14:paraId="644481BF">
            <w:pPr>
              <w:spacing w:beforeLines="0" w:afterLines="0"/>
              <w:jc w:val="center"/>
            </w:pPr>
            <w:bookmarkStart w:id="2" w:name="_GoBack"/>
            <w:r>
              <w:rPr>
                <w:rFonts w:hint="eastAsia" w:cs="SimSun"/>
                <w:color w:val="000000"/>
                <w:kern w:val="0"/>
                <w:sz w:val="21"/>
                <w:szCs w:val="21"/>
                <w:lang w:val="en-US" w:eastAsia="zh-CN"/>
              </w:rPr>
              <w:t>期终考试</w:t>
            </w:r>
            <w:bookmarkEnd w:id="2"/>
          </w:p>
        </w:tc>
        <w:tc>
          <w:tcPr>
            <w:tcW w:w="612" w:type="dxa"/>
            <w:tcBorders>
              <w:left w:val="double" w:color="auto" w:sz="4" w:space="0"/>
            </w:tcBorders>
            <w:vAlign w:val="center"/>
          </w:tcPr>
          <w:p w14:paraId="33327BC4">
            <w:pPr>
              <w:pStyle w:val="14"/>
              <w:widowControl w:val="0"/>
            </w:pPr>
            <w:r>
              <w:rPr>
                <w:rFonts w:hint="eastAsia"/>
              </w:rPr>
              <w:t>1</w:t>
            </w:r>
            <w:r>
              <w:t>0</w:t>
            </w:r>
          </w:p>
        </w:tc>
        <w:tc>
          <w:tcPr>
            <w:tcW w:w="612" w:type="dxa"/>
            <w:vAlign w:val="center"/>
          </w:tcPr>
          <w:p w14:paraId="32C2DFF3">
            <w:pPr>
              <w:pStyle w:val="14"/>
              <w:widowControl w:val="0"/>
            </w:pPr>
            <w:r>
              <w:rPr>
                <w:rFonts w:hint="eastAsia"/>
              </w:rPr>
              <w:t>1</w:t>
            </w:r>
            <w:r>
              <w:t>0</w:t>
            </w:r>
          </w:p>
        </w:tc>
        <w:tc>
          <w:tcPr>
            <w:tcW w:w="612" w:type="dxa"/>
            <w:vAlign w:val="center"/>
          </w:tcPr>
          <w:p w14:paraId="79164DA2">
            <w:pPr>
              <w:pStyle w:val="14"/>
              <w:widowControl w:val="0"/>
            </w:pPr>
            <w:r>
              <w:t>10</w:t>
            </w:r>
          </w:p>
        </w:tc>
        <w:tc>
          <w:tcPr>
            <w:tcW w:w="612" w:type="dxa"/>
            <w:vAlign w:val="center"/>
          </w:tcPr>
          <w:p w14:paraId="67AD3051">
            <w:pPr>
              <w:pStyle w:val="14"/>
              <w:widowControl w:val="0"/>
            </w:pPr>
            <w:r>
              <w:rPr>
                <w:rFonts w:hint="eastAsia"/>
              </w:rPr>
              <w:t>2</w:t>
            </w:r>
            <w:r>
              <w:t>0</w:t>
            </w:r>
          </w:p>
        </w:tc>
        <w:tc>
          <w:tcPr>
            <w:tcW w:w="612" w:type="dxa"/>
            <w:vAlign w:val="center"/>
          </w:tcPr>
          <w:p w14:paraId="7A2385FD">
            <w:pPr>
              <w:pStyle w:val="14"/>
              <w:widowControl w:val="0"/>
            </w:pPr>
            <w:r>
              <w:rPr>
                <w:rFonts w:hint="eastAsia"/>
              </w:rPr>
              <w:t>2</w:t>
            </w:r>
            <w:r>
              <w:t>0</w:t>
            </w:r>
          </w:p>
        </w:tc>
        <w:tc>
          <w:tcPr>
            <w:tcW w:w="612" w:type="dxa"/>
            <w:vAlign w:val="center"/>
          </w:tcPr>
          <w:p w14:paraId="3FD830B3">
            <w:pPr>
              <w:pStyle w:val="14"/>
              <w:widowControl w:val="0"/>
            </w:pPr>
            <w:r>
              <w:t>30</w:t>
            </w:r>
          </w:p>
        </w:tc>
        <w:tc>
          <w:tcPr>
            <w:tcW w:w="706" w:type="dxa"/>
            <w:tcBorders>
              <w:right w:val="single" w:color="auto" w:sz="12" w:space="0"/>
            </w:tcBorders>
            <w:vAlign w:val="center"/>
          </w:tcPr>
          <w:p w14:paraId="63D10B2E">
            <w:pPr>
              <w:pStyle w:val="14"/>
              <w:widowControl w:val="0"/>
            </w:pPr>
            <w:r>
              <w:rPr>
                <w:rFonts w:hint="eastAsia"/>
              </w:rPr>
              <w:t>1</w:t>
            </w:r>
            <w:r>
              <w:t>00</w:t>
            </w:r>
          </w:p>
        </w:tc>
      </w:tr>
      <w:tr w14:paraId="70A6B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4E0C7EFB">
            <w:pPr>
              <w:spacing w:beforeLines="0" w:afterLines="0"/>
              <w:jc w:val="center"/>
              <w:rPr>
                <w:rFonts w:ascii="Arial" w:hAnsi="Arial" w:eastAsia="SimHei" w:cs="Arial"/>
                <w:bCs/>
                <w:sz w:val="21"/>
                <w:szCs w:val="21"/>
              </w:rPr>
            </w:pPr>
            <w:r>
              <w:rPr>
                <w:rFonts w:hint="eastAsia" w:ascii="SimHei" w:hAnsi="SimHei" w:eastAsia="SimHei" w:cs="SimSun"/>
                <w:kern w:val="0"/>
                <w:sz w:val="21"/>
                <w:szCs w:val="21"/>
              </w:rPr>
              <w:t>X</w:t>
            </w:r>
            <w:r>
              <w:rPr>
                <w:rFonts w:hint="eastAsia" w:ascii="SimHei" w:hAnsi="SimHei" w:eastAsia="SimHei" w:cs="SimSun"/>
                <w:kern w:val="0"/>
                <w:sz w:val="21"/>
                <w:szCs w:val="21"/>
                <w:lang w:val="en-US" w:eastAsia="zh-CN"/>
              </w:rPr>
              <w:t>1</w:t>
            </w:r>
          </w:p>
        </w:tc>
        <w:tc>
          <w:tcPr>
            <w:tcW w:w="709" w:type="dxa"/>
            <w:vAlign w:val="center"/>
          </w:tcPr>
          <w:p w14:paraId="50704C15">
            <w:pPr>
              <w:spacing w:beforeLines="0" w:afterLines="0"/>
              <w:jc w:val="center"/>
            </w:pPr>
            <w:r>
              <w:rPr>
                <w:rFonts w:hint="eastAsia" w:cs="SimSun"/>
                <w:color w:val="000000"/>
                <w:kern w:val="0"/>
                <w:sz w:val="21"/>
                <w:szCs w:val="21"/>
                <w:lang w:val="en-US" w:eastAsia="zh-CN"/>
              </w:rPr>
              <w:t>15</w:t>
            </w:r>
            <w:r>
              <w:rPr>
                <w:rFonts w:hint="eastAsia" w:cs="SimSun"/>
                <w:color w:val="000000"/>
                <w:kern w:val="0"/>
                <w:sz w:val="21"/>
                <w:szCs w:val="21"/>
              </w:rPr>
              <w:t>%</w:t>
            </w:r>
          </w:p>
        </w:tc>
        <w:tc>
          <w:tcPr>
            <w:tcW w:w="2353" w:type="dxa"/>
            <w:tcBorders>
              <w:right w:val="double" w:color="auto" w:sz="4" w:space="0"/>
            </w:tcBorders>
            <w:vAlign w:val="center"/>
          </w:tcPr>
          <w:p w14:paraId="7F23A6DA">
            <w:pPr>
              <w:spacing w:beforeLines="0" w:afterLines="0"/>
              <w:jc w:val="center"/>
            </w:pPr>
            <w:r>
              <w:rPr>
                <w:rFonts w:hint="eastAsia" w:cs="SimSun"/>
                <w:color w:val="000000"/>
                <w:kern w:val="0"/>
                <w:sz w:val="21"/>
                <w:szCs w:val="21"/>
                <w:lang w:val="en-US" w:eastAsia="zh-CN"/>
              </w:rPr>
              <w:t>云班课线上</w:t>
            </w:r>
          </w:p>
        </w:tc>
        <w:tc>
          <w:tcPr>
            <w:tcW w:w="612" w:type="dxa"/>
            <w:tcBorders>
              <w:left w:val="double" w:color="auto" w:sz="4" w:space="0"/>
            </w:tcBorders>
            <w:vAlign w:val="center"/>
          </w:tcPr>
          <w:p w14:paraId="15C5089C">
            <w:pPr>
              <w:pStyle w:val="14"/>
              <w:widowControl w:val="0"/>
            </w:pPr>
            <w:r>
              <w:rPr>
                <w:rFonts w:hint="eastAsia"/>
              </w:rPr>
              <w:t>1</w:t>
            </w:r>
            <w:r>
              <w:t>0</w:t>
            </w:r>
          </w:p>
        </w:tc>
        <w:tc>
          <w:tcPr>
            <w:tcW w:w="612" w:type="dxa"/>
            <w:vAlign w:val="center"/>
          </w:tcPr>
          <w:p w14:paraId="42E815A0">
            <w:pPr>
              <w:pStyle w:val="14"/>
              <w:widowControl w:val="0"/>
            </w:pPr>
            <w:r>
              <w:rPr>
                <w:rFonts w:hint="eastAsia"/>
              </w:rPr>
              <w:t>1</w:t>
            </w:r>
            <w:r>
              <w:t>0</w:t>
            </w:r>
          </w:p>
        </w:tc>
        <w:tc>
          <w:tcPr>
            <w:tcW w:w="612" w:type="dxa"/>
            <w:vAlign w:val="center"/>
          </w:tcPr>
          <w:p w14:paraId="5C926381">
            <w:pPr>
              <w:pStyle w:val="14"/>
              <w:widowControl w:val="0"/>
            </w:pPr>
            <w:r>
              <w:t>10</w:t>
            </w:r>
          </w:p>
        </w:tc>
        <w:tc>
          <w:tcPr>
            <w:tcW w:w="612" w:type="dxa"/>
            <w:vAlign w:val="center"/>
          </w:tcPr>
          <w:p w14:paraId="77003788">
            <w:pPr>
              <w:pStyle w:val="14"/>
              <w:widowControl w:val="0"/>
            </w:pPr>
            <w:r>
              <w:rPr>
                <w:rFonts w:hint="eastAsia"/>
              </w:rPr>
              <w:t>2</w:t>
            </w:r>
            <w:r>
              <w:t>0</w:t>
            </w:r>
          </w:p>
        </w:tc>
        <w:tc>
          <w:tcPr>
            <w:tcW w:w="612" w:type="dxa"/>
            <w:vAlign w:val="center"/>
          </w:tcPr>
          <w:p w14:paraId="5E5F5D48">
            <w:pPr>
              <w:pStyle w:val="14"/>
              <w:widowControl w:val="0"/>
            </w:pPr>
            <w:r>
              <w:rPr>
                <w:rFonts w:hint="eastAsia"/>
              </w:rPr>
              <w:t>2</w:t>
            </w:r>
            <w:r>
              <w:t>0</w:t>
            </w:r>
          </w:p>
        </w:tc>
        <w:tc>
          <w:tcPr>
            <w:tcW w:w="612" w:type="dxa"/>
            <w:vAlign w:val="center"/>
          </w:tcPr>
          <w:p w14:paraId="0B8A7D2F">
            <w:pPr>
              <w:pStyle w:val="14"/>
              <w:widowControl w:val="0"/>
            </w:pPr>
            <w:r>
              <w:t>30</w:t>
            </w:r>
          </w:p>
        </w:tc>
        <w:tc>
          <w:tcPr>
            <w:tcW w:w="706" w:type="dxa"/>
            <w:tcBorders>
              <w:right w:val="single" w:color="auto" w:sz="12" w:space="0"/>
            </w:tcBorders>
            <w:vAlign w:val="center"/>
          </w:tcPr>
          <w:p w14:paraId="5AF1285F">
            <w:pPr>
              <w:pStyle w:val="14"/>
              <w:widowControl w:val="0"/>
            </w:pPr>
            <w:r>
              <w:rPr>
                <w:rFonts w:hint="eastAsia"/>
              </w:rPr>
              <w:t>1</w:t>
            </w:r>
            <w:r>
              <w:t>00</w:t>
            </w:r>
          </w:p>
        </w:tc>
      </w:tr>
      <w:tr w14:paraId="74335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47994061">
            <w:pPr>
              <w:spacing w:beforeLines="0" w:afterLines="0"/>
              <w:jc w:val="center"/>
              <w:rPr>
                <w:rFonts w:ascii="Arial" w:hAnsi="Arial" w:eastAsia="SimHei" w:cs="Arial"/>
                <w:bCs/>
                <w:sz w:val="21"/>
                <w:szCs w:val="21"/>
              </w:rPr>
            </w:pPr>
            <w:r>
              <w:rPr>
                <w:rFonts w:hint="eastAsia" w:ascii="SimHei" w:hAnsi="SimHei" w:eastAsia="SimHei" w:cs="SimSun"/>
                <w:kern w:val="0"/>
                <w:sz w:val="21"/>
                <w:szCs w:val="21"/>
              </w:rPr>
              <w:t>X</w:t>
            </w:r>
            <w:r>
              <w:rPr>
                <w:rFonts w:hint="eastAsia" w:ascii="SimHei" w:hAnsi="SimHei" w:eastAsia="SimHei" w:cs="SimSun"/>
                <w:kern w:val="0"/>
                <w:sz w:val="21"/>
                <w:szCs w:val="21"/>
                <w:lang w:val="en-US" w:eastAsia="zh-CN"/>
              </w:rPr>
              <w:t>2</w:t>
            </w:r>
          </w:p>
        </w:tc>
        <w:tc>
          <w:tcPr>
            <w:tcW w:w="709" w:type="dxa"/>
            <w:vAlign w:val="center"/>
          </w:tcPr>
          <w:p w14:paraId="5D479B95">
            <w:pPr>
              <w:spacing w:beforeLines="0" w:afterLines="0"/>
              <w:jc w:val="center"/>
            </w:pPr>
            <w:r>
              <w:rPr>
                <w:rFonts w:hint="eastAsia" w:cs="SimSun"/>
                <w:color w:val="000000"/>
                <w:kern w:val="0"/>
                <w:sz w:val="21"/>
                <w:szCs w:val="21"/>
                <w:lang w:val="en-US" w:eastAsia="zh-CN"/>
              </w:rPr>
              <w:t>10</w:t>
            </w:r>
            <w:r>
              <w:rPr>
                <w:rFonts w:hint="default" w:cs="SimSun"/>
                <w:color w:val="000000"/>
                <w:kern w:val="0"/>
                <w:sz w:val="21"/>
                <w:szCs w:val="21"/>
              </w:rPr>
              <w:t>%</w:t>
            </w:r>
          </w:p>
        </w:tc>
        <w:tc>
          <w:tcPr>
            <w:tcW w:w="2353" w:type="dxa"/>
            <w:tcBorders>
              <w:right w:val="double" w:color="auto" w:sz="4" w:space="0"/>
            </w:tcBorders>
            <w:vAlign w:val="center"/>
          </w:tcPr>
          <w:p w14:paraId="1F2894DF">
            <w:pPr>
              <w:spacing w:beforeLines="0" w:afterLines="0"/>
              <w:jc w:val="center"/>
            </w:pPr>
            <w:r>
              <w:rPr>
                <w:rFonts w:hint="eastAsia" w:cs="SimSun"/>
                <w:color w:val="000000"/>
                <w:kern w:val="0"/>
                <w:sz w:val="21"/>
                <w:szCs w:val="21"/>
                <w:lang w:val="en-US" w:eastAsia="zh-CN"/>
              </w:rPr>
              <w:t>云班课线上</w:t>
            </w:r>
          </w:p>
        </w:tc>
        <w:tc>
          <w:tcPr>
            <w:tcW w:w="612" w:type="dxa"/>
            <w:tcBorders>
              <w:left w:val="double" w:color="auto" w:sz="4" w:space="0"/>
            </w:tcBorders>
            <w:vAlign w:val="center"/>
          </w:tcPr>
          <w:p w14:paraId="72E3FE82">
            <w:pPr>
              <w:pStyle w:val="14"/>
              <w:widowControl w:val="0"/>
            </w:pPr>
            <w:r>
              <w:rPr>
                <w:rFonts w:hint="eastAsia"/>
              </w:rPr>
              <w:t>1</w:t>
            </w:r>
            <w:r>
              <w:t>0</w:t>
            </w:r>
          </w:p>
        </w:tc>
        <w:tc>
          <w:tcPr>
            <w:tcW w:w="612" w:type="dxa"/>
            <w:vAlign w:val="center"/>
          </w:tcPr>
          <w:p w14:paraId="2FA7B6B7">
            <w:pPr>
              <w:pStyle w:val="14"/>
              <w:widowControl w:val="0"/>
            </w:pPr>
            <w:r>
              <w:rPr>
                <w:rFonts w:hint="eastAsia"/>
              </w:rPr>
              <w:t>1</w:t>
            </w:r>
            <w:r>
              <w:t>0</w:t>
            </w:r>
          </w:p>
        </w:tc>
        <w:tc>
          <w:tcPr>
            <w:tcW w:w="612" w:type="dxa"/>
            <w:vAlign w:val="center"/>
          </w:tcPr>
          <w:p w14:paraId="50195D20">
            <w:pPr>
              <w:pStyle w:val="14"/>
              <w:widowControl w:val="0"/>
            </w:pPr>
            <w:r>
              <w:t>10</w:t>
            </w:r>
          </w:p>
        </w:tc>
        <w:tc>
          <w:tcPr>
            <w:tcW w:w="612" w:type="dxa"/>
            <w:vAlign w:val="center"/>
          </w:tcPr>
          <w:p w14:paraId="78167BE0">
            <w:pPr>
              <w:pStyle w:val="14"/>
              <w:widowControl w:val="0"/>
            </w:pPr>
            <w:r>
              <w:rPr>
                <w:rFonts w:hint="eastAsia"/>
              </w:rPr>
              <w:t>2</w:t>
            </w:r>
            <w:r>
              <w:t>0</w:t>
            </w:r>
          </w:p>
        </w:tc>
        <w:tc>
          <w:tcPr>
            <w:tcW w:w="612" w:type="dxa"/>
            <w:vAlign w:val="center"/>
          </w:tcPr>
          <w:p w14:paraId="119B25C2">
            <w:pPr>
              <w:pStyle w:val="14"/>
              <w:widowControl w:val="0"/>
            </w:pPr>
            <w:r>
              <w:rPr>
                <w:rFonts w:hint="eastAsia"/>
              </w:rPr>
              <w:t>2</w:t>
            </w:r>
            <w:r>
              <w:t>0</w:t>
            </w:r>
          </w:p>
        </w:tc>
        <w:tc>
          <w:tcPr>
            <w:tcW w:w="612" w:type="dxa"/>
            <w:vAlign w:val="center"/>
          </w:tcPr>
          <w:p w14:paraId="08042DD1">
            <w:pPr>
              <w:pStyle w:val="14"/>
              <w:widowControl w:val="0"/>
            </w:pPr>
            <w:r>
              <w:t>30</w:t>
            </w:r>
          </w:p>
        </w:tc>
        <w:tc>
          <w:tcPr>
            <w:tcW w:w="706" w:type="dxa"/>
            <w:tcBorders>
              <w:right w:val="single" w:color="auto" w:sz="12" w:space="0"/>
            </w:tcBorders>
            <w:vAlign w:val="center"/>
          </w:tcPr>
          <w:p w14:paraId="235E5018">
            <w:pPr>
              <w:pStyle w:val="14"/>
              <w:widowControl w:val="0"/>
            </w:pPr>
            <w:r>
              <w:rPr>
                <w:rFonts w:hint="eastAsia"/>
              </w:rPr>
              <w:t>1</w:t>
            </w:r>
            <w:r>
              <w:t>00</w:t>
            </w:r>
          </w:p>
        </w:tc>
      </w:tr>
      <w:tr w14:paraId="006F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bottom w:val="single" w:color="auto" w:sz="12" w:space="0"/>
            </w:tcBorders>
            <w:vAlign w:val="center"/>
          </w:tcPr>
          <w:p w14:paraId="71EEB5A0">
            <w:pPr>
              <w:spacing w:beforeLines="0" w:afterLines="0"/>
              <w:jc w:val="center"/>
              <w:rPr>
                <w:rFonts w:ascii="Arial" w:hAnsi="Arial" w:eastAsia="SimHei" w:cs="Arial"/>
                <w:bCs/>
                <w:sz w:val="21"/>
                <w:szCs w:val="21"/>
              </w:rPr>
            </w:pPr>
            <w:r>
              <w:rPr>
                <w:rFonts w:hint="eastAsia" w:ascii="SimHei" w:hAnsi="SimHei" w:eastAsia="SimHei" w:cs="SimSun"/>
                <w:kern w:val="0"/>
                <w:sz w:val="21"/>
                <w:szCs w:val="21"/>
              </w:rPr>
              <w:t>X</w:t>
            </w:r>
            <w:r>
              <w:rPr>
                <w:rFonts w:hint="eastAsia" w:ascii="SimHei" w:hAnsi="SimHei" w:eastAsia="SimHei" w:cs="SimSun"/>
                <w:kern w:val="0"/>
                <w:sz w:val="21"/>
                <w:szCs w:val="21"/>
                <w:lang w:val="en-US" w:eastAsia="zh-CN"/>
              </w:rPr>
              <w:t>3</w:t>
            </w:r>
          </w:p>
        </w:tc>
        <w:tc>
          <w:tcPr>
            <w:tcW w:w="709" w:type="dxa"/>
            <w:tcBorders>
              <w:bottom w:val="single" w:color="auto" w:sz="12" w:space="0"/>
            </w:tcBorders>
            <w:vAlign w:val="center"/>
          </w:tcPr>
          <w:p w14:paraId="6DBAB508">
            <w:pPr>
              <w:spacing w:beforeLines="0" w:afterLines="0"/>
              <w:jc w:val="center"/>
            </w:pPr>
            <w:r>
              <w:rPr>
                <w:rFonts w:hint="eastAsia" w:cs="SimSun"/>
                <w:color w:val="000000"/>
                <w:kern w:val="0"/>
                <w:sz w:val="21"/>
                <w:szCs w:val="21"/>
                <w:lang w:val="en-US" w:eastAsia="zh-CN"/>
              </w:rPr>
              <w:t>15</w:t>
            </w:r>
            <w:r>
              <w:rPr>
                <w:rFonts w:hint="default" w:cs="SimSun"/>
                <w:color w:val="000000"/>
                <w:kern w:val="0"/>
                <w:sz w:val="21"/>
                <w:szCs w:val="21"/>
              </w:rPr>
              <w:t>%</w:t>
            </w:r>
          </w:p>
        </w:tc>
        <w:tc>
          <w:tcPr>
            <w:tcW w:w="2353" w:type="dxa"/>
            <w:tcBorders>
              <w:bottom w:val="single" w:color="auto" w:sz="12" w:space="0"/>
              <w:right w:val="double" w:color="auto" w:sz="4" w:space="0"/>
            </w:tcBorders>
            <w:vAlign w:val="center"/>
          </w:tcPr>
          <w:p w14:paraId="2EBFE221">
            <w:pPr>
              <w:spacing w:beforeLines="0" w:afterLines="0"/>
              <w:jc w:val="center"/>
            </w:pPr>
            <w:r>
              <w:rPr>
                <w:rFonts w:hint="eastAsia" w:cs="SimSun"/>
                <w:color w:val="000000"/>
                <w:kern w:val="0"/>
                <w:sz w:val="21"/>
                <w:szCs w:val="21"/>
                <w:lang w:val="en-US" w:eastAsia="zh-CN"/>
              </w:rPr>
              <w:t>云班课线上</w:t>
            </w:r>
          </w:p>
        </w:tc>
        <w:tc>
          <w:tcPr>
            <w:tcW w:w="612" w:type="dxa"/>
            <w:tcBorders>
              <w:left w:val="double" w:color="auto" w:sz="4" w:space="0"/>
              <w:bottom w:val="single" w:color="auto" w:sz="12" w:space="0"/>
            </w:tcBorders>
            <w:vAlign w:val="center"/>
          </w:tcPr>
          <w:p w14:paraId="1252C6F6">
            <w:pPr>
              <w:pStyle w:val="14"/>
              <w:widowControl w:val="0"/>
            </w:pPr>
            <w:r>
              <w:rPr>
                <w:rFonts w:hint="eastAsia"/>
              </w:rPr>
              <w:t>1</w:t>
            </w:r>
            <w:r>
              <w:t>0</w:t>
            </w:r>
          </w:p>
        </w:tc>
        <w:tc>
          <w:tcPr>
            <w:tcW w:w="612" w:type="dxa"/>
            <w:tcBorders>
              <w:bottom w:val="single" w:color="auto" w:sz="12" w:space="0"/>
            </w:tcBorders>
            <w:vAlign w:val="center"/>
          </w:tcPr>
          <w:p w14:paraId="0CA77CF9">
            <w:pPr>
              <w:pStyle w:val="14"/>
              <w:widowControl w:val="0"/>
            </w:pPr>
            <w:r>
              <w:rPr>
                <w:rFonts w:hint="eastAsia"/>
              </w:rPr>
              <w:t>1</w:t>
            </w:r>
            <w:r>
              <w:t>0</w:t>
            </w:r>
          </w:p>
        </w:tc>
        <w:tc>
          <w:tcPr>
            <w:tcW w:w="612" w:type="dxa"/>
            <w:tcBorders>
              <w:bottom w:val="single" w:color="auto" w:sz="12" w:space="0"/>
            </w:tcBorders>
            <w:vAlign w:val="center"/>
          </w:tcPr>
          <w:p w14:paraId="10721961">
            <w:pPr>
              <w:pStyle w:val="14"/>
              <w:widowControl w:val="0"/>
            </w:pPr>
            <w:r>
              <w:t>10</w:t>
            </w:r>
          </w:p>
        </w:tc>
        <w:tc>
          <w:tcPr>
            <w:tcW w:w="612" w:type="dxa"/>
            <w:tcBorders>
              <w:bottom w:val="single" w:color="auto" w:sz="12" w:space="0"/>
            </w:tcBorders>
            <w:vAlign w:val="center"/>
          </w:tcPr>
          <w:p w14:paraId="04444534">
            <w:pPr>
              <w:pStyle w:val="14"/>
              <w:widowControl w:val="0"/>
            </w:pPr>
            <w:r>
              <w:rPr>
                <w:rFonts w:hint="eastAsia"/>
              </w:rPr>
              <w:t>2</w:t>
            </w:r>
            <w:r>
              <w:t>0</w:t>
            </w:r>
          </w:p>
        </w:tc>
        <w:tc>
          <w:tcPr>
            <w:tcW w:w="612" w:type="dxa"/>
            <w:tcBorders>
              <w:bottom w:val="single" w:color="auto" w:sz="12" w:space="0"/>
            </w:tcBorders>
            <w:vAlign w:val="center"/>
          </w:tcPr>
          <w:p w14:paraId="4A1FA0C0">
            <w:pPr>
              <w:pStyle w:val="14"/>
              <w:widowControl w:val="0"/>
            </w:pPr>
            <w:r>
              <w:rPr>
                <w:rFonts w:hint="eastAsia"/>
              </w:rPr>
              <w:t>2</w:t>
            </w:r>
            <w:r>
              <w:t>0</w:t>
            </w:r>
          </w:p>
        </w:tc>
        <w:tc>
          <w:tcPr>
            <w:tcW w:w="612" w:type="dxa"/>
            <w:tcBorders>
              <w:bottom w:val="single" w:color="auto" w:sz="12" w:space="0"/>
            </w:tcBorders>
            <w:vAlign w:val="center"/>
          </w:tcPr>
          <w:p w14:paraId="3A66BCD1">
            <w:pPr>
              <w:pStyle w:val="14"/>
              <w:widowControl w:val="0"/>
            </w:pPr>
            <w:r>
              <w:t>30</w:t>
            </w:r>
          </w:p>
        </w:tc>
        <w:tc>
          <w:tcPr>
            <w:tcW w:w="706" w:type="dxa"/>
            <w:tcBorders>
              <w:bottom w:val="single" w:color="auto" w:sz="12" w:space="0"/>
              <w:right w:val="single" w:color="auto" w:sz="12" w:space="0"/>
            </w:tcBorders>
            <w:vAlign w:val="center"/>
          </w:tcPr>
          <w:p w14:paraId="12667A51">
            <w:pPr>
              <w:pStyle w:val="14"/>
              <w:widowControl w:val="0"/>
            </w:pPr>
            <w:r>
              <w:rPr>
                <w:rFonts w:hint="eastAsia"/>
              </w:rPr>
              <w:t>1</w:t>
            </w:r>
            <w:r>
              <w:t>00</w:t>
            </w:r>
          </w:p>
        </w:tc>
      </w:tr>
    </w:tbl>
    <w:p w14:paraId="320142D7">
      <w:pPr>
        <w:pStyle w:val="16"/>
        <w:spacing w:before="326" w:beforeLines="100" w:line="360" w:lineRule="auto"/>
        <w:rPr>
          <w:rFonts w:ascii="SimHei" w:hAnsi="SimSun"/>
        </w:rPr>
      </w:pPr>
      <w:r>
        <w:rPr>
          <w:rFonts w:hint="eastAsia" w:ascii="SimHei" w:hAnsi="SimSun"/>
        </w:rPr>
        <w:t xml:space="preserve">六、其他需要说明的问题 </w:t>
      </w: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UI Gothic">
    <w:panose1 w:val="020B0600070205080204"/>
    <w:charset w:val="80"/>
    <w:family w:val="swiss"/>
    <w:pitch w:val="default"/>
    <w:sig w:usb0="E00002FF" w:usb1="6AC7FDFB" w:usb2="08000012" w:usb3="00000000" w:csb0="4002009F" w:csb1="DFD70000"/>
  </w:font>
  <w:font w:name="Microsoft YaHei">
    <w:panose1 w:val="020B0503020204020204"/>
    <w:charset w:val="86"/>
    <w:family w:val="swiss"/>
    <w:pitch w:val="default"/>
    <w:sig w:usb0="80000287" w:usb1="2ACF3C50" w:usb2="00000016" w:usb3="00000000" w:csb0="0004001F" w:csb1="00000000"/>
  </w:font>
  <w:font w:name="Times New Roman Bold">
    <w:altName w:val="Times New Roman"/>
    <w:panose1 w:val="02020803070505020304"/>
    <w:charset w:val="00"/>
    <w:family w:val="auto"/>
    <w:pitch w:val="default"/>
    <w:sig w:usb0="00000000" w:usb1="00000000" w:usb2="00000001" w:usb3="00000000" w:csb0="400001BF" w:csb1="DFF70000"/>
  </w:font>
  <w:font w:name="FangSong">
    <w:panose1 w:val="02010609060101010101"/>
    <w:charset w:val="86"/>
    <w:family w:val="modern"/>
    <w:pitch w:val="default"/>
    <w:sig w:usb0="800002BF" w:usb1="38CF7CFA" w:usb2="00000016" w:usb3="00000000" w:csb0="00040001" w:csb1="00000000"/>
  </w:font>
  <w:font w:name="ＭＳ 明朝">
    <w:panose1 w:val="02020609040205080304"/>
    <w:charset w:val="80"/>
    <w:family w:val="modern"/>
    <w:pitch w:val="default"/>
    <w:sig w:usb0="E00002FF" w:usb1="6AC7FDFB" w:usb2="08000012" w:usb3="00000000" w:csb0="4002009F" w:csb1="DFD70000"/>
  </w:font>
  <w:font w:name="ＭＳ Ｐゴシック">
    <w:panose1 w:val="020B0600070205080204"/>
    <w:charset w:val="80"/>
    <w:family w:val="auto"/>
    <w:pitch w:val="default"/>
    <w:sig w:usb0="E00002FF" w:usb1="6AC7FDFB" w:usb2="08000012" w:usb3="00000000" w:csb0="4002009F" w:csb1="DFD70000"/>
  </w:font>
  <w:font w:name="游明朝">
    <w:panose1 w:val="02020400000000000000"/>
    <w:charset w:val="80"/>
    <w:family w:val="roman"/>
    <w:pitch w:val="default"/>
    <w:sig w:usb0="800002E7" w:usb1="2AC7FCFF" w:usb2="00000012" w:usb3="00000000" w:csb0="2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059AE">
    <w:pPr>
      <w:jc w:val="right"/>
    </w:pPr>
    <w: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7276835E">
                          <w:pPr>
                            <w:rPr>
                              <w:rFonts w:ascii="Times New Roman" w:hAnsi="Times New Roman"/>
                            </w:rPr>
                          </w:pPr>
                          <w:r>
                            <w:rPr>
                              <w:rFonts w:ascii="Times New Roman" w:hAnsi="Times New Roman"/>
                            </w:rPr>
                            <w:t>SJQU-QR-JW-05</w:t>
                          </w:r>
                          <w:r>
                            <w:rPr>
                              <w:rFonts w:hint="eastAsia" w:ascii="Times New Roman" w:hAnsi="Times New Roman"/>
                              <w:lang w:val="en-US" w:eastAsia="zh-CN"/>
                            </w:rPr>
                            <w:t>5</w:t>
                          </w:r>
                          <w:r>
                            <w:rPr>
                              <w:rFonts w:ascii="Times New Roman" w:hAnsi="Times New Roman"/>
                            </w:rPr>
                            <w:t>（A0）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7276835E">
                    <w:pPr>
                      <w:rPr>
                        <w:rFonts w:ascii="Times New Roman" w:hAnsi="Times New Roman"/>
                      </w:rPr>
                    </w:pPr>
                    <w:r>
                      <w:rPr>
                        <w:rFonts w:ascii="Times New Roman" w:hAnsi="Times New Roman"/>
                      </w:rPr>
                      <w:t>SJQU-QR-JW-05</w:t>
                    </w:r>
                    <w:r>
                      <w:rPr>
                        <w:rFonts w:hint="eastAsia" w:ascii="Times New Roman" w:hAnsi="Times New Roman"/>
                        <w:lang w:val="en-US" w:eastAsia="zh-CN"/>
                      </w:rPr>
                      <w:t>5</w:t>
                    </w:r>
                    <w:r>
                      <w:rPr>
                        <w:rFonts w:ascii="Times New Roman" w:hAnsi="Times New Roman"/>
                      </w:rPr>
                      <w:t>（A0）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CB3992"/>
    <w:multiLevelType w:val="singleLevel"/>
    <w:tmpl w:val="1BCB3992"/>
    <w:lvl w:ilvl="0" w:tentative="0">
      <w:start w:val="1"/>
      <w:numFmt w:val="decimal"/>
      <w:suff w:val="nothing"/>
      <w:lvlText w:val="%1．"/>
      <w:lvlJc w:val="left"/>
    </w:lvl>
  </w:abstractNum>
  <w:abstractNum w:abstractNumId="1">
    <w:nsid w:val="49427A12"/>
    <w:multiLevelType w:val="singleLevel"/>
    <w:tmpl w:val="49427A12"/>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A5ZDE2MmI5MjczZGY0MmQwNmUyNjQ1ZmQxZjRjNTUifQ=="/>
  </w:docVars>
  <w:rsids>
    <w:rsidRoot w:val="00B7651F"/>
    <w:rsid w:val="00010438"/>
    <w:rsid w:val="000203E0"/>
    <w:rsid w:val="000210E0"/>
    <w:rsid w:val="00033082"/>
    <w:rsid w:val="0006001D"/>
    <w:rsid w:val="000634A6"/>
    <w:rsid w:val="00066041"/>
    <w:rsid w:val="0007448A"/>
    <w:rsid w:val="00075686"/>
    <w:rsid w:val="0008122A"/>
    <w:rsid w:val="00087488"/>
    <w:rsid w:val="000A4E73"/>
    <w:rsid w:val="000A6D2E"/>
    <w:rsid w:val="000B1BD2"/>
    <w:rsid w:val="000C0F0D"/>
    <w:rsid w:val="000D28E5"/>
    <w:rsid w:val="000D34D7"/>
    <w:rsid w:val="000E604B"/>
    <w:rsid w:val="00100633"/>
    <w:rsid w:val="001072BC"/>
    <w:rsid w:val="0011026D"/>
    <w:rsid w:val="00114BD6"/>
    <w:rsid w:val="00130F6D"/>
    <w:rsid w:val="00142C42"/>
    <w:rsid w:val="00144082"/>
    <w:rsid w:val="00151555"/>
    <w:rsid w:val="00162215"/>
    <w:rsid w:val="00163A48"/>
    <w:rsid w:val="00164E36"/>
    <w:rsid w:val="00183AA1"/>
    <w:rsid w:val="00190E3F"/>
    <w:rsid w:val="001A135C"/>
    <w:rsid w:val="001B0D49"/>
    <w:rsid w:val="001B546F"/>
    <w:rsid w:val="001B55E5"/>
    <w:rsid w:val="001C2E3E"/>
    <w:rsid w:val="001C388D"/>
    <w:rsid w:val="001D0453"/>
    <w:rsid w:val="001E1D2D"/>
    <w:rsid w:val="001E32B7"/>
    <w:rsid w:val="001E5A17"/>
    <w:rsid w:val="001E6F28"/>
    <w:rsid w:val="001F332E"/>
    <w:rsid w:val="001F37CB"/>
    <w:rsid w:val="002056AB"/>
    <w:rsid w:val="002125E7"/>
    <w:rsid w:val="002128C8"/>
    <w:rsid w:val="00217861"/>
    <w:rsid w:val="002204E4"/>
    <w:rsid w:val="002211BF"/>
    <w:rsid w:val="00226212"/>
    <w:rsid w:val="002339E7"/>
    <w:rsid w:val="00233F15"/>
    <w:rsid w:val="002420F1"/>
    <w:rsid w:val="00253AC8"/>
    <w:rsid w:val="00256B39"/>
    <w:rsid w:val="0025768A"/>
    <w:rsid w:val="0026033C"/>
    <w:rsid w:val="0027339A"/>
    <w:rsid w:val="00274E82"/>
    <w:rsid w:val="002757AB"/>
    <w:rsid w:val="0027777C"/>
    <w:rsid w:val="00277FE7"/>
    <w:rsid w:val="00282996"/>
    <w:rsid w:val="002877FA"/>
    <w:rsid w:val="00290962"/>
    <w:rsid w:val="002A4649"/>
    <w:rsid w:val="002A7227"/>
    <w:rsid w:val="002B0773"/>
    <w:rsid w:val="002B0C48"/>
    <w:rsid w:val="002B13CA"/>
    <w:rsid w:val="002B7322"/>
    <w:rsid w:val="002C58B6"/>
    <w:rsid w:val="002D0E86"/>
    <w:rsid w:val="002D7C47"/>
    <w:rsid w:val="002E33CE"/>
    <w:rsid w:val="002E3721"/>
    <w:rsid w:val="002E5EA0"/>
    <w:rsid w:val="002E6EFE"/>
    <w:rsid w:val="002F3157"/>
    <w:rsid w:val="002F6BD5"/>
    <w:rsid w:val="00304A7F"/>
    <w:rsid w:val="00313BBA"/>
    <w:rsid w:val="00317E29"/>
    <w:rsid w:val="00317FA1"/>
    <w:rsid w:val="00321515"/>
    <w:rsid w:val="0032602E"/>
    <w:rsid w:val="00327B8C"/>
    <w:rsid w:val="00331638"/>
    <w:rsid w:val="003344A7"/>
    <w:rsid w:val="00334623"/>
    <w:rsid w:val="003351B4"/>
    <w:rsid w:val="003367AE"/>
    <w:rsid w:val="00340439"/>
    <w:rsid w:val="00344EF2"/>
    <w:rsid w:val="00347848"/>
    <w:rsid w:val="00347EB8"/>
    <w:rsid w:val="00347F80"/>
    <w:rsid w:val="00353F74"/>
    <w:rsid w:val="003557DE"/>
    <w:rsid w:val="00361BEB"/>
    <w:rsid w:val="00370184"/>
    <w:rsid w:val="00373C8A"/>
    <w:rsid w:val="00377C10"/>
    <w:rsid w:val="00385D41"/>
    <w:rsid w:val="003861BA"/>
    <w:rsid w:val="003A1680"/>
    <w:rsid w:val="003A373C"/>
    <w:rsid w:val="003A5874"/>
    <w:rsid w:val="003A79BB"/>
    <w:rsid w:val="003B1258"/>
    <w:rsid w:val="003C61A5"/>
    <w:rsid w:val="003D1968"/>
    <w:rsid w:val="003D4994"/>
    <w:rsid w:val="003E10A5"/>
    <w:rsid w:val="003E7B7F"/>
    <w:rsid w:val="003E7D72"/>
    <w:rsid w:val="003F3923"/>
    <w:rsid w:val="003F43F6"/>
    <w:rsid w:val="0040433E"/>
    <w:rsid w:val="0040726A"/>
    <w:rsid w:val="004100B0"/>
    <w:rsid w:val="0041267F"/>
    <w:rsid w:val="00424BA5"/>
    <w:rsid w:val="00425431"/>
    <w:rsid w:val="00431829"/>
    <w:rsid w:val="004405E6"/>
    <w:rsid w:val="00443C84"/>
    <w:rsid w:val="004540AA"/>
    <w:rsid w:val="00456BD8"/>
    <w:rsid w:val="00456DC8"/>
    <w:rsid w:val="0046549D"/>
    <w:rsid w:val="00471668"/>
    <w:rsid w:val="00481F98"/>
    <w:rsid w:val="004852BF"/>
    <w:rsid w:val="00487A46"/>
    <w:rsid w:val="00494579"/>
    <w:rsid w:val="00496AC0"/>
    <w:rsid w:val="00497334"/>
    <w:rsid w:val="004A4D68"/>
    <w:rsid w:val="004B408D"/>
    <w:rsid w:val="004B6F68"/>
    <w:rsid w:val="004B73F7"/>
    <w:rsid w:val="004D4FB3"/>
    <w:rsid w:val="004D64BD"/>
    <w:rsid w:val="004D75A6"/>
    <w:rsid w:val="004E077B"/>
    <w:rsid w:val="004E3456"/>
    <w:rsid w:val="004F3DF0"/>
    <w:rsid w:val="00501E6D"/>
    <w:rsid w:val="005074E1"/>
    <w:rsid w:val="005126F1"/>
    <w:rsid w:val="0051358A"/>
    <w:rsid w:val="00513F2F"/>
    <w:rsid w:val="0051612A"/>
    <w:rsid w:val="00517176"/>
    <w:rsid w:val="00524300"/>
    <w:rsid w:val="00532E23"/>
    <w:rsid w:val="00541F72"/>
    <w:rsid w:val="00542388"/>
    <w:rsid w:val="00544523"/>
    <w:rsid w:val="0054634C"/>
    <w:rsid w:val="00546549"/>
    <w:rsid w:val="005467DC"/>
    <w:rsid w:val="00546A82"/>
    <w:rsid w:val="00547C51"/>
    <w:rsid w:val="00551335"/>
    <w:rsid w:val="005519BB"/>
    <w:rsid w:val="005523FD"/>
    <w:rsid w:val="00553D03"/>
    <w:rsid w:val="00555BA0"/>
    <w:rsid w:val="00556E41"/>
    <w:rsid w:val="00561505"/>
    <w:rsid w:val="00571DF1"/>
    <w:rsid w:val="0059045B"/>
    <w:rsid w:val="005A084C"/>
    <w:rsid w:val="005A13AB"/>
    <w:rsid w:val="005B1150"/>
    <w:rsid w:val="005B1FFC"/>
    <w:rsid w:val="005B2B6D"/>
    <w:rsid w:val="005B36F9"/>
    <w:rsid w:val="005B478C"/>
    <w:rsid w:val="005B4B4E"/>
    <w:rsid w:val="005C424E"/>
    <w:rsid w:val="005D5B6F"/>
    <w:rsid w:val="005E38A5"/>
    <w:rsid w:val="005E59A4"/>
    <w:rsid w:val="005F5185"/>
    <w:rsid w:val="0062115C"/>
    <w:rsid w:val="0062265B"/>
    <w:rsid w:val="00624B5C"/>
    <w:rsid w:val="00624FE1"/>
    <w:rsid w:val="006255CA"/>
    <w:rsid w:val="0062577D"/>
    <w:rsid w:val="006331EE"/>
    <w:rsid w:val="006355E6"/>
    <w:rsid w:val="00635C1E"/>
    <w:rsid w:val="00637E00"/>
    <w:rsid w:val="0065167D"/>
    <w:rsid w:val="00652D13"/>
    <w:rsid w:val="0066595A"/>
    <w:rsid w:val="00666206"/>
    <w:rsid w:val="00671F67"/>
    <w:rsid w:val="00672788"/>
    <w:rsid w:val="00680DA3"/>
    <w:rsid w:val="0068377F"/>
    <w:rsid w:val="00691B24"/>
    <w:rsid w:val="00695B93"/>
    <w:rsid w:val="00697C16"/>
    <w:rsid w:val="006A5A89"/>
    <w:rsid w:val="006B3BB9"/>
    <w:rsid w:val="006B48AC"/>
    <w:rsid w:val="006B5977"/>
    <w:rsid w:val="006D0FDD"/>
    <w:rsid w:val="006D1B59"/>
    <w:rsid w:val="006D2F9C"/>
    <w:rsid w:val="006E5CA9"/>
    <w:rsid w:val="006E5E98"/>
    <w:rsid w:val="006F3151"/>
    <w:rsid w:val="007056DE"/>
    <w:rsid w:val="00706121"/>
    <w:rsid w:val="00710B6B"/>
    <w:rsid w:val="00712A2C"/>
    <w:rsid w:val="00712E84"/>
    <w:rsid w:val="00714914"/>
    <w:rsid w:val="007208D6"/>
    <w:rsid w:val="00726786"/>
    <w:rsid w:val="00732152"/>
    <w:rsid w:val="00742E7A"/>
    <w:rsid w:val="0074424F"/>
    <w:rsid w:val="00774C1F"/>
    <w:rsid w:val="0078248F"/>
    <w:rsid w:val="007934A4"/>
    <w:rsid w:val="007A0AC9"/>
    <w:rsid w:val="007A1B70"/>
    <w:rsid w:val="007A57F6"/>
    <w:rsid w:val="007B4FFB"/>
    <w:rsid w:val="007C0BCE"/>
    <w:rsid w:val="007C3566"/>
    <w:rsid w:val="007C794A"/>
    <w:rsid w:val="007D5A33"/>
    <w:rsid w:val="007E3C24"/>
    <w:rsid w:val="007E620F"/>
    <w:rsid w:val="007E663C"/>
    <w:rsid w:val="007E7795"/>
    <w:rsid w:val="0080066B"/>
    <w:rsid w:val="00803578"/>
    <w:rsid w:val="008036DF"/>
    <w:rsid w:val="00811CA5"/>
    <w:rsid w:val="00815B8E"/>
    <w:rsid w:val="00816D99"/>
    <w:rsid w:val="0082324C"/>
    <w:rsid w:val="00823D71"/>
    <w:rsid w:val="008245AF"/>
    <w:rsid w:val="00833A82"/>
    <w:rsid w:val="0083705D"/>
    <w:rsid w:val="0084242F"/>
    <w:rsid w:val="00871DCB"/>
    <w:rsid w:val="00884B46"/>
    <w:rsid w:val="008901A2"/>
    <w:rsid w:val="0089344E"/>
    <w:rsid w:val="00896E94"/>
    <w:rsid w:val="008A08B0"/>
    <w:rsid w:val="008B0385"/>
    <w:rsid w:val="008B188E"/>
    <w:rsid w:val="008B397C"/>
    <w:rsid w:val="008B47F4"/>
    <w:rsid w:val="008B7448"/>
    <w:rsid w:val="008B7E1E"/>
    <w:rsid w:val="008C2AE6"/>
    <w:rsid w:val="008C2DE8"/>
    <w:rsid w:val="008C5113"/>
    <w:rsid w:val="008C5B8A"/>
    <w:rsid w:val="008D3D5F"/>
    <w:rsid w:val="008D4E81"/>
    <w:rsid w:val="008E0F55"/>
    <w:rsid w:val="008F2339"/>
    <w:rsid w:val="008F253F"/>
    <w:rsid w:val="00900019"/>
    <w:rsid w:val="009147D6"/>
    <w:rsid w:val="00917562"/>
    <w:rsid w:val="00925F8C"/>
    <w:rsid w:val="00927324"/>
    <w:rsid w:val="00932ED7"/>
    <w:rsid w:val="00941B89"/>
    <w:rsid w:val="00941DEA"/>
    <w:rsid w:val="0096504E"/>
    <w:rsid w:val="00970E8C"/>
    <w:rsid w:val="00971671"/>
    <w:rsid w:val="00973C6D"/>
    <w:rsid w:val="009830B2"/>
    <w:rsid w:val="0099063E"/>
    <w:rsid w:val="00992356"/>
    <w:rsid w:val="00994793"/>
    <w:rsid w:val="00996AE3"/>
    <w:rsid w:val="009A1E27"/>
    <w:rsid w:val="009B04E7"/>
    <w:rsid w:val="009B14E8"/>
    <w:rsid w:val="009B4D21"/>
    <w:rsid w:val="009B5A73"/>
    <w:rsid w:val="009B6EE2"/>
    <w:rsid w:val="009C54C9"/>
    <w:rsid w:val="009C589C"/>
    <w:rsid w:val="009C71CD"/>
    <w:rsid w:val="009D153F"/>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4798"/>
    <w:rsid w:val="009F54D0"/>
    <w:rsid w:val="00A0366B"/>
    <w:rsid w:val="00A04523"/>
    <w:rsid w:val="00A17885"/>
    <w:rsid w:val="00A21F91"/>
    <w:rsid w:val="00A2337D"/>
    <w:rsid w:val="00A31BBE"/>
    <w:rsid w:val="00A31D34"/>
    <w:rsid w:val="00A333EF"/>
    <w:rsid w:val="00A769B1"/>
    <w:rsid w:val="00A77DA3"/>
    <w:rsid w:val="00A830A1"/>
    <w:rsid w:val="00A837D5"/>
    <w:rsid w:val="00A83E04"/>
    <w:rsid w:val="00A91091"/>
    <w:rsid w:val="00A93EE3"/>
    <w:rsid w:val="00AA05A0"/>
    <w:rsid w:val="00AA4970"/>
    <w:rsid w:val="00AA536D"/>
    <w:rsid w:val="00AA7815"/>
    <w:rsid w:val="00AB22C0"/>
    <w:rsid w:val="00AC40F1"/>
    <w:rsid w:val="00AC4C45"/>
    <w:rsid w:val="00AD1085"/>
    <w:rsid w:val="00AD5B40"/>
    <w:rsid w:val="00AD71BD"/>
    <w:rsid w:val="00AE69E9"/>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65"/>
    <w:rsid w:val="00B736A7"/>
    <w:rsid w:val="00B7651F"/>
    <w:rsid w:val="00B94A16"/>
    <w:rsid w:val="00BA6044"/>
    <w:rsid w:val="00BC2625"/>
    <w:rsid w:val="00BC3200"/>
    <w:rsid w:val="00BC338A"/>
    <w:rsid w:val="00BD7AB0"/>
    <w:rsid w:val="00BD7E8C"/>
    <w:rsid w:val="00BE00E7"/>
    <w:rsid w:val="00BE403B"/>
    <w:rsid w:val="00BF0E7F"/>
    <w:rsid w:val="00BF3C20"/>
    <w:rsid w:val="00C011BC"/>
    <w:rsid w:val="00C03DBA"/>
    <w:rsid w:val="00C112E7"/>
    <w:rsid w:val="00C11CD4"/>
    <w:rsid w:val="00C15061"/>
    <w:rsid w:val="00C1713D"/>
    <w:rsid w:val="00C20D9D"/>
    <w:rsid w:val="00C2134F"/>
    <w:rsid w:val="00C24718"/>
    <w:rsid w:val="00C30AEE"/>
    <w:rsid w:val="00C33362"/>
    <w:rsid w:val="00C3392A"/>
    <w:rsid w:val="00C3544A"/>
    <w:rsid w:val="00C4194E"/>
    <w:rsid w:val="00C5350C"/>
    <w:rsid w:val="00C56E09"/>
    <w:rsid w:val="00C61B1B"/>
    <w:rsid w:val="00C673D1"/>
    <w:rsid w:val="00C746CB"/>
    <w:rsid w:val="00C80056"/>
    <w:rsid w:val="00C81564"/>
    <w:rsid w:val="00C9080C"/>
    <w:rsid w:val="00CA18FD"/>
    <w:rsid w:val="00CA4897"/>
    <w:rsid w:val="00CA6928"/>
    <w:rsid w:val="00CB3D3F"/>
    <w:rsid w:val="00CB5A1A"/>
    <w:rsid w:val="00CC3C9E"/>
    <w:rsid w:val="00CC53D3"/>
    <w:rsid w:val="00CC59E6"/>
    <w:rsid w:val="00CD5BDD"/>
    <w:rsid w:val="00CE560F"/>
    <w:rsid w:val="00CF096B"/>
    <w:rsid w:val="00CF10F7"/>
    <w:rsid w:val="00CF27A7"/>
    <w:rsid w:val="00CF56EF"/>
    <w:rsid w:val="00CF5EE3"/>
    <w:rsid w:val="00CF691F"/>
    <w:rsid w:val="00D026DC"/>
    <w:rsid w:val="00D15595"/>
    <w:rsid w:val="00D25F66"/>
    <w:rsid w:val="00D3328B"/>
    <w:rsid w:val="00D44860"/>
    <w:rsid w:val="00D47689"/>
    <w:rsid w:val="00D50C42"/>
    <w:rsid w:val="00D57CF5"/>
    <w:rsid w:val="00D612BC"/>
    <w:rsid w:val="00D62F98"/>
    <w:rsid w:val="00D66FD6"/>
    <w:rsid w:val="00D8285B"/>
    <w:rsid w:val="00D86619"/>
    <w:rsid w:val="00D93E7C"/>
    <w:rsid w:val="00DB2BE6"/>
    <w:rsid w:val="00DB76B3"/>
    <w:rsid w:val="00DC4A84"/>
    <w:rsid w:val="00DD0A5A"/>
    <w:rsid w:val="00DD1052"/>
    <w:rsid w:val="00DD3C7B"/>
    <w:rsid w:val="00DD6C4A"/>
    <w:rsid w:val="00DE2B21"/>
    <w:rsid w:val="00DE48DE"/>
    <w:rsid w:val="00DE6E84"/>
    <w:rsid w:val="00DF25F2"/>
    <w:rsid w:val="00DF4166"/>
    <w:rsid w:val="00E000F4"/>
    <w:rsid w:val="00E01231"/>
    <w:rsid w:val="00E04279"/>
    <w:rsid w:val="00E11393"/>
    <w:rsid w:val="00E11FD9"/>
    <w:rsid w:val="00E125D9"/>
    <w:rsid w:val="00E16D30"/>
    <w:rsid w:val="00E25F8B"/>
    <w:rsid w:val="00E31A90"/>
    <w:rsid w:val="00E31E69"/>
    <w:rsid w:val="00E33169"/>
    <w:rsid w:val="00E34A7B"/>
    <w:rsid w:val="00E40973"/>
    <w:rsid w:val="00E545FF"/>
    <w:rsid w:val="00E6080E"/>
    <w:rsid w:val="00E6088E"/>
    <w:rsid w:val="00E62524"/>
    <w:rsid w:val="00E64168"/>
    <w:rsid w:val="00E7081D"/>
    <w:rsid w:val="00E70904"/>
    <w:rsid w:val="00E71319"/>
    <w:rsid w:val="00E75171"/>
    <w:rsid w:val="00E86772"/>
    <w:rsid w:val="00E90B8B"/>
    <w:rsid w:val="00E913A6"/>
    <w:rsid w:val="00E93ADD"/>
    <w:rsid w:val="00E952D8"/>
    <w:rsid w:val="00EB00E4"/>
    <w:rsid w:val="00EB28DA"/>
    <w:rsid w:val="00EB3812"/>
    <w:rsid w:val="00EB44EB"/>
    <w:rsid w:val="00EB66B8"/>
    <w:rsid w:val="00EB791E"/>
    <w:rsid w:val="00EC70A9"/>
    <w:rsid w:val="00ED2474"/>
    <w:rsid w:val="00ED4C3A"/>
    <w:rsid w:val="00ED5492"/>
    <w:rsid w:val="00EE1C85"/>
    <w:rsid w:val="00EF21D9"/>
    <w:rsid w:val="00EF2A94"/>
    <w:rsid w:val="00EF32FB"/>
    <w:rsid w:val="00EF44B1"/>
    <w:rsid w:val="00EF4865"/>
    <w:rsid w:val="00F100D2"/>
    <w:rsid w:val="00F12942"/>
    <w:rsid w:val="00F14886"/>
    <w:rsid w:val="00F16421"/>
    <w:rsid w:val="00F201EE"/>
    <w:rsid w:val="00F20B5D"/>
    <w:rsid w:val="00F35AA0"/>
    <w:rsid w:val="00F43C49"/>
    <w:rsid w:val="00F45C12"/>
    <w:rsid w:val="00F544A2"/>
    <w:rsid w:val="00F65F51"/>
    <w:rsid w:val="00F76CB9"/>
    <w:rsid w:val="00F77A73"/>
    <w:rsid w:val="00F96236"/>
    <w:rsid w:val="00F9663C"/>
    <w:rsid w:val="00FA10CE"/>
    <w:rsid w:val="00FA222F"/>
    <w:rsid w:val="00FA2891"/>
    <w:rsid w:val="00FB693D"/>
    <w:rsid w:val="00FB7768"/>
    <w:rsid w:val="00FC7489"/>
    <w:rsid w:val="00FD1BA8"/>
    <w:rsid w:val="00FD218F"/>
    <w:rsid w:val="00FD5663"/>
    <w:rsid w:val="00FD56C6"/>
    <w:rsid w:val="00FE3221"/>
    <w:rsid w:val="00FE571F"/>
    <w:rsid w:val="00FE6A47"/>
    <w:rsid w:val="00FF47F6"/>
    <w:rsid w:val="016E63C2"/>
    <w:rsid w:val="024B0C39"/>
    <w:rsid w:val="0A8128A6"/>
    <w:rsid w:val="0AF64AFB"/>
    <w:rsid w:val="0BF32A1B"/>
    <w:rsid w:val="0D9A01F3"/>
    <w:rsid w:val="107F46CC"/>
    <w:rsid w:val="10BD2C22"/>
    <w:rsid w:val="1CD04682"/>
    <w:rsid w:val="1EA77665"/>
    <w:rsid w:val="22987C80"/>
    <w:rsid w:val="24192CCC"/>
    <w:rsid w:val="2DAD4EFC"/>
    <w:rsid w:val="39A66CD4"/>
    <w:rsid w:val="3C390F3C"/>
    <w:rsid w:val="3CD52CE1"/>
    <w:rsid w:val="3E774506"/>
    <w:rsid w:val="410F2E6A"/>
    <w:rsid w:val="412871E3"/>
    <w:rsid w:val="43DA696C"/>
    <w:rsid w:val="4430136C"/>
    <w:rsid w:val="46CB1893"/>
    <w:rsid w:val="4AB0382B"/>
    <w:rsid w:val="569868B5"/>
    <w:rsid w:val="577E200A"/>
    <w:rsid w:val="611F6817"/>
    <w:rsid w:val="63247F09"/>
    <w:rsid w:val="65E93051"/>
    <w:rsid w:val="66CA1754"/>
    <w:rsid w:val="6C4D7283"/>
    <w:rsid w:val="6F1E65D4"/>
    <w:rsid w:val="6F266C86"/>
    <w:rsid w:val="6F5042C2"/>
    <w:rsid w:val="74316312"/>
    <w:rsid w:val="776B2153"/>
    <w:rsid w:val="780F13C8"/>
    <w:rsid w:val="7C385448"/>
    <w:rsid w:val="7CB3663D"/>
    <w:rsid w:val="7FFB98F1"/>
    <w:rsid w:val="FEDF9F7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SimSun" w:hAnsi="SimSun" w:eastAsia="SimSun" w:cs="SimSun"/>
      <w:sz w:val="24"/>
      <w:szCs w:val="24"/>
      <w:lang w:val="en-US" w:eastAsia="zh-CN" w:bidi="ar-SA"/>
    </w:rPr>
  </w:style>
  <w:style w:type="paragraph" w:styleId="2">
    <w:name w:val="heading 1"/>
    <w:basedOn w:val="1"/>
    <w:next w:val="1"/>
    <w:link w:val="19"/>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0"/>
    <w:qFormat/>
    <w:uiPriority w:val="99"/>
    <w:pPr>
      <w:widowControl w:val="0"/>
    </w:pPr>
    <w:rPr>
      <w:rFonts w:ascii="Times New Roman" w:hAnsi="Times New Roman" w:cs="Times New Roman"/>
      <w:kern w:val="2"/>
      <w:sz w:val="21"/>
    </w:rPr>
  </w:style>
  <w:style w:type="paragraph" w:styleId="4">
    <w:name w:val="footer"/>
    <w:basedOn w:val="1"/>
    <w:link w:val="12"/>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rPr>
      <w:rFonts w:ascii="Times New Roman" w:hAnsi="Times New Roman" w:eastAsia="SimSu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页眉 字符"/>
    <w:basedOn w:val="9"/>
    <w:link w:val="5"/>
    <w:semiHidden/>
    <w:qFormat/>
    <w:uiPriority w:val="99"/>
    <w:rPr>
      <w:sz w:val="18"/>
      <w:szCs w:val="18"/>
    </w:rPr>
  </w:style>
  <w:style w:type="character" w:customStyle="1" w:styleId="12">
    <w:name w:val="页脚 字符"/>
    <w:basedOn w:val="9"/>
    <w:link w:val="4"/>
    <w:semiHidden/>
    <w:qFormat/>
    <w:uiPriority w:val="99"/>
    <w:rPr>
      <w:sz w:val="18"/>
      <w:szCs w:val="18"/>
    </w:rPr>
  </w:style>
  <w:style w:type="paragraph" w:customStyle="1" w:styleId="13">
    <w:name w:val="表格标题DG"/>
    <w:basedOn w:val="1"/>
    <w:qFormat/>
    <w:uiPriority w:val="0"/>
    <w:pPr>
      <w:snapToGrid w:val="0"/>
      <w:jc w:val="center"/>
    </w:pPr>
    <w:rPr>
      <w:rFonts w:ascii="Arial" w:hAnsi="Arial" w:eastAsia="SimHei"/>
      <w:bCs/>
      <w:color w:val="000000"/>
      <w:sz w:val="21"/>
      <w:szCs w:val="20"/>
    </w:rPr>
  </w:style>
  <w:style w:type="paragraph" w:customStyle="1" w:styleId="14">
    <w:name w:val="表格正文DG"/>
    <w:basedOn w:val="1"/>
    <w:qFormat/>
    <w:uiPriority w:val="0"/>
    <w:pPr>
      <w:jc w:val="center"/>
    </w:pPr>
    <w:rPr>
      <w:rFonts w:ascii="Times New Roman" w:hAnsi="Times New Roman"/>
      <w:color w:val="000000"/>
      <w:sz w:val="21"/>
      <w:szCs w:val="21"/>
    </w:rPr>
  </w:style>
  <w:style w:type="paragraph" w:styleId="15">
    <w:name w:val="List Paragraph"/>
    <w:basedOn w:val="1"/>
    <w:unhideWhenUsed/>
    <w:qFormat/>
    <w:uiPriority w:val="99"/>
    <w:pPr>
      <w:ind w:firstLine="420" w:firstLineChars="200"/>
    </w:pPr>
  </w:style>
  <w:style w:type="paragraph" w:customStyle="1" w:styleId="16">
    <w:name w:val="一级标题DG"/>
    <w:basedOn w:val="1"/>
    <w:qFormat/>
    <w:uiPriority w:val="0"/>
    <w:pPr>
      <w:spacing w:line="480" w:lineRule="auto"/>
      <w:outlineLvl w:val="0"/>
    </w:pPr>
    <w:rPr>
      <w:rFonts w:ascii="Arial" w:hAnsi="Arial" w:eastAsia="SimHei"/>
      <w:sz w:val="28"/>
    </w:rPr>
  </w:style>
  <w:style w:type="paragraph" w:customStyle="1" w:styleId="17">
    <w:name w:val="二级标题DG"/>
    <w:basedOn w:val="6"/>
    <w:qFormat/>
    <w:uiPriority w:val="0"/>
    <w:pPr>
      <w:spacing w:before="50" w:beforeLines="50" w:beforeAutospacing="0" w:after="50" w:afterLines="50" w:afterAutospacing="0" w:line="440" w:lineRule="exact"/>
      <w:outlineLvl w:val="1"/>
    </w:pPr>
    <w:rPr>
      <w:rFonts w:ascii="Times New Roman" w:hAnsi="Times New Roman"/>
      <w:b/>
    </w:rPr>
  </w:style>
  <w:style w:type="paragraph" w:customStyle="1" w:styleId="18">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19">
    <w:name w:val="标题 1 字符"/>
    <w:basedOn w:val="9"/>
    <w:link w:val="2"/>
    <w:qFormat/>
    <w:uiPriority w:val="9"/>
    <w:rPr>
      <w:rFonts w:ascii="Calibri" w:hAnsi="Calibri" w:eastAsia="SimSun" w:cs="Times New Roman"/>
      <w:b/>
      <w:bCs/>
      <w:kern w:val="44"/>
      <w:sz w:val="44"/>
      <w:szCs w:val="44"/>
    </w:rPr>
  </w:style>
  <w:style w:type="character" w:customStyle="1" w:styleId="20">
    <w:name w:val="批注文字 字符"/>
    <w:basedOn w:val="9"/>
    <w:link w:val="3"/>
    <w:qFormat/>
    <w:uiPriority w:val="99"/>
    <w:rPr>
      <w:rFonts w:ascii="Times New Roman" w:hAnsi="Times New Roman" w:eastAsia="SimSun" w:cs="Times New Roman"/>
      <w:kern w:val="2"/>
      <w:sz w:val="21"/>
      <w:szCs w:val="24"/>
    </w:rPr>
  </w:style>
  <w:style w:type="character" w:customStyle="1" w:styleId="21">
    <w:name w:val="editor-text-node"/>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795</Words>
  <Characters>878</Characters>
  <Lines>20</Lines>
  <Paragraphs>5</Paragraphs>
  <TotalTime>0</TotalTime>
  <ScaleCrop>false</ScaleCrop>
  <LinksUpToDate>false</LinksUpToDate>
  <CharactersWithSpaces>894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2024-02-27T12:21:00Z</dcterms:created>
  <dc:creator>juvg</dc:creator>
  <cp:lastModifiedBy>VAN</cp:lastModifiedBy>
  <cp:lastPrinted>2023-09-17T15:48:00Z</cp:lastPrinted>
  <dcterms:modified xsi:type="dcterms:W3CDTF">2026-09-04T12:49:02Z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136DFB47F460C76151D3A0651F073B47_42</vt:lpwstr>
  </property>
  <property fmtid="{D5CDD505-2E9C-101B-9397-08002B2CF9AE}" pid="4" name="KSOTemplateDocerSaveRecord">
    <vt:lpwstr>eyJoZGlkIjoiMjEzOGYzNzE0MjkyOGM4YTcwY2UwOGRmNjYxMjdkMzciLCJ1c2VySWQiOiI0MDM2MzMwNDQifQ==</vt:lpwstr>
  </property>
</Properties>
</file>