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spacing w:val="20"/>
          <w:sz w:val="24"/>
          <w:szCs w:val="24"/>
        </w:rPr>
        <w:t>SJQU-QR-JW-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/>
          <w:spacing w:val="20"/>
          <w:sz w:val="24"/>
          <w:szCs w:val="24"/>
        </w:rPr>
        <w:t>13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/>
          <w:spacing w:val="20"/>
          <w:sz w:val="24"/>
          <w:szCs w:val="24"/>
        </w:rPr>
        <w:t>A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9273A9" w:rsidRDefault="009273A9">
      <w:pPr>
        <w:spacing w:line="40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44"/>
        </w:rPr>
      </w:pPr>
      <w:bookmarkStart w:id="0" w:name="_Hlk28973202"/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上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海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建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桥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学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院</w:t>
      </w:r>
    </w:p>
    <w:p w:rsidR="009273A9" w:rsidRDefault="009273A9">
      <w:pPr>
        <w:spacing w:line="400" w:lineRule="exact"/>
        <w:jc w:val="center"/>
        <w:rPr>
          <w:rFonts w:ascii="Times New Roman" w:hAnsi="Times New Roman"/>
          <w:color w:val="000000"/>
          <w:sz w:val="30"/>
          <w:szCs w:val="44"/>
        </w:rPr>
      </w:pP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《翻译</w:t>
      </w:r>
      <w:r w:rsidR="008B72FB">
        <w:rPr>
          <w:rFonts w:ascii="Times New Roman" w:hAnsi="Times New Roman" w:hint="eastAsia"/>
          <w:color w:val="000000"/>
          <w:sz w:val="30"/>
          <w:szCs w:val="44"/>
          <w:u w:val="single"/>
        </w:rPr>
        <w:t>与检索</w:t>
      </w: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》</w:t>
      </w:r>
      <w:r>
        <w:rPr>
          <w:rFonts w:ascii="Times New Roman" w:hAnsi="Times New Roman" w:hint="eastAsia"/>
          <w:color w:val="000000"/>
          <w:sz w:val="30"/>
          <w:szCs w:val="44"/>
        </w:rPr>
        <w:t>课程教案</w:t>
      </w:r>
    </w:p>
    <w:p w:rsidR="009273A9" w:rsidRDefault="009273A9" w:rsidP="005F7FA7">
      <w:pPr>
        <w:spacing w:beforeLines="50" w:before="156" w:line="400" w:lineRule="exact"/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</w:pPr>
      <w:r>
        <w:rPr>
          <w:rFonts w:ascii="Times New Roman" w:eastAsia="仿宋_GB2312" w:hAnsi="Times New Roman" w:hint="eastAsia"/>
          <w:color w:val="000000"/>
          <w:sz w:val="24"/>
        </w:rPr>
        <w:t>周次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1   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第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1   </w:t>
      </w:r>
      <w:r>
        <w:rPr>
          <w:rFonts w:ascii="Times New Roman" w:eastAsia="仿宋_GB2312" w:hAnsi="Times New Roman" w:hint="eastAsia"/>
          <w:color w:val="000000"/>
          <w:sz w:val="24"/>
        </w:rPr>
        <w:t>次课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学时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color w:val="000000"/>
          <w:sz w:val="24"/>
        </w:rPr>
        <w:t xml:space="preserve">     </w:t>
      </w:r>
      <w:r w:rsidR="00595638">
        <w:rPr>
          <w:rFonts w:ascii="Times New Roman" w:eastAsia="仿宋_GB2312" w:hAnsi="Times New Roman"/>
          <w:color w:val="000000"/>
          <w:sz w:val="24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4"/>
        </w:rPr>
        <w:t>教案撰写人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</w:t>
      </w:r>
      <w:r w:rsidR="003734A9">
        <w:rPr>
          <w:noProof/>
        </w:rPr>
        <w:drawing>
          <wp:inline distT="0" distB="0" distL="0" distR="0" wp14:anchorId="18048478" wp14:editId="005A9C2E">
            <wp:extent cx="589915" cy="355600"/>
            <wp:effectExtent l="0" t="0" r="635" b="6350"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  <w:t xml:space="preserve">    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5129"/>
        <w:gridCol w:w="2511"/>
      </w:tblGrid>
      <w:tr w:rsidR="009273A9">
        <w:trPr>
          <w:cantSplit/>
          <w:trHeight w:val="595"/>
          <w:jc w:val="center"/>
        </w:trPr>
        <w:tc>
          <w:tcPr>
            <w:tcW w:w="1315" w:type="dxa"/>
            <w:vAlign w:val="center"/>
          </w:tcPr>
          <w:p w:rsidR="009273A9" w:rsidRDefault="009273A9" w:rsidP="009273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41" w:type="dxa"/>
            <w:gridSpan w:val="2"/>
            <w:vAlign w:val="center"/>
          </w:tcPr>
          <w:p w:rsidR="009273A9" w:rsidRDefault="009273A9" w:rsidP="008B72FB">
            <w:pPr>
              <w:spacing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第</w:t>
            </w:r>
            <w:r>
              <w:rPr>
                <w:rFonts w:ascii="仿宋_GB2312" w:eastAsia="仿宋_GB2312" w:hAnsi="Times New Roman"/>
                <w:bCs/>
                <w:color w:val="000000"/>
                <w:sz w:val="24"/>
              </w:rPr>
              <w:t>1</w:t>
            </w: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章</w:t>
            </w:r>
            <w:r>
              <w:rPr>
                <w:rFonts w:ascii="仿宋_GB2312" w:eastAsia="仿宋_GB2312" w:hAnsi="Times New Roman"/>
                <w:bCs/>
                <w:color w:val="000000"/>
                <w:sz w:val="24"/>
              </w:rPr>
              <w:t xml:space="preserve">    </w:t>
            </w:r>
          </w:p>
        </w:tc>
      </w:tr>
      <w:tr w:rsidR="009273A9">
        <w:trPr>
          <w:cantSplit/>
          <w:trHeight w:val="151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本次授课目的与要求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通过本节课的学习，希望学生掌握以下几点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: 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■</w:t>
            </w:r>
            <w:r w:rsidR="00C002AE">
              <w:rPr>
                <w:rFonts w:hAnsi="宋体" w:hint="eastAsia"/>
                <w:kern w:val="0"/>
                <w:sz w:val="18"/>
                <w:szCs w:val="18"/>
              </w:rPr>
              <w:t>学习翻译的本质，翻译的标准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■</w:t>
            </w:r>
            <w:r w:rsidR="00C002AE">
              <w:rPr>
                <w:rFonts w:hint="eastAsia"/>
                <w:kern w:val="0"/>
                <w:sz w:val="18"/>
                <w:szCs w:val="18"/>
              </w:rPr>
              <w:t>掌握</w:t>
            </w:r>
            <w:r w:rsidR="00C002AE">
              <w:rPr>
                <w:rFonts w:hAnsi="宋体" w:hint="eastAsia"/>
                <w:kern w:val="0"/>
                <w:sz w:val="18"/>
                <w:szCs w:val="18"/>
              </w:rPr>
              <w:t>翻译工具书，平行文章和背景文章</w:t>
            </w:r>
            <w:r w:rsidR="00C002AE">
              <w:rPr>
                <w:rFonts w:ascii="宋体" w:hAnsi="宋体" w:hint="eastAsia"/>
                <w:kern w:val="0"/>
                <w:sz w:val="18"/>
                <w:szCs w:val="18"/>
              </w:rPr>
              <w:t>基本构成的知识</w:t>
            </w:r>
          </w:p>
        </w:tc>
      </w:tr>
      <w:tr w:rsidR="009273A9">
        <w:trPr>
          <w:cantSplit/>
          <w:trHeight w:val="856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教学设计思路：</w:t>
            </w:r>
          </w:p>
          <w:p w:rsidR="00C002AE" w:rsidRDefault="009273A9" w:rsidP="00C002AE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让学生</w:t>
            </w:r>
            <w:r w:rsidR="00C002AE">
              <w:rPr>
                <w:rFonts w:hint="eastAsia"/>
                <w:kern w:val="0"/>
                <w:sz w:val="18"/>
                <w:szCs w:val="18"/>
              </w:rPr>
              <w:t>知道</w:t>
            </w:r>
            <w:r w:rsidR="00C002AE">
              <w:rPr>
                <w:rFonts w:hAnsi="宋体" w:hint="eastAsia"/>
                <w:kern w:val="0"/>
                <w:sz w:val="18"/>
                <w:szCs w:val="18"/>
              </w:rPr>
              <w:t>翻译的本质，翻译的标准，翻译者应具备的素质</w:t>
            </w: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让学生</w:t>
            </w:r>
            <w:r w:rsidR="00C002AE">
              <w:rPr>
                <w:rFonts w:hint="eastAsia"/>
                <w:kern w:val="0"/>
                <w:sz w:val="18"/>
                <w:szCs w:val="18"/>
              </w:rPr>
              <w:t>掌握</w:t>
            </w:r>
            <w:r w:rsidR="00C002AE">
              <w:rPr>
                <w:rFonts w:hAnsi="宋体" w:hint="eastAsia"/>
                <w:kern w:val="0"/>
                <w:sz w:val="18"/>
                <w:szCs w:val="18"/>
              </w:rPr>
              <w:t>翻译工具书，平行文章和背景文章</w:t>
            </w:r>
            <w:r w:rsidR="00C002AE">
              <w:rPr>
                <w:rFonts w:ascii="宋体" w:hAnsi="宋体" w:hint="eastAsia"/>
                <w:kern w:val="0"/>
                <w:sz w:val="18"/>
                <w:szCs w:val="18"/>
              </w:rPr>
              <w:t>基本构成的知识</w:t>
            </w:r>
          </w:p>
        </w:tc>
      </w:tr>
      <w:tr w:rsidR="009273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本次教学重点与难点</w:t>
            </w:r>
          </w:p>
          <w:p w:rsidR="00C002AE" w:rsidRDefault="00C002AE" w:rsidP="00C002AE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翻译的本质，翻译的标准，翻译者应具备的素质</w:t>
            </w:r>
          </w:p>
          <w:p w:rsidR="009273A9" w:rsidRDefault="00C002AE" w:rsidP="00C002AE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翻译工具书，平行文章和背景文章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基本构成的知识</w:t>
            </w:r>
          </w:p>
        </w:tc>
      </w:tr>
      <w:tr w:rsidR="009273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ind w:left="-50"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9273A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介绍本课程的学习要求以及考核要求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(30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</w:p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介绍节课的教学目标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(2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>
              <w:rPr>
                <w:rFonts w:ascii="仿宋" w:eastAsia="仿宋" w:hAnsi="仿宋" w:hint="eastAsia"/>
                <w:color w:val="000000"/>
              </w:rPr>
              <w:t>介绍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翻译技术基础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30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  <w:r>
              <w:rPr>
                <w:rFonts w:ascii="Times New Roman" w:hAnsi="Times New Roman"/>
                <w:bCs/>
                <w:color w:val="000000"/>
              </w:rPr>
              <w:t xml:space="preserve">                      </w:t>
            </w:r>
          </w:p>
          <w:p w:rsidR="00C002AE" w:rsidRDefault="009273A9" w:rsidP="00C002AE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让学生</w:t>
            </w:r>
            <w:r w:rsidR="00C002AE">
              <w:rPr>
                <w:rFonts w:hint="eastAsia"/>
                <w:kern w:val="0"/>
                <w:sz w:val="18"/>
                <w:szCs w:val="18"/>
              </w:rPr>
              <w:t>知道</w:t>
            </w:r>
            <w:r w:rsidR="00C002AE">
              <w:rPr>
                <w:rFonts w:hAnsi="宋体" w:hint="eastAsia"/>
                <w:kern w:val="0"/>
                <w:sz w:val="18"/>
                <w:szCs w:val="18"/>
              </w:rPr>
              <w:t>翻译的本质，翻译的标准，翻译者应具备的素质</w:t>
            </w:r>
          </w:p>
          <w:p w:rsidR="009273A9" w:rsidRDefault="009273A9">
            <w:pPr>
              <w:pStyle w:val="aa"/>
              <w:ind w:right="-50" w:firstLineChars="0" w:firstLine="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28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</w:p>
          <w:p w:rsidR="009273A9" w:rsidRDefault="009273A9" w:rsidP="009273A9">
            <w:pPr>
              <w:spacing w:line="288" w:lineRule="auto"/>
              <w:ind w:firstLineChars="100" w:firstLine="210"/>
              <w:rPr>
                <w:rFonts w:ascii="Times New Roman" w:hAns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讲课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;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讨论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; 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多媒体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.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tr w:rsidR="009273A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课外复习、预习要求及作业布置</w:t>
            </w:r>
          </w:p>
          <w:p w:rsidR="00A87A98" w:rsidRDefault="009273A9" w:rsidP="00A87A9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要求学生</w:t>
            </w:r>
            <w:r w:rsidR="00A87A98">
              <w:rPr>
                <w:rFonts w:hint="eastAsia"/>
                <w:kern w:val="0"/>
                <w:sz w:val="18"/>
                <w:szCs w:val="18"/>
              </w:rPr>
              <w:t>知道</w:t>
            </w:r>
            <w:r w:rsidR="00A87A98">
              <w:rPr>
                <w:rFonts w:hAnsi="宋体" w:hint="eastAsia"/>
                <w:kern w:val="0"/>
                <w:sz w:val="18"/>
                <w:szCs w:val="18"/>
              </w:rPr>
              <w:t>翻译的本质，翻译的标准，翻译者应具备的素质</w:t>
            </w:r>
          </w:p>
          <w:p w:rsidR="009273A9" w:rsidRPr="00A87A98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bookmarkEnd w:id="0"/>
    </w:tbl>
    <w:p w:rsidR="009273A9" w:rsidRDefault="009273A9">
      <w:pPr>
        <w:spacing w:line="400" w:lineRule="exact"/>
      </w:pPr>
    </w:p>
    <w:p w:rsidR="009273A9" w:rsidRDefault="009273A9">
      <w:pPr>
        <w:spacing w:line="400" w:lineRule="exact"/>
      </w:pPr>
    </w:p>
    <w:p w:rsidR="009273A9" w:rsidRDefault="009273A9">
      <w:pPr>
        <w:spacing w:line="400" w:lineRule="exact"/>
      </w:pPr>
    </w:p>
    <w:p w:rsidR="009273A9" w:rsidRDefault="009273A9">
      <w:pPr>
        <w:spacing w:line="400" w:lineRule="exact"/>
      </w:pPr>
    </w:p>
    <w:p w:rsidR="009273A9" w:rsidRDefault="009273A9">
      <w:pPr>
        <w:spacing w:line="400" w:lineRule="exact"/>
      </w:pPr>
    </w:p>
    <w:p w:rsidR="009273A9" w:rsidRDefault="009273A9">
      <w:pPr>
        <w:spacing w:line="400" w:lineRule="exact"/>
      </w:pPr>
    </w:p>
    <w:p w:rsidR="00C002AE" w:rsidRDefault="00C002AE">
      <w:pPr>
        <w:spacing w:line="400" w:lineRule="exact"/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spacing w:val="20"/>
          <w:sz w:val="24"/>
          <w:szCs w:val="24"/>
        </w:rPr>
        <w:t>SJQU-QR-JW-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/>
          <w:spacing w:val="20"/>
          <w:sz w:val="24"/>
          <w:szCs w:val="24"/>
        </w:rPr>
        <w:t>13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/>
          <w:spacing w:val="20"/>
          <w:sz w:val="24"/>
          <w:szCs w:val="24"/>
        </w:rPr>
        <w:t>A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9273A9" w:rsidRDefault="009273A9">
      <w:pPr>
        <w:spacing w:line="40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上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海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建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桥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学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院</w:t>
      </w:r>
    </w:p>
    <w:p w:rsidR="009273A9" w:rsidRDefault="009273A9">
      <w:pPr>
        <w:spacing w:line="400" w:lineRule="exact"/>
        <w:jc w:val="center"/>
        <w:rPr>
          <w:rFonts w:ascii="Times New Roman" w:hAnsi="Times New Roman"/>
          <w:color w:val="000000"/>
          <w:sz w:val="30"/>
          <w:szCs w:val="44"/>
        </w:rPr>
      </w:pP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《</w:t>
      </w:r>
      <w:r w:rsidR="00C002AE">
        <w:rPr>
          <w:rFonts w:ascii="Times New Roman" w:hAnsi="Times New Roman" w:hint="eastAsia"/>
          <w:color w:val="000000"/>
          <w:sz w:val="30"/>
          <w:szCs w:val="44"/>
          <w:u w:val="single"/>
        </w:rPr>
        <w:t>翻译与检索</w:t>
      </w: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》</w:t>
      </w:r>
      <w:r>
        <w:rPr>
          <w:rFonts w:ascii="Times New Roman" w:hAnsi="Times New Roman" w:hint="eastAsia"/>
          <w:color w:val="000000"/>
          <w:sz w:val="30"/>
          <w:szCs w:val="44"/>
        </w:rPr>
        <w:t>课程教案</w:t>
      </w:r>
    </w:p>
    <w:p w:rsidR="009273A9" w:rsidRDefault="009273A9" w:rsidP="005F7FA7">
      <w:pPr>
        <w:spacing w:beforeLines="50" w:before="156" w:line="400" w:lineRule="exact"/>
        <w:rPr>
          <w:rFonts w:ascii="Times New Roman" w:eastAsia="仿宋_GB2312" w:hAnsi="Times New Roman"/>
          <w:snapToGrid w:val="0"/>
          <w:kern w:val="0"/>
          <w:sz w:val="24"/>
          <w:u w:val="single"/>
        </w:rPr>
      </w:pPr>
      <w:r>
        <w:rPr>
          <w:rFonts w:ascii="Times New Roman" w:eastAsia="仿宋_GB2312" w:hAnsi="Times New Roman" w:hint="eastAsia"/>
          <w:sz w:val="24"/>
        </w:rPr>
        <w:t>周次</w:t>
      </w:r>
      <w:r>
        <w:rPr>
          <w:rFonts w:ascii="Times New Roman" w:eastAsia="仿宋_GB2312" w:hAnsi="Times New Roman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>第</w:t>
      </w:r>
      <w:r>
        <w:rPr>
          <w:rFonts w:ascii="Times New Roman" w:eastAsia="仿宋_GB2312" w:hAnsi="Times New Roman"/>
          <w:sz w:val="24"/>
          <w:u w:val="single"/>
        </w:rPr>
        <w:t xml:space="preserve">  2   </w:t>
      </w:r>
      <w:r>
        <w:rPr>
          <w:rFonts w:ascii="Times New Roman" w:eastAsia="仿宋_GB2312" w:hAnsi="Times New Roman" w:hint="eastAsia"/>
          <w:sz w:val="24"/>
        </w:rPr>
        <w:t>次课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>学时</w:t>
      </w:r>
      <w:r>
        <w:rPr>
          <w:rFonts w:ascii="Times New Roman" w:eastAsia="仿宋_GB2312" w:hAnsi="Times New Roman"/>
          <w:sz w:val="24"/>
          <w:u w:val="single"/>
        </w:rPr>
        <w:t xml:space="preserve">  2   </w:t>
      </w:r>
      <w:r>
        <w:rPr>
          <w:rFonts w:ascii="Times New Roman" w:eastAsia="仿宋_GB2312" w:hAnsi="Times New Roman"/>
          <w:sz w:val="24"/>
        </w:rPr>
        <w:t xml:space="preserve">     </w:t>
      </w:r>
      <w:r w:rsidR="003734A9">
        <w:rPr>
          <w:rFonts w:ascii="Times New Roman" w:eastAsia="仿宋_GB2312" w:hAnsi="Times New Roman"/>
          <w:sz w:val="24"/>
        </w:rPr>
        <w:t xml:space="preserve">   </w:t>
      </w:r>
      <w:r w:rsidR="004E3293"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 w:hint="eastAsia"/>
          <w:sz w:val="24"/>
        </w:rPr>
        <w:t>教案撰写人</w:t>
      </w:r>
      <w:r w:rsidR="003734A9">
        <w:rPr>
          <w:noProof/>
        </w:rPr>
        <w:drawing>
          <wp:inline distT="0" distB="0" distL="0" distR="0" wp14:anchorId="110DBAF3" wp14:editId="56C9BCF0">
            <wp:extent cx="589915" cy="355600"/>
            <wp:effectExtent l="0" t="0" r="635" b="6350"/>
            <wp:docPr id="2" name="图片 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napToGrid w:val="0"/>
          <w:kern w:val="0"/>
          <w:sz w:val="24"/>
          <w:u w:val="single"/>
        </w:rPr>
        <w:t xml:space="preserve">      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5129"/>
        <w:gridCol w:w="2511"/>
      </w:tblGrid>
      <w:tr w:rsidR="009273A9">
        <w:trPr>
          <w:cantSplit/>
          <w:trHeight w:val="595"/>
          <w:jc w:val="center"/>
        </w:trPr>
        <w:tc>
          <w:tcPr>
            <w:tcW w:w="1315" w:type="dxa"/>
            <w:vAlign w:val="center"/>
          </w:tcPr>
          <w:p w:rsidR="009273A9" w:rsidRDefault="009273A9" w:rsidP="009273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41" w:type="dxa"/>
            <w:gridSpan w:val="2"/>
            <w:vAlign w:val="center"/>
          </w:tcPr>
          <w:p w:rsidR="009273A9" w:rsidRDefault="009273A9" w:rsidP="00BC4EF5">
            <w:pPr>
              <w:spacing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第</w:t>
            </w:r>
            <w:r>
              <w:rPr>
                <w:rFonts w:ascii="仿宋_GB2312" w:eastAsia="仿宋_GB2312" w:hAnsi="Times New Roman"/>
                <w:bCs/>
                <w:color w:val="000000"/>
                <w:sz w:val="24"/>
              </w:rPr>
              <w:t>1</w:t>
            </w: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章</w:t>
            </w:r>
            <w:r>
              <w:rPr>
                <w:rFonts w:ascii="仿宋_GB2312" w:eastAsia="仿宋_GB2312" w:hAnsi="Times New Roman"/>
                <w:bCs/>
                <w:color w:val="000000"/>
                <w:sz w:val="24"/>
              </w:rPr>
              <w:t xml:space="preserve">    </w:t>
            </w:r>
          </w:p>
        </w:tc>
      </w:tr>
      <w:tr w:rsidR="009273A9">
        <w:trPr>
          <w:cantSplit/>
          <w:trHeight w:val="151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本次授课目的与要求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通过本节课的学习，希望学生明白以下几点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: </w:t>
            </w:r>
          </w:p>
          <w:p w:rsidR="00BC4EF5" w:rsidRDefault="009273A9" w:rsidP="00BC4EF5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■</w:t>
            </w:r>
            <w:r w:rsidR="00BC4EF5">
              <w:rPr>
                <w:rFonts w:hAnsi="宋体" w:hint="eastAsia"/>
                <w:kern w:val="0"/>
                <w:sz w:val="18"/>
                <w:szCs w:val="18"/>
              </w:rPr>
              <w:t>学习翻译的本质，翻译的标准</w:t>
            </w:r>
          </w:p>
          <w:p w:rsidR="009273A9" w:rsidRDefault="00BC4EF5" w:rsidP="00BC4EF5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■</w:t>
            </w:r>
            <w:r>
              <w:rPr>
                <w:rFonts w:hint="eastAsia"/>
                <w:kern w:val="0"/>
                <w:sz w:val="18"/>
                <w:szCs w:val="18"/>
              </w:rPr>
              <w:t>掌握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翻译工具书，平行文章和背景文章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基本构成的知识</w:t>
            </w:r>
          </w:p>
        </w:tc>
      </w:tr>
      <w:tr w:rsidR="009273A9">
        <w:trPr>
          <w:cantSplit/>
          <w:trHeight w:val="856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教学设计思路：</w:t>
            </w: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让学生掌握翻译技术应用于文本翻译的始终；</w:t>
            </w: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让学生理解翻译技术中的行业要求；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3.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让学生从思想上领会作为一名称职的译员所具备的技术能力。</w:t>
            </w:r>
          </w:p>
        </w:tc>
      </w:tr>
      <w:tr w:rsidR="009273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本次教学重点与难点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1.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掌握不同的翻译阶段需要不同的翻译技术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；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2.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作为一名译员所具备的技术能力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。</w:t>
            </w:r>
          </w:p>
        </w:tc>
      </w:tr>
      <w:tr w:rsidR="009273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ind w:left="-50"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9273A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介绍本节课的教学目标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 (2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</w:p>
          <w:p w:rsidR="009273A9" w:rsidRDefault="009273A9">
            <w:pPr>
              <w:pStyle w:val="aa"/>
              <w:ind w:right="-50" w:firstLineChars="0" w:firstLine="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讲解翻译技术行业应用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(35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  <w:r>
              <w:rPr>
                <w:rFonts w:ascii="Times New Roman" w:hAnsi="Times New Roman"/>
                <w:bCs/>
                <w:color w:val="000000"/>
              </w:rPr>
              <w:t xml:space="preserve">                      </w:t>
            </w:r>
          </w:p>
          <w:p w:rsidR="009273A9" w:rsidRDefault="009273A9">
            <w:pPr>
              <w:pStyle w:val="aa"/>
              <w:ind w:right="-50" w:firstLineChars="0" w:firstLine="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3.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分析翻译技术行业标准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(20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</w:p>
          <w:p w:rsidR="009273A9" w:rsidRDefault="009273A9">
            <w:pPr>
              <w:pStyle w:val="aa"/>
              <w:ind w:right="-50" w:firstLineChars="0" w:firstLine="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分解翻译技术能力构成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(33</w:t>
            </w: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)</w:t>
            </w:r>
          </w:p>
          <w:p w:rsidR="009273A9" w:rsidRDefault="009273A9">
            <w:pPr>
              <w:pStyle w:val="aa"/>
              <w:ind w:right="-50" w:firstLineChars="0" w:firstLine="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 w:rsidP="009273A9">
            <w:pPr>
              <w:spacing w:line="288" w:lineRule="auto"/>
              <w:ind w:firstLineChars="100" w:firstLine="210"/>
              <w:rPr>
                <w:rFonts w:ascii="Times New Roman" w:hAns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讲课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;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讨论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; 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多媒体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.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tr w:rsidR="009273A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课外复习、预习要求及作业布置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要求学生掌握在不同的翻译阶段运用不同的翻译技术；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了解翻译行业中的标准；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知道作为一名译员需要具备的技术能力。</w:t>
            </w:r>
          </w:p>
        </w:tc>
      </w:tr>
    </w:tbl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</w:p>
    <w:p w:rsidR="009273A9" w:rsidRDefault="009273A9">
      <w:pPr>
        <w:spacing w:line="400" w:lineRule="exact"/>
      </w:pPr>
    </w:p>
    <w:p w:rsidR="009273A9" w:rsidRDefault="009273A9">
      <w:pPr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spacing w:val="20"/>
          <w:sz w:val="24"/>
          <w:szCs w:val="24"/>
        </w:rPr>
        <w:t>SJQU-QR-JW-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/>
          <w:spacing w:val="20"/>
          <w:sz w:val="24"/>
          <w:szCs w:val="24"/>
        </w:rPr>
        <w:t>13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/>
          <w:spacing w:val="20"/>
          <w:sz w:val="24"/>
          <w:szCs w:val="24"/>
        </w:rPr>
        <w:t>A</w:t>
      </w:r>
      <w:r>
        <w:rPr>
          <w:rFonts w:ascii="宋体"/>
          <w:spacing w:val="20"/>
          <w:sz w:val="24"/>
          <w:szCs w:val="24"/>
        </w:rPr>
        <w:t>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9273A9" w:rsidRDefault="009273A9">
      <w:pPr>
        <w:spacing w:line="40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上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海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建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桥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学</w:t>
      </w:r>
      <w:r>
        <w:rPr>
          <w:rFonts w:ascii="Times New Roman" w:eastAsia="黑体" w:hAnsi="Times New Roman"/>
          <w:b/>
          <w:bCs/>
          <w:color w:val="000000"/>
          <w:sz w:val="30"/>
          <w:szCs w:val="44"/>
        </w:rPr>
        <w:t xml:space="preserve"> 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44"/>
        </w:rPr>
        <w:t>院</w:t>
      </w:r>
    </w:p>
    <w:p w:rsidR="009273A9" w:rsidRDefault="009273A9">
      <w:pPr>
        <w:spacing w:line="400" w:lineRule="exact"/>
        <w:jc w:val="center"/>
        <w:rPr>
          <w:rFonts w:ascii="Times New Roman" w:hAnsi="Times New Roman"/>
          <w:color w:val="000000"/>
          <w:sz w:val="30"/>
          <w:szCs w:val="44"/>
        </w:rPr>
      </w:pP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《</w:t>
      </w:r>
      <w:r w:rsidR="00C002AE">
        <w:rPr>
          <w:rFonts w:ascii="Times New Roman" w:hAnsi="Times New Roman" w:hint="eastAsia"/>
          <w:color w:val="000000"/>
          <w:sz w:val="30"/>
          <w:szCs w:val="44"/>
          <w:u w:val="single"/>
        </w:rPr>
        <w:t>翻译与检索</w:t>
      </w:r>
      <w:r>
        <w:rPr>
          <w:rFonts w:ascii="Times New Roman" w:hAnsi="Times New Roman" w:hint="eastAsia"/>
          <w:color w:val="000000"/>
          <w:sz w:val="30"/>
          <w:szCs w:val="44"/>
          <w:u w:val="single"/>
        </w:rPr>
        <w:t>》</w:t>
      </w:r>
      <w:r>
        <w:rPr>
          <w:rFonts w:ascii="Times New Roman" w:hAnsi="Times New Roman" w:hint="eastAsia"/>
          <w:color w:val="000000"/>
          <w:sz w:val="30"/>
          <w:szCs w:val="44"/>
        </w:rPr>
        <w:t>课程教案</w:t>
      </w:r>
    </w:p>
    <w:p w:rsidR="009273A9" w:rsidRDefault="009273A9" w:rsidP="005F7FA7">
      <w:pPr>
        <w:spacing w:beforeLines="50" w:before="156" w:line="400" w:lineRule="exact"/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</w:pPr>
      <w:r>
        <w:rPr>
          <w:rFonts w:ascii="Times New Roman" w:eastAsia="仿宋_GB2312" w:hAnsi="Times New Roman" w:hint="eastAsia"/>
          <w:color w:val="000000"/>
          <w:sz w:val="24"/>
        </w:rPr>
        <w:t>周次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3   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第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3   </w:t>
      </w:r>
      <w:r>
        <w:rPr>
          <w:rFonts w:ascii="Times New Roman" w:eastAsia="仿宋_GB2312" w:hAnsi="Times New Roman" w:hint="eastAsia"/>
          <w:color w:val="000000"/>
          <w:sz w:val="24"/>
        </w:rPr>
        <w:t>次课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学时</w:t>
      </w:r>
      <w:r>
        <w:rPr>
          <w:rFonts w:ascii="Times New Roman" w:eastAsia="仿宋_GB2312" w:hAnsi="Times New Roman"/>
          <w:color w:val="000000"/>
          <w:sz w:val="24"/>
          <w:u w:val="single"/>
        </w:rPr>
        <w:t xml:space="preserve">  2   </w:t>
      </w:r>
      <w:r w:rsidR="003734A9">
        <w:rPr>
          <w:rFonts w:ascii="Times New Roman" w:eastAsia="仿宋_GB2312" w:hAnsi="Times New Roman"/>
          <w:color w:val="000000"/>
          <w:sz w:val="24"/>
        </w:rPr>
        <w:t xml:space="preserve">     </w:t>
      </w:r>
      <w:r w:rsidR="004E3293"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</w:rPr>
        <w:t>教案撰写人</w:t>
      </w:r>
      <w:r w:rsidR="003734A9">
        <w:rPr>
          <w:rFonts w:ascii="Times New Roman" w:eastAsia="仿宋_GB2312" w:hAnsi="Times New Roman"/>
          <w:noProof/>
          <w:color w:val="000000"/>
          <w:sz w:val="24"/>
        </w:rPr>
        <w:drawing>
          <wp:inline distT="0" distB="0" distL="0" distR="0" wp14:anchorId="2C15C514" wp14:editId="5A366515">
            <wp:extent cx="591185" cy="3536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eastAsia="仿宋_GB2312" w:hAnsi="Times New Roman"/>
          <w:snapToGrid w:val="0"/>
          <w:color w:val="000000"/>
          <w:kern w:val="0"/>
          <w:sz w:val="24"/>
          <w:u w:val="single"/>
        </w:rPr>
        <w:t xml:space="preserve">      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5129"/>
        <w:gridCol w:w="2511"/>
      </w:tblGrid>
      <w:tr w:rsidR="009273A9">
        <w:trPr>
          <w:cantSplit/>
          <w:trHeight w:val="595"/>
          <w:jc w:val="center"/>
        </w:trPr>
        <w:tc>
          <w:tcPr>
            <w:tcW w:w="1315" w:type="dxa"/>
            <w:vAlign w:val="center"/>
          </w:tcPr>
          <w:p w:rsidR="009273A9" w:rsidRDefault="009273A9" w:rsidP="009273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41" w:type="dxa"/>
            <w:gridSpan w:val="2"/>
            <w:vAlign w:val="center"/>
          </w:tcPr>
          <w:p w:rsidR="009273A9" w:rsidRDefault="009273A9" w:rsidP="00BC4EF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</w:rPr>
              <w:t>第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</w:rPr>
              <w:t>章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</w:t>
            </w:r>
          </w:p>
        </w:tc>
      </w:tr>
      <w:tr w:rsidR="009273A9">
        <w:trPr>
          <w:cantSplit/>
          <w:trHeight w:val="151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本次授课目的与要求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通过本节课的学习，希望学生明白以下几点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: </w:t>
            </w:r>
          </w:p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■</w:t>
            </w:r>
            <w:r w:rsidR="00BC4EF5"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  <w:r w:rsidR="00BC4E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</w:t>
            </w:r>
            <w:r w:rsidR="00BC4EF5"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="00BC4EF5"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</w:tr>
      <w:tr w:rsidR="009273A9">
        <w:trPr>
          <w:cantSplit/>
          <w:trHeight w:val="856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教学设计思路：</w:t>
            </w:r>
          </w:p>
          <w:p w:rsidR="009273A9" w:rsidRDefault="00BC4EF5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</w:t>
            </w:r>
            <w:r w:rsidR="009273A9"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希望学生能够熟练地使用翻译工具。</w:t>
            </w:r>
          </w:p>
        </w:tc>
      </w:tr>
      <w:tr w:rsidR="009273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本次教学重点与难点</w:t>
            </w:r>
          </w:p>
          <w:p w:rsidR="009273A9" w:rsidRDefault="00BC4EF5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</w:p>
        </w:tc>
      </w:tr>
      <w:tr w:rsidR="009273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ind w:left="-50"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9273A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  <w:p w:rsidR="009273A9" w:rsidRDefault="009273A9">
            <w:pPr>
              <w:adjustRightInd w:val="0"/>
              <w:snapToGrid w:val="0"/>
              <w:ind w:right="-50"/>
              <w:rPr>
                <w:rFonts w:ascii="Times New Roman" w:eastAsia="仿宋_GB2312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18"/>
                <w:szCs w:val="18"/>
              </w:rPr>
              <w:t>介绍本节课的教学目标</w:t>
            </w:r>
            <w:r>
              <w:rPr>
                <w:rFonts w:ascii="Times New Roman" w:eastAsia="仿宋_GB2312" w:hAnsi="Times New Roman"/>
                <w:bCs/>
                <w:color w:val="000000"/>
                <w:sz w:val="18"/>
                <w:szCs w:val="18"/>
              </w:rPr>
              <w:t xml:space="preserve"> (2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18"/>
                <w:szCs w:val="18"/>
              </w:rPr>
              <w:t>分钟</w:t>
            </w:r>
            <w:r>
              <w:rPr>
                <w:rFonts w:ascii="Times New Roman" w:eastAsia="仿宋_GB2312" w:hAnsi="Times New Roman"/>
                <w:bCs/>
                <w:color w:val="000000"/>
                <w:sz w:val="18"/>
                <w:szCs w:val="18"/>
              </w:rPr>
              <w:t>)</w:t>
            </w:r>
          </w:p>
          <w:p w:rsidR="009273A9" w:rsidRDefault="009273A9">
            <w:pPr>
              <w:ind w:right="-50"/>
              <w:rPr>
                <w:rFonts w:ascii="仿宋_GB2312" w:eastAsia="仿宋_GB2312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sz w:val="18"/>
                <w:szCs w:val="18"/>
              </w:rPr>
              <w:t xml:space="preserve">2. </w:t>
            </w:r>
            <w:r w:rsidR="00BC4EF5"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  <w:r w:rsidR="00BC4E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Ansi="Times New Roman"/>
                <w:bCs/>
                <w:color w:val="000000"/>
                <w:sz w:val="18"/>
                <w:szCs w:val="18"/>
              </w:rPr>
              <w:t xml:space="preserve">25 </w:t>
            </w:r>
            <w:r>
              <w:rPr>
                <w:rFonts w:ascii="仿宋_GB2312" w:eastAsia="仿宋_GB2312" w:hAnsi="Times New Roman" w:hint="eastAsia"/>
                <w:bCs/>
                <w:color w:val="000000"/>
                <w:sz w:val="18"/>
                <w:szCs w:val="18"/>
              </w:rPr>
              <w:t>分钟</w:t>
            </w:r>
            <w:r>
              <w:rPr>
                <w:rFonts w:ascii="仿宋_GB2312" w:eastAsia="仿宋_GB2312" w:hAnsi="Times New Roman"/>
                <w:bCs/>
                <w:color w:val="000000"/>
                <w:sz w:val="18"/>
                <w:szCs w:val="18"/>
              </w:rPr>
              <w:t xml:space="preserve">)                      </w:t>
            </w:r>
          </w:p>
          <w:p w:rsidR="009273A9" w:rsidRDefault="009273A9">
            <w:pPr>
              <w:ind w:right="-50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解释</w:t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机辅</w:t>
            </w:r>
            <w:proofErr w:type="gramEnd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翻译的基本流程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(15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分钟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)</w:t>
            </w:r>
          </w:p>
          <w:p w:rsidR="009273A9" w:rsidRDefault="009273A9">
            <w:pPr>
              <w:ind w:right="-50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4. </w:t>
            </w:r>
            <w:proofErr w:type="gramStart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机辅工具</w:t>
            </w:r>
            <w:proofErr w:type="gramEnd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的主要功能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. (10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分钟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)</w:t>
            </w:r>
          </w:p>
          <w:p w:rsidR="009273A9" w:rsidRDefault="009273A9">
            <w:pPr>
              <w:ind w:right="-50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仿宋" w:eastAsia="仿宋" w:hAnsi="仿宋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机辅翻译</w:t>
            </w:r>
            <w:proofErr w:type="gramEnd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技术的发展展望以及</w:t>
            </w:r>
            <w:proofErr w:type="gramStart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机辅工具</w:t>
            </w:r>
            <w:proofErr w:type="gramEnd"/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的实操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(38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分钟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)</w:t>
            </w:r>
          </w:p>
          <w:p w:rsidR="009273A9" w:rsidRDefault="009273A9" w:rsidP="009273A9">
            <w:pPr>
              <w:spacing w:line="288" w:lineRule="auto"/>
              <w:ind w:firstLineChars="100" w:firstLine="210"/>
              <w:rPr>
                <w:rFonts w:ascii="Times New Roman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讲课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;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讨论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 xml:space="preserve">; 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多媒体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.</w:t>
            </w: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  <w:p w:rsidR="009273A9" w:rsidRDefault="009273A9">
            <w:pPr>
              <w:ind w:right="-50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</w:tr>
      <w:tr w:rsidR="009273A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9273A9" w:rsidRDefault="009273A9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课外复习、预习要求及作业布置</w:t>
            </w:r>
          </w:p>
          <w:p w:rsidR="009273A9" w:rsidRDefault="00BC4EF5">
            <w:pPr>
              <w:spacing w:line="288" w:lineRule="auto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</w:t>
            </w: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</w:tr>
    </w:tbl>
    <w:p w:rsidR="009273A9" w:rsidRDefault="009273A9" w:rsidP="00C002AE"/>
    <w:sectPr w:rsidR="009273A9" w:rsidSect="00E70A20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92" w:rsidRDefault="00DC4D92">
      <w:r>
        <w:separator/>
      </w:r>
    </w:p>
  </w:endnote>
  <w:endnote w:type="continuationSeparator" w:id="0">
    <w:p w:rsidR="00DC4D92" w:rsidRDefault="00DC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A9" w:rsidRDefault="009273A9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9273A9" w:rsidRDefault="009273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A9" w:rsidRDefault="009273A9">
    <w:pPr>
      <w:pStyle w:val="a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734A9" w:rsidRPr="003734A9">
      <w:rPr>
        <w:noProof/>
        <w:sz w:val="28"/>
        <w:szCs w:val="28"/>
        <w:lang w:val="zh-CN"/>
      </w:rPr>
      <w:t>-</w:t>
    </w:r>
    <w:r w:rsidR="003734A9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9273A9" w:rsidRDefault="009273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92" w:rsidRDefault="00DC4D92">
      <w:r>
        <w:separator/>
      </w:r>
    </w:p>
  </w:footnote>
  <w:footnote w:type="continuationSeparator" w:id="0">
    <w:p w:rsidR="00DC4D92" w:rsidRDefault="00DC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61"/>
    <w:rsid w:val="00016370"/>
    <w:rsid w:val="00035FAD"/>
    <w:rsid w:val="0003754D"/>
    <w:rsid w:val="00044477"/>
    <w:rsid w:val="00052A23"/>
    <w:rsid w:val="00056319"/>
    <w:rsid w:val="00064DD1"/>
    <w:rsid w:val="000A2E7F"/>
    <w:rsid w:val="000C7271"/>
    <w:rsid w:val="000D56DF"/>
    <w:rsid w:val="000F00C2"/>
    <w:rsid w:val="001101AB"/>
    <w:rsid w:val="00112437"/>
    <w:rsid w:val="001608AA"/>
    <w:rsid w:val="0017074B"/>
    <w:rsid w:val="001715A8"/>
    <w:rsid w:val="0017677C"/>
    <w:rsid w:val="00182FA5"/>
    <w:rsid w:val="0018492B"/>
    <w:rsid w:val="001849F7"/>
    <w:rsid w:val="00191392"/>
    <w:rsid w:val="001931E0"/>
    <w:rsid w:val="001972E7"/>
    <w:rsid w:val="001E2413"/>
    <w:rsid w:val="001F0AD2"/>
    <w:rsid w:val="001F0C45"/>
    <w:rsid w:val="00204320"/>
    <w:rsid w:val="002219E6"/>
    <w:rsid w:val="002623D6"/>
    <w:rsid w:val="0027663B"/>
    <w:rsid w:val="00280009"/>
    <w:rsid w:val="00294E68"/>
    <w:rsid w:val="002C4B63"/>
    <w:rsid w:val="002C74E4"/>
    <w:rsid w:val="002D3E6E"/>
    <w:rsid w:val="002E24C8"/>
    <w:rsid w:val="002E498D"/>
    <w:rsid w:val="00302C4E"/>
    <w:rsid w:val="00306208"/>
    <w:rsid w:val="003146FF"/>
    <w:rsid w:val="00322975"/>
    <w:rsid w:val="00350592"/>
    <w:rsid w:val="00353854"/>
    <w:rsid w:val="003734A9"/>
    <w:rsid w:val="0038709F"/>
    <w:rsid w:val="00390B14"/>
    <w:rsid w:val="0039660A"/>
    <w:rsid w:val="003E6472"/>
    <w:rsid w:val="00447E4A"/>
    <w:rsid w:val="004529CB"/>
    <w:rsid w:val="004A0CE7"/>
    <w:rsid w:val="004A3A78"/>
    <w:rsid w:val="004C1498"/>
    <w:rsid w:val="004D08BF"/>
    <w:rsid w:val="004E3293"/>
    <w:rsid w:val="004F57F1"/>
    <w:rsid w:val="00537736"/>
    <w:rsid w:val="00595638"/>
    <w:rsid w:val="00596198"/>
    <w:rsid w:val="005B24CB"/>
    <w:rsid w:val="005D26C8"/>
    <w:rsid w:val="005F5960"/>
    <w:rsid w:val="005F7FA7"/>
    <w:rsid w:val="00602048"/>
    <w:rsid w:val="00604012"/>
    <w:rsid w:val="00610BCC"/>
    <w:rsid w:val="00612004"/>
    <w:rsid w:val="00625FF5"/>
    <w:rsid w:val="006351EB"/>
    <w:rsid w:val="00654759"/>
    <w:rsid w:val="00667C9F"/>
    <w:rsid w:val="006779A0"/>
    <w:rsid w:val="0069385D"/>
    <w:rsid w:val="006B62DD"/>
    <w:rsid w:val="006E736D"/>
    <w:rsid w:val="006F0825"/>
    <w:rsid w:val="007154A9"/>
    <w:rsid w:val="0073468A"/>
    <w:rsid w:val="0074445F"/>
    <w:rsid w:val="007467D3"/>
    <w:rsid w:val="007548BF"/>
    <w:rsid w:val="00784C9E"/>
    <w:rsid w:val="007A1CCC"/>
    <w:rsid w:val="007B138C"/>
    <w:rsid w:val="007D0800"/>
    <w:rsid w:val="007D61D5"/>
    <w:rsid w:val="007E677B"/>
    <w:rsid w:val="0080552E"/>
    <w:rsid w:val="00812636"/>
    <w:rsid w:val="008172DD"/>
    <w:rsid w:val="00823A53"/>
    <w:rsid w:val="00825042"/>
    <w:rsid w:val="0082609F"/>
    <w:rsid w:val="00840E43"/>
    <w:rsid w:val="008449A1"/>
    <w:rsid w:val="00850714"/>
    <w:rsid w:val="00851C94"/>
    <w:rsid w:val="00873F80"/>
    <w:rsid w:val="008B72FB"/>
    <w:rsid w:val="008C13F6"/>
    <w:rsid w:val="008C1CFA"/>
    <w:rsid w:val="008C6B91"/>
    <w:rsid w:val="008D1DB8"/>
    <w:rsid w:val="009016F5"/>
    <w:rsid w:val="009273A9"/>
    <w:rsid w:val="00971343"/>
    <w:rsid w:val="00983CED"/>
    <w:rsid w:val="009C0EF2"/>
    <w:rsid w:val="009D60E3"/>
    <w:rsid w:val="009E3FA7"/>
    <w:rsid w:val="009F4C4A"/>
    <w:rsid w:val="00A040B7"/>
    <w:rsid w:val="00A04E2B"/>
    <w:rsid w:val="00A15083"/>
    <w:rsid w:val="00A41E6C"/>
    <w:rsid w:val="00A45F93"/>
    <w:rsid w:val="00A66C3F"/>
    <w:rsid w:val="00A83C85"/>
    <w:rsid w:val="00A87A98"/>
    <w:rsid w:val="00AA409C"/>
    <w:rsid w:val="00B016E9"/>
    <w:rsid w:val="00B06B81"/>
    <w:rsid w:val="00B13350"/>
    <w:rsid w:val="00B25069"/>
    <w:rsid w:val="00B33EDC"/>
    <w:rsid w:val="00B66349"/>
    <w:rsid w:val="00B75313"/>
    <w:rsid w:val="00B80CB4"/>
    <w:rsid w:val="00B8597D"/>
    <w:rsid w:val="00B86461"/>
    <w:rsid w:val="00B91DE6"/>
    <w:rsid w:val="00BB2D70"/>
    <w:rsid w:val="00BC3C05"/>
    <w:rsid w:val="00BC4EF5"/>
    <w:rsid w:val="00BE5DCB"/>
    <w:rsid w:val="00C002AE"/>
    <w:rsid w:val="00C017DA"/>
    <w:rsid w:val="00C50320"/>
    <w:rsid w:val="00C52336"/>
    <w:rsid w:val="00CA4924"/>
    <w:rsid w:val="00CA4DF4"/>
    <w:rsid w:val="00CB3AD5"/>
    <w:rsid w:val="00CB3E72"/>
    <w:rsid w:val="00CC152C"/>
    <w:rsid w:val="00CF7012"/>
    <w:rsid w:val="00D002EF"/>
    <w:rsid w:val="00D32645"/>
    <w:rsid w:val="00D3721D"/>
    <w:rsid w:val="00D46441"/>
    <w:rsid w:val="00D66F44"/>
    <w:rsid w:val="00D71E84"/>
    <w:rsid w:val="00DA149D"/>
    <w:rsid w:val="00DC4D92"/>
    <w:rsid w:val="00DD4923"/>
    <w:rsid w:val="00DE32DB"/>
    <w:rsid w:val="00E12858"/>
    <w:rsid w:val="00E15552"/>
    <w:rsid w:val="00E279C2"/>
    <w:rsid w:val="00E35301"/>
    <w:rsid w:val="00E4332F"/>
    <w:rsid w:val="00E70A20"/>
    <w:rsid w:val="00E86587"/>
    <w:rsid w:val="00E93EAB"/>
    <w:rsid w:val="00EA7625"/>
    <w:rsid w:val="00EC1D3A"/>
    <w:rsid w:val="00EC25FE"/>
    <w:rsid w:val="00EE12FF"/>
    <w:rsid w:val="00EE5866"/>
    <w:rsid w:val="00EF17E8"/>
    <w:rsid w:val="00F110D9"/>
    <w:rsid w:val="00F11252"/>
    <w:rsid w:val="00F4404B"/>
    <w:rsid w:val="00F44167"/>
    <w:rsid w:val="00F565BB"/>
    <w:rsid w:val="00F646A1"/>
    <w:rsid w:val="00F661CC"/>
    <w:rsid w:val="00F75443"/>
    <w:rsid w:val="00F776EC"/>
    <w:rsid w:val="00F82668"/>
    <w:rsid w:val="00F95AA8"/>
    <w:rsid w:val="00FA19D4"/>
    <w:rsid w:val="00FA1D19"/>
    <w:rsid w:val="00FD2723"/>
    <w:rsid w:val="00FD44A0"/>
    <w:rsid w:val="00FD5876"/>
    <w:rsid w:val="041519DF"/>
    <w:rsid w:val="04DE5C85"/>
    <w:rsid w:val="05CA68D7"/>
    <w:rsid w:val="0B5C3CD8"/>
    <w:rsid w:val="0C8A44D6"/>
    <w:rsid w:val="0F617E76"/>
    <w:rsid w:val="0F821DE0"/>
    <w:rsid w:val="1443673D"/>
    <w:rsid w:val="16D07D5B"/>
    <w:rsid w:val="16E74064"/>
    <w:rsid w:val="17054719"/>
    <w:rsid w:val="19800FE8"/>
    <w:rsid w:val="19E5017C"/>
    <w:rsid w:val="1A7C118F"/>
    <w:rsid w:val="1ABA42BC"/>
    <w:rsid w:val="1BA36D46"/>
    <w:rsid w:val="1BBE5598"/>
    <w:rsid w:val="1F3E7F06"/>
    <w:rsid w:val="20B3261D"/>
    <w:rsid w:val="20B53890"/>
    <w:rsid w:val="22A736B0"/>
    <w:rsid w:val="2328752E"/>
    <w:rsid w:val="24E9323A"/>
    <w:rsid w:val="25DC72DC"/>
    <w:rsid w:val="26F94EF8"/>
    <w:rsid w:val="2B49130B"/>
    <w:rsid w:val="2D153AB8"/>
    <w:rsid w:val="2FEE619D"/>
    <w:rsid w:val="31D3671F"/>
    <w:rsid w:val="330B48FD"/>
    <w:rsid w:val="3884786C"/>
    <w:rsid w:val="38C37516"/>
    <w:rsid w:val="38FF7518"/>
    <w:rsid w:val="45953EBA"/>
    <w:rsid w:val="47480965"/>
    <w:rsid w:val="51072C25"/>
    <w:rsid w:val="56394327"/>
    <w:rsid w:val="5C241DD3"/>
    <w:rsid w:val="60344DF0"/>
    <w:rsid w:val="640121D8"/>
    <w:rsid w:val="64A53DF6"/>
    <w:rsid w:val="64B33C02"/>
    <w:rsid w:val="65FA69DE"/>
    <w:rsid w:val="66507CE1"/>
    <w:rsid w:val="68C719B2"/>
    <w:rsid w:val="6901408A"/>
    <w:rsid w:val="6A1A2211"/>
    <w:rsid w:val="6A1F3506"/>
    <w:rsid w:val="6D6076DE"/>
    <w:rsid w:val="7274479D"/>
    <w:rsid w:val="72E172CB"/>
    <w:rsid w:val="7B44314F"/>
    <w:rsid w:val="7DEA6806"/>
    <w:rsid w:val="7DFC464E"/>
    <w:rsid w:val="7EB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E70A20"/>
    <w:pPr>
      <w:jc w:val="left"/>
    </w:pPr>
    <w:rPr>
      <w:sz w:val="22"/>
    </w:rPr>
  </w:style>
  <w:style w:type="character" w:customStyle="1" w:styleId="Char">
    <w:name w:val="批注文字 Char"/>
    <w:basedOn w:val="a0"/>
    <w:link w:val="a3"/>
    <w:uiPriority w:val="99"/>
    <w:locked/>
    <w:rsid w:val="00E70A20"/>
    <w:rPr>
      <w:kern w:val="2"/>
      <w:sz w:val="22"/>
    </w:rPr>
  </w:style>
  <w:style w:type="paragraph" w:styleId="a4">
    <w:name w:val="Balloon Text"/>
    <w:basedOn w:val="a"/>
    <w:link w:val="Char0"/>
    <w:uiPriority w:val="99"/>
    <w:rsid w:val="00E70A2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E70A20"/>
    <w:rPr>
      <w:kern w:val="2"/>
      <w:sz w:val="18"/>
    </w:rPr>
  </w:style>
  <w:style w:type="paragraph" w:styleId="a5">
    <w:name w:val="footer"/>
    <w:basedOn w:val="a"/>
    <w:link w:val="Char1"/>
    <w:uiPriority w:val="99"/>
    <w:rsid w:val="00E70A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E70A20"/>
    <w:rPr>
      <w:sz w:val="18"/>
    </w:rPr>
  </w:style>
  <w:style w:type="paragraph" w:styleId="a6">
    <w:name w:val="header"/>
    <w:basedOn w:val="a"/>
    <w:link w:val="Char2"/>
    <w:uiPriority w:val="99"/>
    <w:rsid w:val="00E7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E70A20"/>
    <w:rPr>
      <w:kern w:val="2"/>
      <w:sz w:val="18"/>
    </w:rPr>
  </w:style>
  <w:style w:type="paragraph" w:styleId="a7">
    <w:name w:val="Normal (Web)"/>
    <w:basedOn w:val="a"/>
    <w:uiPriority w:val="99"/>
    <w:rsid w:val="00E70A2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rsid w:val="00E70A20"/>
    <w:rPr>
      <w:b/>
      <w:bCs/>
    </w:rPr>
  </w:style>
  <w:style w:type="character" w:customStyle="1" w:styleId="Char3">
    <w:name w:val="批注主题 Char"/>
    <w:basedOn w:val="Char"/>
    <w:link w:val="a8"/>
    <w:uiPriority w:val="99"/>
    <w:locked/>
    <w:rsid w:val="00E70A20"/>
    <w:rPr>
      <w:b/>
      <w:kern w:val="2"/>
      <w:sz w:val="22"/>
    </w:rPr>
  </w:style>
  <w:style w:type="character" w:styleId="a9">
    <w:name w:val="annotation reference"/>
    <w:basedOn w:val="a0"/>
    <w:uiPriority w:val="99"/>
    <w:rsid w:val="00E70A20"/>
    <w:rPr>
      <w:rFonts w:cs="Times New Roman"/>
      <w:sz w:val="21"/>
    </w:rPr>
  </w:style>
  <w:style w:type="paragraph" w:styleId="aa">
    <w:name w:val="List Paragraph"/>
    <w:basedOn w:val="a"/>
    <w:uiPriority w:val="99"/>
    <w:qFormat/>
    <w:rsid w:val="00E70A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E70A20"/>
    <w:pPr>
      <w:jc w:val="left"/>
    </w:pPr>
    <w:rPr>
      <w:sz w:val="22"/>
    </w:rPr>
  </w:style>
  <w:style w:type="character" w:customStyle="1" w:styleId="Char">
    <w:name w:val="批注文字 Char"/>
    <w:basedOn w:val="a0"/>
    <w:link w:val="a3"/>
    <w:uiPriority w:val="99"/>
    <w:locked/>
    <w:rsid w:val="00E70A20"/>
    <w:rPr>
      <w:kern w:val="2"/>
      <w:sz w:val="22"/>
    </w:rPr>
  </w:style>
  <w:style w:type="paragraph" w:styleId="a4">
    <w:name w:val="Balloon Text"/>
    <w:basedOn w:val="a"/>
    <w:link w:val="Char0"/>
    <w:uiPriority w:val="99"/>
    <w:rsid w:val="00E70A2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E70A20"/>
    <w:rPr>
      <w:kern w:val="2"/>
      <w:sz w:val="18"/>
    </w:rPr>
  </w:style>
  <w:style w:type="paragraph" w:styleId="a5">
    <w:name w:val="footer"/>
    <w:basedOn w:val="a"/>
    <w:link w:val="Char1"/>
    <w:uiPriority w:val="99"/>
    <w:rsid w:val="00E70A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E70A20"/>
    <w:rPr>
      <w:sz w:val="18"/>
    </w:rPr>
  </w:style>
  <w:style w:type="paragraph" w:styleId="a6">
    <w:name w:val="header"/>
    <w:basedOn w:val="a"/>
    <w:link w:val="Char2"/>
    <w:uiPriority w:val="99"/>
    <w:rsid w:val="00E7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E70A20"/>
    <w:rPr>
      <w:kern w:val="2"/>
      <w:sz w:val="18"/>
    </w:rPr>
  </w:style>
  <w:style w:type="paragraph" w:styleId="a7">
    <w:name w:val="Normal (Web)"/>
    <w:basedOn w:val="a"/>
    <w:uiPriority w:val="99"/>
    <w:rsid w:val="00E70A2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rsid w:val="00E70A20"/>
    <w:rPr>
      <w:b/>
      <w:bCs/>
    </w:rPr>
  </w:style>
  <w:style w:type="character" w:customStyle="1" w:styleId="Char3">
    <w:name w:val="批注主题 Char"/>
    <w:basedOn w:val="Char"/>
    <w:link w:val="a8"/>
    <w:uiPriority w:val="99"/>
    <w:locked/>
    <w:rsid w:val="00E70A20"/>
    <w:rPr>
      <w:b/>
      <w:kern w:val="2"/>
      <w:sz w:val="22"/>
    </w:rPr>
  </w:style>
  <w:style w:type="character" w:styleId="a9">
    <w:name w:val="annotation reference"/>
    <w:basedOn w:val="a0"/>
    <w:uiPriority w:val="99"/>
    <w:rsid w:val="00E70A20"/>
    <w:rPr>
      <w:rFonts w:cs="Times New Roman"/>
      <w:sz w:val="21"/>
    </w:rPr>
  </w:style>
  <w:style w:type="paragraph" w:styleId="aa">
    <w:name w:val="List Paragraph"/>
    <w:basedOn w:val="a"/>
    <w:uiPriority w:val="99"/>
    <w:qFormat/>
    <w:rsid w:val="00E70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Administrator</cp:lastModifiedBy>
  <cp:revision>7</cp:revision>
  <cp:lastPrinted>2019-11-25T13:04:00Z</cp:lastPrinted>
  <dcterms:created xsi:type="dcterms:W3CDTF">2021-03-04T09:44:00Z</dcterms:created>
  <dcterms:modified xsi:type="dcterms:W3CDTF">2021-03-11T14:02:00Z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