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rFonts w:eastAsia="ＭＳ 明朝"/>
          <w:sz w:val="6"/>
          <w:szCs w:val="6"/>
          <w:lang w:eastAsia="ja-JP"/>
        </w:rPr>
      </w:pPr>
    </w:p>
    <w:p w14:paraId="3C75FA4B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sz w:val="21"/>
                <w:szCs w:val="21"/>
              </w:rPr>
              <w:t>日</w:t>
            </w:r>
            <w:r>
              <w:rPr>
                <w:rFonts w:hint="eastAsia" w:ascii="PMingLiU" w:hAnsi="PMingLiU" w:cs="PMingLiU"/>
                <w:sz w:val="21"/>
                <w:szCs w:val="21"/>
              </w:rPr>
              <w:t>语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>会話（２）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ＭＳ 明朝"/>
                <w:sz w:val="21"/>
                <w:szCs w:val="21"/>
                <w:lang w:eastAsia="ja-JP"/>
              </w:rPr>
              <w:t>2020078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4031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0075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>外教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>
              <w:rPr>
                <w:rFonts w:hint="eastAsia" w:eastAsiaTheme="minor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5</w:t>
            </w:r>
            <w:r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sz w:val="21"/>
                <w:szCs w:val="21"/>
                <w:lang w:eastAsia="ja-JP"/>
              </w:rPr>
              <w:t>26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外国语429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-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,</w:t>
            </w:r>
            <w:r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  <w:t xml:space="preserve"> 外院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219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>
            <w:pPr>
              <w:rPr>
                <w:rFonts w:ascii="宋体" w:hAnsi="宋体" w:eastAsiaTheme="minorEastAsia"/>
                <w:color w:val="000000"/>
                <w:position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《新经典日本语会话教程》第三版第二册，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  <w:t>作者：吕萍，于飞，王猛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，外语教学与研究出版社，</w:t>
            </w:r>
            <w:r>
              <w:rPr>
                <w:rFonts w:eastAsiaTheme="majorEastAsia"/>
                <w:color w:val="000000"/>
                <w:sz w:val="21"/>
                <w:szCs w:val="21"/>
              </w:rPr>
              <w:t>2024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年</w:t>
            </w:r>
            <w:r>
              <w:rPr>
                <w:rFonts w:eastAsiaTheme="majorEastAsia"/>
                <w:color w:val="000000"/>
                <w:sz w:val="21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月，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ISBN: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>9787521351217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1273"/>
        <w:gridCol w:w="3969"/>
        <w:gridCol w:w="1701"/>
        <w:gridCol w:w="1581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B56DC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2F3E45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11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第１課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　冬休み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9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18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２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課　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勉強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3870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３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課　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英会話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9EE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="ＭＳ 明朝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过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ja-JP"/>
              </w:rPr>
              <w:t>试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9CAF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４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課　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小テスト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AAF0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第５課　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文化祭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A1AF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22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第６課　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社会見学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D53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29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39D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第７課　協力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98D8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第８課　病院で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17CFDB2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DA0E8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９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課　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アルバイト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14:paraId="204E4E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2FE8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5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27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hint="eastAsia" w:ascii="PMingLiU" w:hAnsi="PMingLiU" w:cs="PMingLiU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ＭＳ 明朝" w:hAnsi="ＭＳ 明朝" w:eastAsia="ＭＳ 明朝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14:paraId="1CBD82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7F73E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ＭＳ 明朝" w:hAnsi="ＭＳ 明朝" w:eastAsia="ＭＳ 明朝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課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　旅行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7BA2059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FCB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ＭＳ 明朝" w:hAnsi="ＭＳ 明朝" w:eastAsia="ＭＳ 明朝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課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　誕生日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復習と次週の予習</w:t>
            </w:r>
          </w:p>
        </w:tc>
      </w:tr>
      <w:tr w14:paraId="0931AC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F0FD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17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ＭＳ 明朝" w:hAnsi="ＭＳ 明朝" w:eastAsia="ＭＳ 明朝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ＭＳ 明朝" w:hAnsi="ＭＳ 明朝" w:eastAsia="ＭＳ 明朝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課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　事件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hint="eastAsia" w:ascii="ＭＳ 明朝" w:hAnsi="ＭＳ 明朝" w:eastAsia="ＭＳ 明朝" w:cs="黑体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14:paraId="30591BB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76A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hint="eastAsia" w:eastAsiaTheme="minorEastAsia"/>
                <w:kern w:val="0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ＭＳ 明朝" w:hAnsi="ＭＳ 明朝" w:eastAsia="ＭＳ 明朝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期末考查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/>
                <w:color w:val="000000"/>
                <w:position w:val="-20"/>
                <w:sz w:val="21"/>
                <w:szCs w:val="21"/>
                <w:lang w:eastAsia="ja-JP"/>
              </w:rPr>
              <w:t>試験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A75C4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ja-JP"/>
              </w:rPr>
              <w:t>全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ADAA5DD">
            <w:pPr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15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6119EDFE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小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测试+平时成绩（课堂提问及课后作业等）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5902667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10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361E30CF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小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测试+平时成绩（课堂提问及课后作业等）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EFC1509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15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77BFBA68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小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测试+平时成绩（课堂提问及课后作业等）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4279AA78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ＭＳ 明朝"/>
                <w:lang w:eastAsia="ja-JP"/>
              </w:rPr>
              <w:t>60</w:t>
            </w:r>
            <w:r>
              <w:rPr>
                <w:rFonts w:asciiTheme="minorEastAsia" w:hAnsiTheme="minorEastAsia" w:eastAsia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508D97E2">
            <w:pPr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期末考查</w:t>
            </w:r>
          </w:p>
        </w:tc>
      </w:tr>
    </w:tbl>
    <w:p w14:paraId="480A6B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717550</wp:posOffset>
            </wp:positionH>
            <wp:positionV relativeFrom="page">
              <wp:posOffset>8892540</wp:posOffset>
            </wp:positionV>
            <wp:extent cx="748665" cy="24765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37540" cy="467360"/>
            <wp:effectExtent l="0" t="0" r="10160" b="889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2026.3.1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22CF381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Yu Mincho Demibold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New Gulim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Yu Mincho Demibold">
    <w:panose1 w:val="02020600000000000000"/>
    <w:charset w:val="80"/>
    <w:family w:val="auto"/>
    <w:pitch w:val="default"/>
    <w:sig w:usb0="800002E7" w:usb1="2AC7FCFF" w:usb2="00000012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TQyZjg4YmQ4MWZkODA4YWI1ZTA5Njg4NDU4NzgifQ=="/>
  </w:docVars>
  <w:rsids>
    <w:rsidRoot w:val="00475657"/>
    <w:rsid w:val="00001805"/>
    <w:rsid w:val="00001A9A"/>
    <w:rsid w:val="00012394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5F"/>
    <w:rsid w:val="000B6E0C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6F04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3F81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5F37"/>
    <w:rsid w:val="00472676"/>
    <w:rsid w:val="00472995"/>
    <w:rsid w:val="00474F4C"/>
    <w:rsid w:val="00474FEF"/>
    <w:rsid w:val="00475657"/>
    <w:rsid w:val="00475C85"/>
    <w:rsid w:val="004765CE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E52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56CC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15BE3"/>
    <w:rsid w:val="0061610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29C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43"/>
    <w:rsid w:val="00780EC3"/>
    <w:rsid w:val="007825FB"/>
    <w:rsid w:val="007829F6"/>
    <w:rsid w:val="00787558"/>
    <w:rsid w:val="00787DF8"/>
    <w:rsid w:val="0079169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7D2"/>
    <w:rsid w:val="008B3DB4"/>
    <w:rsid w:val="008B56AB"/>
    <w:rsid w:val="008B71F2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92F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06E"/>
    <w:rsid w:val="00AC534F"/>
    <w:rsid w:val="00AC5AA6"/>
    <w:rsid w:val="00AD15FD"/>
    <w:rsid w:val="00AD3670"/>
    <w:rsid w:val="00AD606E"/>
    <w:rsid w:val="00AF5CCA"/>
    <w:rsid w:val="00B01533"/>
    <w:rsid w:val="00B01B36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5FE"/>
    <w:rsid w:val="00BA5396"/>
    <w:rsid w:val="00BB00B3"/>
    <w:rsid w:val="00BC09B7"/>
    <w:rsid w:val="00BC622E"/>
    <w:rsid w:val="00BD58DC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695B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D18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00F6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326"/>
    <w:rsid w:val="00F75B0B"/>
    <w:rsid w:val="00F8256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4CF343E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728</Words>
  <Characters>815</Characters>
  <Lines>7</Lines>
  <Paragraphs>2</Paragraphs>
  <TotalTime>150</TotalTime>
  <ScaleCrop>false</ScaleCrop>
  <LinksUpToDate>false</LinksUpToDate>
  <CharactersWithSpaces>861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2026-03-25T08:17:46Z</dcterms:modified>
  <dc:title>上海建桥学院教学进度计划表</dc:title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7B5E8C010DF24FEE96EA67876BD2E7C4_12</vt:lpwstr>
  </property>
</Properties>
</file>