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A0" w:rsidRDefault="00472AD3">
      <w:pPr>
        <w:jc w:val="center"/>
        <w:rPr>
          <w:rFonts w:ascii="宋体" w:hAnsi="宋体"/>
          <w:spacing w:val="20"/>
          <w:sz w:val="24"/>
          <w:szCs w:val="24"/>
        </w:rPr>
      </w:pPr>
      <w:r w:rsidRPr="00472AD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0B0DA0" w:rsidRDefault="004362DC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bookmarkStart w:id="0" w:name="_Toc359242089"/>
      <w:r w:rsidR="004362DC">
        <w:rPr>
          <w:rFonts w:hint="eastAsia"/>
          <w:b/>
          <w:color w:val="000000"/>
          <w:sz w:val="28"/>
          <w:szCs w:val="30"/>
        </w:rPr>
        <w:t>教学大纲</w:t>
      </w:r>
    </w:p>
    <w:p w:rsidR="000B0DA0" w:rsidRDefault="004362DC">
      <w:pPr>
        <w:spacing w:line="288" w:lineRule="auto"/>
        <w:jc w:val="center"/>
        <w:outlineLvl w:val="0"/>
        <w:rPr>
          <w:b/>
          <w:color w:val="000000"/>
          <w:sz w:val="28"/>
          <w:szCs w:val="30"/>
        </w:rPr>
      </w:pPr>
      <w:r>
        <w:rPr>
          <w:rFonts w:hint="eastAsia"/>
          <w:b/>
          <w:color w:val="000000"/>
          <w:sz w:val="28"/>
          <w:szCs w:val="30"/>
        </w:rPr>
        <w:t>【英美文学选读（</w:t>
      </w:r>
      <w:r>
        <w:rPr>
          <w:b/>
          <w:color w:val="000000"/>
          <w:sz w:val="28"/>
          <w:szCs w:val="30"/>
        </w:rPr>
        <w:t>1</w:t>
      </w:r>
      <w:r>
        <w:rPr>
          <w:rFonts w:hint="eastAsia"/>
          <w:b/>
          <w:color w:val="000000"/>
          <w:sz w:val="28"/>
          <w:szCs w:val="30"/>
        </w:rPr>
        <w:t>）】</w:t>
      </w:r>
      <w:bookmarkEnd w:id="0"/>
    </w:p>
    <w:p w:rsidR="000B0DA0" w:rsidRDefault="004362DC">
      <w:pPr>
        <w:spacing w:line="288" w:lineRule="auto"/>
        <w:jc w:val="center"/>
        <w:rPr>
          <w:b/>
          <w:color w:val="000000"/>
          <w:sz w:val="28"/>
          <w:szCs w:val="30"/>
        </w:rPr>
      </w:pPr>
      <w:r>
        <w:rPr>
          <w:rFonts w:hint="eastAsia"/>
          <w:b/>
          <w:color w:val="000000"/>
          <w:sz w:val="28"/>
          <w:szCs w:val="30"/>
        </w:rPr>
        <w:t>【</w:t>
      </w:r>
      <w:r>
        <w:rPr>
          <w:b/>
          <w:color w:val="000000"/>
          <w:sz w:val="28"/>
          <w:szCs w:val="30"/>
        </w:rPr>
        <w:t>Selected Readings of British and American Literature (1)</w:t>
      </w:r>
      <w:r>
        <w:rPr>
          <w:rFonts w:hint="eastAsia"/>
          <w:b/>
          <w:color w:val="000000"/>
          <w:sz w:val="28"/>
          <w:szCs w:val="30"/>
        </w:rPr>
        <w:t>】</w:t>
      </w:r>
    </w:p>
    <w:p w:rsidR="000B0DA0" w:rsidRDefault="004362DC" w:rsidP="00406FD3">
      <w:pPr>
        <w:snapToGrid w:val="0"/>
        <w:spacing w:beforeLines="50" w:afterLines="50" w:line="300" w:lineRule="auto"/>
        <w:ind w:firstLineChars="150" w:firstLine="36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 w:rsidR="000B0DA0" w:rsidRDefault="004362D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bCs/>
          <w:color w:val="000000"/>
          <w:kern w:val="0"/>
          <w:sz w:val="20"/>
          <w:szCs w:val="20"/>
        </w:rPr>
        <w:t>2020123</w:t>
      </w:r>
      <w:r>
        <w:rPr>
          <w:color w:val="000000"/>
          <w:sz w:val="20"/>
          <w:szCs w:val="20"/>
        </w:rPr>
        <w:t>】</w:t>
      </w:r>
    </w:p>
    <w:p w:rsidR="000B0DA0" w:rsidRDefault="004362D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bCs/>
          <w:color w:val="000000"/>
          <w:kern w:val="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0B0DA0" w:rsidRDefault="004362DC">
      <w:pPr>
        <w:snapToGrid w:val="0"/>
        <w:spacing w:line="300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【英语】</w:t>
      </w:r>
    </w:p>
    <w:p w:rsidR="000B0DA0" w:rsidRDefault="004362D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系级必修课◎</w:t>
      </w:r>
      <w:r>
        <w:rPr>
          <w:color w:val="000000"/>
          <w:sz w:val="20"/>
          <w:szCs w:val="20"/>
        </w:rPr>
        <w:t>】</w:t>
      </w:r>
    </w:p>
    <w:p w:rsidR="000B0DA0" w:rsidRDefault="004362DC">
      <w:pPr>
        <w:snapToGrid w:val="0"/>
        <w:spacing w:line="300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color w:val="000000"/>
          <w:sz w:val="20"/>
          <w:szCs w:val="20"/>
        </w:rPr>
        <w:t>外国语学院</w:t>
      </w:r>
      <w:r>
        <w:rPr>
          <w:rFonts w:hint="eastAsia"/>
          <w:color w:val="000000"/>
          <w:sz w:val="20"/>
          <w:szCs w:val="20"/>
        </w:rPr>
        <w:t>英语系</w:t>
      </w:r>
    </w:p>
    <w:p w:rsidR="000B0DA0" w:rsidRDefault="004362DC">
      <w:pPr>
        <w:snapToGrid w:val="0"/>
        <w:spacing w:line="300" w:lineRule="auto"/>
        <w:ind w:leftChars="171" w:left="2694" w:hangingChars="1163" w:hanging="233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bCs/>
          <w:color w:val="000000"/>
          <w:sz w:val="20"/>
          <w:szCs w:val="20"/>
        </w:rPr>
        <w:t>教材：</w:t>
      </w:r>
      <w:r>
        <w:rPr>
          <w:color w:val="000000"/>
          <w:sz w:val="20"/>
          <w:szCs w:val="20"/>
        </w:rPr>
        <w:t>【《</w:t>
      </w:r>
      <w:r>
        <w:rPr>
          <w:color w:val="000000"/>
          <w:kern w:val="0"/>
          <w:sz w:val="20"/>
          <w:szCs w:val="20"/>
        </w:rPr>
        <w:t>英国文学史及选读</w:t>
      </w:r>
      <w:r>
        <w:rPr>
          <w:color w:val="000000"/>
          <w:sz w:val="20"/>
          <w:szCs w:val="20"/>
        </w:rPr>
        <w:t>》</w:t>
      </w:r>
      <w:r>
        <w:rPr>
          <w:color w:val="000000"/>
          <w:kern w:val="0"/>
          <w:sz w:val="20"/>
          <w:szCs w:val="20"/>
        </w:rPr>
        <w:t>（</w:t>
      </w:r>
      <w:r>
        <w:rPr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1</w:t>
      </w:r>
      <w:r>
        <w:rPr>
          <w:color w:val="000000"/>
          <w:kern w:val="0"/>
          <w:sz w:val="20"/>
          <w:szCs w:val="20"/>
        </w:rPr>
        <w:t>册）</w:t>
      </w:r>
      <w:r>
        <w:rPr>
          <w:color w:val="000000"/>
          <w:sz w:val="20"/>
          <w:szCs w:val="20"/>
        </w:rPr>
        <w:t>（第</w:t>
      </w:r>
      <w:r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版）</w:t>
      </w:r>
      <w:r>
        <w:rPr>
          <w:color w:val="000000"/>
          <w:kern w:val="0"/>
          <w:sz w:val="20"/>
          <w:szCs w:val="20"/>
        </w:rPr>
        <w:t>；</w:t>
      </w:r>
      <w:r>
        <w:rPr>
          <w:color w:val="000000"/>
          <w:sz w:val="20"/>
          <w:szCs w:val="20"/>
        </w:rPr>
        <w:t>吴伟仁编，外语教学与研究出版社，</w:t>
      </w:r>
      <w:r>
        <w:rPr>
          <w:color w:val="000000"/>
          <w:sz w:val="20"/>
          <w:szCs w:val="20"/>
        </w:rPr>
        <w:t>2013.</w:t>
      </w:r>
      <w:r>
        <w:rPr>
          <w:color w:val="000000"/>
          <w:sz w:val="20"/>
          <w:szCs w:val="20"/>
        </w:rPr>
        <w:t>】</w:t>
      </w:r>
      <w:r>
        <w:rPr>
          <w:color w:val="000000"/>
          <w:sz w:val="20"/>
          <w:szCs w:val="20"/>
        </w:rPr>
        <w:t xml:space="preserve"> </w:t>
      </w:r>
    </w:p>
    <w:p w:rsidR="000B0DA0" w:rsidRDefault="004362DC">
      <w:pPr>
        <w:snapToGrid w:val="0"/>
        <w:spacing w:line="300" w:lineRule="auto"/>
        <w:ind w:leftChars="95" w:left="199" w:firstLineChars="850" w:firstLine="1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【《英国文学史及选读》（第</w:t>
      </w:r>
      <w:r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册）（第</w:t>
      </w:r>
      <w:r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版）；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吴伟仁编，外语教学与研</w:t>
      </w:r>
    </w:p>
    <w:p w:rsidR="000B0DA0" w:rsidRDefault="004362DC">
      <w:pPr>
        <w:snapToGrid w:val="0"/>
        <w:spacing w:line="300" w:lineRule="auto"/>
        <w:ind w:leftChars="95" w:left="199" w:firstLineChars="1250" w:firstLine="25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究出版社，</w:t>
      </w:r>
      <w:r>
        <w:rPr>
          <w:color w:val="000000"/>
          <w:sz w:val="20"/>
          <w:szCs w:val="20"/>
        </w:rPr>
        <w:t>2013</w:t>
      </w:r>
      <w:r>
        <w:rPr>
          <w:color w:val="000000"/>
          <w:sz w:val="20"/>
          <w:szCs w:val="20"/>
        </w:rPr>
        <w:t>】</w:t>
      </w:r>
    </w:p>
    <w:p w:rsidR="000B0DA0" w:rsidRDefault="004362DC">
      <w:pPr>
        <w:snapToGrid w:val="0"/>
        <w:spacing w:line="300" w:lineRule="auto"/>
        <w:ind w:leftChars="188" w:left="2521" w:hanging="2126"/>
        <w:rPr>
          <w:bCs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</w:t>
      </w: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：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【《</w:t>
      </w:r>
      <w:r>
        <w:rPr>
          <w:color w:val="000000"/>
          <w:kern w:val="0"/>
          <w:sz w:val="20"/>
          <w:szCs w:val="20"/>
        </w:rPr>
        <w:t>新编英国文学》，罗经国</w:t>
      </w:r>
      <w:r>
        <w:rPr>
          <w:color w:val="000000"/>
          <w:sz w:val="20"/>
          <w:szCs w:val="20"/>
        </w:rPr>
        <w:t>编，</w:t>
      </w:r>
      <w:r>
        <w:rPr>
          <w:color w:val="000000"/>
          <w:kern w:val="0"/>
          <w:sz w:val="20"/>
          <w:szCs w:val="20"/>
        </w:rPr>
        <w:t>外语教学与研究出版社</w:t>
      </w:r>
      <w:r>
        <w:rPr>
          <w:color w:val="000000"/>
          <w:sz w:val="20"/>
          <w:szCs w:val="20"/>
        </w:rPr>
        <w:t>，</w:t>
      </w:r>
      <w:r>
        <w:rPr>
          <w:color w:val="000000"/>
          <w:kern w:val="0"/>
          <w:sz w:val="20"/>
          <w:szCs w:val="20"/>
        </w:rPr>
        <w:t>2010</w:t>
      </w:r>
      <w:r>
        <w:rPr>
          <w:color w:val="000000"/>
          <w:sz w:val="20"/>
          <w:szCs w:val="20"/>
        </w:rPr>
        <w:t>】</w:t>
      </w:r>
      <w:r>
        <w:rPr>
          <w:rFonts w:hint="eastAsia"/>
          <w:bCs/>
          <w:color w:val="000000"/>
          <w:sz w:val="20"/>
          <w:szCs w:val="20"/>
        </w:rPr>
        <w:t xml:space="preserve"> </w:t>
      </w:r>
    </w:p>
    <w:p w:rsidR="000B0DA0" w:rsidRDefault="004362DC">
      <w:pPr>
        <w:snapToGrid w:val="0"/>
        <w:spacing w:line="300" w:lineRule="auto"/>
        <w:ind w:leftChars="188" w:left="2521" w:hanging="212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           </w:t>
      </w:r>
      <w:r>
        <w:rPr>
          <w:color w:val="000000"/>
          <w:sz w:val="20"/>
          <w:szCs w:val="20"/>
        </w:rPr>
        <w:t>【《英国文学简史》，</w:t>
      </w:r>
      <w:r>
        <w:rPr>
          <w:rFonts w:hint="eastAsia"/>
          <w:color w:val="000000"/>
          <w:sz w:val="20"/>
          <w:szCs w:val="20"/>
        </w:rPr>
        <w:t>刘炳善，</w:t>
      </w:r>
      <w:r>
        <w:rPr>
          <w:color w:val="000000"/>
          <w:sz w:val="20"/>
          <w:szCs w:val="20"/>
        </w:rPr>
        <w:t>河南人民出版社，</w:t>
      </w:r>
      <w:r>
        <w:rPr>
          <w:color w:val="000000"/>
          <w:sz w:val="20"/>
          <w:szCs w:val="20"/>
        </w:rPr>
        <w:t>2001</w:t>
      </w:r>
      <w:r>
        <w:rPr>
          <w:color w:val="000000"/>
          <w:sz w:val="20"/>
          <w:szCs w:val="20"/>
        </w:rPr>
        <w:t>】</w:t>
      </w:r>
    </w:p>
    <w:p w:rsidR="000B0DA0" w:rsidRDefault="004362DC">
      <w:pPr>
        <w:snapToGrid w:val="0"/>
        <w:spacing w:line="300" w:lineRule="auto"/>
        <w:ind w:leftChars="1111" w:left="233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bookmarkStart w:id="1" w:name="_Hlk491678381"/>
      <w:r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kern w:val="0"/>
          <w:sz w:val="20"/>
          <w:szCs w:val="20"/>
        </w:rPr>
        <w:t>英国文学史及选读（重排版）学习指南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kern w:val="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kern w:val="0"/>
          <w:sz w:val="20"/>
          <w:szCs w:val="20"/>
        </w:rPr>
        <w:t>册），张强编，</w:t>
      </w:r>
      <w:r>
        <w:rPr>
          <w:rFonts w:hint="eastAsia"/>
          <w:color w:val="000000"/>
          <w:sz w:val="20"/>
          <w:szCs w:val="20"/>
        </w:rPr>
        <w:t>武汉大学出版社，</w:t>
      </w:r>
      <w:r>
        <w:rPr>
          <w:color w:val="000000"/>
          <w:sz w:val="20"/>
          <w:szCs w:val="20"/>
        </w:rPr>
        <w:t>2014</w:t>
      </w:r>
      <w:bookmarkEnd w:id="1"/>
      <w:r>
        <w:rPr>
          <w:color w:val="000000"/>
          <w:sz w:val="20"/>
          <w:szCs w:val="20"/>
        </w:rPr>
        <w:t>】</w:t>
      </w:r>
    </w:p>
    <w:p w:rsidR="000B0DA0" w:rsidRDefault="004362DC">
      <w:pPr>
        <w:snapToGrid w:val="0"/>
        <w:spacing w:line="300" w:lineRule="auto"/>
        <w:ind w:leftChars="1111" w:left="233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kern w:val="0"/>
          <w:sz w:val="20"/>
          <w:szCs w:val="20"/>
        </w:rPr>
        <w:t>英国文学史及选读（重排版）学习指南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kern w:val="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第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kern w:val="0"/>
          <w:sz w:val="20"/>
          <w:szCs w:val="20"/>
        </w:rPr>
        <w:t>册），张强编，</w:t>
      </w:r>
      <w:r>
        <w:rPr>
          <w:rFonts w:hint="eastAsia"/>
          <w:color w:val="000000"/>
          <w:sz w:val="20"/>
          <w:szCs w:val="20"/>
        </w:rPr>
        <w:t>武汉大学出版社，</w:t>
      </w:r>
      <w:r>
        <w:rPr>
          <w:color w:val="000000"/>
          <w:sz w:val="20"/>
          <w:szCs w:val="20"/>
        </w:rPr>
        <w:t>2014</w:t>
      </w:r>
      <w:r>
        <w:rPr>
          <w:color w:val="000000"/>
          <w:sz w:val="20"/>
          <w:szCs w:val="20"/>
        </w:rPr>
        <w:t>】</w:t>
      </w:r>
    </w:p>
    <w:p w:rsidR="000B0DA0" w:rsidRDefault="004362DC">
      <w:pPr>
        <w:snapToGrid w:val="0"/>
        <w:spacing w:line="288" w:lineRule="auto"/>
        <w:ind w:firstLineChars="196" w:firstLine="394"/>
        <w:jc w:val="left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b/>
          <w:bCs/>
          <w:color w:val="000000"/>
          <w:sz w:val="20"/>
          <w:szCs w:val="20"/>
        </w:rPr>
        <w:t xml:space="preserve">    </w:t>
      </w:r>
    </w:p>
    <w:p w:rsidR="000B0DA0" w:rsidRDefault="004362DC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  <w:highlight w:val="cyan"/>
        </w:rPr>
      </w:pPr>
      <w:r>
        <w:rPr>
          <w:b/>
          <w:bCs/>
          <w:color w:val="000000"/>
          <w:sz w:val="20"/>
          <w:szCs w:val="20"/>
        </w:rPr>
        <w:t>https://elearning.gench.edu.cn:8443/webapps/blackboard/content/listContentEditable.jsp?content_id=_63043_1&amp;course_id=_10098_1&amp;mode=reset</w:t>
      </w:r>
    </w:p>
    <w:p w:rsidR="000B0DA0" w:rsidRDefault="004362D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caps/>
          <w:color w:val="000000"/>
          <w:kern w:val="0"/>
          <w:sz w:val="20"/>
          <w:szCs w:val="20"/>
        </w:rPr>
        <w:t>高级英语</w:t>
      </w:r>
      <w:r>
        <w:rPr>
          <w:sz w:val="20"/>
          <w:szCs w:val="20"/>
        </w:rPr>
        <w:t>2020038(</w:t>
      </w:r>
      <w:r>
        <w:rPr>
          <w:rFonts w:hint="eastAsia"/>
          <w:caps/>
          <w:color w:val="000000"/>
          <w:kern w:val="0"/>
          <w:sz w:val="20"/>
          <w:szCs w:val="20"/>
        </w:rPr>
        <w:t>4</w:t>
      </w:r>
      <w:r>
        <w:rPr>
          <w:caps/>
          <w:color w:val="000000"/>
          <w:kern w:val="0"/>
          <w:sz w:val="20"/>
          <w:szCs w:val="20"/>
        </w:rPr>
        <w:t>)</w:t>
      </w:r>
      <w:r>
        <w:rPr>
          <w:color w:val="000000"/>
          <w:sz w:val="20"/>
          <w:szCs w:val="20"/>
        </w:rPr>
        <w:t>】</w:t>
      </w:r>
    </w:p>
    <w:p w:rsidR="000B0DA0" w:rsidRDefault="004362DC" w:rsidP="00406FD3">
      <w:pPr>
        <w:adjustRightInd w:val="0"/>
        <w:snapToGrid w:val="0"/>
        <w:spacing w:beforeLines="50" w:afterLines="50" w:line="300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 w:rsidR="000B0DA0" w:rsidRDefault="004362DC">
      <w:pPr>
        <w:pStyle w:val="a3"/>
        <w:tabs>
          <w:tab w:val="left" w:pos="900"/>
        </w:tabs>
        <w:spacing w:line="300" w:lineRule="auto"/>
        <w:ind w:left="0"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英美文学选读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主要从</w:t>
      </w:r>
      <w:r>
        <w:rPr>
          <w:rFonts w:ascii="Times New Roman" w:hAnsi="Times New Roman" w:hint="eastAsia"/>
        </w:rPr>
        <w:t>英</w:t>
      </w:r>
      <w:r>
        <w:rPr>
          <w:rFonts w:ascii="Times New Roman" w:hAnsi="Times New Roman"/>
        </w:rPr>
        <w:t>国历史、语言、文化发展的角度，介绍</w:t>
      </w:r>
      <w:r>
        <w:rPr>
          <w:rFonts w:ascii="Times New Roman" w:hAnsi="Times New Roman" w:hint="eastAsia"/>
        </w:rPr>
        <w:t>英</w:t>
      </w:r>
      <w:r>
        <w:rPr>
          <w:rFonts w:ascii="Times New Roman" w:hAnsi="Times New Roman"/>
        </w:rPr>
        <w:t>国文学各历史阶段的主要背景，文学文化思潮，文学流派，社会政治、经济、文化等对文学发展的影响，主要作家的文学生涯、创作思想、艺术特色及其代表作品的主题结构、人物刻画、语言风格和思想意义等。本课程旨在培养英语专业学生理解、掌握</w:t>
      </w:r>
      <w:r>
        <w:rPr>
          <w:rFonts w:ascii="Times New Roman" w:hAnsi="Times New Roman" w:hint="eastAsia"/>
        </w:rPr>
        <w:t>英国</w:t>
      </w:r>
      <w:r>
        <w:rPr>
          <w:rFonts w:ascii="Times New Roman" w:hAnsi="Times New Roman"/>
        </w:rPr>
        <w:t>文学的基本理论知识和鉴赏</w:t>
      </w:r>
      <w:r>
        <w:rPr>
          <w:rFonts w:ascii="Times New Roman" w:hAnsi="Times New Roman" w:hint="eastAsia"/>
        </w:rPr>
        <w:t>英国</w:t>
      </w:r>
      <w:r>
        <w:rPr>
          <w:rFonts w:ascii="Times New Roman" w:hAnsi="Times New Roman"/>
        </w:rPr>
        <w:t>文学原著的能力。</w:t>
      </w:r>
    </w:p>
    <w:p w:rsidR="000B0DA0" w:rsidRDefault="004362DC">
      <w:pPr>
        <w:pStyle w:val="a3"/>
        <w:tabs>
          <w:tab w:val="left" w:pos="900"/>
        </w:tabs>
        <w:spacing w:line="300" w:lineRule="auto"/>
        <w:ind w:left="0" w:firstLineChars="200" w:firstLine="42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</w:rPr>
        <w:t>该</w:t>
      </w:r>
      <w:r>
        <w:rPr>
          <w:rFonts w:ascii="Times New Roman" w:hAnsi="Times New Roman"/>
        </w:rPr>
        <w:t>课程的开设有利于提高学生的语言运用能力、提升学生对文学原著鉴赏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水平，</w:t>
      </w:r>
      <w:r>
        <w:rPr>
          <w:rFonts w:ascii="Times New Roman" w:hAnsi="Times New Roman"/>
          <w:color w:val="000000"/>
        </w:rPr>
        <w:t>培养学生的文学审美意识，使学生在宏观把握文学课程知识点的同时，增强对</w:t>
      </w:r>
      <w:r>
        <w:rPr>
          <w:rFonts w:ascii="Times New Roman" w:hAnsi="Times New Roman" w:hint="eastAsia"/>
          <w:color w:val="000000"/>
        </w:rPr>
        <w:t>英国</w:t>
      </w:r>
      <w:r>
        <w:rPr>
          <w:rFonts w:ascii="Times New Roman" w:hAnsi="Times New Roman"/>
          <w:color w:val="000000"/>
        </w:rPr>
        <w:t>文学原著的理解，特别是对</w:t>
      </w:r>
      <w:r>
        <w:rPr>
          <w:rFonts w:ascii="Times New Roman" w:hAnsi="Times New Roman" w:hint="eastAsia"/>
          <w:color w:val="000000"/>
        </w:rPr>
        <w:t>一些</w:t>
      </w:r>
      <w:r>
        <w:rPr>
          <w:rFonts w:ascii="Times New Roman" w:hAnsi="Times New Roman"/>
          <w:color w:val="000000"/>
        </w:rPr>
        <w:t>作品中表现的社会生活和人物思想感情的理解，</w:t>
      </w:r>
      <w:r>
        <w:rPr>
          <w:rFonts w:ascii="Times New Roman" w:hAnsi="Times New Roman"/>
        </w:rPr>
        <w:t>增强他们分析作品的艺术特色的能力、掌握正确评价文学作品的标准和方法，对</w:t>
      </w:r>
      <w:r>
        <w:rPr>
          <w:rFonts w:ascii="Times New Roman" w:hAnsi="Times New Roman" w:hint="eastAsia"/>
        </w:rPr>
        <w:t>英</w:t>
      </w:r>
      <w:r>
        <w:rPr>
          <w:rFonts w:ascii="Times New Roman" w:hAnsi="Times New Roman"/>
        </w:rPr>
        <w:t>国文学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形成与发展有一个概括的了解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  <w:color w:val="000000"/>
        </w:rPr>
        <w:t>为以后的研究打下坚实基础。</w:t>
      </w:r>
    </w:p>
    <w:p w:rsidR="000B0DA0" w:rsidRDefault="004362DC" w:rsidP="00406FD3">
      <w:pPr>
        <w:widowControl/>
        <w:snapToGrid w:val="0"/>
        <w:spacing w:beforeLines="50" w:afterLines="50" w:line="300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:rsidR="000B0DA0" w:rsidRDefault="004362DC">
      <w:pPr>
        <w:pStyle w:val="a3"/>
        <w:tabs>
          <w:tab w:val="left" w:pos="900"/>
        </w:tabs>
        <w:spacing w:line="300" w:lineRule="auto"/>
        <w:ind w:left="0"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英美文学选读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是英语专业</w:t>
      </w:r>
      <w:r>
        <w:rPr>
          <w:rFonts w:ascii="Times New Roman" w:hAnsi="Times New Roman" w:hint="eastAsia"/>
        </w:rPr>
        <w:t>三年级</w:t>
      </w:r>
      <w:r>
        <w:rPr>
          <w:rFonts w:ascii="Times New Roman" w:hAnsi="Times New Roman"/>
        </w:rPr>
        <w:t>学生的</w:t>
      </w:r>
      <w:r>
        <w:rPr>
          <w:rFonts w:ascii="Times New Roman" w:hAnsi="Times New Roman" w:hint="eastAsia"/>
        </w:rPr>
        <w:t>核心</w:t>
      </w:r>
      <w:r>
        <w:rPr>
          <w:rFonts w:ascii="Times New Roman" w:hAnsi="Times New Roman"/>
        </w:rPr>
        <w:t>必修课程，其前提是学生应具有扎实</w:t>
      </w:r>
      <w:r>
        <w:rPr>
          <w:rFonts w:ascii="Times New Roman" w:hAnsi="Times New Roman"/>
        </w:rPr>
        <w:lastRenderedPageBreak/>
        <w:t>的语言基本功、一定的文学知识和初步的科学研究方法</w:t>
      </w:r>
      <w:r>
        <w:rPr>
          <w:rFonts w:ascii="Times New Roman" w:hAnsi="Times New Roman" w:hint="eastAsia"/>
        </w:rPr>
        <w:t>，同时学生应具备一定的自主学习能力。</w:t>
      </w:r>
    </w:p>
    <w:p w:rsidR="000B0DA0" w:rsidRDefault="004362DC" w:rsidP="00406FD3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8472" w:type="dxa"/>
        <w:tblLayout w:type="fixed"/>
        <w:tblLook w:val="04A0"/>
      </w:tblPr>
      <w:tblGrid>
        <w:gridCol w:w="6803"/>
        <w:gridCol w:w="1669"/>
      </w:tblGrid>
      <w:tr w:rsidR="000B0DA0">
        <w:tc>
          <w:tcPr>
            <w:tcW w:w="6803" w:type="dxa"/>
          </w:tcPr>
          <w:p w:rsidR="000B0DA0" w:rsidRDefault="004362DC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1669" w:type="dxa"/>
          </w:tcPr>
          <w:p w:rsidR="000B0DA0" w:rsidRDefault="004362DC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0B0DA0">
        <w:trPr>
          <w:trHeight w:val="699"/>
        </w:trPr>
        <w:tc>
          <w:tcPr>
            <w:tcW w:w="6803" w:type="dxa"/>
            <w:vAlign w:val="center"/>
          </w:tcPr>
          <w:p w:rsidR="000B0DA0" w:rsidRDefault="004362DC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理解他人的观点，尊重他人的价值观，能在不同场合用书面或口头形式进行有效沟通。</w:t>
            </w:r>
          </w:p>
        </w:tc>
        <w:tc>
          <w:tcPr>
            <w:tcW w:w="1669" w:type="dxa"/>
            <w:vAlign w:val="center"/>
          </w:tcPr>
          <w:p w:rsidR="000B0DA0" w:rsidRDefault="000B0DA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B0DA0"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669" w:type="dxa"/>
            <w:vAlign w:val="center"/>
          </w:tcPr>
          <w:p w:rsidR="000B0DA0" w:rsidRDefault="004362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B0DA0"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O3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掌握英英语语言基本理论与知识，具备扎实的语言基本功和听、说、读、写、 译等语言应用能力。</w:t>
            </w:r>
          </w:p>
        </w:tc>
        <w:tc>
          <w:tcPr>
            <w:tcW w:w="1669" w:type="dxa"/>
            <w:vAlign w:val="center"/>
          </w:tcPr>
          <w:p w:rsidR="000B0DA0" w:rsidRDefault="004362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B0DA0"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O3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2: 掌握英语语言学、文学等相关知识，具备文学欣赏与文本分析能力。</w:t>
            </w:r>
          </w:p>
        </w:tc>
        <w:tc>
          <w:tcPr>
            <w:tcW w:w="1669" w:type="dxa"/>
            <w:vAlign w:val="center"/>
          </w:tcPr>
          <w:p w:rsidR="000B0DA0" w:rsidRDefault="004362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B0DA0"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LO33：了解中西文化差异和跨文化的理论知识，具备较强的跨文化沟通能力。</w:t>
            </w:r>
          </w:p>
        </w:tc>
        <w:tc>
          <w:tcPr>
            <w:tcW w:w="1669" w:type="dxa"/>
            <w:vAlign w:val="center"/>
          </w:tcPr>
          <w:p w:rsidR="000B0DA0" w:rsidRDefault="004362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B0DA0">
        <w:trPr>
          <w:trHeight w:val="550"/>
        </w:trPr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LO31：掌握商务实践知识，具有较强的外贸实务操作能力。</w:t>
            </w:r>
          </w:p>
        </w:tc>
        <w:tc>
          <w:tcPr>
            <w:tcW w:w="1669" w:type="dxa"/>
            <w:vAlign w:val="center"/>
          </w:tcPr>
          <w:p w:rsidR="000B0DA0" w:rsidRDefault="000B0D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B0DA0">
        <w:trPr>
          <w:trHeight w:val="499"/>
        </w:trPr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LO41: 遵守纪律、守信守责；具有耐挫折、抗压力的能力。</w:t>
            </w:r>
          </w:p>
        </w:tc>
        <w:tc>
          <w:tcPr>
            <w:tcW w:w="1669" w:type="dxa"/>
            <w:vAlign w:val="center"/>
          </w:tcPr>
          <w:p w:rsidR="000B0DA0" w:rsidRDefault="000B0D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B0DA0"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669" w:type="dxa"/>
            <w:vAlign w:val="center"/>
          </w:tcPr>
          <w:p w:rsidR="000B0DA0" w:rsidRDefault="004362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B0DA0">
        <w:trPr>
          <w:trHeight w:val="363"/>
        </w:trPr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LO61：具备一定的信息素养，并能在工作中应用信息技术解决问题。</w:t>
            </w:r>
          </w:p>
        </w:tc>
        <w:tc>
          <w:tcPr>
            <w:tcW w:w="1669" w:type="dxa"/>
            <w:vAlign w:val="center"/>
          </w:tcPr>
          <w:p w:rsidR="000B0DA0" w:rsidRDefault="000B0D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B0DA0"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LO71：</w:t>
            </w:r>
            <w:r>
              <w:rPr>
                <w:rFonts w:ascii="仿宋" w:eastAsia="仿宋" w:hAnsi="仿宋" w:hint="eastAsia"/>
                <w:sz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669" w:type="dxa"/>
            <w:vAlign w:val="center"/>
          </w:tcPr>
          <w:p w:rsidR="000B0DA0" w:rsidRDefault="000B0D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B0DA0"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LO81：具有基本的外语表达沟通能力与跨文化理解能力，有国际竞争与合作的意识。</w:t>
            </w:r>
          </w:p>
        </w:tc>
        <w:tc>
          <w:tcPr>
            <w:tcW w:w="1669" w:type="dxa"/>
            <w:vAlign w:val="center"/>
          </w:tcPr>
          <w:p w:rsidR="000B0DA0" w:rsidRDefault="000B0D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0B0DA0" w:rsidRDefault="004362DC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0B0DA0" w:rsidRDefault="004362DC" w:rsidP="00406FD3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271" w:tblpY="152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175"/>
        <w:gridCol w:w="2793"/>
        <w:gridCol w:w="2409"/>
        <w:gridCol w:w="1843"/>
      </w:tblGrid>
      <w:tr w:rsidR="000B0DA0">
        <w:tc>
          <w:tcPr>
            <w:tcW w:w="427" w:type="dxa"/>
            <w:shd w:val="clear" w:color="auto" w:fill="auto"/>
          </w:tcPr>
          <w:p w:rsidR="000B0DA0" w:rsidRDefault="004362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FE1163" w:rsidRDefault="00FE116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B0DA0" w:rsidRDefault="004362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0B0DA0" w:rsidRDefault="004362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FE1163" w:rsidRDefault="00FE116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B0DA0" w:rsidRDefault="004362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0B0DA0" w:rsidRDefault="000B0DA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B0DA0" w:rsidRDefault="004362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0DA0" w:rsidRDefault="004362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0B0DA0">
        <w:tc>
          <w:tcPr>
            <w:tcW w:w="427" w:type="dxa"/>
            <w:shd w:val="clear" w:color="auto" w:fill="auto"/>
          </w:tcPr>
          <w:p w:rsidR="000B0DA0" w:rsidRDefault="000B0DA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793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能够对英国文学作品进行自主阅读</w:t>
            </w:r>
          </w:p>
        </w:tc>
        <w:tc>
          <w:tcPr>
            <w:tcW w:w="2409" w:type="dxa"/>
            <w:shd w:val="clear" w:color="auto" w:fill="auto"/>
          </w:tcPr>
          <w:p w:rsidR="000B0DA0" w:rsidRDefault="004362DC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指导学生进行课外自</w:t>
            </w:r>
          </w:p>
          <w:p w:rsidR="000B0DA0" w:rsidRDefault="004362DC">
            <w:pPr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主阅读</w:t>
            </w:r>
          </w:p>
        </w:tc>
        <w:tc>
          <w:tcPr>
            <w:tcW w:w="1843" w:type="dxa"/>
            <w:shd w:val="clear" w:color="auto" w:fill="auto"/>
          </w:tcPr>
          <w:p w:rsidR="000B0DA0" w:rsidRDefault="000B0DA0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B0DA0" w:rsidRDefault="004362DC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读书笔记</w:t>
            </w:r>
          </w:p>
        </w:tc>
      </w:tr>
      <w:tr w:rsidR="000B0DA0">
        <w:tc>
          <w:tcPr>
            <w:tcW w:w="427" w:type="dxa"/>
            <w:vMerge w:val="restart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793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知道英国</w:t>
            </w:r>
            <w:r>
              <w:rPr>
                <w:rFonts w:ascii="仿宋" w:eastAsia="仿宋" w:hAnsi="仿宋"/>
                <w:sz w:val="24"/>
                <w:szCs w:val="24"/>
              </w:rPr>
              <w:t>文学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常识</w:t>
            </w:r>
            <w:r>
              <w:rPr>
                <w:rFonts w:ascii="仿宋" w:eastAsia="仿宋" w:hAnsi="仿宋"/>
                <w:sz w:val="24"/>
                <w:szCs w:val="24"/>
              </w:rPr>
              <w:t>，</w:t>
            </w:r>
          </w:p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具备文学方面读写译的能力。</w:t>
            </w:r>
          </w:p>
        </w:tc>
        <w:tc>
          <w:tcPr>
            <w:tcW w:w="2409" w:type="dxa"/>
            <w:shd w:val="clear" w:color="auto" w:fill="auto"/>
          </w:tcPr>
          <w:p w:rsidR="000B0DA0" w:rsidRDefault="004362DC">
            <w:pPr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借助导学案让学生课前预习，并在课堂内进行读写译的训练。</w:t>
            </w:r>
          </w:p>
        </w:tc>
        <w:tc>
          <w:tcPr>
            <w:tcW w:w="1843" w:type="dxa"/>
            <w:shd w:val="clear" w:color="auto" w:fill="auto"/>
          </w:tcPr>
          <w:p w:rsidR="000B0DA0" w:rsidRDefault="000B0DA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  <w:p w:rsidR="000B0DA0" w:rsidRDefault="004362DC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课堂问答</w:t>
            </w:r>
          </w:p>
        </w:tc>
      </w:tr>
      <w:tr w:rsidR="000B0DA0">
        <w:trPr>
          <w:trHeight w:val="558"/>
        </w:trPr>
        <w:tc>
          <w:tcPr>
            <w:tcW w:w="427" w:type="dxa"/>
            <w:vMerge/>
            <w:shd w:val="clear" w:color="auto" w:fill="auto"/>
          </w:tcPr>
          <w:p w:rsidR="000B0DA0" w:rsidRDefault="000B0DA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L032</w:t>
            </w:r>
          </w:p>
        </w:tc>
        <w:tc>
          <w:tcPr>
            <w:tcW w:w="2793" w:type="dxa"/>
            <w:shd w:val="clear" w:color="auto" w:fill="auto"/>
          </w:tcPr>
          <w:p w:rsidR="000B0DA0" w:rsidRDefault="004362DC">
            <w:r>
              <w:rPr>
                <w:rFonts w:ascii="仿宋" w:eastAsia="仿宋" w:hAnsi="仿宋" w:hint="eastAsia"/>
                <w:sz w:val="24"/>
                <w:szCs w:val="24"/>
              </w:rPr>
              <w:t>能运用文学理论对英国文学作品进行分析的能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力。</w:t>
            </w:r>
          </w:p>
        </w:tc>
        <w:tc>
          <w:tcPr>
            <w:tcW w:w="2409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老师通过课堂</w:t>
            </w:r>
          </w:p>
          <w:p w:rsidR="000B0DA0" w:rsidRDefault="004362DC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教授进行示范、并组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织学生进行讨论。</w:t>
            </w:r>
          </w:p>
        </w:tc>
        <w:tc>
          <w:tcPr>
            <w:tcW w:w="1843" w:type="dxa"/>
            <w:shd w:val="clear" w:color="auto" w:fill="auto"/>
          </w:tcPr>
          <w:p w:rsidR="00C63DE9" w:rsidRDefault="00C63D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B0DA0" w:rsidRDefault="00C63D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课堂问答/讨论</w:t>
            </w:r>
          </w:p>
        </w:tc>
      </w:tr>
      <w:tr w:rsidR="000B0DA0">
        <w:trPr>
          <w:trHeight w:val="852"/>
        </w:trPr>
        <w:tc>
          <w:tcPr>
            <w:tcW w:w="427" w:type="dxa"/>
            <w:vMerge/>
            <w:shd w:val="clear" w:color="auto" w:fill="auto"/>
          </w:tcPr>
          <w:p w:rsidR="000B0DA0" w:rsidRDefault="000B0DA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L033</w:t>
            </w:r>
          </w:p>
        </w:tc>
        <w:tc>
          <w:tcPr>
            <w:tcW w:w="2793" w:type="dxa"/>
            <w:shd w:val="clear" w:color="auto" w:fill="auto"/>
          </w:tcPr>
          <w:p w:rsidR="000B0DA0" w:rsidRDefault="004362DC">
            <w:r>
              <w:rPr>
                <w:rFonts w:ascii="仿宋" w:eastAsia="仿宋" w:hAnsi="仿宋" w:hint="eastAsia"/>
                <w:sz w:val="24"/>
                <w:szCs w:val="24"/>
              </w:rPr>
              <w:t>了解英国文学史,具备跨文化意识。</w:t>
            </w:r>
          </w:p>
        </w:tc>
        <w:tc>
          <w:tcPr>
            <w:tcW w:w="2409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借助电影、视频、背景知识培养跨文化意识</w:t>
            </w:r>
          </w:p>
        </w:tc>
        <w:tc>
          <w:tcPr>
            <w:tcW w:w="1843" w:type="dxa"/>
            <w:shd w:val="clear" w:color="auto" w:fill="auto"/>
          </w:tcPr>
          <w:p w:rsidR="000B0DA0" w:rsidRDefault="000B0D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B0DA0" w:rsidRDefault="003673B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课堂问答/</w:t>
            </w:r>
            <w:r w:rsidR="00F430A3">
              <w:rPr>
                <w:rFonts w:ascii="仿宋" w:eastAsia="仿宋" w:hAnsi="仿宋" w:hint="eastAsia"/>
                <w:sz w:val="24"/>
                <w:szCs w:val="24"/>
              </w:rPr>
              <w:t>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论</w:t>
            </w:r>
            <w:r w:rsidR="004362D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0B0DA0">
        <w:tc>
          <w:tcPr>
            <w:tcW w:w="427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LO511</w:t>
            </w:r>
          </w:p>
        </w:tc>
        <w:tc>
          <w:tcPr>
            <w:tcW w:w="2793" w:type="dxa"/>
            <w:shd w:val="clear" w:color="auto" w:fill="auto"/>
          </w:tcPr>
          <w:p w:rsidR="000B0DA0" w:rsidRDefault="00FE116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以小组合作的形式</w:t>
            </w:r>
            <w:r w:rsidR="004362D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英语诗歌朗诵、文学故事叙述</w:t>
            </w:r>
            <w:r w:rsidR="004362D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、戏剧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改编和</w:t>
            </w:r>
            <w:r w:rsidR="004362D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表演等对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英语语言和文学技能的综合练习和运用。</w:t>
            </w:r>
          </w:p>
        </w:tc>
        <w:tc>
          <w:tcPr>
            <w:tcW w:w="2409" w:type="dxa"/>
            <w:shd w:val="clear" w:color="auto" w:fill="auto"/>
          </w:tcPr>
          <w:p w:rsidR="000B0DA0" w:rsidRDefault="000B0DA0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0B0DA0" w:rsidRDefault="00FE1163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兴趣小组</w:t>
            </w:r>
            <w:r w:rsidR="004362DC">
              <w:rPr>
                <w:rFonts w:ascii="仿宋" w:eastAsia="仿宋" w:hAnsi="仿宋" w:hint="eastAsia"/>
                <w:sz w:val="24"/>
              </w:rPr>
              <w:t>课外指导</w:t>
            </w:r>
          </w:p>
        </w:tc>
        <w:tc>
          <w:tcPr>
            <w:tcW w:w="1843" w:type="dxa"/>
            <w:shd w:val="clear" w:color="auto" w:fill="auto"/>
          </w:tcPr>
          <w:p w:rsidR="000B0DA0" w:rsidRDefault="000B0DA0">
            <w:pPr>
              <w:snapToGrid w:val="0"/>
              <w:spacing w:line="288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0B0DA0" w:rsidRDefault="00FE1163">
            <w:pPr>
              <w:snapToGrid w:val="0"/>
              <w:spacing w:line="288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小组</w:t>
            </w:r>
            <w:r w:rsidR="003673B5">
              <w:rPr>
                <w:rFonts w:ascii="华文仿宋" w:eastAsia="华文仿宋" w:hAnsi="华文仿宋" w:hint="eastAsia"/>
                <w:sz w:val="24"/>
              </w:rPr>
              <w:t>课外展示</w:t>
            </w:r>
          </w:p>
          <w:p w:rsidR="00FE5496" w:rsidRDefault="00FE5496">
            <w:pPr>
              <w:snapToGrid w:val="0"/>
              <w:spacing w:line="288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（不计入课程评分）</w:t>
            </w:r>
          </w:p>
        </w:tc>
      </w:tr>
    </w:tbl>
    <w:p w:rsidR="000B0DA0" w:rsidRDefault="000B0DA0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0B0DA0" w:rsidRDefault="004362DC" w:rsidP="00406FD3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  <w:r>
        <w:rPr>
          <w:rFonts w:ascii="黑体" w:eastAsia="黑体" w:hAnsi="宋体" w:hint="eastAsia"/>
          <w:sz w:val="24"/>
        </w:rPr>
        <w:t>及学时分配</w:t>
      </w:r>
    </w:p>
    <w:p w:rsidR="000B0DA0" w:rsidRDefault="004362DC" w:rsidP="00406FD3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本课程共计32学时，全部为理论课时。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1723"/>
        <w:gridCol w:w="862"/>
        <w:gridCol w:w="2728"/>
        <w:gridCol w:w="2635"/>
      </w:tblGrid>
      <w:tr w:rsidR="000B0DA0">
        <w:trPr>
          <w:trHeight w:val="636"/>
        </w:trPr>
        <w:tc>
          <w:tcPr>
            <w:tcW w:w="574" w:type="dxa"/>
            <w:shd w:val="clear" w:color="auto" w:fill="auto"/>
          </w:tcPr>
          <w:p w:rsidR="000B0DA0" w:rsidRDefault="004362DC">
            <w:pPr>
              <w:ind w:firstLineChars="98" w:firstLine="207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单元</w:t>
            </w:r>
          </w:p>
        </w:tc>
        <w:tc>
          <w:tcPr>
            <w:tcW w:w="1723" w:type="dxa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课程内容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课时（理论课）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知识与能力要求</w:t>
            </w: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教学难点</w:t>
            </w:r>
          </w:p>
        </w:tc>
      </w:tr>
      <w:tr w:rsidR="000B0DA0">
        <w:trPr>
          <w:trHeight w:val="1580"/>
        </w:trPr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1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盎格鲁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撒克逊和盎格鲁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诺曼</w:t>
            </w:r>
            <w:r>
              <w:rPr>
                <w:color w:val="000000"/>
                <w:kern w:val="0"/>
                <w:sz w:val="20"/>
                <w:szCs w:val="20"/>
              </w:rPr>
              <w:t>时期的文学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理解文学术语</w:t>
            </w:r>
            <w:r>
              <w:rPr>
                <w:bCs/>
                <w:color w:val="000000"/>
                <w:sz w:val="20"/>
                <w:szCs w:val="20"/>
              </w:rPr>
              <w:t>“</w:t>
            </w:r>
            <w:r>
              <w:rPr>
                <w:color w:val="000000"/>
                <w:kern w:val="0"/>
                <w:sz w:val="20"/>
                <w:szCs w:val="20"/>
              </w:rPr>
              <w:t>epic”;</w:t>
            </w:r>
          </w:p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解读英语史诗</w:t>
            </w:r>
            <w:r>
              <w:rPr>
                <w:bCs/>
                <w:color w:val="000000"/>
                <w:sz w:val="20"/>
                <w:szCs w:val="20"/>
              </w:rPr>
              <w:t>“</w:t>
            </w:r>
            <w:r>
              <w:rPr>
                <w:color w:val="000000"/>
                <w:kern w:val="0"/>
                <w:sz w:val="20"/>
                <w:szCs w:val="20"/>
              </w:rPr>
              <w:t>Beowulf</w:t>
            </w:r>
            <w:r>
              <w:rPr>
                <w:bCs/>
                <w:color w:val="000000"/>
                <w:sz w:val="20"/>
                <w:szCs w:val="20"/>
              </w:rPr>
              <w:t>”</w:t>
            </w:r>
            <w:r>
              <w:rPr>
                <w:color w:val="000000"/>
                <w:kern w:val="0"/>
                <w:sz w:val="20"/>
                <w:szCs w:val="20"/>
              </w:rPr>
              <w:t>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0B0DA0" w:rsidRDefault="004362D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分析</w:t>
            </w:r>
            <w:r>
              <w:rPr>
                <w:bCs/>
                <w:color w:val="000000"/>
                <w:sz w:val="20"/>
                <w:szCs w:val="20"/>
              </w:rPr>
              <w:t>“</w:t>
            </w:r>
            <w:r>
              <w:rPr>
                <w:color w:val="000000"/>
                <w:kern w:val="0"/>
                <w:sz w:val="20"/>
                <w:szCs w:val="20"/>
              </w:rPr>
              <w:t>Beowulf</w:t>
            </w:r>
            <w:r>
              <w:rPr>
                <w:bCs/>
                <w:color w:val="000000"/>
                <w:sz w:val="20"/>
                <w:szCs w:val="20"/>
              </w:rPr>
              <w:t>”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的题材与主题</w:t>
            </w: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bCs/>
                <w:color w:val="000000"/>
                <w:sz w:val="20"/>
                <w:szCs w:val="20"/>
              </w:rPr>
              <w:t>“</w:t>
            </w:r>
            <w:r>
              <w:rPr>
                <w:color w:val="000000"/>
                <w:kern w:val="0"/>
                <w:sz w:val="20"/>
                <w:szCs w:val="20"/>
              </w:rPr>
              <w:t>Beowulf</w:t>
            </w:r>
            <w:r>
              <w:rPr>
                <w:bCs/>
                <w:color w:val="000000"/>
                <w:sz w:val="20"/>
                <w:szCs w:val="20"/>
              </w:rPr>
              <w:t>”</w:t>
            </w:r>
            <w:bookmarkStart w:id="2" w:name="_GoBack"/>
            <w:bookmarkEnd w:id="2"/>
            <w:r>
              <w:rPr>
                <w:bCs/>
                <w:color w:val="000000"/>
                <w:sz w:val="20"/>
                <w:szCs w:val="20"/>
              </w:rPr>
              <w:t>的文学意义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杰弗里</w:t>
            </w:r>
            <w:r>
              <w:rPr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color w:val="000000"/>
                <w:kern w:val="0"/>
                <w:sz w:val="20"/>
                <w:szCs w:val="20"/>
              </w:rPr>
              <w:t>乔叟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的文学作品</w:t>
            </w:r>
            <w:r>
              <w:rPr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民谣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了解杰弗里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乔叟及其代表</w:t>
            </w:r>
          </w:p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作</w:t>
            </w:r>
            <w:r>
              <w:rPr>
                <w:color w:val="000000"/>
                <w:sz w:val="20"/>
                <w:szCs w:val="20"/>
              </w:rPr>
              <w:t>“The Canterbury Tales”;</w:t>
            </w:r>
          </w:p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</w:t>
            </w:r>
            <w:r>
              <w:rPr>
                <w:color w:val="000000"/>
                <w:sz w:val="20"/>
                <w:szCs w:val="20"/>
              </w:rPr>
              <w:t>”</w:t>
            </w:r>
            <w:r>
              <w:rPr>
                <w:rFonts w:hint="eastAsia"/>
                <w:color w:val="000000"/>
                <w:sz w:val="20"/>
                <w:szCs w:val="20"/>
              </w:rPr>
              <w:t>popular ballad</w:t>
            </w:r>
            <w:r>
              <w:rPr>
                <w:color w:val="000000"/>
                <w:sz w:val="20"/>
                <w:szCs w:val="20"/>
              </w:rPr>
              <w:t>”</w:t>
            </w:r>
            <w:r>
              <w:rPr>
                <w:rFonts w:hint="eastAsia"/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理解文学术语</w:t>
            </w:r>
            <w:r>
              <w:rPr>
                <w:color w:val="000000"/>
                <w:sz w:val="20"/>
                <w:szCs w:val="20"/>
              </w:rPr>
              <w:t>“alliteration</w:t>
            </w:r>
            <w:r>
              <w:rPr>
                <w:color w:val="000000"/>
                <w:sz w:val="20"/>
                <w:szCs w:val="20"/>
              </w:rPr>
              <w:t>头韵</w:t>
            </w:r>
          </w:p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法</w:t>
            </w:r>
            <w:r>
              <w:rPr>
                <w:color w:val="000000"/>
                <w:sz w:val="20"/>
                <w:szCs w:val="20"/>
              </w:rPr>
              <w:t>”;</w:t>
            </w:r>
          </w:p>
          <w:p w:rsidR="000B0DA0" w:rsidRPr="0092771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</w:rPr>
              <w:t>“The Canterbury Tales”</w:t>
            </w:r>
            <w:r>
              <w:rPr>
                <w:color w:val="000000"/>
                <w:sz w:val="20"/>
                <w:szCs w:val="20"/>
                <w:lang w:val="zh-CN"/>
              </w:rPr>
              <w:t>的</w:t>
            </w:r>
          </w:p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zh-CN"/>
              </w:rPr>
              <w:t>总序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0B0DA0" w:rsidRPr="0092771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分析</w:t>
            </w:r>
            <w:r>
              <w:rPr>
                <w:color w:val="000000"/>
                <w:sz w:val="20"/>
                <w:szCs w:val="20"/>
              </w:rPr>
              <w:t>“The Canterbury Tales”</w:t>
            </w:r>
            <w:r>
              <w:rPr>
                <w:color w:val="000000"/>
                <w:sz w:val="20"/>
                <w:szCs w:val="20"/>
                <w:lang w:val="zh-CN"/>
              </w:rPr>
              <w:t>的</w:t>
            </w:r>
          </w:p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zh-CN"/>
              </w:rPr>
              <w:t>文学特色</w:t>
            </w:r>
          </w:p>
        </w:tc>
        <w:tc>
          <w:tcPr>
            <w:tcW w:w="2635" w:type="dxa"/>
            <w:shd w:val="clear" w:color="auto" w:fill="auto"/>
          </w:tcPr>
          <w:p w:rsidR="000B0DA0" w:rsidRDefault="000B0DA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bCs/>
                <w:iCs/>
                <w:color w:val="000000"/>
                <w:w w:val="90"/>
                <w:sz w:val="20"/>
                <w:szCs w:val="20"/>
              </w:rPr>
              <w:t>The Canterbury Tales</w:t>
            </w:r>
            <w:r>
              <w:rPr>
                <w:bCs/>
                <w:color w:val="000000"/>
                <w:sz w:val="20"/>
                <w:szCs w:val="20"/>
              </w:rPr>
              <w:t>的社会意义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3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文艺复兴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时期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部分文学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jc w:val="left"/>
              <w:rPr>
                <w:color w:val="000000"/>
                <w:sz w:val="20"/>
                <w:szCs w:val="20"/>
                <w:lang w:val="zh-CN"/>
              </w:rPr>
            </w:pPr>
            <w:r>
              <w:rPr>
                <w:color w:val="000000"/>
                <w:sz w:val="20"/>
                <w:szCs w:val="20"/>
              </w:rPr>
              <w:t>知道</w:t>
            </w:r>
            <w:r>
              <w:rPr>
                <w:color w:val="000000"/>
                <w:sz w:val="20"/>
                <w:szCs w:val="20"/>
                <w:lang w:val="zh-CN"/>
              </w:rPr>
              <w:t>威廉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莎士比亚及其主要</w:t>
            </w:r>
          </w:p>
          <w:p w:rsidR="000B0DA0" w:rsidRDefault="004362DC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zh-CN"/>
              </w:rPr>
              <w:t>作品</w:t>
            </w:r>
            <w:r>
              <w:rPr>
                <w:color w:val="000000"/>
                <w:sz w:val="20"/>
                <w:szCs w:val="20"/>
              </w:rPr>
              <w:t>；</w:t>
            </w:r>
          </w:p>
          <w:p w:rsidR="000B0DA0" w:rsidRDefault="004362DC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理解文学术语</w:t>
            </w:r>
            <w:r>
              <w:rPr>
                <w:color w:val="000000"/>
                <w:sz w:val="20"/>
                <w:szCs w:val="20"/>
              </w:rPr>
              <w:t>“Renaissance”</w:t>
            </w:r>
            <w:r>
              <w:rPr>
                <w:color w:val="000000"/>
                <w:sz w:val="20"/>
                <w:szCs w:val="20"/>
              </w:rPr>
              <w:t>和</w:t>
            </w:r>
            <w:r>
              <w:rPr>
                <w:color w:val="000000"/>
                <w:sz w:val="20"/>
                <w:szCs w:val="20"/>
              </w:rPr>
              <w:t>“Humanism”;</w:t>
            </w:r>
          </w:p>
          <w:p w:rsidR="000B0DA0" w:rsidRDefault="004362DC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  <w:lang w:val="zh-CN"/>
              </w:rPr>
              <w:t>莎士比亚的第十八首十四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行诗</w:t>
            </w:r>
            <w:r>
              <w:rPr>
                <w:color w:val="000000"/>
                <w:kern w:val="0"/>
                <w:sz w:val="20"/>
                <w:szCs w:val="20"/>
              </w:rPr>
              <w:t>;</w:t>
            </w:r>
          </w:p>
          <w:p w:rsidR="000B0DA0" w:rsidRDefault="000B0DA0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color w:val="000000"/>
                <w:sz w:val="20"/>
                <w:szCs w:val="20"/>
              </w:rPr>
              <w:t>Hamlet”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中独白</w:t>
            </w:r>
            <w:r>
              <w:rPr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color w:val="000000"/>
                <w:sz w:val="20"/>
                <w:szCs w:val="20"/>
              </w:rPr>
              <w:t>To Be or Not to Be</w:t>
            </w:r>
            <w:r>
              <w:rPr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的主题分析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4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kern w:val="0"/>
                <w:sz w:val="20"/>
                <w:szCs w:val="20"/>
                <w:lang w:val="zh-CN"/>
              </w:rPr>
              <w:t>弗朗西斯</w:t>
            </w:r>
            <w:r>
              <w:rPr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培根及其主要作品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理解</w:t>
            </w:r>
            <w:r>
              <w:rPr>
                <w:color w:val="000000"/>
                <w:sz w:val="20"/>
                <w:szCs w:val="20"/>
                <w:lang w:val="zh-CN"/>
              </w:rPr>
              <w:t>弗朗西斯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培根及其主要作品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  <w:lang w:val="zh-CN"/>
              </w:rPr>
              <w:t>培根</w:t>
            </w:r>
            <w:r>
              <w:rPr>
                <w:color w:val="000000"/>
                <w:sz w:val="20"/>
                <w:szCs w:val="20"/>
              </w:rPr>
              <w:t xml:space="preserve">“Of Studies”; </w:t>
            </w:r>
          </w:p>
          <w:p w:rsidR="000B0DA0" w:rsidRDefault="000B0DA0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zh-CN"/>
              </w:rPr>
              <w:t>培根的创作主题</w:t>
            </w:r>
            <w:r>
              <w:rPr>
                <w:bCs/>
                <w:color w:val="000000"/>
                <w:sz w:val="20"/>
                <w:szCs w:val="20"/>
              </w:rPr>
              <w:t>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5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十七世纪英国文学概览</w:t>
            </w:r>
            <w:r>
              <w:rPr>
                <w:color w:val="000000"/>
                <w:kern w:val="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  <w:lang w:val="zh-CN"/>
              </w:rPr>
              <w:t>约翰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邓恩及其作品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理解</w:t>
            </w:r>
            <w:r>
              <w:rPr>
                <w:color w:val="000000"/>
                <w:sz w:val="20"/>
                <w:szCs w:val="20"/>
                <w:lang w:val="zh-CN"/>
              </w:rPr>
              <w:t>玄学派诗人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知道</w:t>
            </w:r>
            <w:r>
              <w:rPr>
                <w:color w:val="000000"/>
                <w:sz w:val="20"/>
                <w:szCs w:val="20"/>
                <w:lang w:val="zh-CN"/>
              </w:rPr>
              <w:t>约翰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邓恩及其作品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  <w:lang w:val="zh-CN"/>
              </w:rPr>
              <w:t>约翰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邓恩的</w:t>
            </w:r>
            <w:r>
              <w:rPr>
                <w:color w:val="000000"/>
                <w:sz w:val="20"/>
                <w:szCs w:val="20"/>
              </w:rPr>
              <w:t>“Death Be Not Proud”</w:t>
            </w: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rFonts w:asciiTheme="minorEastAsia" w:hAnsiTheme="minorEastAsia"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“Death Be Not Proud”</w:t>
            </w:r>
            <w:r>
              <w:rPr>
                <w:color w:val="000000"/>
                <w:sz w:val="20"/>
                <w:szCs w:val="20"/>
              </w:rPr>
              <w:t>的主题分析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6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启蒙运动时期文学</w:t>
            </w:r>
            <w:r>
              <w:rPr>
                <w:bCs/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t>丹尼尔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笛福及其主要作品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了解熟悉丹尼尔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笛福及其主要作品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</w:rPr>
              <w:t>“Robinson Crusoe (Crusoe Saves Friday from the Cannibals)”;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“Robinson Crusoe”</w:t>
            </w:r>
            <w:r>
              <w:rPr>
                <w:color w:val="000000"/>
                <w:sz w:val="20"/>
                <w:szCs w:val="20"/>
              </w:rPr>
              <w:t>主题</w:t>
            </w:r>
            <w:r>
              <w:rPr>
                <w:color w:val="000000"/>
                <w:sz w:val="20"/>
                <w:szCs w:val="20"/>
                <w:lang w:val="zh-CN"/>
              </w:rPr>
              <w:t>分析。</w:t>
            </w:r>
          </w:p>
          <w:p w:rsidR="000B0DA0" w:rsidRDefault="000B0DA0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“Robinson Crusoe”</w:t>
            </w:r>
            <w:r>
              <w:rPr>
                <w:color w:val="000000"/>
                <w:sz w:val="20"/>
                <w:szCs w:val="20"/>
              </w:rPr>
              <w:t>主题</w:t>
            </w:r>
            <w:r>
              <w:rPr>
                <w:color w:val="000000"/>
                <w:sz w:val="20"/>
                <w:szCs w:val="20"/>
                <w:lang w:val="zh-CN"/>
              </w:rPr>
              <w:t>分析。</w:t>
            </w:r>
          </w:p>
          <w:p w:rsidR="000B0DA0" w:rsidRDefault="000B0DA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7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sz w:val="20"/>
                <w:szCs w:val="20"/>
                <w:lang w:val="zh-CN"/>
              </w:rPr>
              <w:t>乔纳森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斯威夫特及其主要作品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理解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“Neo-Classicism”;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知道</w:t>
            </w:r>
            <w:r>
              <w:rPr>
                <w:color w:val="000000"/>
                <w:sz w:val="20"/>
                <w:szCs w:val="20"/>
                <w:lang w:val="zh-CN"/>
              </w:rPr>
              <w:t>乔纳森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斯威夫特及其主要作品</w:t>
            </w:r>
            <w:r>
              <w:rPr>
                <w:color w:val="000000"/>
                <w:sz w:val="20"/>
                <w:szCs w:val="20"/>
              </w:rPr>
              <w:t>；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</w:rPr>
              <w:t xml:space="preserve">“Gulliver's Travels (A Voyage to Lilliput)”; </w:t>
            </w:r>
          </w:p>
          <w:p w:rsidR="000B0DA0" w:rsidRDefault="000B0DA0">
            <w:pPr>
              <w:snapToGrid w:val="0"/>
              <w:spacing w:line="300" w:lineRule="auto"/>
              <w:ind w:right="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“Gulliver's Travels”</w:t>
            </w:r>
            <w:r>
              <w:rPr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主题分析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8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威廉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布莱克、罗伯特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彭斯</w:t>
            </w:r>
            <w:r>
              <w:rPr>
                <w:color w:val="000000"/>
                <w:sz w:val="20"/>
                <w:szCs w:val="20"/>
                <w:lang w:val="zh-CN"/>
              </w:rPr>
              <w:t>及其主要作品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了解熟悉威廉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布莱克、罗伯特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彭斯</w:t>
            </w:r>
            <w:r>
              <w:rPr>
                <w:color w:val="000000"/>
                <w:sz w:val="20"/>
                <w:szCs w:val="20"/>
                <w:lang w:val="zh-CN"/>
              </w:rPr>
              <w:t>及其主要作品</w:t>
            </w:r>
            <w:r>
              <w:rPr>
                <w:color w:val="000000"/>
                <w:sz w:val="20"/>
                <w:szCs w:val="20"/>
              </w:rPr>
              <w:t>；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解读布莱克的</w:t>
            </w:r>
            <w:r>
              <w:rPr>
                <w:color w:val="000000"/>
                <w:sz w:val="20"/>
                <w:szCs w:val="20"/>
              </w:rPr>
              <w:t>“T</w:t>
            </w:r>
            <w:r>
              <w:rPr>
                <w:rFonts w:hint="eastAsia"/>
                <w:color w:val="000000"/>
                <w:sz w:val="20"/>
                <w:szCs w:val="20"/>
              </w:rPr>
              <w:t>iger</w:t>
            </w:r>
            <w:r>
              <w:rPr>
                <w:color w:val="000000"/>
                <w:sz w:val="20"/>
                <w:szCs w:val="20"/>
              </w:rPr>
              <w:t>”</w:t>
            </w:r>
            <w:r>
              <w:rPr>
                <w:color w:val="000000"/>
                <w:sz w:val="20"/>
                <w:szCs w:val="20"/>
              </w:rPr>
              <w:t>；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赏析罗伯特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彭斯的代表作</w:t>
            </w:r>
            <w:r>
              <w:rPr>
                <w:color w:val="000000"/>
                <w:sz w:val="20"/>
                <w:szCs w:val="20"/>
              </w:rPr>
              <w:t>“A Red, Red Rose”</w:t>
            </w: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“T</w:t>
            </w:r>
            <w:r>
              <w:rPr>
                <w:rFonts w:hint="eastAsia"/>
                <w:color w:val="000000"/>
                <w:sz w:val="20"/>
                <w:szCs w:val="20"/>
              </w:rPr>
              <w:t>iger</w:t>
            </w:r>
            <w:r>
              <w:rPr>
                <w:color w:val="000000"/>
                <w:sz w:val="20"/>
                <w:szCs w:val="20"/>
              </w:rPr>
              <w:t xml:space="preserve">” </w:t>
            </w:r>
            <w:r>
              <w:rPr>
                <w:color w:val="000000"/>
                <w:sz w:val="20"/>
                <w:szCs w:val="20"/>
              </w:rPr>
              <w:t>的主题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9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浪漫主义时期的文学</w:t>
            </w:r>
            <w:r>
              <w:rPr>
                <w:bCs/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威廉</w:t>
            </w:r>
            <w:r>
              <w:rPr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华兹华斯及其主要诗作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了解熟悉</w:t>
            </w:r>
            <w:r>
              <w:rPr>
                <w:color w:val="000000"/>
                <w:sz w:val="20"/>
                <w:szCs w:val="20"/>
                <w:lang w:val="zh-CN"/>
              </w:rPr>
              <w:t>威廉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华兹华斯及其主要诗作</w:t>
            </w:r>
            <w:r>
              <w:rPr>
                <w:color w:val="000000"/>
                <w:sz w:val="20"/>
                <w:szCs w:val="20"/>
              </w:rPr>
              <w:t>；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理解</w:t>
            </w:r>
            <w:r>
              <w:rPr>
                <w:color w:val="000000"/>
                <w:sz w:val="20"/>
                <w:szCs w:val="20"/>
              </w:rPr>
              <w:t>“Lake Poets”;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</w:rPr>
              <w:t>“I Wandered Lonely as a Cloud”</w:t>
            </w:r>
            <w:r>
              <w:rPr>
                <w:color w:val="000000"/>
                <w:sz w:val="20"/>
                <w:szCs w:val="20"/>
              </w:rPr>
              <w:t>和</w:t>
            </w:r>
            <w:r>
              <w:rPr>
                <w:color w:val="000000"/>
                <w:sz w:val="20"/>
                <w:szCs w:val="20"/>
              </w:rPr>
              <w:t>“The Solitary Reaper”;</w:t>
            </w:r>
          </w:p>
          <w:p w:rsidR="000B0DA0" w:rsidRDefault="000B0DA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635" w:type="dxa"/>
            <w:shd w:val="clear" w:color="auto" w:fill="auto"/>
          </w:tcPr>
          <w:p w:rsidR="000B0DA0" w:rsidRDefault="000B0DA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</w:t>
            </w:r>
            <w:r>
              <w:rPr>
                <w:rFonts w:hint="eastAsia"/>
                <w:color w:val="000000"/>
                <w:sz w:val="20"/>
                <w:szCs w:val="20"/>
              </w:rPr>
              <w:t>Romanticism</w:t>
            </w:r>
            <w:r>
              <w:rPr>
                <w:rFonts w:hint="eastAsia"/>
                <w:color w:val="000000"/>
                <w:sz w:val="20"/>
                <w:szCs w:val="20"/>
              </w:rPr>
              <w:t>”，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以及</w:t>
            </w:r>
            <w:r>
              <w:rPr>
                <w:color w:val="000000"/>
                <w:sz w:val="20"/>
                <w:szCs w:val="20"/>
              </w:rPr>
              <w:t>“I Wandered Lonely as a Cloud”</w:t>
            </w:r>
            <w:r>
              <w:rPr>
                <w:color w:val="000000"/>
                <w:sz w:val="20"/>
                <w:szCs w:val="20"/>
              </w:rPr>
              <w:t>的主题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分析。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10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kern w:val="0"/>
                <w:sz w:val="20"/>
                <w:szCs w:val="20"/>
                <w:lang w:val="zh-CN"/>
              </w:rPr>
              <w:t>波西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·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比希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·</w:t>
            </w:r>
            <w:bookmarkStart w:id="3" w:name="_Hlk491680533"/>
            <w:r>
              <w:rPr>
                <w:color w:val="000000"/>
                <w:kern w:val="0"/>
                <w:sz w:val="20"/>
                <w:szCs w:val="20"/>
                <w:lang w:val="zh-CN"/>
              </w:rPr>
              <w:t>雪莱</w:t>
            </w:r>
            <w:bookmarkEnd w:id="3"/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bookmarkStart w:id="4" w:name="_Hlk491680566"/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拜伦</w:t>
            </w:r>
            <w:bookmarkEnd w:id="4"/>
            <w:r>
              <w:rPr>
                <w:color w:val="000000"/>
                <w:kern w:val="0"/>
                <w:sz w:val="20"/>
                <w:szCs w:val="20"/>
                <w:lang w:val="zh-CN"/>
              </w:rPr>
              <w:t>及其主要作品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</w:t>
            </w:r>
            <w:r>
              <w:rPr>
                <w:color w:val="000000"/>
                <w:sz w:val="20"/>
                <w:szCs w:val="20"/>
              </w:rPr>
              <w:t>解</w:t>
            </w:r>
            <w:r>
              <w:rPr>
                <w:color w:val="000000"/>
                <w:sz w:val="20"/>
                <w:szCs w:val="20"/>
                <w:lang w:val="zh-CN"/>
              </w:rPr>
              <w:t>波西</w:t>
            </w:r>
            <w:r>
              <w:rPr>
                <w:color w:val="000000"/>
                <w:sz w:val="20"/>
                <w:szCs w:val="20"/>
                <w:lang w:val="zh-CN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比希</w:t>
            </w:r>
            <w:r>
              <w:rPr>
                <w:color w:val="000000"/>
                <w:sz w:val="20"/>
                <w:szCs w:val="20"/>
                <w:lang w:val="zh-CN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雪莱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、拜伦</w:t>
            </w:r>
            <w:r>
              <w:rPr>
                <w:color w:val="000000"/>
                <w:sz w:val="20"/>
                <w:szCs w:val="20"/>
                <w:lang w:val="zh-CN"/>
              </w:rPr>
              <w:t>及其主要作品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  <w:lang w:val="zh-CN"/>
              </w:rPr>
              <w:t>雪莱的</w:t>
            </w:r>
            <w:r>
              <w:rPr>
                <w:color w:val="000000"/>
                <w:sz w:val="20"/>
                <w:szCs w:val="20"/>
              </w:rPr>
              <w:t>“Ode to the West Wind”</w:t>
            </w:r>
            <w:r>
              <w:rPr>
                <w:color w:val="000000"/>
                <w:sz w:val="20"/>
                <w:szCs w:val="20"/>
              </w:rPr>
              <w:t>和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拜伦的</w:t>
            </w:r>
            <w:r>
              <w:rPr>
                <w:color w:val="000000"/>
                <w:sz w:val="20"/>
                <w:szCs w:val="20"/>
              </w:rPr>
              <w:t>“She Walks in Beauty”</w:t>
            </w: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“</w:t>
            </w:r>
            <w:r>
              <w:rPr>
                <w:rFonts w:eastAsia="黑体"/>
                <w:color w:val="000000"/>
                <w:kern w:val="0"/>
                <w:szCs w:val="21"/>
              </w:rPr>
              <w:t>Ode to the West Wind</w:t>
            </w:r>
            <w:r>
              <w:rPr>
                <w:color w:val="000000"/>
                <w:sz w:val="20"/>
                <w:szCs w:val="20"/>
              </w:rPr>
              <w:t>”</w:t>
            </w:r>
            <w:r>
              <w:rPr>
                <w:color w:val="000000"/>
                <w:sz w:val="20"/>
                <w:szCs w:val="20"/>
              </w:rPr>
              <w:t>的主题分析</w:t>
            </w:r>
          </w:p>
        </w:tc>
      </w:tr>
      <w:tr w:rsidR="000B0DA0">
        <w:trPr>
          <w:trHeight w:val="1178"/>
        </w:trPr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11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了解熟悉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约翰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·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济慈及其主要作品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了解熟悉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约翰·济慈及其主要作品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解读“</w:t>
            </w:r>
            <w:r>
              <w:rPr>
                <w:rFonts w:hint="eastAsia"/>
                <w:color w:val="000000"/>
                <w:sz w:val="20"/>
                <w:szCs w:val="20"/>
              </w:rPr>
              <w:t>To a Sky-Lark</w:t>
            </w:r>
            <w:r>
              <w:rPr>
                <w:rFonts w:hint="eastAsia"/>
                <w:color w:val="000000"/>
                <w:sz w:val="20"/>
                <w:szCs w:val="20"/>
              </w:rPr>
              <w:t>”和“</w:t>
            </w:r>
            <w:r>
              <w:rPr>
                <w:rFonts w:hint="eastAsia"/>
                <w:color w:val="000000"/>
                <w:sz w:val="20"/>
                <w:szCs w:val="20"/>
              </w:rPr>
              <w:t>Ode to a Nightingale</w:t>
            </w:r>
            <w:r>
              <w:rPr>
                <w:rFonts w:hint="eastAsia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“To a Sky-Lark” </w:t>
            </w:r>
            <w:r>
              <w:rPr>
                <w:color w:val="000000"/>
                <w:sz w:val="20"/>
                <w:szCs w:val="20"/>
              </w:rPr>
              <w:t>的主题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12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kern w:val="0"/>
                <w:sz w:val="20"/>
                <w:szCs w:val="20"/>
                <w:lang w:val="zh-CN"/>
              </w:rPr>
              <w:t>简</w:t>
            </w:r>
            <w:r>
              <w:rPr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奥斯丁及其主要作品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简</w:t>
            </w:r>
            <w:r>
              <w:rPr>
                <w:rFonts w:hint="eastAsia"/>
                <w:color w:val="000000"/>
                <w:sz w:val="20"/>
                <w:szCs w:val="20"/>
              </w:rPr>
              <w:t>·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奥斯丁小说的主要特色</w:t>
            </w:r>
            <w:r>
              <w:rPr>
                <w:rFonts w:hint="eastAsia"/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解读“</w:t>
            </w:r>
            <w:r>
              <w:rPr>
                <w:rFonts w:hint="eastAsia"/>
                <w:color w:val="000000"/>
                <w:sz w:val="20"/>
                <w:szCs w:val="20"/>
              </w:rPr>
              <w:t>Pride and Prejudice (Chapter I)</w:t>
            </w:r>
            <w:r>
              <w:rPr>
                <w:rFonts w:hint="eastAsia"/>
                <w:color w:val="000000"/>
                <w:sz w:val="20"/>
                <w:szCs w:val="20"/>
              </w:rPr>
              <w:t>”</w:t>
            </w:r>
            <w:r>
              <w:rPr>
                <w:rFonts w:hint="eastAsia"/>
                <w:color w:val="000000"/>
                <w:sz w:val="20"/>
                <w:szCs w:val="20"/>
              </w:rPr>
              <w:t>;</w:t>
            </w: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“Pride and Prejudice”</w:t>
            </w:r>
            <w:r>
              <w:rPr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主题分析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13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维多利亚时期的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lastRenderedPageBreak/>
              <w:t>文学作品</w:t>
            </w:r>
            <w:r>
              <w:rPr>
                <w:bCs/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t>查尔斯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狄更斯及其主要作品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了解查尔斯·狄更斯及其主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要作品</w:t>
            </w:r>
            <w:r>
              <w:rPr>
                <w:rFonts w:hint="eastAsia"/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熟悉“</w:t>
            </w:r>
            <w:r>
              <w:rPr>
                <w:rFonts w:hint="eastAsia"/>
                <w:color w:val="000000"/>
                <w:sz w:val="20"/>
                <w:szCs w:val="20"/>
              </w:rPr>
              <w:t>Oliver Twist</w:t>
            </w:r>
            <w:r>
              <w:rPr>
                <w:rFonts w:hint="eastAsia"/>
                <w:color w:val="000000"/>
                <w:sz w:val="20"/>
                <w:szCs w:val="20"/>
              </w:rPr>
              <w:t>”的故事梗概及其特点</w:t>
            </w:r>
            <w:r>
              <w:rPr>
                <w:rFonts w:hint="eastAsia"/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理解文学术语“</w:t>
            </w:r>
            <w:r>
              <w:rPr>
                <w:rFonts w:hint="eastAsia"/>
                <w:color w:val="000000"/>
                <w:sz w:val="20"/>
                <w:szCs w:val="20"/>
              </w:rPr>
              <w:t>Realism</w:t>
            </w:r>
            <w:r>
              <w:rPr>
                <w:rFonts w:hint="eastAsia"/>
                <w:color w:val="000000"/>
                <w:sz w:val="20"/>
                <w:szCs w:val="20"/>
              </w:rPr>
              <w:t>”；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解读“</w:t>
            </w:r>
            <w:r>
              <w:rPr>
                <w:rFonts w:hint="eastAsia"/>
                <w:color w:val="000000"/>
                <w:sz w:val="20"/>
                <w:szCs w:val="20"/>
              </w:rPr>
              <w:t>Oliver Twist (II and III)</w:t>
            </w:r>
            <w:r>
              <w:rPr>
                <w:rFonts w:hint="eastAsia"/>
                <w:color w:val="000000"/>
                <w:sz w:val="20"/>
                <w:szCs w:val="20"/>
              </w:rPr>
              <w:t>”；</w:t>
            </w:r>
          </w:p>
          <w:p w:rsidR="000B0DA0" w:rsidRDefault="000B0DA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“Oliver Twist”</w:t>
            </w:r>
            <w:r>
              <w:rPr>
                <w:color w:val="000000"/>
                <w:sz w:val="20"/>
                <w:szCs w:val="20"/>
              </w:rPr>
              <w:t>的主题分析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14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kern w:val="0"/>
                <w:sz w:val="20"/>
                <w:szCs w:val="20"/>
                <w:lang w:val="zh-CN"/>
              </w:rPr>
              <w:t>勃朗特姐妹</w:t>
            </w:r>
            <w:r>
              <w:rPr>
                <w:color w:val="000000"/>
                <w:sz w:val="20"/>
                <w:szCs w:val="20"/>
              </w:rPr>
              <w:t>及其主要作品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勃朗特姐妹</w:t>
            </w:r>
            <w:r>
              <w:rPr>
                <w:rFonts w:hint="eastAsia"/>
                <w:color w:val="000000"/>
                <w:sz w:val="20"/>
                <w:szCs w:val="20"/>
              </w:rPr>
              <w:t>及其主要作品</w:t>
            </w:r>
            <w:r>
              <w:rPr>
                <w:rFonts w:hint="eastAsia"/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熟悉“</w:t>
            </w:r>
            <w:r>
              <w:rPr>
                <w:rFonts w:hint="eastAsia"/>
                <w:color w:val="000000"/>
                <w:sz w:val="20"/>
                <w:szCs w:val="20"/>
              </w:rPr>
              <w:t>Wuthering Heights</w:t>
            </w:r>
            <w:r>
              <w:rPr>
                <w:rFonts w:hint="eastAsia"/>
                <w:color w:val="000000"/>
                <w:sz w:val="20"/>
                <w:szCs w:val="20"/>
              </w:rPr>
              <w:t>”</w:t>
            </w:r>
            <w:r>
              <w:rPr>
                <w:rFonts w:hint="eastAsia"/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理解“</w:t>
            </w:r>
            <w:r>
              <w:rPr>
                <w:rFonts w:hint="eastAsia"/>
                <w:color w:val="000000"/>
                <w:sz w:val="20"/>
                <w:szCs w:val="20"/>
              </w:rPr>
              <w:t>Wuthering Heights</w:t>
            </w:r>
            <w:r>
              <w:rPr>
                <w:rFonts w:hint="eastAsia"/>
                <w:color w:val="000000"/>
                <w:sz w:val="20"/>
                <w:szCs w:val="20"/>
              </w:rPr>
              <w:t>”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的主要特点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解读“</w:t>
            </w:r>
            <w:r>
              <w:rPr>
                <w:rFonts w:hint="eastAsia"/>
                <w:color w:val="000000"/>
                <w:sz w:val="20"/>
                <w:szCs w:val="20"/>
              </w:rPr>
              <w:t>Wuthering Heights (XV)</w:t>
            </w:r>
            <w:r>
              <w:rPr>
                <w:rFonts w:hint="eastAsia"/>
                <w:color w:val="000000"/>
                <w:sz w:val="20"/>
                <w:szCs w:val="20"/>
              </w:rPr>
              <w:t>”；</w:t>
            </w:r>
          </w:p>
          <w:p w:rsidR="000B0DA0" w:rsidRDefault="000B0DA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“Wuthering Heights”</w:t>
            </w:r>
            <w:r>
              <w:rPr>
                <w:color w:val="000000"/>
                <w:sz w:val="20"/>
                <w:szCs w:val="20"/>
              </w:rPr>
              <w:t>的主题分析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15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世纪的英国文学；托马斯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rFonts w:hint="eastAsia"/>
                <w:color w:val="000000"/>
                <w:sz w:val="20"/>
                <w:szCs w:val="20"/>
              </w:rPr>
              <w:t>哈代及其主要作品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世纪的英国文学</w:t>
            </w:r>
          </w:p>
          <w:p w:rsidR="000B0DA0" w:rsidRDefault="004362DC">
            <w:pPr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托马斯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rFonts w:hint="eastAsia"/>
                <w:color w:val="000000"/>
                <w:sz w:val="20"/>
                <w:szCs w:val="20"/>
              </w:rPr>
              <w:t>哈代及其作品</w:t>
            </w:r>
            <w:r>
              <w:rPr>
                <w:color w:val="000000"/>
                <w:sz w:val="20"/>
                <w:szCs w:val="20"/>
              </w:rPr>
              <w:t>；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解读</w:t>
            </w:r>
            <w:r>
              <w:rPr>
                <w:rFonts w:hint="eastAsia"/>
                <w:color w:val="000000"/>
                <w:sz w:val="20"/>
                <w:szCs w:val="20"/>
              </w:rPr>
              <w:t>Tess of the D</w:t>
            </w:r>
            <w:r>
              <w:rPr>
                <w:rFonts w:hint="eastAsia"/>
                <w:color w:val="000000"/>
                <w:sz w:val="20"/>
                <w:szCs w:val="20"/>
              </w:rPr>
              <w:t>’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</w:rPr>
              <w:t>Urbervilles</w:t>
            </w:r>
            <w:proofErr w:type="spellEnd"/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Tess of the D</w:t>
            </w:r>
            <w:r>
              <w:rPr>
                <w:rFonts w:hint="eastAsia"/>
                <w:color w:val="000000"/>
                <w:sz w:val="20"/>
                <w:szCs w:val="20"/>
              </w:rPr>
              <w:t>’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</w:rPr>
              <w:t>Urbervilles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的主题分析</w:t>
            </w:r>
          </w:p>
          <w:p w:rsidR="000B0DA0" w:rsidRDefault="000B0DA0">
            <w:pPr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</w:p>
        </w:tc>
      </w:tr>
      <w:tr w:rsidR="00406FD3">
        <w:tc>
          <w:tcPr>
            <w:tcW w:w="574" w:type="dxa"/>
            <w:shd w:val="clear" w:color="auto" w:fill="auto"/>
          </w:tcPr>
          <w:p w:rsidR="00406FD3" w:rsidRDefault="00406FD3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16</w:t>
            </w:r>
          </w:p>
        </w:tc>
        <w:tc>
          <w:tcPr>
            <w:tcW w:w="1723" w:type="dxa"/>
          </w:tcPr>
          <w:p w:rsidR="00406FD3" w:rsidRDefault="00406FD3">
            <w:pPr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测试</w:t>
            </w:r>
          </w:p>
        </w:tc>
        <w:tc>
          <w:tcPr>
            <w:tcW w:w="862" w:type="dxa"/>
            <w:shd w:val="clear" w:color="auto" w:fill="auto"/>
          </w:tcPr>
          <w:p w:rsidR="00406FD3" w:rsidRDefault="00406FD3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406FD3" w:rsidRDefault="00406FD3">
            <w:pPr>
              <w:snapToGrid w:val="0"/>
              <w:spacing w:line="300" w:lineRule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期末测试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涵盖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1-15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周的教学内容</w:t>
            </w:r>
          </w:p>
        </w:tc>
        <w:tc>
          <w:tcPr>
            <w:tcW w:w="2635" w:type="dxa"/>
            <w:shd w:val="clear" w:color="auto" w:fill="auto"/>
          </w:tcPr>
          <w:p w:rsidR="00406FD3" w:rsidRPr="00406FD3" w:rsidRDefault="00406FD3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:rsidR="000B0DA0" w:rsidRDefault="004362DC">
      <w:pPr>
        <w:snapToGrid w:val="0"/>
        <w:spacing w:line="300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       </w:t>
      </w:r>
    </w:p>
    <w:p w:rsidR="000B0DA0" w:rsidRDefault="004362DC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p w:rsidR="000B0DA0" w:rsidRDefault="000B0DA0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tbl>
      <w:tblPr>
        <w:tblStyle w:val="a7"/>
        <w:tblW w:w="8522" w:type="dxa"/>
        <w:tblLayout w:type="fixed"/>
        <w:tblLook w:val="04A0"/>
      </w:tblPr>
      <w:tblGrid>
        <w:gridCol w:w="2840"/>
        <w:gridCol w:w="2841"/>
        <w:gridCol w:w="2841"/>
      </w:tblGrid>
      <w:tr w:rsidR="000B0DA0">
        <w:tc>
          <w:tcPr>
            <w:tcW w:w="2840" w:type="dxa"/>
          </w:tcPr>
          <w:p w:rsidR="000B0DA0" w:rsidRDefault="004362DC" w:rsidP="00406FD3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   总评构成（1+X）</w:t>
            </w:r>
          </w:p>
        </w:tc>
        <w:tc>
          <w:tcPr>
            <w:tcW w:w="2841" w:type="dxa"/>
          </w:tcPr>
          <w:p w:rsidR="000B0DA0" w:rsidRDefault="004362DC" w:rsidP="00406FD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841" w:type="dxa"/>
          </w:tcPr>
          <w:p w:rsidR="000B0DA0" w:rsidRDefault="004362DC" w:rsidP="00406FD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B0DA0">
        <w:tc>
          <w:tcPr>
            <w:tcW w:w="2840" w:type="dxa"/>
          </w:tcPr>
          <w:p w:rsidR="000B0DA0" w:rsidRDefault="004362DC" w:rsidP="00406FD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2841" w:type="dxa"/>
          </w:tcPr>
          <w:p w:rsidR="000B0DA0" w:rsidRDefault="00D0153C" w:rsidP="00406FD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考试（开卷）</w:t>
            </w:r>
          </w:p>
        </w:tc>
        <w:tc>
          <w:tcPr>
            <w:tcW w:w="2841" w:type="dxa"/>
          </w:tcPr>
          <w:p w:rsidR="000B0DA0" w:rsidRDefault="00821F82" w:rsidP="00406FD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</w:t>
            </w:r>
            <w:r w:rsidR="004362DC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0B0DA0">
        <w:tc>
          <w:tcPr>
            <w:tcW w:w="2840" w:type="dxa"/>
          </w:tcPr>
          <w:p w:rsidR="000B0DA0" w:rsidRDefault="004362DC" w:rsidP="00406FD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2841" w:type="dxa"/>
          </w:tcPr>
          <w:p w:rsidR="000B0DA0" w:rsidRDefault="004362DC" w:rsidP="00406FD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2841" w:type="dxa"/>
          </w:tcPr>
          <w:p w:rsidR="000B0DA0" w:rsidRDefault="00821F82" w:rsidP="00406FD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 w:rsidR="00346D3A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 w:rsidR="004362DC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0B0DA0">
        <w:tc>
          <w:tcPr>
            <w:tcW w:w="2840" w:type="dxa"/>
          </w:tcPr>
          <w:p w:rsidR="000B0DA0" w:rsidRDefault="004362DC" w:rsidP="00406FD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2841" w:type="dxa"/>
          </w:tcPr>
          <w:p w:rsidR="000B0DA0" w:rsidRDefault="004362DC" w:rsidP="00406FD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读书笔记</w:t>
            </w:r>
          </w:p>
        </w:tc>
        <w:tc>
          <w:tcPr>
            <w:tcW w:w="2841" w:type="dxa"/>
          </w:tcPr>
          <w:p w:rsidR="000B0DA0" w:rsidRDefault="00821F82" w:rsidP="00406FD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25</w:t>
            </w:r>
            <w:r w:rsidR="004362DC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:rsidR="000B0DA0" w:rsidRDefault="000B0DA0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0B0DA0" w:rsidRDefault="000B0DA0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0B0DA0" w:rsidRDefault="004362D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 w:rsidR="00D0153C">
        <w:rPr>
          <w:rFonts w:hint="eastAsia"/>
          <w:sz w:val="28"/>
          <w:szCs w:val="28"/>
        </w:rPr>
        <w:t>王海燕、杨瑛、吴正选</w:t>
      </w:r>
      <w:r w:rsidR="00D0153C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</w:t>
      </w:r>
    </w:p>
    <w:p w:rsidR="000B0DA0" w:rsidRDefault="004362D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 w:rsidR="000B0DA0" w:rsidRDefault="000B0DA0"/>
    <w:sectPr w:rsidR="000B0DA0" w:rsidSect="000B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B53" w:rsidRDefault="00F16B53" w:rsidP="00927710">
      <w:r>
        <w:separator/>
      </w:r>
    </w:p>
  </w:endnote>
  <w:endnote w:type="continuationSeparator" w:id="0">
    <w:p w:rsidR="00F16B53" w:rsidRDefault="00F16B53" w:rsidP="00927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B53" w:rsidRDefault="00F16B53" w:rsidP="00927710">
      <w:r>
        <w:separator/>
      </w:r>
    </w:p>
  </w:footnote>
  <w:footnote w:type="continuationSeparator" w:id="0">
    <w:p w:rsidR="00F16B53" w:rsidRDefault="00F16B53" w:rsidP="009277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25E9B"/>
    <w:rsid w:val="00045EF8"/>
    <w:rsid w:val="000B0DA0"/>
    <w:rsid w:val="0010018C"/>
    <w:rsid w:val="00100BF7"/>
    <w:rsid w:val="001072BC"/>
    <w:rsid w:val="00147481"/>
    <w:rsid w:val="00153EE0"/>
    <w:rsid w:val="00160C6F"/>
    <w:rsid w:val="001844E5"/>
    <w:rsid w:val="00195E7A"/>
    <w:rsid w:val="001B69B0"/>
    <w:rsid w:val="001E020F"/>
    <w:rsid w:val="00256B39"/>
    <w:rsid w:val="0026033C"/>
    <w:rsid w:val="002C5013"/>
    <w:rsid w:val="002E3721"/>
    <w:rsid w:val="002E616F"/>
    <w:rsid w:val="002F2703"/>
    <w:rsid w:val="00313BBA"/>
    <w:rsid w:val="0032602E"/>
    <w:rsid w:val="003367AE"/>
    <w:rsid w:val="00342B9A"/>
    <w:rsid w:val="00343965"/>
    <w:rsid w:val="0034457F"/>
    <w:rsid w:val="00346D3A"/>
    <w:rsid w:val="00350C2C"/>
    <w:rsid w:val="003510B0"/>
    <w:rsid w:val="00351F38"/>
    <w:rsid w:val="003673B5"/>
    <w:rsid w:val="003773F8"/>
    <w:rsid w:val="00391555"/>
    <w:rsid w:val="003A32C7"/>
    <w:rsid w:val="003B1258"/>
    <w:rsid w:val="003E5B55"/>
    <w:rsid w:val="00406FD3"/>
    <w:rsid w:val="004100B0"/>
    <w:rsid w:val="004131B1"/>
    <w:rsid w:val="00427CF3"/>
    <w:rsid w:val="004362DC"/>
    <w:rsid w:val="00465E3A"/>
    <w:rsid w:val="00467348"/>
    <w:rsid w:val="0047183F"/>
    <w:rsid w:val="00472AD3"/>
    <w:rsid w:val="004A3BD4"/>
    <w:rsid w:val="00520ECA"/>
    <w:rsid w:val="00522003"/>
    <w:rsid w:val="005467DC"/>
    <w:rsid w:val="00553D03"/>
    <w:rsid w:val="0056013B"/>
    <w:rsid w:val="005671E3"/>
    <w:rsid w:val="005B2B6D"/>
    <w:rsid w:val="005B4B4E"/>
    <w:rsid w:val="005C7A83"/>
    <w:rsid w:val="005E28CB"/>
    <w:rsid w:val="005F0544"/>
    <w:rsid w:val="006146E7"/>
    <w:rsid w:val="00622DAE"/>
    <w:rsid w:val="00624FE1"/>
    <w:rsid w:val="006314C4"/>
    <w:rsid w:val="00634435"/>
    <w:rsid w:val="0066755C"/>
    <w:rsid w:val="00672C47"/>
    <w:rsid w:val="00683802"/>
    <w:rsid w:val="006A06D3"/>
    <w:rsid w:val="006A7467"/>
    <w:rsid w:val="006C67D5"/>
    <w:rsid w:val="006D6974"/>
    <w:rsid w:val="006D7C35"/>
    <w:rsid w:val="006E231C"/>
    <w:rsid w:val="00700E4D"/>
    <w:rsid w:val="007208D6"/>
    <w:rsid w:val="00727763"/>
    <w:rsid w:val="00757411"/>
    <w:rsid w:val="00791561"/>
    <w:rsid w:val="007D6E5F"/>
    <w:rsid w:val="00804958"/>
    <w:rsid w:val="008052BE"/>
    <w:rsid w:val="00821F82"/>
    <w:rsid w:val="008B397C"/>
    <w:rsid w:val="008B47F4"/>
    <w:rsid w:val="008C1C6C"/>
    <w:rsid w:val="00900019"/>
    <w:rsid w:val="00905B7A"/>
    <w:rsid w:val="00927710"/>
    <w:rsid w:val="00935845"/>
    <w:rsid w:val="00951261"/>
    <w:rsid w:val="0099063E"/>
    <w:rsid w:val="009B7846"/>
    <w:rsid w:val="00A769B1"/>
    <w:rsid w:val="00A837D5"/>
    <w:rsid w:val="00AB4751"/>
    <w:rsid w:val="00AB47C1"/>
    <w:rsid w:val="00AC4C45"/>
    <w:rsid w:val="00AD4303"/>
    <w:rsid w:val="00AF0431"/>
    <w:rsid w:val="00B4041D"/>
    <w:rsid w:val="00B43D12"/>
    <w:rsid w:val="00B46F21"/>
    <w:rsid w:val="00B510CF"/>
    <w:rsid w:val="00B511A5"/>
    <w:rsid w:val="00B63127"/>
    <w:rsid w:val="00B736A7"/>
    <w:rsid w:val="00B7651F"/>
    <w:rsid w:val="00B903A3"/>
    <w:rsid w:val="00B931FA"/>
    <w:rsid w:val="00BB255C"/>
    <w:rsid w:val="00BF5CD6"/>
    <w:rsid w:val="00C04B43"/>
    <w:rsid w:val="00C25843"/>
    <w:rsid w:val="00C56E09"/>
    <w:rsid w:val="00C63DE9"/>
    <w:rsid w:val="00C836F6"/>
    <w:rsid w:val="00C83B06"/>
    <w:rsid w:val="00CA17BD"/>
    <w:rsid w:val="00CF096B"/>
    <w:rsid w:val="00D0153C"/>
    <w:rsid w:val="00D60186"/>
    <w:rsid w:val="00D770B1"/>
    <w:rsid w:val="00D810CB"/>
    <w:rsid w:val="00E16D30"/>
    <w:rsid w:val="00E33169"/>
    <w:rsid w:val="00E42D21"/>
    <w:rsid w:val="00E70904"/>
    <w:rsid w:val="00EB24FF"/>
    <w:rsid w:val="00EC42B6"/>
    <w:rsid w:val="00EE6EB3"/>
    <w:rsid w:val="00EF44B1"/>
    <w:rsid w:val="00F13CD5"/>
    <w:rsid w:val="00F146A5"/>
    <w:rsid w:val="00F16B53"/>
    <w:rsid w:val="00F35AA0"/>
    <w:rsid w:val="00F430A3"/>
    <w:rsid w:val="00F83FA3"/>
    <w:rsid w:val="00FC1714"/>
    <w:rsid w:val="00FE1163"/>
    <w:rsid w:val="00FE5496"/>
    <w:rsid w:val="00FF2228"/>
    <w:rsid w:val="00FF3A15"/>
    <w:rsid w:val="00FF761B"/>
    <w:rsid w:val="016E63C2"/>
    <w:rsid w:val="024B0C39"/>
    <w:rsid w:val="0A8128A6"/>
    <w:rsid w:val="0BF32A1B"/>
    <w:rsid w:val="10BD2C22"/>
    <w:rsid w:val="1687506E"/>
    <w:rsid w:val="22987C80"/>
    <w:rsid w:val="24192CCC"/>
    <w:rsid w:val="39A66CD4"/>
    <w:rsid w:val="3CD52CE1"/>
    <w:rsid w:val="410F2E6A"/>
    <w:rsid w:val="4430136C"/>
    <w:rsid w:val="4AB0382B"/>
    <w:rsid w:val="4B713936"/>
    <w:rsid w:val="569868B5"/>
    <w:rsid w:val="5E2E523F"/>
    <w:rsid w:val="611F6817"/>
    <w:rsid w:val="66CA1754"/>
    <w:rsid w:val="6F1E65D4"/>
    <w:rsid w:val="6F266C86"/>
    <w:rsid w:val="6F5042C2"/>
    <w:rsid w:val="74316312"/>
    <w:rsid w:val="780F13C8"/>
    <w:rsid w:val="78897249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A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B0DA0"/>
    <w:pPr>
      <w:snapToGrid w:val="0"/>
      <w:ind w:left="718"/>
    </w:pPr>
    <w:rPr>
      <w:rFonts w:asciiTheme="minorHAnsi" w:eastAsiaTheme="minorEastAsia" w:hAnsiTheme="minorHAnsi" w:cstheme="minorBidi"/>
    </w:rPr>
  </w:style>
  <w:style w:type="paragraph" w:styleId="a4">
    <w:name w:val="footer"/>
    <w:basedOn w:val="a"/>
    <w:link w:val="Char0"/>
    <w:uiPriority w:val="99"/>
    <w:unhideWhenUsed/>
    <w:qFormat/>
    <w:rsid w:val="000B0D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B0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uiPriority w:val="22"/>
    <w:qFormat/>
    <w:rsid w:val="000B0DA0"/>
    <w:rPr>
      <w:b/>
      <w:bCs/>
    </w:rPr>
  </w:style>
  <w:style w:type="table" w:styleId="a7">
    <w:name w:val="Table Grid"/>
    <w:basedOn w:val="a1"/>
    <w:uiPriority w:val="59"/>
    <w:qFormat/>
    <w:rsid w:val="000B0DA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0B0DA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B0DA0"/>
    <w:rPr>
      <w:sz w:val="18"/>
      <w:szCs w:val="18"/>
    </w:rPr>
  </w:style>
  <w:style w:type="character" w:customStyle="1" w:styleId="Char">
    <w:name w:val="正文文本缩进 Char"/>
    <w:link w:val="a3"/>
    <w:rsid w:val="000B0DA0"/>
    <w:rPr>
      <w:kern w:val="2"/>
      <w:sz w:val="21"/>
      <w:szCs w:val="22"/>
    </w:rPr>
  </w:style>
  <w:style w:type="character" w:customStyle="1" w:styleId="Char10">
    <w:name w:val="正文文本缩进 Char1"/>
    <w:basedOn w:val="a0"/>
    <w:uiPriority w:val="99"/>
    <w:semiHidden/>
    <w:qFormat/>
    <w:rsid w:val="000B0DA0"/>
    <w:rPr>
      <w:rFonts w:ascii="Calibri" w:eastAsia="宋体" w:hAnsi="Calibri" w:cs="Times New Roman"/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0B0DA0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605</Words>
  <Characters>3455</Characters>
  <Application>Microsoft Office Word</Application>
  <DocSecurity>0</DocSecurity>
  <Lines>28</Lines>
  <Paragraphs>8</Paragraphs>
  <ScaleCrop>false</ScaleCrop>
  <Company>Microsoft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user</cp:lastModifiedBy>
  <cp:revision>96</cp:revision>
  <dcterms:created xsi:type="dcterms:W3CDTF">2016-12-19T07:34:00Z</dcterms:created>
  <dcterms:modified xsi:type="dcterms:W3CDTF">2020-09-10T13:09:00Z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