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33" w:rsidRDefault="00DC3658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9pt;margin-top:2.25pt;width:177.75pt;height:30pt;z-index:251659264;mso-width-relative:page;mso-height-relative:page" stroked="f" strokeweight=".5pt">
            <v:textbox>
              <w:txbxContent>
                <w:p w:rsidR="009D7E33" w:rsidRDefault="00DC3658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 w:rsidR="009D7E33" w:rsidRDefault="00DC3658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【日语演讲与辩论】</w:t>
      </w:r>
    </w:p>
    <w:p w:rsidR="009D7E33" w:rsidRDefault="00DC365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Speech in Japanese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9D7E33" w:rsidRDefault="00DC3658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color w:val="008080"/>
          <w:sz w:val="30"/>
          <w:szCs w:val="30"/>
        </w:rPr>
      </w:pPr>
      <w:r>
        <w:rPr>
          <w:rFonts w:asciiTheme="majorEastAsia" w:eastAsiaTheme="majorEastAsia" w:hAnsiTheme="majorEastAsia"/>
          <w:b/>
          <w:sz w:val="24"/>
        </w:rPr>
        <w:t>一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基本信息</w:t>
      </w:r>
    </w:p>
    <w:p w:rsidR="009D7E33" w:rsidRDefault="00DC365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1025009</w:t>
      </w:r>
      <w:r>
        <w:rPr>
          <w:color w:val="000000"/>
          <w:sz w:val="20"/>
          <w:szCs w:val="20"/>
        </w:rPr>
        <w:t>】</w:t>
      </w:r>
    </w:p>
    <w:p w:rsidR="009D7E33" w:rsidRDefault="00DC365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9D7E33" w:rsidRDefault="00DC365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9D7E33" w:rsidRDefault="00DC365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:rsidR="009D7E33" w:rsidRDefault="00DC365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:rsidR="009D7E33" w:rsidRDefault="00DC365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9D7E33" w:rsidRDefault="00DC3658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日语演讲范文精选；刘伟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刘小荣主编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南开大学出版社</w:t>
      </w:r>
      <w:r>
        <w:rPr>
          <w:color w:val="000000"/>
          <w:sz w:val="20"/>
          <w:szCs w:val="20"/>
        </w:rPr>
        <w:t>】</w:t>
      </w:r>
    </w:p>
    <w:p w:rsidR="009D7E33" w:rsidRDefault="00DC3658">
      <w:pPr>
        <w:snapToGrid w:val="0"/>
        <w:spacing w:line="288" w:lineRule="auto"/>
        <w:ind w:leftChars="342" w:left="718" w:firstLineChars="50" w:firstLine="100"/>
        <w:rPr>
          <w:rFonts w:ascii="MS UI Gothic" w:eastAsia="MS UI Gothic" w:hAnsi="MS UI Gothic"/>
          <w:color w:val="000000"/>
          <w:sz w:val="20"/>
          <w:szCs w:val="20"/>
          <w:lang w:eastAsia="ja-JP"/>
        </w:rPr>
      </w:pPr>
      <w:r>
        <w:rPr>
          <w:color w:val="000000"/>
          <w:sz w:val="20"/>
          <w:szCs w:val="20"/>
          <w:lang w:eastAsia="ja-JP"/>
        </w:rPr>
        <w:t>参考</w:t>
      </w:r>
      <w:r>
        <w:rPr>
          <w:rFonts w:hint="eastAsia"/>
          <w:color w:val="000000"/>
          <w:sz w:val="20"/>
          <w:szCs w:val="20"/>
          <w:lang w:eastAsia="ja-JP"/>
        </w:rPr>
        <w:t>书目</w:t>
      </w:r>
      <w:r>
        <w:rPr>
          <w:rFonts w:ascii="MS UI Gothic" w:eastAsia="MS UI Gothic" w:hAnsi="MS UI Gothic"/>
          <w:color w:val="000000"/>
          <w:sz w:val="20"/>
          <w:szCs w:val="20"/>
          <w:lang w:eastAsia="ja-JP"/>
        </w:rPr>
        <w:t>【</w:t>
      </w: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日本語文型辞典　ジャマイシグループ編著　くろしお出版</w:t>
      </w:r>
      <w:r>
        <w:rPr>
          <w:rFonts w:ascii="MS UI Gothic" w:eastAsia="MS UI Gothic" w:hAnsi="MS UI Gothic"/>
          <w:color w:val="000000"/>
          <w:sz w:val="20"/>
          <w:szCs w:val="20"/>
          <w:lang w:eastAsia="ja-JP"/>
        </w:rPr>
        <w:t>】</w:t>
      </w:r>
    </w:p>
    <w:p w:rsidR="009D7E33" w:rsidRDefault="00DC3658">
      <w:pPr>
        <w:snapToGrid w:val="0"/>
        <w:spacing w:line="288" w:lineRule="auto"/>
        <w:ind w:leftChars="770" w:left="1817" w:hangingChars="100" w:hanging="200"/>
        <w:rPr>
          <w:rFonts w:ascii="MS UI Gothic" w:eastAsia="MS UI Gothic" w:hAnsi="MS UI Gothic"/>
          <w:color w:val="000000"/>
          <w:sz w:val="20"/>
          <w:szCs w:val="20"/>
          <w:lang w:eastAsia="ja-JP"/>
        </w:rPr>
      </w:pP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【ノーと言わせないハーバード流の交渉術　ウィリアムユーリー著　新潮社出版】</w:t>
      </w:r>
    </w:p>
    <w:p w:rsidR="009D7E33" w:rsidRDefault="00DC3658">
      <w:pPr>
        <w:snapToGrid w:val="0"/>
        <w:spacing w:line="288" w:lineRule="auto"/>
        <w:ind w:leftChars="342" w:left="718" w:firstLineChars="450" w:firstLine="900"/>
        <w:rPr>
          <w:rFonts w:ascii="MS UI Gothic" w:eastAsia="MS UI Gothic" w:hAnsi="MS UI Gothic"/>
          <w:color w:val="000000"/>
          <w:sz w:val="20"/>
          <w:szCs w:val="20"/>
          <w:lang w:eastAsia="ja-JP"/>
        </w:rPr>
      </w:pP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【日本語能力試験に出る読解</w:t>
      </w: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1</w:t>
      </w: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級　久保三千子著　国書刊行会】</w:t>
      </w:r>
    </w:p>
    <w:p w:rsidR="009D7E33" w:rsidRDefault="00DC3658">
      <w:pPr>
        <w:snapToGrid w:val="0"/>
        <w:spacing w:line="288" w:lineRule="auto"/>
        <w:ind w:firstLineChars="196" w:firstLine="394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课程网站网址：无</w:t>
      </w:r>
    </w:p>
    <w:p w:rsidR="009D7E33" w:rsidRDefault="00DC3658">
      <w:pPr>
        <w:adjustRightInd w:val="0"/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b/>
          <w:sz w:val="24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2020254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9D7E33" w:rsidRDefault="00DC3658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二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课程简介</w:t>
      </w:r>
    </w:p>
    <w:p w:rsidR="009D7E33" w:rsidRDefault="00DC3658">
      <w:pPr>
        <w:adjustRightInd w:val="0"/>
        <w:snapToGrid w:val="0"/>
        <w:spacing w:line="380" w:lineRule="exact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本课程的教学对象为日语系本科专业二年级第四学期的学生。其主要目的是帮助学生巩固以往所学的日语语言知识，在此基础上接触、模仿日语演讲范文精选内容，了解在演讲中日语运用的具体技巧，熟悉演讲、报告语体、句子结构，扩大词汇量，以便真正做到学以致用。本课程分上册、下册，所收录的演讲稿词语丰富优美，构思新颖，表达贴切细腻，富有感染力，堪称当今日语运用的典范。</w:t>
      </w:r>
    </w:p>
    <w:p w:rsidR="009D7E33" w:rsidRDefault="00DC3658">
      <w:pPr>
        <w:adjustRightInd w:val="0"/>
        <w:snapToGrid w:val="0"/>
        <w:spacing w:line="380" w:lineRule="exact"/>
        <w:ind w:firstLineChars="200" w:firstLine="420"/>
        <w:rPr>
          <w:color w:val="00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作为一门选修课，考虑到学分以及总课时的安排，本学期的讲解、练习只限于上册。上册由「日本文化论坛篇」、「友谊理解论坛篇」、「理想抱负论坛篇」三个部分组成，总共</w:t>
      </w:r>
      <w:r>
        <w:rPr>
          <w:rFonts w:asciiTheme="majorEastAsia" w:eastAsiaTheme="majorEastAsia" w:hAnsiTheme="majorEastAsia" w:hint="eastAsia"/>
          <w:color w:val="000000"/>
          <w:szCs w:val="21"/>
        </w:rPr>
        <w:t>114</w:t>
      </w:r>
      <w:r>
        <w:rPr>
          <w:rFonts w:asciiTheme="majorEastAsia" w:eastAsiaTheme="majorEastAsia" w:hAnsiTheme="majorEastAsia" w:hint="eastAsia"/>
          <w:color w:val="000000"/>
          <w:szCs w:val="21"/>
        </w:rPr>
        <w:t>篇演讲稿，本学期从上述三个部分中精选</w:t>
      </w:r>
      <w:r>
        <w:rPr>
          <w:rFonts w:asciiTheme="majorEastAsia" w:eastAsiaTheme="majorEastAsia" w:hAnsiTheme="majorEastAsia" w:hint="eastAsia"/>
          <w:color w:val="000000"/>
          <w:szCs w:val="21"/>
        </w:rPr>
        <w:t>16</w:t>
      </w:r>
      <w:r>
        <w:rPr>
          <w:rFonts w:asciiTheme="majorEastAsia" w:eastAsiaTheme="majorEastAsia" w:hAnsiTheme="majorEastAsia" w:hint="eastAsia"/>
          <w:color w:val="000000"/>
          <w:szCs w:val="21"/>
        </w:rPr>
        <w:t>篇用作讲解、练习内容。通过分析讲解、朗读复述范文内容，使学生逐步熟悉、掌握各类词汇以及丰富的语句表达形式，为今后娴熟地运用日语表达自己思想、观点打下坚实的基础。</w:t>
      </w:r>
    </w:p>
    <w:p w:rsidR="009D7E33" w:rsidRDefault="00DC3658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三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选课建议</w:t>
      </w:r>
    </w:p>
    <w:p w:rsidR="009D7E33" w:rsidRDefault="00DC3658">
      <w:pPr>
        <w:snapToGrid w:val="0"/>
        <w:spacing w:line="288" w:lineRule="auto"/>
        <w:ind w:firstLineChars="200" w:firstLine="420"/>
        <w:rPr>
          <w:color w:val="00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本课程为日语专业本科三年级第六学期开设。要求学生具备一定的日语书面表达能力和口头表达能力。</w:t>
      </w:r>
    </w:p>
    <w:p w:rsidR="009D7E33" w:rsidRDefault="00DC3658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四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课程与</w:t>
      </w:r>
      <w:r>
        <w:rPr>
          <w:rFonts w:asciiTheme="majorEastAsia" w:eastAsiaTheme="majorEastAsia" w:hAnsiTheme="majorEastAsia" w:hint="eastAsia"/>
          <w:b/>
          <w:sz w:val="24"/>
        </w:rPr>
        <w:t>专业毕业要求</w:t>
      </w:r>
      <w:r>
        <w:rPr>
          <w:rFonts w:asciiTheme="majorEastAsia" w:eastAsiaTheme="majorEastAsia" w:hAnsiTheme="majorEastAsia"/>
          <w:b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9D7E33">
        <w:tc>
          <w:tcPr>
            <w:tcW w:w="6912" w:type="dxa"/>
            <w:gridSpan w:val="2"/>
          </w:tcPr>
          <w:p w:rsidR="009D7E33" w:rsidRDefault="00DC365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求</w:t>
            </w:r>
          </w:p>
        </w:tc>
        <w:tc>
          <w:tcPr>
            <w:tcW w:w="618" w:type="dxa"/>
          </w:tcPr>
          <w:p w:rsidR="009D7E33" w:rsidRDefault="00DC365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D7E33">
        <w:trPr>
          <w:trHeight w:val="158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57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58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57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9D7E33" w:rsidRDefault="00DC365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9D7E33">
        <w:trPr>
          <w:trHeight w:val="126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26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26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26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26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81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7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7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7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9D7E33" w:rsidRDefault="00DC36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9D7E33">
        <w:trPr>
          <w:trHeight w:val="158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57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58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57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05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05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5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57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81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7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7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7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20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20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20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81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7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7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78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05"/>
        </w:trPr>
        <w:tc>
          <w:tcPr>
            <w:tcW w:w="817" w:type="dxa"/>
            <w:vMerge w:val="restart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D7E33">
        <w:trPr>
          <w:trHeight w:val="105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9D7E33" w:rsidRDefault="00DC36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9D7E33">
        <w:trPr>
          <w:trHeight w:val="105"/>
        </w:trPr>
        <w:tc>
          <w:tcPr>
            <w:tcW w:w="817" w:type="dxa"/>
            <w:vMerge/>
            <w:vAlign w:val="center"/>
          </w:tcPr>
          <w:p w:rsidR="009D7E33" w:rsidRDefault="009D7E3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D7E33" w:rsidRDefault="00DC365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9D7E33" w:rsidRDefault="009D7E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9D7E33" w:rsidRDefault="00DC3658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9D7E33" w:rsidRDefault="00DC3658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五、</w:t>
      </w:r>
      <w:r>
        <w:rPr>
          <w:rFonts w:asciiTheme="majorEastAsia" w:eastAsiaTheme="majorEastAsia" w:hAnsiTheme="majorEastAsia"/>
          <w:b/>
          <w:sz w:val="24"/>
        </w:rPr>
        <w:t>课程</w:t>
      </w:r>
      <w:r>
        <w:rPr>
          <w:rFonts w:asciiTheme="majorEastAsia" w:eastAsiaTheme="majorEastAsia" w:hAnsiTheme="majorEastAsia" w:hint="eastAsia"/>
          <w:b/>
          <w:sz w:val="24"/>
        </w:rPr>
        <w:t>目标</w:t>
      </w:r>
      <w:r>
        <w:rPr>
          <w:rFonts w:asciiTheme="majorEastAsia" w:eastAsiaTheme="majorEastAsia" w:hAnsiTheme="majorEastAsia" w:hint="eastAsia"/>
          <w:b/>
          <w:sz w:val="24"/>
        </w:rPr>
        <w:t>/</w:t>
      </w:r>
      <w:r>
        <w:rPr>
          <w:rFonts w:asciiTheme="majorEastAsia" w:eastAsiaTheme="majorEastAsia" w:hAnsiTheme="majorEastAsia" w:hint="eastAsia"/>
          <w:b/>
          <w:sz w:val="24"/>
        </w:rPr>
        <w:t>课程预期学习成果</w:t>
      </w:r>
    </w:p>
    <w:tbl>
      <w:tblPr>
        <w:tblpPr w:leftFromText="180" w:rightFromText="180" w:vertAnchor="text" w:horzAnchor="page" w:tblpX="1845" w:tblpY="152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81"/>
        <w:gridCol w:w="3449"/>
        <w:gridCol w:w="2440"/>
        <w:gridCol w:w="1094"/>
      </w:tblGrid>
      <w:tr w:rsidR="009D7E33">
        <w:trPr>
          <w:trHeight w:val="623"/>
        </w:trPr>
        <w:tc>
          <w:tcPr>
            <w:tcW w:w="947" w:type="dxa"/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9D7E33" w:rsidRDefault="00DC36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9D7E33" w:rsidRDefault="00DC36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094" w:type="dxa"/>
            <w:shd w:val="clear" w:color="auto" w:fill="auto"/>
            <w:vAlign w:val="center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D7E33">
        <w:trPr>
          <w:trHeight w:val="1582"/>
        </w:trPr>
        <w:tc>
          <w:tcPr>
            <w:tcW w:w="947" w:type="dxa"/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LO212</w:t>
            </w:r>
          </w:p>
        </w:tc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能够明确所学的演讲稿主题，通过网络等途径收集、获取有助于本课程学习的相关资料，了解与日语演讲常识。能在课前根据要求制定学习计划并加以实施。每周课后反思、确认学习计划完成情况。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帮助学生课前确认所指定的演讲稿主题，收集相关资料，要求学生积极提问并按照学习计划课后进行拓展性学习。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9D7E33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LO311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能够听懂正常语速时的演讲内容，逐句口译成汉语，归纳每个段落的主要内容以及整片演讲稿的中心思想。用汉语进行简单评价，亮明自己观点。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带领学生大声朗读，注意语音语调。</w:t>
            </w:r>
          </w:p>
          <w:p w:rsidR="009D7E33" w:rsidRDefault="00DC365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对难懂句子或表达形式进行详尽讲解。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9D7E33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9D7E33" w:rsidRDefault="009D7E33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D7E33" w:rsidRDefault="009D7E33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通读演讲稿，做到发音正确，停顿恰当。根据具体演讲内容，二人一组试着用日语进行议论，借此提高表达能力。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纠正发音，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例举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具体句型进行造句，加深对特定语境中各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类表达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形式的理解。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E33" w:rsidRDefault="009D7E33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9D7E33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9D7E33" w:rsidRDefault="009D7E33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D7E33" w:rsidRDefault="009D7E33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围绕不同演讲主题，提高分析归纳、推理检验等逻辑思维能力。对所涉及的主题形成自己的见解。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E33" w:rsidRDefault="009D7E33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9D7E33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LO812</w:t>
            </w:r>
          </w:p>
        </w:tc>
        <w:tc>
          <w:tcPr>
            <w:tcW w:w="344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活用所学的词语、句型、表达形式，逐步形成具有各自风格的表达形式。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9D7E33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9D7E33" w:rsidRDefault="009D7E33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D7E33" w:rsidRDefault="009D7E33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通过本课程学习了解“异文化”交流的重要性，培养新一代具有国际视野，能多视角思维的人才。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E33" w:rsidRDefault="00DC365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鼓励学生根据不同题材主动收集相关资料，拓展话题的深度。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9D7E33" w:rsidRDefault="009D7E33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</w:tbl>
    <w:p w:rsidR="009D7E33" w:rsidRDefault="009D7E33">
      <w:pPr>
        <w:snapToGrid w:val="0"/>
        <w:spacing w:line="288" w:lineRule="auto"/>
        <w:ind w:leftChars="200" w:left="420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:rsidR="009D7E33" w:rsidRDefault="00DC3658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六、</w:t>
      </w:r>
      <w:r>
        <w:rPr>
          <w:rFonts w:asciiTheme="majorEastAsia" w:eastAsiaTheme="majorEastAsia" w:hAnsiTheme="majorEastAsia"/>
          <w:b/>
          <w:sz w:val="24"/>
        </w:rPr>
        <w:t>课程内容</w:t>
      </w:r>
    </w:p>
    <w:p w:rsidR="009D7E33" w:rsidRDefault="00DC3658">
      <w:pPr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本课程共计</w:t>
      </w:r>
      <w:r>
        <w:rPr>
          <w:rFonts w:asciiTheme="majorEastAsia" w:eastAsiaTheme="majorEastAsia" w:hAnsiTheme="majorEastAsia" w:hint="eastAsia"/>
          <w:color w:val="000000"/>
          <w:szCs w:val="21"/>
        </w:rPr>
        <w:t>32</w:t>
      </w:r>
      <w:r>
        <w:rPr>
          <w:rFonts w:asciiTheme="majorEastAsia" w:eastAsiaTheme="majorEastAsia" w:hAnsiTheme="majorEastAsia" w:hint="eastAsia"/>
          <w:color w:val="000000"/>
          <w:szCs w:val="21"/>
        </w:rPr>
        <w:t>个学时，周课时为</w:t>
      </w:r>
      <w:r>
        <w:rPr>
          <w:rFonts w:asciiTheme="majorEastAsia" w:eastAsiaTheme="majorEastAsia" w:hAnsiTheme="majorEastAsia" w:hint="eastAsia"/>
          <w:color w:val="000000"/>
          <w:szCs w:val="21"/>
        </w:rPr>
        <w:t>2</w:t>
      </w:r>
      <w:r>
        <w:rPr>
          <w:rFonts w:asciiTheme="majorEastAsia" w:eastAsiaTheme="majorEastAsia" w:hAnsiTheme="majorEastAsia" w:hint="eastAsia"/>
          <w:color w:val="000000"/>
          <w:szCs w:val="21"/>
        </w:rPr>
        <w:t>学时，其中包括分析讲解、朗读、归纳翻译、议论等项内容。按每周一篇的教学进度展开教学。本学期内容大致分为三个单元：日本文化论坛篇、友谊理解论坛篇、理想抱负论坛篇。每次教学具体可分为：分析讲解、朗读、归纳翻译、议论拓展这四个环节。</w:t>
      </w:r>
    </w:p>
    <w:p w:rsidR="009D7E33" w:rsidRDefault="009D7E33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297"/>
        <w:gridCol w:w="2539"/>
        <w:gridCol w:w="3282"/>
        <w:gridCol w:w="709"/>
        <w:gridCol w:w="663"/>
      </w:tblGrid>
      <w:tr w:rsidR="009D7E33">
        <w:trPr>
          <w:trHeight w:val="54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实践课时</w:t>
            </w:r>
          </w:p>
        </w:tc>
      </w:tr>
      <w:tr w:rsidR="009D7E33">
        <w:trPr>
          <w:trHeight w:hRule="exact" w:val="132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日本文化篇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</w:tr>
      <w:tr w:rsidR="009D7E33">
        <w:trPr>
          <w:trHeight w:hRule="exact" w:val="14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友谊理解篇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</w:tr>
      <w:tr w:rsidR="009D7E33">
        <w:trPr>
          <w:trHeight w:hRule="exact" w:val="15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  <w:p w:rsidR="009D7E33" w:rsidRDefault="009D7E3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9D7E33" w:rsidRDefault="009D7E3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理想抱负篇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理解当代中国（第十章）：以历史为鉴，开创美好未来。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重点讲解该章节日语文章中的政治含义，不忘初心，牢记使命。培养具有高度政治觉悟的习近平新时代接班人。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</w:p>
        </w:tc>
      </w:tr>
    </w:tbl>
    <w:p w:rsidR="009D7E33" w:rsidRDefault="009D7E33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9D7E33" w:rsidRDefault="00DC3658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七、实践环节各阶段名称及基本要求</w:t>
      </w:r>
    </w:p>
    <w:p w:rsidR="009D7E33" w:rsidRDefault="00DC3658">
      <w:pPr>
        <w:snapToGrid w:val="0"/>
        <w:spacing w:line="288" w:lineRule="auto"/>
        <w:ind w:right="26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9D7E3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9D7E33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</w:t>
            </w:r>
            <w:r>
              <w:rPr>
                <w:rFonts w:ascii="宋体" w:hint="eastAsia"/>
                <w:sz w:val="18"/>
                <w:szCs w:val="18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9D7E3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9D7E33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</w:t>
            </w:r>
            <w:r>
              <w:rPr>
                <w:rFonts w:ascii="宋体" w:hint="eastAsia"/>
                <w:sz w:val="18"/>
                <w:szCs w:val="18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9D7E3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9D7E33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</w:t>
            </w:r>
            <w:r>
              <w:rPr>
                <w:rFonts w:ascii="宋体" w:hint="eastAsia"/>
                <w:sz w:val="18"/>
                <w:szCs w:val="18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9D7E3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9D7E33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DC3658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</w:t>
            </w:r>
            <w:r>
              <w:rPr>
                <w:rFonts w:ascii="宋体" w:hint="eastAsia"/>
                <w:sz w:val="18"/>
                <w:szCs w:val="18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E33" w:rsidRDefault="009D7E3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9D7E33" w:rsidRDefault="009D7E33">
      <w:pPr>
        <w:spacing w:beforeLines="50" w:before="156" w:afterLines="50" w:after="156" w:line="288" w:lineRule="auto"/>
        <w:rPr>
          <w:rFonts w:asciiTheme="majorEastAsia" w:eastAsiaTheme="majorEastAsia" w:hAnsiTheme="majorEastAsia"/>
          <w:b/>
          <w:sz w:val="24"/>
        </w:rPr>
      </w:pPr>
    </w:p>
    <w:p w:rsidR="009D7E33" w:rsidRDefault="00DC3658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八、评价方式与成绩</w:t>
      </w:r>
    </w:p>
    <w:tbl>
      <w:tblPr>
        <w:tblpPr w:leftFromText="180" w:rightFromText="180" w:vertAnchor="text" w:horzAnchor="page" w:tblpX="1887" w:tblpY="20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D7E33">
        <w:tc>
          <w:tcPr>
            <w:tcW w:w="1809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D7E33">
        <w:tc>
          <w:tcPr>
            <w:tcW w:w="1809" w:type="dxa"/>
            <w:shd w:val="clear" w:color="auto" w:fill="auto"/>
          </w:tcPr>
          <w:p w:rsidR="009D7E33" w:rsidRDefault="00DC3658" w:rsidP="00DC36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求用日语撰写、发表命题演讲稿</w:t>
            </w:r>
          </w:p>
        </w:tc>
        <w:tc>
          <w:tcPr>
            <w:tcW w:w="184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9D7E33">
        <w:tc>
          <w:tcPr>
            <w:tcW w:w="1809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9D7E33">
        <w:tc>
          <w:tcPr>
            <w:tcW w:w="1809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9D7E33">
        <w:trPr>
          <w:trHeight w:val="556"/>
        </w:trPr>
        <w:tc>
          <w:tcPr>
            <w:tcW w:w="1809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 w:rsidR="009D7E33" w:rsidRDefault="00DC365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9D7E33" w:rsidRDefault="009D7E33">
      <w:pPr>
        <w:snapToGrid w:val="0"/>
        <w:spacing w:line="288" w:lineRule="auto"/>
        <w:rPr>
          <w:sz w:val="28"/>
          <w:szCs w:val="28"/>
        </w:rPr>
      </w:pPr>
    </w:p>
    <w:p w:rsidR="009D7E33" w:rsidRDefault="009D7E33">
      <w:pPr>
        <w:snapToGrid w:val="0"/>
        <w:spacing w:line="288" w:lineRule="auto"/>
        <w:rPr>
          <w:sz w:val="28"/>
          <w:szCs w:val="28"/>
        </w:rPr>
      </w:pPr>
      <w:bookmarkStart w:id="1" w:name="_GoBack"/>
      <w:bookmarkEnd w:id="1"/>
    </w:p>
    <w:p w:rsidR="009D7E33" w:rsidRDefault="00DC3658">
      <w:pPr>
        <w:snapToGrid w:val="0"/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撰写人：</w:t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4445</wp:posOffset>
            </wp:positionV>
            <wp:extent cx="857250" cy="371475"/>
            <wp:effectExtent l="0" t="0" r="0" b="0"/>
            <wp:wrapNone/>
            <wp:docPr id="1" name="图片 1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章培新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系主任审核签名：</w:t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3" name="图片 3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f371f0905703be575b10f3be26d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</w:p>
    <w:p w:rsidR="009D7E33" w:rsidRDefault="00DC3658">
      <w:pPr>
        <w:snapToGrid w:val="0"/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</w:t>
      </w:r>
    </w:p>
    <w:sectPr w:rsidR="009D7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5NDQzYzIzNTM4OWI4ZDNmZjcwMzk2MWI1ODNiMjgifQ=="/>
  </w:docVars>
  <w:rsids>
    <w:rsidRoot w:val="00B7651F"/>
    <w:rsid w:val="00003164"/>
    <w:rsid w:val="00003180"/>
    <w:rsid w:val="000228AF"/>
    <w:rsid w:val="00041E5C"/>
    <w:rsid w:val="000855F9"/>
    <w:rsid w:val="000D26A1"/>
    <w:rsid w:val="00101BD5"/>
    <w:rsid w:val="001072BC"/>
    <w:rsid w:val="0010747B"/>
    <w:rsid w:val="00162169"/>
    <w:rsid w:val="001659D7"/>
    <w:rsid w:val="00172ADA"/>
    <w:rsid w:val="001868E8"/>
    <w:rsid w:val="001D4809"/>
    <w:rsid w:val="00220B95"/>
    <w:rsid w:val="00256B39"/>
    <w:rsid w:val="0026033C"/>
    <w:rsid w:val="002945C2"/>
    <w:rsid w:val="002B3831"/>
    <w:rsid w:val="002E3721"/>
    <w:rsid w:val="00313BBA"/>
    <w:rsid w:val="0032602E"/>
    <w:rsid w:val="003367AE"/>
    <w:rsid w:val="003B1258"/>
    <w:rsid w:val="003B6059"/>
    <w:rsid w:val="003E7067"/>
    <w:rsid w:val="00405117"/>
    <w:rsid w:val="004100B0"/>
    <w:rsid w:val="00412CBC"/>
    <w:rsid w:val="00415155"/>
    <w:rsid w:val="004359A1"/>
    <w:rsid w:val="00456EA4"/>
    <w:rsid w:val="0046573B"/>
    <w:rsid w:val="004A136F"/>
    <w:rsid w:val="00501801"/>
    <w:rsid w:val="005467DC"/>
    <w:rsid w:val="005477B7"/>
    <w:rsid w:val="005479AF"/>
    <w:rsid w:val="00553D03"/>
    <w:rsid w:val="005941E3"/>
    <w:rsid w:val="005B2B6D"/>
    <w:rsid w:val="005B4B4E"/>
    <w:rsid w:val="005E6002"/>
    <w:rsid w:val="005E7BDB"/>
    <w:rsid w:val="00604AF2"/>
    <w:rsid w:val="00607F1A"/>
    <w:rsid w:val="0062438B"/>
    <w:rsid w:val="00624FE1"/>
    <w:rsid w:val="0067134F"/>
    <w:rsid w:val="006C25FF"/>
    <w:rsid w:val="006C480B"/>
    <w:rsid w:val="006E4820"/>
    <w:rsid w:val="006E5BA9"/>
    <w:rsid w:val="007208D6"/>
    <w:rsid w:val="00743364"/>
    <w:rsid w:val="0076180F"/>
    <w:rsid w:val="00770C8E"/>
    <w:rsid w:val="00792F7D"/>
    <w:rsid w:val="007E29E2"/>
    <w:rsid w:val="00875AC9"/>
    <w:rsid w:val="008B397C"/>
    <w:rsid w:val="008B47F4"/>
    <w:rsid w:val="008C2DC0"/>
    <w:rsid w:val="00900019"/>
    <w:rsid w:val="0094092E"/>
    <w:rsid w:val="00955292"/>
    <w:rsid w:val="0095634C"/>
    <w:rsid w:val="0099063E"/>
    <w:rsid w:val="009B4F1D"/>
    <w:rsid w:val="009D6FDC"/>
    <w:rsid w:val="009D7E33"/>
    <w:rsid w:val="009E4CB1"/>
    <w:rsid w:val="00A21E05"/>
    <w:rsid w:val="00A23E7F"/>
    <w:rsid w:val="00A41C62"/>
    <w:rsid w:val="00A5198F"/>
    <w:rsid w:val="00A769B1"/>
    <w:rsid w:val="00A837D5"/>
    <w:rsid w:val="00A924B3"/>
    <w:rsid w:val="00A926B9"/>
    <w:rsid w:val="00AC4A2A"/>
    <w:rsid w:val="00AC4C45"/>
    <w:rsid w:val="00B310BC"/>
    <w:rsid w:val="00B46F21"/>
    <w:rsid w:val="00B511A5"/>
    <w:rsid w:val="00B736A7"/>
    <w:rsid w:val="00B7651F"/>
    <w:rsid w:val="00B83AF6"/>
    <w:rsid w:val="00BB67EE"/>
    <w:rsid w:val="00BC79E1"/>
    <w:rsid w:val="00BF7B83"/>
    <w:rsid w:val="00C029C0"/>
    <w:rsid w:val="00C04DE4"/>
    <w:rsid w:val="00C07277"/>
    <w:rsid w:val="00C44E47"/>
    <w:rsid w:val="00C56E09"/>
    <w:rsid w:val="00CB7284"/>
    <w:rsid w:val="00CF096B"/>
    <w:rsid w:val="00D2168A"/>
    <w:rsid w:val="00DC3658"/>
    <w:rsid w:val="00DF79E8"/>
    <w:rsid w:val="00E16D30"/>
    <w:rsid w:val="00E33169"/>
    <w:rsid w:val="00E44049"/>
    <w:rsid w:val="00E572A5"/>
    <w:rsid w:val="00E64D24"/>
    <w:rsid w:val="00E70904"/>
    <w:rsid w:val="00E73A71"/>
    <w:rsid w:val="00E812B6"/>
    <w:rsid w:val="00EA33E9"/>
    <w:rsid w:val="00EF44B1"/>
    <w:rsid w:val="00F04AA2"/>
    <w:rsid w:val="00F07995"/>
    <w:rsid w:val="00F25860"/>
    <w:rsid w:val="00F35AA0"/>
    <w:rsid w:val="00F54654"/>
    <w:rsid w:val="00F746A9"/>
    <w:rsid w:val="00F87D6B"/>
    <w:rsid w:val="016E63C2"/>
    <w:rsid w:val="01FB3BAE"/>
    <w:rsid w:val="024B0C39"/>
    <w:rsid w:val="0A8128A6"/>
    <w:rsid w:val="0BF32A1B"/>
    <w:rsid w:val="10BD2C22"/>
    <w:rsid w:val="1EE86287"/>
    <w:rsid w:val="22987C80"/>
    <w:rsid w:val="24192CCC"/>
    <w:rsid w:val="39A66CD4"/>
    <w:rsid w:val="3CD52CE1"/>
    <w:rsid w:val="3DD8742B"/>
    <w:rsid w:val="410F2E6A"/>
    <w:rsid w:val="4430136C"/>
    <w:rsid w:val="4AB0382B"/>
    <w:rsid w:val="52477580"/>
    <w:rsid w:val="569868B5"/>
    <w:rsid w:val="611F6817"/>
    <w:rsid w:val="66CA1754"/>
    <w:rsid w:val="6F1E65D4"/>
    <w:rsid w:val="6F266C86"/>
    <w:rsid w:val="6F5042C2"/>
    <w:rsid w:val="74316312"/>
    <w:rsid w:val="7591544A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439FBE0"/>
  <w15:docId w15:val="{4D5289DC-2D5C-461C-BAB7-57E0E7CF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1474B3-82B2-44F6-A1D6-C22B9CEF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3127</Characters>
  <Application>Microsoft Office Word</Application>
  <DocSecurity>0</DocSecurity>
  <Lines>26</Lines>
  <Paragraphs>7</Paragraphs>
  <ScaleCrop>false</ScaleCrop>
  <Company>Microsoft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58</cp:revision>
  <dcterms:created xsi:type="dcterms:W3CDTF">2016-12-19T07:34:00Z</dcterms:created>
  <dcterms:modified xsi:type="dcterms:W3CDTF">2024-04-26T05:25:00Z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EC6931DAF25541F0BA04AB83882614B4_12</vt:lpwstr>
  </property>
</Properties>
</file>