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90" w:rsidRDefault="0060695E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F4E90" w:rsidRDefault="0060695E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8F4E90" w:rsidRDefault="0060695E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   </w:t>
      </w:r>
      <w:r>
        <w:rPr>
          <w:rFonts w:ascii="方正小标宋简体" w:hAnsi="宋体" w:hint="eastAsia"/>
          <w:bCs/>
          <w:kern w:val="0"/>
          <w:szCs w:val="21"/>
        </w:rPr>
        <w:t xml:space="preserve">   </w:t>
      </w:r>
      <w:r>
        <w:rPr>
          <w:rFonts w:ascii="方正小标宋简体" w:hAnsi="宋体"/>
          <w:bCs/>
          <w:kern w:val="0"/>
          <w:szCs w:val="21"/>
        </w:rPr>
        <w:t xml:space="preserve">    </w:t>
      </w:r>
      <w:bookmarkStart w:id="0" w:name="_GoBack"/>
      <w:bookmarkEnd w:id="0"/>
      <w:r>
        <w:rPr>
          <w:rFonts w:hint="eastAsia"/>
          <w:b/>
          <w:sz w:val="28"/>
          <w:szCs w:val="30"/>
        </w:rPr>
        <w:t>【日本文学作品选读】</w:t>
      </w:r>
    </w:p>
    <w:p w:rsidR="008F4E90" w:rsidRDefault="0060695E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literature</w:t>
      </w:r>
      <w:r>
        <w:rPr>
          <w:rFonts w:hint="eastAsia"/>
          <w:b/>
          <w:sz w:val="28"/>
          <w:szCs w:val="30"/>
        </w:rPr>
        <w:t>】</w:t>
      </w:r>
      <w:bookmarkStart w:id="1" w:name="a2"/>
      <w:bookmarkEnd w:id="1"/>
    </w:p>
    <w:p w:rsidR="008F4E90" w:rsidRDefault="0060695E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1020033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系级专业选修课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bCs/>
          <w:color w:val="000000"/>
          <w:sz w:val="20"/>
          <w:szCs w:val="20"/>
        </w:rPr>
        <w:t>外国语学院日语系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:rsidR="008F4E90" w:rsidRDefault="0060695E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sz w:val="20"/>
          <w:szCs w:val="20"/>
        </w:rPr>
        <w:t>《日本文学作品选读》，周平主编，上海外语教育出版社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snapToGrid w:val="0"/>
        <w:spacing w:line="288" w:lineRule="auto"/>
        <w:ind w:leftChars="342" w:left="718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参考书目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>
        <w:rPr>
          <w:rFonts w:hint="eastAsia"/>
          <w:sz w:val="20"/>
          <w:szCs w:val="20"/>
        </w:rPr>
        <w:t>《日本文学》（修订版），刘利国编，北京大学出版社</w:t>
      </w:r>
    </w:p>
    <w:p w:rsidR="008F4E90" w:rsidRDefault="0060695E">
      <w:pPr>
        <w:snapToGrid w:val="0"/>
        <w:spacing w:line="288" w:lineRule="auto"/>
        <w:ind w:leftChars="892" w:left="1873"/>
        <w:rPr>
          <w:sz w:val="20"/>
          <w:szCs w:val="20"/>
        </w:rPr>
      </w:pPr>
      <w:r>
        <w:rPr>
          <w:rFonts w:hint="eastAsia"/>
          <w:sz w:val="20"/>
          <w:szCs w:val="20"/>
        </w:rPr>
        <w:t>《</w:t>
      </w:r>
      <w:r>
        <w:rPr>
          <w:sz w:val="20"/>
          <w:szCs w:val="20"/>
        </w:rPr>
        <w:t>新编日本散文与小说选读</w:t>
      </w:r>
      <w:r>
        <w:rPr>
          <w:rFonts w:hint="eastAsia"/>
          <w:sz w:val="20"/>
          <w:szCs w:val="20"/>
        </w:rPr>
        <w:t>》，周晓杰著，上海交通大学出版社</w:t>
      </w:r>
    </w:p>
    <w:p w:rsidR="008F4E90" w:rsidRDefault="0060695E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sz w:val="20"/>
          <w:szCs w:val="20"/>
        </w:rPr>
        <w:t xml:space="preserve">          </w:t>
      </w:r>
      <w:r>
        <w:rPr>
          <w:rFonts w:hint="eastAsia"/>
          <w:sz w:val="20"/>
          <w:szCs w:val="20"/>
        </w:rPr>
        <w:t>《</w:t>
      </w:r>
      <w:r>
        <w:rPr>
          <w:sz w:val="20"/>
          <w:szCs w:val="20"/>
        </w:rPr>
        <w:t>日本近现代文学史</w:t>
      </w:r>
      <w:r>
        <w:rPr>
          <w:rFonts w:hint="eastAsia"/>
          <w:sz w:val="20"/>
          <w:szCs w:val="20"/>
        </w:rPr>
        <w:t>》，</w:t>
      </w:r>
      <w:proofErr w:type="gramStart"/>
      <w:r>
        <w:rPr>
          <w:rFonts w:hint="eastAsia"/>
          <w:sz w:val="20"/>
          <w:szCs w:val="20"/>
        </w:rPr>
        <w:t>王健宜主编</w:t>
      </w:r>
      <w:proofErr w:type="gramEnd"/>
      <w:r>
        <w:rPr>
          <w:rFonts w:hint="eastAsia"/>
          <w:sz w:val="20"/>
          <w:szCs w:val="20"/>
        </w:rPr>
        <w:t>，世界知识出版社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 w:rsidR="008F4E90" w:rsidRDefault="0060695E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bCs/>
          <w:color w:val="000000"/>
          <w:sz w:val="20"/>
          <w:szCs w:val="20"/>
        </w:rPr>
        <w:t>2020056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8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:rsidR="008F4E90" w:rsidRDefault="0060695E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:rsidR="008F4E90" w:rsidRDefault="0060695E">
      <w:pPr>
        <w:snapToGrid w:val="0"/>
        <w:spacing w:line="288" w:lineRule="auto"/>
        <w:ind w:leftChars="190" w:left="399"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日语专业本科高年级阶段的专业限选课。课程目标是让学生了解日本文学的历史，了解著名的日本文学作家；将中国文学作品与日本文学作品加以比较，加深学生对本国文学、文化的理解；阅读日本文学经典作品，提高学生的文学素养等。该课程内容包括介绍小说的特质、要素，日本小说的特点，著名日本小说家们的生平、艺术理念和创作风格，作品解读以及作品的片段赏析等。选材方面着力于介绍</w:t>
      </w:r>
      <w:proofErr w:type="gramStart"/>
      <w:r>
        <w:rPr>
          <w:rFonts w:hint="eastAsia"/>
          <w:color w:val="000000"/>
          <w:sz w:val="20"/>
          <w:szCs w:val="20"/>
        </w:rPr>
        <w:t>芥</w:t>
      </w:r>
      <w:proofErr w:type="gramEnd"/>
      <w:r>
        <w:rPr>
          <w:rFonts w:hint="eastAsia"/>
          <w:color w:val="000000"/>
          <w:sz w:val="20"/>
          <w:szCs w:val="20"/>
        </w:rPr>
        <w:t>川龙之</w:t>
      </w:r>
      <w:proofErr w:type="gramStart"/>
      <w:r>
        <w:rPr>
          <w:rFonts w:hint="eastAsia"/>
          <w:color w:val="000000"/>
          <w:sz w:val="20"/>
          <w:szCs w:val="20"/>
        </w:rPr>
        <w:t>介</w:t>
      </w:r>
      <w:proofErr w:type="gramEnd"/>
      <w:r>
        <w:rPr>
          <w:rFonts w:hint="eastAsia"/>
          <w:color w:val="000000"/>
          <w:sz w:val="20"/>
          <w:szCs w:val="20"/>
        </w:rPr>
        <w:t>、夏目漱石、谷崎润</w:t>
      </w:r>
      <w:proofErr w:type="gramStart"/>
      <w:r>
        <w:rPr>
          <w:rFonts w:hint="eastAsia"/>
          <w:color w:val="000000"/>
          <w:sz w:val="20"/>
          <w:szCs w:val="20"/>
        </w:rPr>
        <w:t>一</w:t>
      </w:r>
      <w:proofErr w:type="gramEnd"/>
      <w:r>
        <w:rPr>
          <w:rFonts w:hint="eastAsia"/>
          <w:color w:val="000000"/>
          <w:sz w:val="20"/>
          <w:szCs w:val="20"/>
        </w:rPr>
        <w:t>郎、太宰治等几位小说大家的作品，如《心》，《罗生门》，《春琴抄》等。让学生更加深入的了解日本文化与社会心理，拓宽学生的文</w:t>
      </w:r>
      <w:r>
        <w:rPr>
          <w:rFonts w:hint="eastAsia"/>
          <w:color w:val="000000"/>
          <w:sz w:val="20"/>
          <w:szCs w:val="20"/>
        </w:rPr>
        <w:t>化视野，提升审美情趣。</w:t>
      </w:r>
    </w:p>
    <w:p w:rsidR="008F4E90" w:rsidRDefault="0060695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:rsidR="008F4E90" w:rsidRDefault="0060695E">
      <w:pPr>
        <w:adjustRightInd w:val="0"/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本课程适合日语本科专业三年级第二学期开设。</w:t>
      </w:r>
    </w:p>
    <w:p w:rsidR="008F4E90" w:rsidRDefault="0060695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8F4E90">
        <w:tc>
          <w:tcPr>
            <w:tcW w:w="6912" w:type="dxa"/>
            <w:gridSpan w:val="2"/>
          </w:tcPr>
          <w:p w:rsidR="008F4E90" w:rsidRDefault="0060695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8F4E90" w:rsidRDefault="0060695E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8F4E90">
        <w:trPr>
          <w:trHeight w:val="158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7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8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7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8F4E90">
        <w:trPr>
          <w:trHeight w:val="126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6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6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</w:t>
            </w:r>
            <w:r>
              <w:rPr>
                <w:rFonts w:hint="eastAsia"/>
                <w:kern w:val="0"/>
                <w:sz w:val="20"/>
                <w:szCs w:val="20"/>
              </w:rPr>
              <w:lastRenderedPageBreak/>
              <w:t>归纳、推理检验等逻辑思维能力。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6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6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81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8F4E90" w:rsidRDefault="006069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8F4E90" w:rsidRDefault="006069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F4E90">
        <w:trPr>
          <w:trHeight w:val="158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7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8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7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05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05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57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81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8F4E90" w:rsidRDefault="006069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0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0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20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81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78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05"/>
        </w:trPr>
        <w:tc>
          <w:tcPr>
            <w:tcW w:w="817" w:type="dxa"/>
            <w:vMerge w:val="restart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05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8F4E90">
        <w:trPr>
          <w:trHeight w:val="105"/>
        </w:trPr>
        <w:tc>
          <w:tcPr>
            <w:tcW w:w="817" w:type="dxa"/>
            <w:vMerge/>
            <w:vAlign w:val="center"/>
          </w:tcPr>
          <w:p w:rsidR="008F4E90" w:rsidRDefault="008F4E9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F4E90" w:rsidRDefault="0060695E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8F4E90" w:rsidRDefault="008F4E9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:rsidR="008F4E90" w:rsidRDefault="0060695E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 xml:space="preserve">learning </w:t>
      </w:r>
      <w:r>
        <w:t>outcomes</w:t>
      </w:r>
      <w:r>
        <w:rPr>
          <w:rFonts w:hint="eastAsia"/>
        </w:rPr>
        <w:t>（学习成果）</w:t>
      </w:r>
    </w:p>
    <w:p w:rsidR="008F4E90" w:rsidRDefault="008F4E90"/>
    <w:p w:rsidR="008F4E90" w:rsidRDefault="0060695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</w:t>
      </w:r>
      <w:r>
        <w:rPr>
          <w:rFonts w:ascii="黑体" w:eastAsia="黑体" w:hAnsi="宋体"/>
          <w:sz w:val="24"/>
        </w:rPr>
        <w:t>/</w:t>
      </w:r>
      <w:r>
        <w:rPr>
          <w:rFonts w:ascii="黑体" w:eastAsia="黑体" w:hAnsi="宋体"/>
          <w:sz w:val="24"/>
        </w:rPr>
        <w:t>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2551"/>
        <w:gridCol w:w="2160"/>
        <w:gridCol w:w="1276"/>
      </w:tblGrid>
      <w:tr w:rsidR="008F4E90">
        <w:tc>
          <w:tcPr>
            <w:tcW w:w="535" w:type="dxa"/>
            <w:shd w:val="clear" w:color="auto" w:fill="auto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33" w:type="dxa"/>
            <w:shd w:val="clear" w:color="auto" w:fill="auto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8F4E90">
        <w:trPr>
          <w:trHeight w:val="1155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了解日本文学史特别是日本近代文学史上不同时期的重要作家流派。如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余裕派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夏目漱石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、新现实主义（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川龙之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）、无赖派（太宰治）等。</w:t>
            </w:r>
          </w:p>
          <w:p w:rsidR="008F4E90" w:rsidRDefault="0060695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了解各文学大家的主要作品。</w:t>
            </w:r>
          </w:p>
          <w:p w:rsidR="008F4E90" w:rsidRDefault="008F4E9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8F4E90" w:rsidRDefault="0060695E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以教师讲解为主，介绍作家生平与创作风格，作品主要内容等。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F4E90" w:rsidRDefault="0060695E">
            <w:pPr>
              <w:snapToGrid w:val="0"/>
              <w:spacing w:line="288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课堂阅读</w:t>
            </w:r>
          </w:p>
          <w:p w:rsidR="008F4E90" w:rsidRDefault="0060695E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回答问题</w:t>
            </w:r>
          </w:p>
          <w:p w:rsidR="008F4E90" w:rsidRDefault="0060695E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课后作业</w:t>
            </w:r>
          </w:p>
        </w:tc>
      </w:tr>
      <w:tr w:rsidR="008F4E90">
        <w:trPr>
          <w:trHeight w:val="1050"/>
        </w:trPr>
        <w:tc>
          <w:tcPr>
            <w:tcW w:w="535" w:type="dxa"/>
            <w:vMerge/>
            <w:shd w:val="clear" w:color="auto" w:fill="auto"/>
            <w:vAlign w:val="center"/>
          </w:tcPr>
          <w:p w:rsidR="008F4E90" w:rsidRDefault="008F4E90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L0324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在现有知识水平上，逐步培养阅读、欣赏、理解日本文学原著的能力。</w:t>
            </w:r>
          </w:p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通过大量的阅读，掌握理解日本文学作品的基本方法，具备文学批评的基本知识。</w:t>
            </w:r>
          </w:p>
        </w:tc>
        <w:tc>
          <w:tcPr>
            <w:tcW w:w="2160" w:type="dxa"/>
            <w:shd w:val="clear" w:color="auto" w:fill="auto"/>
          </w:tcPr>
          <w:p w:rsidR="008F4E90" w:rsidRDefault="0060695E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选取代表作品，讲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与读相结合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，深入解读作品，对作品做出评价，了解文学批评方法。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F4E90" w:rsidRDefault="008F4E90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4"/>
              </w:rPr>
            </w:pPr>
          </w:p>
        </w:tc>
      </w:tr>
      <w:tr w:rsidR="008F4E90">
        <w:trPr>
          <w:trHeight w:val="1866"/>
        </w:trPr>
        <w:tc>
          <w:tcPr>
            <w:tcW w:w="535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L0512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有质疑精神，能有逻辑的分析与批判。</w:t>
            </w:r>
          </w:p>
          <w:p w:rsidR="008F4E90" w:rsidRDefault="0060695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对所读文学作品做出比较中肯、合理的评价。</w:t>
            </w:r>
          </w:p>
        </w:tc>
        <w:tc>
          <w:tcPr>
            <w:tcW w:w="2160" w:type="dxa"/>
            <w:shd w:val="clear" w:color="auto" w:fill="auto"/>
          </w:tcPr>
          <w:p w:rsidR="008F4E90" w:rsidRDefault="008F4E90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8F4E90" w:rsidRDefault="0060695E">
            <w:pPr>
              <w:snapToGrid w:val="0"/>
              <w:spacing w:line="288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通过深入解读，分析作家与作品，提出自己的看法。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4E90" w:rsidRDefault="0060695E">
            <w:pPr>
              <w:snapToGrid w:val="0"/>
              <w:spacing w:line="288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撰写学习报告</w:t>
            </w:r>
          </w:p>
        </w:tc>
      </w:tr>
    </w:tbl>
    <w:p w:rsidR="008F4E90" w:rsidRDefault="008F4E90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:rsidR="008F4E90" w:rsidRDefault="008F4E90">
      <w:pPr>
        <w:snapToGrid w:val="0"/>
        <w:spacing w:line="288" w:lineRule="auto"/>
        <w:rPr>
          <w:rFonts w:ascii="黑体" w:eastAsia="黑体" w:hAnsi="宋体"/>
          <w:sz w:val="24"/>
        </w:rPr>
      </w:pPr>
    </w:p>
    <w:p w:rsidR="008F4E90" w:rsidRDefault="0060695E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:rsidR="008F4E90" w:rsidRDefault="0060695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本学期共计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学时，理论学时与实践课时各占一半，周课时为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课时。本课程内容共分为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个单元：夏目漱石（《心》）、谷崎润</w:t>
      </w:r>
      <w:proofErr w:type="gramStart"/>
      <w:r>
        <w:rPr>
          <w:rFonts w:hint="eastAsia"/>
          <w:bCs/>
          <w:sz w:val="20"/>
          <w:szCs w:val="20"/>
        </w:rPr>
        <w:t>一</w:t>
      </w:r>
      <w:proofErr w:type="gramEnd"/>
      <w:r>
        <w:rPr>
          <w:rFonts w:hint="eastAsia"/>
          <w:bCs/>
          <w:sz w:val="20"/>
          <w:szCs w:val="20"/>
        </w:rPr>
        <w:t>郎（《春琴抄》）、</w:t>
      </w:r>
      <w:proofErr w:type="gramStart"/>
      <w:r>
        <w:rPr>
          <w:rFonts w:hint="eastAsia"/>
          <w:bCs/>
          <w:sz w:val="20"/>
          <w:szCs w:val="20"/>
        </w:rPr>
        <w:t>芥</w:t>
      </w:r>
      <w:proofErr w:type="gramEnd"/>
      <w:r>
        <w:rPr>
          <w:rFonts w:hint="eastAsia"/>
          <w:bCs/>
          <w:sz w:val="20"/>
          <w:szCs w:val="20"/>
        </w:rPr>
        <w:t>川龙之</w:t>
      </w:r>
      <w:proofErr w:type="gramStart"/>
      <w:r>
        <w:rPr>
          <w:rFonts w:hint="eastAsia"/>
          <w:bCs/>
          <w:sz w:val="20"/>
          <w:szCs w:val="20"/>
        </w:rPr>
        <w:t>介</w:t>
      </w:r>
      <w:proofErr w:type="gramEnd"/>
      <w:r>
        <w:rPr>
          <w:rFonts w:hint="eastAsia"/>
          <w:bCs/>
          <w:sz w:val="20"/>
          <w:szCs w:val="20"/>
        </w:rPr>
        <w:t>（《罗生门》）、太宰治（《奔跑吧，美洛斯》）以及川端康成（《伊豆的舞女》）等。</w:t>
      </w:r>
    </w:p>
    <w:p w:rsidR="008F4E90" w:rsidRDefault="0060695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每单元分配时间：教师讲解作家生平及创作风格：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课时</w:t>
      </w:r>
    </w:p>
    <w:p w:rsidR="008F4E90" w:rsidRDefault="0060695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  <w:r>
        <w:rPr>
          <w:rFonts w:hint="eastAsia"/>
          <w:bCs/>
          <w:sz w:val="20"/>
          <w:szCs w:val="20"/>
        </w:rPr>
        <w:t>作品阅读、读解：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:rsidR="008F4E90" w:rsidRDefault="0060695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        </w:t>
      </w:r>
    </w:p>
    <w:p w:rsidR="008F4E90" w:rsidRDefault="008F4E90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</w:p>
    <w:p w:rsidR="008F4E90" w:rsidRDefault="0060695E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每单元具体要求如下：</w:t>
      </w: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2976"/>
        <w:gridCol w:w="3239"/>
      </w:tblGrid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单元</w:t>
            </w: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ind w:firstLineChars="150" w:firstLine="301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内容构成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ind w:firstLineChars="200" w:firstLine="402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知识能力要求</w:t>
            </w: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教学难点与重点</w:t>
            </w:r>
          </w:p>
        </w:tc>
      </w:tr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夏目漱石（《心》）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余裕派创作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正确理解文学作品。分析主人公性格特征。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8F4E90" w:rsidRDefault="008F4E9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在现有日语基础上，读懂文学作品，对文学作品能够正确、深入的理解。</w:t>
            </w:r>
          </w:p>
          <w:p w:rsidR="008F4E90" w:rsidRDefault="0060695E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结合时代背景和作家个人经历，对作家及作品进行正确的评价。</w:t>
            </w:r>
          </w:p>
        </w:tc>
      </w:tr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谷崎润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郎（《春琴抄》）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背诵主要作品名。了解唯美主义创作特点。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正确理解文学作品。了解小说语言特色，从心理学角度对佐助和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进行人物性格分析。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8F4E90" w:rsidRDefault="008F4E9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本单元作品《春琴抄》语言表达极具特色。句子之间没有逗号、句号分割。给句子正确断句，并读懂文章。</w:t>
            </w:r>
          </w:p>
          <w:p w:rsidR="008F4E90" w:rsidRDefault="0060695E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理解唯美主义的文章主题，对主人公佐助和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春琴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受虐与施虐的性格进行正确的分析。</w:t>
            </w:r>
          </w:p>
        </w:tc>
      </w:tr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proofErr w:type="gramStart"/>
            <w:r>
              <w:rPr>
                <w:rFonts w:hint="eastAsia"/>
                <w:bCs/>
                <w:sz w:val="20"/>
                <w:szCs w:val="20"/>
              </w:rPr>
              <w:t>芥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川龙之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介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（《罗生门》）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背诵主要作品名。了解新理智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正确理解文学作品。能正确分析主人公心理变化。深入理解文章主题。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</w:t>
            </w:r>
            <w:r>
              <w:rPr>
                <w:rFonts w:hint="eastAsia"/>
                <w:bCs/>
                <w:sz w:val="20"/>
                <w:szCs w:val="20"/>
              </w:rPr>
              <w:t>行正确的评价，有自己的看法。</w:t>
            </w:r>
          </w:p>
          <w:p w:rsidR="008F4E90" w:rsidRDefault="008F4E9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深入理解作家被称为“鬼才”的主要原因。对作家早期作品的主题——批判人性中的利己主义思想有所了解。</w:t>
            </w:r>
          </w:p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读懂《罗生门》原文，了解主人公所处的极端环境及密闭空间，及老太婆的恶的循环论思想。</w:t>
            </w:r>
          </w:p>
          <w:p w:rsidR="008F4E90" w:rsidRDefault="0060695E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能够正确分析主人公下人的心理变化。</w:t>
            </w:r>
          </w:p>
        </w:tc>
      </w:tr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  <w:p w:rsidR="008F4E90" w:rsidRDefault="008F4E9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太宰治（《奔跑吧，美洛斯》）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背诵主要作品名。了解无赖</w:t>
            </w:r>
            <w:proofErr w:type="gramStart"/>
            <w:r>
              <w:rPr>
                <w:rFonts w:hint="eastAsia"/>
                <w:bCs/>
                <w:sz w:val="20"/>
                <w:szCs w:val="20"/>
              </w:rPr>
              <w:t>派创作</w:t>
            </w:r>
            <w:proofErr w:type="gramEnd"/>
            <w:r>
              <w:rPr>
                <w:rFonts w:hint="eastAsia"/>
                <w:bCs/>
                <w:sz w:val="20"/>
                <w:szCs w:val="20"/>
              </w:rPr>
              <w:t>特点。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正确理解文学作品。理解该作品语言表达特色。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加强课外阅读，了解《人间失格》等代表作品的主要内容。</w:t>
            </w:r>
          </w:p>
          <w:p w:rsidR="008F4E90" w:rsidRDefault="008F4E90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了解无赖派的创作特色及代表作家。</w:t>
            </w:r>
          </w:p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深入理解《奔跑吧，梅洛斯》的主题。</w:t>
            </w:r>
          </w:p>
          <w:p w:rsidR="008F4E90" w:rsidRDefault="0060695E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>
              <w:rPr>
                <w:rFonts w:hint="eastAsia"/>
                <w:bCs/>
                <w:sz w:val="20"/>
                <w:szCs w:val="20"/>
              </w:rPr>
              <w:t>结合太宰治生平，初步了解自传体小说《人间失格》。</w:t>
            </w:r>
          </w:p>
        </w:tc>
      </w:tr>
      <w:tr w:rsidR="008F4E90">
        <w:tc>
          <w:tcPr>
            <w:tcW w:w="959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川端康成（《伊豆的舞女》）</w:t>
            </w:r>
          </w:p>
        </w:tc>
        <w:tc>
          <w:tcPr>
            <w:tcW w:w="2976" w:type="dxa"/>
          </w:tcPr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</w:rPr>
              <w:t>了解作家生平，特别是创作经历及其在日本文学史上的地位。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背诵主要作品名。了解新感觉创作特点。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3</w:t>
            </w:r>
            <w:r>
              <w:rPr>
                <w:rFonts w:hint="eastAsia"/>
                <w:bCs/>
                <w:sz w:val="20"/>
                <w:szCs w:val="20"/>
              </w:rPr>
              <w:t>正确理解文学作品。通过对主人公我的性格分析，深入理解作家的孤儿根性。</w:t>
            </w:r>
          </w:p>
          <w:p w:rsidR="008F4E90" w:rsidRDefault="0060695E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hint="eastAsia"/>
                <w:bCs/>
                <w:sz w:val="20"/>
                <w:szCs w:val="20"/>
              </w:rPr>
              <w:t>能对文章进行正确的评价，有自己的看法。</w:t>
            </w:r>
          </w:p>
        </w:tc>
        <w:tc>
          <w:tcPr>
            <w:tcW w:w="3239" w:type="dxa"/>
            <w:shd w:val="clear" w:color="auto" w:fill="auto"/>
          </w:tcPr>
          <w:p w:rsidR="008F4E90" w:rsidRDefault="0060695E">
            <w:pPr>
              <w:widowControl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1</w:t>
            </w:r>
            <w:r>
              <w:rPr>
                <w:rFonts w:hint="eastAsia"/>
                <w:bCs/>
                <w:sz w:val="20"/>
                <w:szCs w:val="20"/>
              </w:rPr>
              <w:t>读懂作品原文，结合作家亲身经历，对主人公进行性格分析。</w:t>
            </w:r>
          </w:p>
          <w:p w:rsidR="008F4E90" w:rsidRDefault="0060695E">
            <w:pPr>
              <w:widowControl/>
              <w:jc w:val="left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>
              <w:rPr>
                <w:rFonts w:hint="eastAsia"/>
                <w:bCs/>
                <w:sz w:val="20"/>
                <w:szCs w:val="20"/>
              </w:rPr>
              <w:t>理解以熏为代表的底层流浪艺人在当时社会里所处的社会地位。并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找出文中能描绘出主人公对流浪艺人的态度与其他人不同的句子。</w:t>
            </w:r>
          </w:p>
        </w:tc>
      </w:tr>
    </w:tbl>
    <w:p w:rsidR="008F4E90" w:rsidRDefault="008F4E90">
      <w:pPr>
        <w:snapToGrid w:val="0"/>
        <w:spacing w:line="288" w:lineRule="auto"/>
        <w:ind w:right="26"/>
        <w:rPr>
          <w:sz w:val="20"/>
          <w:szCs w:val="20"/>
        </w:rPr>
      </w:pPr>
    </w:p>
    <w:p w:rsidR="008F4E90" w:rsidRDefault="0060695E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8F4E90">
        <w:tc>
          <w:tcPr>
            <w:tcW w:w="1809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F4E90">
        <w:tc>
          <w:tcPr>
            <w:tcW w:w="1809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184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8F4E90">
        <w:tc>
          <w:tcPr>
            <w:tcW w:w="1809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（闭卷考试，检查前四周所学知识）</w:t>
            </w:r>
          </w:p>
        </w:tc>
        <w:tc>
          <w:tcPr>
            <w:tcW w:w="184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8F4E90">
        <w:tc>
          <w:tcPr>
            <w:tcW w:w="1809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（闭卷考试，检查第五周——第八周所学知识）</w:t>
            </w:r>
          </w:p>
        </w:tc>
        <w:tc>
          <w:tcPr>
            <w:tcW w:w="184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8F4E90">
        <w:tc>
          <w:tcPr>
            <w:tcW w:w="1809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过程性考试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（闭卷考试，检查第九周——第十二周所学知识）</w:t>
            </w:r>
          </w:p>
        </w:tc>
        <w:tc>
          <w:tcPr>
            <w:tcW w:w="1843" w:type="dxa"/>
            <w:shd w:val="clear" w:color="auto" w:fill="auto"/>
          </w:tcPr>
          <w:p w:rsidR="008F4E90" w:rsidRDefault="0060695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8F4E90" w:rsidRDefault="008F4E9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:rsidR="008F4E90" w:rsidRDefault="0060695E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133475" cy="428625"/>
            <wp:effectExtent l="0" t="0" r="9525" b="9525"/>
            <wp:docPr id="3" name="图片 3" descr="D:\Users\Administrator\Desktop\日语系专兼职教师电子签名\专职老师\刘雪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Administrator\Desktop\日语系专兼职教师电子签名\专职老师\刘雪飞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665" cy="43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1027430" cy="710565"/>
            <wp:effectExtent l="0" t="0" r="1270" b="13335"/>
            <wp:docPr id="2" name="图片 2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f371f0905703be575b10f3be26d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</w:t>
      </w:r>
    </w:p>
    <w:p w:rsidR="008F4E90" w:rsidRDefault="0060695E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</w:t>
      </w:r>
    </w:p>
    <w:p w:rsidR="008F4E90" w:rsidRDefault="008F4E90"/>
    <w:sectPr w:rsidR="008F4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B7651F"/>
    <w:rsid w:val="000A27EC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0695E"/>
    <w:rsid w:val="00624FE1"/>
    <w:rsid w:val="007208D6"/>
    <w:rsid w:val="008B397C"/>
    <w:rsid w:val="008B47F4"/>
    <w:rsid w:val="008F4E90"/>
    <w:rsid w:val="00900019"/>
    <w:rsid w:val="0095517D"/>
    <w:rsid w:val="0099063E"/>
    <w:rsid w:val="00A5198F"/>
    <w:rsid w:val="00A769B1"/>
    <w:rsid w:val="00A837D5"/>
    <w:rsid w:val="00A85FF1"/>
    <w:rsid w:val="00AC4C45"/>
    <w:rsid w:val="00B46F21"/>
    <w:rsid w:val="00B511A5"/>
    <w:rsid w:val="00B736A7"/>
    <w:rsid w:val="00B7651F"/>
    <w:rsid w:val="00BF3E2A"/>
    <w:rsid w:val="00BF7B83"/>
    <w:rsid w:val="00C44E47"/>
    <w:rsid w:val="00C56E09"/>
    <w:rsid w:val="00CF096B"/>
    <w:rsid w:val="00DF4C8F"/>
    <w:rsid w:val="00E16D30"/>
    <w:rsid w:val="00E33169"/>
    <w:rsid w:val="00E70904"/>
    <w:rsid w:val="00EF44B1"/>
    <w:rsid w:val="00F252FD"/>
    <w:rsid w:val="00F35AA0"/>
    <w:rsid w:val="00FD2B6B"/>
    <w:rsid w:val="016E63C2"/>
    <w:rsid w:val="024B0C39"/>
    <w:rsid w:val="0A8128A6"/>
    <w:rsid w:val="0BF32A1B"/>
    <w:rsid w:val="10BD2C22"/>
    <w:rsid w:val="1EBC6D23"/>
    <w:rsid w:val="22987C80"/>
    <w:rsid w:val="24192CCC"/>
    <w:rsid w:val="39A66CD4"/>
    <w:rsid w:val="3CD52CE1"/>
    <w:rsid w:val="410F2E6A"/>
    <w:rsid w:val="4430136C"/>
    <w:rsid w:val="49264932"/>
    <w:rsid w:val="4AB0382B"/>
    <w:rsid w:val="569868B5"/>
    <w:rsid w:val="5F7D6E33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FDA387"/>
  <w15:docId w15:val="{0ED3104C-8F65-4F06-818B-4AD8F0CB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26BB71-C4F5-4376-9065-AB703028C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</Words>
  <Characters>3360</Characters>
  <Application>Microsoft Office Word</Application>
  <DocSecurity>0</DocSecurity>
  <Lines>28</Lines>
  <Paragraphs>7</Paragraphs>
  <ScaleCrop>false</ScaleCrop>
  <Company>Microsoft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6</cp:revision>
  <dcterms:created xsi:type="dcterms:W3CDTF">2021-02-26T13:28:00Z</dcterms:created>
  <dcterms:modified xsi:type="dcterms:W3CDTF">2024-04-29T01:50:00Z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12AF4936C3914D00A9FFA899A88296E1</vt:lpwstr>
  </property>
</Properties>
</file>