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03F485">
      <w:pPr>
        <w:jc w:val="center"/>
        <w:rPr>
          <w:rFonts w:hint="eastAsia" w:ascii="黑体" w:hAnsi="黑体" w:eastAsia="黑体" w:cs="宋体"/>
          <w:bCs/>
          <w:sz w:val="32"/>
          <w:szCs w:val="32"/>
        </w:rPr>
      </w:pPr>
      <w:r>
        <w:rPr>
          <w:rFonts w:hint="eastAsia" w:ascii="黑体" w:hAnsi="黑体" w:eastAsia="黑体" w:cs="宋体"/>
          <w:bCs/>
          <w:sz w:val="32"/>
          <w:szCs w:val="32"/>
        </w:rPr>
        <w:t>《</w:t>
      </w:r>
      <w:r>
        <w:rPr>
          <w:rFonts w:hint="eastAsia" w:ascii="黑体" w:hAnsi="宋体" w:eastAsia="黑体" w:cs="宋体"/>
          <w:sz w:val="32"/>
          <w:szCs w:val="32"/>
          <w:lang w:val="en-US" w:eastAsia="zh-CN" w:bidi="ar-SA"/>
        </w:rPr>
        <w:t>英语文体学</w:t>
      </w:r>
      <w:r>
        <w:rPr>
          <w:rFonts w:hint="eastAsia" w:ascii="黑体" w:hAnsi="黑体" w:eastAsia="黑体" w:cs="宋体"/>
          <w:bCs/>
          <w:sz w:val="32"/>
          <w:szCs w:val="32"/>
        </w:rPr>
        <w:t>》本科课程教学大纲</w:t>
      </w:r>
    </w:p>
    <w:p w14:paraId="6C4050A6">
      <w:pPr>
        <w:pStyle w:val="16"/>
        <w:spacing w:before="326" w:beforeLines="100" w:line="360" w:lineRule="auto"/>
        <w:rPr>
          <w:rFonts w:ascii="黑体" w:hAnsi="宋体" w:cs="宋体"/>
        </w:rPr>
      </w:pPr>
      <w:r>
        <w:rPr>
          <w:rFonts w:ascii="黑体" w:hAnsi="宋体" w:cs="宋体"/>
        </w:rPr>
        <w:t>一</w:t>
      </w:r>
      <w:r>
        <w:rPr>
          <w:rFonts w:hint="eastAsia" w:ascii="黑体" w:hAnsi="宋体" w:cs="宋体"/>
        </w:rPr>
        <w:t>、课程</w:t>
      </w:r>
      <w:r>
        <w:rPr>
          <w:rFonts w:ascii="黑体" w:hAnsi="宋体" w:cs="宋体"/>
        </w:rPr>
        <w:t>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337789A5">
        <w:trPr>
          <w:trHeight w:val="340" w:hRule="atLeast"/>
        </w:trPr>
        <w:tc>
          <w:tcPr>
            <w:tcW w:w="1691" w:type="dxa"/>
            <w:vMerge w:val="restart"/>
            <w:tcBorders>
              <w:top w:val="single" w:color="auto" w:sz="12" w:space="0"/>
              <w:left w:val="single" w:color="auto" w:sz="12" w:space="0"/>
            </w:tcBorders>
            <w:shd w:val="clear" w:color="auto" w:fill="auto"/>
            <w:vAlign w:val="center"/>
          </w:tcPr>
          <w:p w14:paraId="7CC07886">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6EA74A10">
            <w:pPr>
              <w:widowControl w:val="0"/>
              <w:spacing w:line="288" w:lineRule="auto"/>
              <w:jc w:val="both"/>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（中文）</w:t>
            </w:r>
            <w:r>
              <w:rPr>
                <w:rFonts w:hint="eastAsia" w:ascii="宋体" w:hAnsi="宋体" w:eastAsia="宋体" w:cs="宋体"/>
                <w:b/>
                <w:sz w:val="21"/>
                <w:szCs w:val="21"/>
              </w:rPr>
              <w:t>英语文体学</w:t>
            </w:r>
          </w:p>
        </w:tc>
      </w:tr>
      <w:tr w14:paraId="0B9163FE">
        <w:trPr>
          <w:trHeight w:val="340" w:hRule="atLeast"/>
        </w:trPr>
        <w:tc>
          <w:tcPr>
            <w:tcW w:w="1691" w:type="dxa"/>
            <w:vMerge w:val="continue"/>
            <w:tcBorders>
              <w:left w:val="single" w:color="auto" w:sz="12" w:space="0"/>
            </w:tcBorders>
            <w:shd w:val="clear" w:color="auto" w:fill="auto"/>
            <w:vAlign w:val="center"/>
          </w:tcPr>
          <w:p w14:paraId="77562B55">
            <w:pPr>
              <w:widowControl w:val="0"/>
              <w:jc w:val="center"/>
              <w:rPr>
                <w:rFonts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2BCCB6A8">
            <w:pPr>
              <w:widowControl w:val="0"/>
              <w:shd w:val="clear" w:color="auto" w:fill="F5F5F5"/>
              <w:jc w:val="both"/>
              <w:textAlignment w:val="top"/>
              <w:rPr>
                <w:color w:val="000000" w:themeColor="text1"/>
                <w:sz w:val="21"/>
                <w:szCs w:val="21"/>
                <w14:textFill>
                  <w14:solidFill>
                    <w14:schemeClr w14:val="tx1"/>
                  </w14:solidFill>
                </w14:textFill>
              </w:rPr>
            </w:pPr>
            <w:r>
              <w:rPr>
                <w:rFonts w:hint="eastAsia" w:ascii="黑体" w:hAnsi="黑体" w:eastAsia="黑体" w:cs="宋体"/>
                <w:color w:val="000000" w:themeColor="text1"/>
                <w:sz w:val="21"/>
                <w:szCs w:val="18"/>
                <w14:textFill>
                  <w14:solidFill>
                    <w14:schemeClr w14:val="tx1"/>
                  </w14:solidFill>
                </w14:textFill>
              </w:rPr>
              <w:t>（英文）</w:t>
            </w:r>
            <w:r>
              <w:rPr>
                <w:rFonts w:hint="default" w:ascii="Times New Roman Regular" w:hAnsi="Times New Roman Regular" w:eastAsia="黑体" w:cs="Times New Roman Regular"/>
                <w:color w:val="000000" w:themeColor="text1"/>
                <w:sz w:val="21"/>
                <w:szCs w:val="18"/>
                <w14:textFill>
                  <w14:solidFill>
                    <w14:schemeClr w14:val="tx1"/>
                  </w14:solidFill>
                </w14:textFill>
              </w:rPr>
              <w:t>English Stylistics</w:t>
            </w:r>
          </w:p>
        </w:tc>
      </w:tr>
      <w:tr w14:paraId="254B445F">
        <w:trPr>
          <w:trHeight w:val="340" w:hRule="atLeast"/>
        </w:trPr>
        <w:tc>
          <w:tcPr>
            <w:tcW w:w="1691" w:type="dxa"/>
            <w:tcBorders>
              <w:left w:val="single" w:color="auto" w:sz="12" w:space="0"/>
            </w:tcBorders>
            <w:shd w:val="clear" w:color="auto" w:fill="auto"/>
            <w:vAlign w:val="center"/>
          </w:tcPr>
          <w:p w14:paraId="47C4FC1F">
            <w:pPr>
              <w:widowControl w:val="0"/>
              <w:jc w:val="center"/>
              <w:rPr>
                <w:rFonts w:hint="default" w:ascii="Times New Roman Regular" w:hAnsi="Times New Roman Regular" w:eastAsia="黑体" w:cs="Times New Roman Regular"/>
                <w:color w:val="000000" w:themeColor="text1"/>
                <w:sz w:val="21"/>
                <w:szCs w:val="18"/>
                <w14:textFill>
                  <w14:solidFill>
                    <w14:schemeClr w14:val="tx1"/>
                  </w14:solidFill>
                </w14:textFill>
              </w:rPr>
            </w:pPr>
            <w:r>
              <w:rPr>
                <w:rFonts w:hint="default" w:ascii="Times New Roman Regular" w:hAnsi="Times New Roman Regular" w:eastAsia="黑体" w:cs="Times New Roman Regular"/>
                <w:color w:val="000000" w:themeColor="text1"/>
                <w:sz w:val="21"/>
                <w:szCs w:val="18"/>
                <w14:textFill>
                  <w14:solidFill>
                    <w14:schemeClr w14:val="tx1"/>
                  </w14:solidFill>
                </w14:textFill>
              </w:rPr>
              <w:t>课程代码</w:t>
            </w:r>
          </w:p>
        </w:tc>
        <w:tc>
          <w:tcPr>
            <w:tcW w:w="2260" w:type="dxa"/>
            <w:vAlign w:val="center"/>
          </w:tcPr>
          <w:p w14:paraId="0498D4FE">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20" w:lineRule="atLeast"/>
              <w:ind w:left="0" w:right="0" w:hanging="360"/>
              <w:jc w:val="both"/>
              <w:rPr>
                <w:rFonts w:hint="default" w:ascii="Times New Roman Regular" w:hAnsi="Times New Roman Regular" w:eastAsia="黑体" w:cs="Times New Roman Regular"/>
                <w:color w:val="000000" w:themeColor="text1"/>
                <w:sz w:val="21"/>
                <w:szCs w:val="21"/>
                <w14:textFill>
                  <w14:solidFill>
                    <w14:schemeClr w14:val="tx1"/>
                  </w14:solidFill>
                </w14:textFill>
              </w:rPr>
            </w:pPr>
            <w:r>
              <w:rPr>
                <w:rFonts w:ascii="Helvetica Neue" w:hAnsi="Helvetica Neue" w:eastAsia="Helvetica Neue" w:cs="Helvetica Neue"/>
                <w:i w:val="0"/>
                <w:iCs w:val="0"/>
                <w:caps w:val="0"/>
                <w:color w:val="222222"/>
                <w:spacing w:val="0"/>
                <w:sz w:val="18"/>
                <w:szCs w:val="18"/>
              </w:rPr>
              <w:t>2020388</w:t>
            </w:r>
          </w:p>
        </w:tc>
        <w:tc>
          <w:tcPr>
            <w:tcW w:w="2126" w:type="dxa"/>
            <w:gridSpan w:val="2"/>
            <w:vAlign w:val="center"/>
          </w:tcPr>
          <w:p w14:paraId="186B0A16">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4F9ABD47">
            <w:pPr>
              <w:widowControl w:val="0"/>
              <w:jc w:val="center"/>
              <w:rPr>
                <w:rFonts w:hint="eastAsia" w:eastAsia="宋体"/>
                <w:color w:val="000000" w:themeColor="text1"/>
                <w:sz w:val="21"/>
                <w:szCs w:val="21"/>
                <w:lang w:val="en-US" w:eastAsia="zh-CN"/>
                <w14:textFill>
                  <w14:solidFill>
                    <w14:schemeClr w14:val="tx1"/>
                  </w14:solidFill>
                </w14:textFill>
              </w:rPr>
            </w:pPr>
            <w:r>
              <w:rPr>
                <w:rFonts w:hint="default" w:ascii="Times New Roman Regular" w:hAnsi="Times New Roman Regular" w:cs="Times New Roman Regular"/>
                <w:color w:val="000000" w:themeColor="text1"/>
                <w:sz w:val="21"/>
                <w:szCs w:val="21"/>
                <w:lang w:val="en-US" w:eastAsia="zh-CN"/>
                <w14:textFill>
                  <w14:solidFill>
                    <w14:schemeClr w14:val="tx1"/>
                  </w14:solidFill>
                </w14:textFill>
              </w:rPr>
              <w:t>1</w:t>
            </w:r>
          </w:p>
        </w:tc>
      </w:tr>
      <w:tr w14:paraId="7F8B7E5B">
        <w:trPr>
          <w:trHeight w:val="340" w:hRule="atLeast"/>
        </w:trPr>
        <w:tc>
          <w:tcPr>
            <w:tcW w:w="1691" w:type="dxa"/>
            <w:tcBorders>
              <w:left w:val="single" w:color="auto" w:sz="12" w:space="0"/>
            </w:tcBorders>
            <w:shd w:val="clear" w:color="auto" w:fill="auto"/>
            <w:vAlign w:val="center"/>
          </w:tcPr>
          <w:p w14:paraId="7619AFFF">
            <w:pPr>
              <w:widowControl w:val="0"/>
              <w:jc w:val="center"/>
              <w:rPr>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78F88C9F">
            <w:pPr>
              <w:widowControl w:val="0"/>
              <w:jc w:val="both"/>
              <w:rPr>
                <w:rFonts w:hint="default" w:ascii="Times New Roman" w:hAnsi="Times New Roman"/>
                <w:color w:val="000000" w:themeColor="text1"/>
                <w:sz w:val="21"/>
                <w:szCs w:val="21"/>
                <w14:textFill>
                  <w14:solidFill>
                    <w14:schemeClr w14:val="tx1"/>
                  </w14:solidFill>
                </w14:textFill>
              </w:rPr>
            </w:pPr>
            <w:r>
              <w:rPr>
                <w:rFonts w:hint="default" w:ascii="Times New Roman" w:hAnsi="Times New Roman"/>
                <w:color w:val="000000" w:themeColor="text1"/>
                <w:sz w:val="21"/>
                <w:szCs w:val="21"/>
                <w14:textFill>
                  <w14:solidFill>
                    <w14:schemeClr w14:val="tx1"/>
                  </w14:solidFill>
                </w14:textFill>
              </w:rPr>
              <w:t>16</w:t>
            </w:r>
          </w:p>
        </w:tc>
        <w:tc>
          <w:tcPr>
            <w:tcW w:w="1272" w:type="dxa"/>
            <w:vAlign w:val="center"/>
          </w:tcPr>
          <w:p w14:paraId="06331BF6">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42F2297D">
            <w:pPr>
              <w:widowControl w:val="0"/>
              <w:jc w:val="center"/>
              <w:rPr>
                <w:rFonts w:hint="default" w:eastAsia="宋体"/>
                <w:color w:val="000000" w:themeColor="text1"/>
                <w:sz w:val="21"/>
                <w:szCs w:val="21"/>
                <w:lang w:val="en-US" w:eastAsia="zh-CN"/>
                <w14:textFill>
                  <w14:solidFill>
                    <w14:schemeClr w14:val="tx1"/>
                  </w14:solidFill>
                </w14:textFill>
              </w:rPr>
            </w:pPr>
            <w:r>
              <w:rPr>
                <w:rFonts w:hint="default" w:ascii="Times New Roman Regular" w:hAnsi="Times New Roman Regular" w:cs="Times New Roman Regular"/>
                <w:color w:val="000000" w:themeColor="text1"/>
                <w:sz w:val="21"/>
                <w:szCs w:val="21"/>
                <w:lang w:val="en-US" w:eastAsia="zh-CN"/>
                <w14:textFill>
                  <w14:solidFill>
                    <w14:schemeClr w14:val="tx1"/>
                  </w14:solidFill>
                </w14:textFill>
              </w:rPr>
              <w:t>16</w:t>
            </w:r>
          </w:p>
        </w:tc>
        <w:tc>
          <w:tcPr>
            <w:tcW w:w="1413" w:type="dxa"/>
            <w:gridSpan w:val="2"/>
            <w:vAlign w:val="center"/>
          </w:tcPr>
          <w:p w14:paraId="268E9578">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30ACE688">
            <w:pPr>
              <w:widowControl w:val="0"/>
              <w:jc w:val="center"/>
              <w:rPr>
                <w:rFonts w:hint="eastAsia" w:eastAsia="宋体"/>
                <w:color w:val="000000" w:themeColor="text1"/>
                <w:sz w:val="21"/>
                <w:szCs w:val="21"/>
                <w:lang w:val="en-US" w:eastAsia="zh-CN"/>
                <w14:textFill>
                  <w14:solidFill>
                    <w14:schemeClr w14:val="tx1"/>
                  </w14:solidFill>
                </w14:textFill>
              </w:rPr>
            </w:pPr>
            <w:r>
              <w:rPr>
                <w:rFonts w:hint="default" w:ascii="Times New Roman Regular" w:hAnsi="Times New Roman Regular" w:cs="Times New Roman Regular"/>
                <w:color w:val="000000" w:themeColor="text1"/>
                <w:sz w:val="21"/>
                <w:szCs w:val="21"/>
                <w:lang w:val="en-US" w:eastAsia="zh-CN"/>
                <w14:textFill>
                  <w14:solidFill>
                    <w14:schemeClr w14:val="tx1"/>
                  </w14:solidFill>
                </w14:textFill>
              </w:rPr>
              <w:t>0</w:t>
            </w:r>
          </w:p>
        </w:tc>
      </w:tr>
      <w:tr w14:paraId="3226EAA6">
        <w:trPr>
          <w:trHeight w:val="340" w:hRule="atLeast"/>
        </w:trPr>
        <w:tc>
          <w:tcPr>
            <w:tcW w:w="1691" w:type="dxa"/>
            <w:tcBorders>
              <w:left w:val="single" w:color="auto" w:sz="12" w:space="0"/>
            </w:tcBorders>
            <w:shd w:val="clear" w:color="auto" w:fill="auto"/>
            <w:vAlign w:val="center"/>
          </w:tcPr>
          <w:p w14:paraId="621D3689">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388474D1">
            <w:pPr>
              <w:widowControl w:val="0"/>
              <w:jc w:val="both"/>
              <w:rPr>
                <w:rFonts w:ascii="黑体" w:hAnsi="黑体" w:eastAsia="黑体"/>
                <w:color w:val="000000" w:themeColor="text1"/>
                <w:sz w:val="21"/>
                <w:szCs w:val="21"/>
                <w14:textFill>
                  <w14:solidFill>
                    <w14:schemeClr w14:val="tx1"/>
                  </w14:solidFill>
                </w14:textFill>
              </w:rPr>
            </w:pPr>
            <w:r>
              <w:rPr>
                <w:rFonts w:hAnsi="宋体"/>
                <w:bCs/>
                <w:color w:val="000000"/>
                <w:sz w:val="21"/>
                <w:szCs w:val="21"/>
              </w:rPr>
              <w:t>外国语学院</w:t>
            </w:r>
          </w:p>
        </w:tc>
        <w:tc>
          <w:tcPr>
            <w:tcW w:w="2126" w:type="dxa"/>
            <w:gridSpan w:val="2"/>
            <w:vAlign w:val="center"/>
          </w:tcPr>
          <w:p w14:paraId="5717D610">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0D4264B5">
            <w:pPr>
              <w:widowControl w:val="0"/>
              <w:jc w:val="both"/>
              <w:rPr>
                <w:rFonts w:hint="default"/>
                <w:color w:val="000000" w:themeColor="text1"/>
                <w:sz w:val="21"/>
                <w:szCs w:val="21"/>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英语专业</w:t>
            </w:r>
            <w:r>
              <w:rPr>
                <w:rFonts w:hint="default"/>
                <w:color w:val="000000" w:themeColor="text1"/>
                <w:sz w:val="21"/>
                <w:szCs w:val="21"/>
                <w14:textFill>
                  <w14:solidFill>
                    <w14:schemeClr w14:val="tx1"/>
                  </w14:solidFill>
                </w14:textFill>
              </w:rPr>
              <w:t>四年级</w:t>
            </w:r>
          </w:p>
        </w:tc>
      </w:tr>
      <w:tr w14:paraId="11296BD8">
        <w:trPr>
          <w:trHeight w:val="340" w:hRule="atLeast"/>
        </w:trPr>
        <w:tc>
          <w:tcPr>
            <w:tcW w:w="1691" w:type="dxa"/>
            <w:tcBorders>
              <w:left w:val="single" w:color="auto" w:sz="12" w:space="0"/>
            </w:tcBorders>
            <w:shd w:val="clear" w:color="auto" w:fill="auto"/>
            <w:vAlign w:val="center"/>
          </w:tcPr>
          <w:p w14:paraId="06A7D472">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6F07911E">
            <w:pPr>
              <w:widowControl w:val="0"/>
              <w:jc w:val="both"/>
              <w:rPr>
                <w:color w:val="000000" w:themeColor="text1"/>
                <w:sz w:val="21"/>
                <w:szCs w:val="21"/>
                <w14:textFill>
                  <w14:solidFill>
                    <w14:schemeClr w14:val="tx1"/>
                  </w14:solidFill>
                </w14:textFill>
              </w:rPr>
            </w:pPr>
            <w:r>
              <w:rPr>
                <w:rFonts w:hint="eastAsia"/>
                <w:sz w:val="21"/>
                <w:szCs w:val="21"/>
              </w:rPr>
              <w:t>专业选修</w:t>
            </w:r>
          </w:p>
        </w:tc>
        <w:tc>
          <w:tcPr>
            <w:tcW w:w="2126" w:type="dxa"/>
            <w:gridSpan w:val="2"/>
            <w:vAlign w:val="center"/>
          </w:tcPr>
          <w:p w14:paraId="73239F91">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5DAEB69C">
            <w:pPr>
              <w:widowControl w:val="0"/>
              <w:jc w:val="both"/>
              <w:rPr>
                <w:rFonts w:hint="default"/>
                <w:color w:val="000000" w:themeColor="text1"/>
                <w:sz w:val="21"/>
                <w:szCs w:val="21"/>
                <w14:textFill>
                  <w14:solidFill>
                    <w14:schemeClr w14:val="tx1"/>
                  </w14:solidFill>
                </w14:textFill>
              </w:rPr>
            </w:pPr>
            <w:r>
              <w:rPr>
                <w:rFonts w:hint="default"/>
                <w:color w:val="000000" w:themeColor="text1"/>
                <w:sz w:val="21"/>
                <w:szCs w:val="21"/>
                <w14:textFill>
                  <w14:solidFill>
                    <w14:schemeClr w14:val="tx1"/>
                  </w14:solidFill>
                </w14:textFill>
              </w:rPr>
              <w:t>考查</w:t>
            </w:r>
          </w:p>
        </w:tc>
      </w:tr>
      <w:tr w14:paraId="4082CC0B">
        <w:trPr>
          <w:trHeight w:val="340" w:hRule="atLeast"/>
        </w:trPr>
        <w:tc>
          <w:tcPr>
            <w:tcW w:w="1691" w:type="dxa"/>
            <w:tcBorders>
              <w:left w:val="single" w:color="auto" w:sz="12" w:space="0"/>
            </w:tcBorders>
            <w:shd w:val="clear" w:color="auto" w:fill="auto"/>
            <w:vAlign w:val="center"/>
          </w:tcPr>
          <w:p w14:paraId="7E5FAE78">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45CB3F8A">
            <w:pPr>
              <w:widowControl w:val="0"/>
              <w:jc w:val="both"/>
              <w:rPr>
                <w:rFonts w:hint="eastAsia" w:ascii="Times New Roman" w:hAnsi="Times New Roman" w:eastAsia="宋体"/>
                <w:color w:val="000000" w:themeColor="text1"/>
                <w:sz w:val="21"/>
                <w:szCs w:val="21"/>
                <w:lang w:eastAsia="zh-CN"/>
                <w14:textFill>
                  <w14:solidFill>
                    <w14:schemeClr w14:val="tx1"/>
                  </w14:solidFill>
                </w14:textFill>
              </w:rPr>
            </w:pPr>
            <w:r>
              <w:rPr>
                <w:rFonts w:hint="eastAsia" w:ascii="宋体" w:hAnsi="宋体" w:eastAsia="宋体"/>
                <w:kern w:val="0"/>
                <w:sz w:val="21"/>
                <w:szCs w:val="21"/>
                <w:lang w:eastAsia="zh-CN"/>
              </w:rPr>
              <w:t>《文体学》，</w:t>
            </w:r>
            <w:r>
              <w:rPr>
                <w:rFonts w:hint="eastAsia" w:ascii="宋体" w:hAnsi="宋体" w:eastAsia="宋体"/>
                <w:kern w:val="0"/>
                <w:sz w:val="21"/>
                <w:szCs w:val="21"/>
                <w:lang w:val="en-US" w:eastAsia="zh-CN"/>
              </w:rPr>
              <w:t>文旭</w:t>
            </w:r>
            <w:r>
              <w:rPr>
                <w:rFonts w:hint="eastAsia" w:ascii="宋体" w:hAnsi="宋体" w:eastAsia="宋体"/>
                <w:kern w:val="0"/>
                <w:sz w:val="21"/>
                <w:szCs w:val="21"/>
                <w:lang w:eastAsia="zh-CN"/>
              </w:rPr>
              <w:t>编著，</w:t>
            </w:r>
            <w:r>
              <w:rPr>
                <w:rFonts w:hint="eastAsia" w:ascii="宋体" w:hAnsi="宋体" w:eastAsia="宋体"/>
                <w:kern w:val="0"/>
                <w:sz w:val="21"/>
                <w:szCs w:val="21"/>
                <w:lang w:val="en-US" w:eastAsia="zh-CN"/>
              </w:rPr>
              <w:t>中国人民大学</w:t>
            </w:r>
            <w:r>
              <w:rPr>
                <w:rFonts w:hint="eastAsia" w:ascii="宋体" w:hAnsi="宋体" w:eastAsia="宋体"/>
                <w:kern w:val="0"/>
                <w:sz w:val="21"/>
                <w:szCs w:val="21"/>
                <w:lang w:eastAsia="zh-CN"/>
              </w:rPr>
              <w:t>出版社，</w:t>
            </w:r>
            <w:r>
              <w:rPr>
                <w:rFonts w:hint="eastAsia" w:ascii="宋体" w:hAnsi="宋体" w:eastAsia="宋体"/>
                <w:kern w:val="0"/>
                <w:sz w:val="21"/>
                <w:szCs w:val="21"/>
                <w:lang w:val="en-US" w:eastAsia="zh-CN"/>
              </w:rPr>
              <w:t>2025</w:t>
            </w:r>
            <w:r>
              <w:rPr>
                <w:rFonts w:hint="eastAsia" w:ascii="宋体" w:hAnsi="宋体" w:eastAsia="宋体"/>
                <w:kern w:val="0"/>
                <w:sz w:val="21"/>
                <w:szCs w:val="21"/>
                <w:lang w:eastAsia="zh-CN"/>
              </w:rPr>
              <w:t>年</w:t>
            </w:r>
            <w:r>
              <w:rPr>
                <w:rFonts w:hint="eastAsia" w:ascii="宋体" w:hAnsi="宋体" w:eastAsia="宋体"/>
                <w:kern w:val="0"/>
                <w:sz w:val="21"/>
                <w:szCs w:val="21"/>
                <w:lang w:val="en-US" w:eastAsia="zh-CN"/>
              </w:rPr>
              <w:t>4</w:t>
            </w:r>
            <w:r>
              <w:rPr>
                <w:rFonts w:hint="eastAsia" w:ascii="宋体" w:hAnsi="宋体" w:eastAsia="宋体"/>
                <w:kern w:val="0"/>
                <w:sz w:val="21"/>
                <w:szCs w:val="21"/>
                <w:lang w:eastAsia="zh-CN"/>
              </w:rPr>
              <w:t>月第1版</w:t>
            </w:r>
          </w:p>
        </w:tc>
        <w:tc>
          <w:tcPr>
            <w:tcW w:w="1413" w:type="dxa"/>
            <w:gridSpan w:val="2"/>
            <w:vAlign w:val="center"/>
          </w:tcPr>
          <w:p w14:paraId="069C7F7D">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2A335CDC">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79FDB884">
            <w:pPr>
              <w:widowControl w:val="0"/>
              <w:ind w:left="120" w:leftChars="50"/>
              <w:jc w:val="left"/>
              <w:rPr>
                <w:rFonts w:hint="default" w:ascii="Times New Roman" w:hAnsi="Times New Roman"/>
                <w:color w:val="000000" w:themeColor="text1"/>
                <w:sz w:val="21"/>
                <w:szCs w:val="21"/>
                <w14:textFill>
                  <w14:solidFill>
                    <w14:schemeClr w14:val="tx1"/>
                  </w14:solidFill>
                </w14:textFill>
              </w:rPr>
            </w:pPr>
            <w:r>
              <w:rPr>
                <w:rFonts w:hint="default" w:ascii="Times New Roman" w:hAnsi="Times New Roman"/>
                <w:color w:val="000000" w:themeColor="text1"/>
                <w:sz w:val="21"/>
                <w:szCs w:val="21"/>
                <w14:textFill>
                  <w14:solidFill>
                    <w14:schemeClr w14:val="tx1"/>
                  </w14:solidFill>
                </w14:textFill>
              </w:rPr>
              <w:t>否</w:t>
            </w:r>
          </w:p>
        </w:tc>
      </w:tr>
      <w:tr w14:paraId="0A66565E">
        <w:trPr>
          <w:trHeight w:val="680" w:hRule="atLeast"/>
        </w:trPr>
        <w:tc>
          <w:tcPr>
            <w:tcW w:w="1691" w:type="dxa"/>
            <w:tcBorders>
              <w:left w:val="single" w:color="auto" w:sz="12" w:space="0"/>
            </w:tcBorders>
            <w:shd w:val="clear" w:color="auto" w:fill="auto"/>
            <w:vAlign w:val="center"/>
          </w:tcPr>
          <w:p w14:paraId="1939493C">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17CB5BEB">
            <w:pPr>
              <w:widowControl w:val="0"/>
              <w:adjustRightInd w:val="0"/>
              <w:snapToGrid w:val="0"/>
              <w:spacing w:line="288" w:lineRule="auto"/>
              <w:jc w:val="both"/>
            </w:pPr>
            <w:r>
              <w:rPr>
                <w:b/>
                <w:bCs/>
                <w:color w:val="000000"/>
                <w:sz w:val="20"/>
                <w:szCs w:val="20"/>
              </w:rPr>
              <w:t>先修课程：</w:t>
            </w:r>
            <w:r>
              <w:rPr>
                <w:rFonts w:hint="eastAsia"/>
                <w:b/>
                <w:bCs/>
                <w:color w:val="000000"/>
                <w:sz w:val="21"/>
                <w:szCs w:val="21"/>
              </w:rPr>
              <w:t>《</w:t>
            </w:r>
            <w:r>
              <w:rPr>
                <w:rFonts w:hint="eastAsia"/>
                <w:color w:val="000000"/>
                <w:sz w:val="21"/>
                <w:szCs w:val="21"/>
              </w:rPr>
              <w:t>英语国家概况</w:t>
            </w:r>
            <w:r>
              <w:rPr>
                <w:rFonts w:hint="eastAsia"/>
                <w:b/>
                <w:bCs/>
                <w:color w:val="000000"/>
                <w:sz w:val="21"/>
                <w:szCs w:val="21"/>
              </w:rPr>
              <w:t>》</w:t>
            </w:r>
            <w:r>
              <w:rPr>
                <w:rFonts w:hint="default" w:ascii="Times New Roman Regular" w:hAnsi="Times New Roman Regular" w:cs="Times New Roman Regular"/>
                <w:color w:val="000000"/>
                <w:sz w:val="21"/>
                <w:szCs w:val="21"/>
              </w:rPr>
              <w:t>2020129（2）</w:t>
            </w:r>
            <w:r>
              <w:rPr>
                <w:rFonts w:hint="eastAsia"/>
                <w:color w:val="000000"/>
                <w:sz w:val="21"/>
                <w:szCs w:val="21"/>
              </w:rPr>
              <w:t>；</w:t>
            </w:r>
            <w:r>
              <w:rPr>
                <w:rFonts w:hint="eastAsia"/>
                <w:b/>
                <w:bCs/>
                <w:color w:val="000000"/>
                <w:sz w:val="21"/>
                <w:szCs w:val="21"/>
              </w:rPr>
              <w:t>《</w:t>
            </w:r>
            <w:r>
              <w:rPr>
                <w:rFonts w:hint="eastAsia"/>
                <w:color w:val="000000"/>
                <w:sz w:val="21"/>
                <w:szCs w:val="21"/>
              </w:rPr>
              <w:t>英语语法I</w:t>
            </w:r>
            <w:r>
              <w:rPr>
                <w:rFonts w:hint="eastAsia"/>
                <w:b/>
                <w:bCs/>
                <w:color w:val="000000"/>
                <w:sz w:val="21"/>
                <w:szCs w:val="21"/>
              </w:rPr>
              <w:t>》</w:t>
            </w:r>
            <w:r>
              <w:rPr>
                <w:rFonts w:hint="default" w:ascii="Times New Roman Regular" w:hAnsi="Times New Roman Regular" w:cs="Times New Roman Regular"/>
                <w:color w:val="000000"/>
                <w:sz w:val="21"/>
                <w:szCs w:val="21"/>
              </w:rPr>
              <w:t>2020163（2）</w:t>
            </w:r>
            <w:r>
              <w:rPr>
                <w:rFonts w:hint="eastAsia"/>
                <w:color w:val="000000"/>
                <w:sz w:val="21"/>
                <w:szCs w:val="21"/>
              </w:rPr>
              <w:t>；《英语语法II》</w:t>
            </w:r>
            <w:r>
              <w:rPr>
                <w:rFonts w:hint="default" w:ascii="Times New Roman Regular" w:hAnsi="Times New Roman Regular" w:cs="Times New Roman Regular"/>
                <w:color w:val="000000"/>
                <w:sz w:val="21"/>
                <w:szCs w:val="21"/>
              </w:rPr>
              <w:t>2020164（2）</w:t>
            </w:r>
          </w:p>
        </w:tc>
      </w:tr>
      <w:tr w14:paraId="23C659C3">
        <w:trPr>
          <w:trHeight w:val="3912" w:hRule="atLeast"/>
        </w:trPr>
        <w:tc>
          <w:tcPr>
            <w:tcW w:w="1691" w:type="dxa"/>
            <w:tcBorders>
              <w:left w:val="single" w:color="auto" w:sz="12" w:space="0"/>
            </w:tcBorders>
            <w:shd w:val="clear" w:color="auto" w:fill="auto"/>
            <w:vAlign w:val="center"/>
          </w:tcPr>
          <w:p w14:paraId="13273C90">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302B52AC">
            <w:pPr>
              <w:widowControl w:val="0"/>
              <w:adjustRightInd w:val="0"/>
              <w:snapToGrid w:val="0"/>
              <w:spacing w:before="163" w:beforeLines="50" w:after="163" w:afterLines="50" w:line="288" w:lineRule="auto"/>
              <w:ind w:firstLine="420"/>
              <w:jc w:val="both"/>
              <w:rPr>
                <w:rFonts w:hint="eastAsia" w:ascii="宋体" w:hAnsi="宋体" w:eastAsia="宋体" w:cs="宋体"/>
                <w:bCs/>
                <w:color w:val="000000"/>
                <w:sz w:val="21"/>
                <w:szCs w:val="21"/>
              </w:rPr>
            </w:pPr>
            <w:r>
              <w:rPr>
                <w:rFonts w:hint="eastAsia" w:ascii="宋体" w:hAnsi="宋体" w:eastAsia="宋体" w:cs="宋体"/>
                <w:bCs/>
                <w:color w:val="000000"/>
                <w:sz w:val="21"/>
                <w:szCs w:val="21"/>
              </w:rPr>
              <w:t>本课程是面向英语专业本科学生开设的一门系级专业选修课程。通过学习相关的概念和理论，对各种英语文体的文本进行描述、阐释和讨论，使学生系统了解各种英语文体的特点，提高恰当运用英语的交流交际能力，逐步熟悉不同题材的文学作品的语言风格，加深对文学作品的理解和欣赏。</w:t>
            </w:r>
          </w:p>
          <w:p w14:paraId="1FA70EE6">
            <w:pPr>
              <w:widowControl w:val="0"/>
              <w:adjustRightInd w:val="0"/>
              <w:snapToGrid w:val="0"/>
              <w:spacing w:before="163" w:beforeLines="50" w:after="163" w:afterLines="50" w:line="288" w:lineRule="auto"/>
              <w:ind w:firstLine="420"/>
              <w:jc w:val="both"/>
            </w:pPr>
            <w:r>
              <w:rPr>
                <w:rFonts w:hint="eastAsia" w:ascii="宋体" w:hAnsi="宋体" w:eastAsia="宋体" w:cs="宋体"/>
                <w:bCs/>
                <w:color w:val="000000"/>
                <w:sz w:val="21"/>
                <w:szCs w:val="21"/>
              </w:rPr>
              <w:t>本课程的开设旨在教授文体学的基础理论，包括文体、文体学的定义，文体学的流派，文体学在国内外的发展情况，对文体进行分析的方法和步骤以及各语言单位的文体功能，并引导学生使用所学到的文体学理论知识对各类功能文体的范文进行文体分析，学以致用，理论联系实际。该课程致力于集理论性、实践性、知识性、教育性、趣味性于一体，不但可以让学生掌握文体学的基本理论框架，更重要的是学会文体分析的方法、了解各类文本的基本文体特征，从而对学生毕业后的教学、翻译等工作以及继续深造带来裨益。</w:t>
            </w:r>
          </w:p>
        </w:tc>
      </w:tr>
      <w:tr w14:paraId="6D2581D7">
        <w:trPr>
          <w:trHeight w:val="1701" w:hRule="atLeast"/>
        </w:trPr>
        <w:tc>
          <w:tcPr>
            <w:tcW w:w="1691" w:type="dxa"/>
            <w:tcBorders>
              <w:left w:val="single" w:color="auto" w:sz="12" w:space="0"/>
              <w:bottom w:val="double" w:color="auto" w:sz="4" w:space="0"/>
            </w:tcBorders>
            <w:shd w:val="clear" w:color="auto" w:fill="auto"/>
            <w:vAlign w:val="center"/>
          </w:tcPr>
          <w:p w14:paraId="08E70654">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1E2D0A28">
            <w:pPr>
              <w:widowControl w:val="0"/>
              <w:snapToGrid w:val="0"/>
              <w:spacing w:line="288" w:lineRule="auto"/>
              <w:ind w:firstLine="420" w:firstLineChars="200"/>
              <w:jc w:val="both"/>
            </w:pPr>
            <w:r>
              <w:rPr>
                <w:rFonts w:ascii="宋体" w:hAnsi="宋体" w:eastAsia="宋体" w:cs="宋体"/>
                <w:bCs/>
                <w:color w:val="000000"/>
                <w:sz w:val="21"/>
                <w:szCs w:val="21"/>
              </w:rPr>
              <w:t>本课程是</w:t>
            </w:r>
            <w:r>
              <w:rPr>
                <w:rFonts w:hint="eastAsia" w:ascii="宋体" w:hAnsi="宋体" w:eastAsia="宋体" w:cs="宋体"/>
                <w:bCs/>
                <w:color w:val="000000"/>
                <w:sz w:val="21"/>
                <w:szCs w:val="21"/>
              </w:rPr>
              <w:t>英语专业四年级学生在具备一定英语语言知识与能力的基础上所选修的专业知识课程，该课程承接语言学专题、英语语言学导论等课程，要求学生已基本掌握或具备5</w:t>
            </w:r>
            <w:r>
              <w:rPr>
                <w:rFonts w:ascii="宋体" w:hAnsi="宋体" w:eastAsia="宋体" w:cs="宋体"/>
                <w:bCs/>
                <w:color w:val="000000"/>
                <w:sz w:val="21"/>
                <w:szCs w:val="21"/>
              </w:rPr>
              <w:t>,000</w:t>
            </w:r>
            <w:r>
              <w:rPr>
                <w:rFonts w:hint="eastAsia" w:ascii="宋体" w:hAnsi="宋体" w:eastAsia="宋体" w:cs="宋体"/>
                <w:bCs/>
                <w:color w:val="000000"/>
                <w:sz w:val="21"/>
                <w:szCs w:val="21"/>
              </w:rPr>
              <w:t>左右的基本词汇以及语音、语法、词汇、文字、文本等各方面的基本知识。</w:t>
            </w:r>
          </w:p>
        </w:tc>
      </w:tr>
      <w:tr w14:paraId="54F060A4">
        <w:trPr>
          <w:trHeight w:val="510" w:hRule="atLeast"/>
        </w:trPr>
        <w:tc>
          <w:tcPr>
            <w:tcW w:w="1691" w:type="dxa"/>
            <w:tcBorders>
              <w:top w:val="double" w:color="auto" w:sz="4" w:space="0"/>
              <w:left w:val="single" w:color="auto" w:sz="12" w:space="0"/>
            </w:tcBorders>
            <w:shd w:val="clear" w:color="auto" w:fill="auto"/>
            <w:vAlign w:val="center"/>
          </w:tcPr>
          <w:p w14:paraId="19F6039C">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4E7068DF">
            <w:pPr>
              <w:widowControl w:val="0"/>
              <w:jc w:val="right"/>
              <w:rPr>
                <w:rFonts w:ascii="黑体" w:hAnsi="黑体" w:eastAsia="黑体"/>
                <w:color w:val="000000" w:themeColor="text1"/>
                <w:sz w:val="21"/>
                <w:szCs w:val="21"/>
                <w14:textFill>
                  <w14:solidFill>
                    <w14:schemeClr w14:val="tx1"/>
                  </w14:solidFill>
                </w14:textFill>
              </w:rPr>
            </w:pPr>
            <w:r>
              <w:drawing>
                <wp:inline distT="0" distB="0" distL="114300" distR="114300">
                  <wp:extent cx="774700" cy="394335"/>
                  <wp:effectExtent l="0" t="0" r="12700" b="1206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5"/>
                          <a:stretch>
                            <a:fillRect/>
                          </a:stretch>
                        </pic:blipFill>
                        <pic:spPr>
                          <a:xfrm>
                            <a:off x="0" y="0"/>
                            <a:ext cx="774700" cy="394335"/>
                          </a:xfrm>
                          <a:prstGeom prst="rect">
                            <a:avLst/>
                          </a:prstGeom>
                          <a:noFill/>
                          <a:ln>
                            <a:noFill/>
                          </a:ln>
                        </pic:spPr>
                      </pic:pic>
                    </a:graphicData>
                  </a:graphic>
                </wp:inline>
              </w:drawing>
            </w:r>
            <w:r>
              <w:rPr>
                <w:rFonts w:hint="eastAsia"/>
                <w:sz w:val="21"/>
                <w:szCs w:val="21"/>
              </w:rPr>
              <w:t>（签名）</w:t>
            </w:r>
          </w:p>
        </w:tc>
        <w:tc>
          <w:tcPr>
            <w:tcW w:w="1425" w:type="dxa"/>
            <w:gridSpan w:val="2"/>
            <w:tcBorders>
              <w:top w:val="double" w:color="auto" w:sz="4" w:space="0"/>
            </w:tcBorders>
            <w:vAlign w:val="center"/>
          </w:tcPr>
          <w:p w14:paraId="1FBA13B2">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39BC9A21">
            <w:pPr>
              <w:widowControl w:val="0"/>
              <w:jc w:val="center"/>
              <w:rPr>
                <w:rFonts w:hint="default" w:ascii="Times New Roman" w:hAnsi="Times New Roman" w:eastAsia="宋体" w:cs="宋体"/>
                <w:color w:val="000000"/>
                <w:sz w:val="21"/>
                <w:szCs w:val="21"/>
                <w:lang w:val="en-US" w:eastAsia="zh-CN" w:bidi="ar-SA"/>
              </w:rPr>
            </w:pPr>
            <w:r>
              <w:rPr>
                <w:rFonts w:ascii="Times New Roman" w:hAnsi="Times New Roman"/>
                <w:color w:val="000000"/>
                <w:sz w:val="21"/>
                <w:szCs w:val="21"/>
              </w:rPr>
              <w:t>202</w:t>
            </w:r>
            <w:r>
              <w:rPr>
                <w:rFonts w:hint="eastAsia" w:ascii="Times New Roman" w:hAnsi="Times New Roman"/>
                <w:color w:val="000000"/>
                <w:sz w:val="21"/>
                <w:szCs w:val="21"/>
                <w:lang w:val="en-US" w:eastAsia="zh-CN"/>
              </w:rPr>
              <w:t>6</w:t>
            </w:r>
            <w:r>
              <w:rPr>
                <w:rFonts w:hint="eastAsia" w:ascii="Times New Roman" w:hAnsi="Times New Roman"/>
                <w:color w:val="000000"/>
                <w:sz w:val="21"/>
                <w:szCs w:val="21"/>
                <w:lang w:eastAsia="zh-CN"/>
              </w:rPr>
              <w:t>.</w:t>
            </w:r>
            <w:r>
              <w:rPr>
                <w:rFonts w:hint="eastAsia" w:ascii="Times New Roman" w:hAnsi="Times New Roman"/>
                <w:color w:val="000000"/>
                <w:sz w:val="21"/>
                <w:szCs w:val="21"/>
                <w:lang w:val="en-US" w:eastAsia="zh-CN"/>
              </w:rPr>
              <w:t>9</w:t>
            </w:r>
          </w:p>
        </w:tc>
      </w:tr>
      <w:tr w14:paraId="27B500F4">
        <w:trPr>
          <w:trHeight w:val="510" w:hRule="atLeast"/>
        </w:trPr>
        <w:tc>
          <w:tcPr>
            <w:tcW w:w="1691" w:type="dxa"/>
            <w:tcBorders>
              <w:left w:val="single" w:color="auto" w:sz="12" w:space="0"/>
            </w:tcBorders>
            <w:shd w:val="clear" w:color="auto" w:fill="auto"/>
            <w:vAlign w:val="center"/>
          </w:tcPr>
          <w:p w14:paraId="5B4FD003">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6FE90C95">
            <w:pPr>
              <w:widowControl w:val="0"/>
              <w:jc w:val="right"/>
              <w:rPr>
                <w:rFonts w:ascii="黑体" w:hAnsi="黑体" w:eastAsia="黑体"/>
                <w:color w:val="000000" w:themeColor="text1"/>
                <w:sz w:val="21"/>
                <w:szCs w:val="21"/>
                <w14:textFill>
                  <w14:solidFill>
                    <w14:schemeClr w14:val="tx1"/>
                  </w14:solidFill>
                </w14:textFill>
              </w:rPr>
            </w:pPr>
            <w:r>
              <w:rPr>
                <w:sz w:val="21"/>
                <w:szCs w:val="21"/>
              </w:rPr>
              <w:drawing>
                <wp:inline distT="0" distB="0" distL="0" distR="0">
                  <wp:extent cx="713105" cy="290830"/>
                  <wp:effectExtent l="0" t="0" r="23495" b="139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711057" cy="290031"/>
                          </a:xfrm>
                          <a:prstGeom prst="rect">
                            <a:avLst/>
                          </a:prstGeom>
                          <a:noFill/>
                        </pic:spPr>
                      </pic:pic>
                    </a:graphicData>
                  </a:graphic>
                </wp:inline>
              </w:drawing>
            </w:r>
            <w:r>
              <w:rPr>
                <w:rFonts w:hint="eastAsia"/>
                <w:sz w:val="21"/>
                <w:szCs w:val="21"/>
              </w:rPr>
              <w:t>（签名）</w:t>
            </w:r>
          </w:p>
        </w:tc>
        <w:tc>
          <w:tcPr>
            <w:tcW w:w="1425" w:type="dxa"/>
            <w:gridSpan w:val="2"/>
            <w:vAlign w:val="center"/>
          </w:tcPr>
          <w:p w14:paraId="07BA858B">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0A595F0C">
            <w:pPr>
              <w:widowControl w:val="0"/>
              <w:jc w:val="center"/>
              <w:rPr>
                <w:rFonts w:hint="eastAsia" w:ascii="Times New Roman" w:hAnsi="Times New Roman" w:eastAsia="宋体" w:cs="宋体"/>
                <w:color w:val="000000"/>
                <w:sz w:val="21"/>
                <w:szCs w:val="21"/>
                <w:lang w:val="en-US" w:eastAsia="zh-CN" w:bidi="ar-SA"/>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lang w:val="en-US" w:eastAsia="zh-CN"/>
              </w:rPr>
              <w:t>6</w:t>
            </w:r>
            <w:r>
              <w:rPr>
                <w:rFonts w:ascii="Times New Roman" w:hAnsi="Times New Roman"/>
                <w:color w:val="000000"/>
                <w:sz w:val="21"/>
                <w:szCs w:val="21"/>
              </w:rPr>
              <w:t>.</w:t>
            </w:r>
            <w:r>
              <w:rPr>
                <w:rFonts w:hint="eastAsia" w:ascii="Times New Roman" w:hAnsi="Times New Roman"/>
                <w:color w:val="000000"/>
                <w:sz w:val="21"/>
                <w:szCs w:val="21"/>
                <w:lang w:val="en-US" w:eastAsia="zh-CN"/>
              </w:rPr>
              <w:t>9</w:t>
            </w:r>
          </w:p>
        </w:tc>
      </w:tr>
      <w:tr w14:paraId="3E5EC20C">
        <w:trPr>
          <w:trHeight w:val="510" w:hRule="atLeast"/>
        </w:trPr>
        <w:tc>
          <w:tcPr>
            <w:tcW w:w="1691" w:type="dxa"/>
            <w:tcBorders>
              <w:left w:val="single" w:color="auto" w:sz="12" w:space="0"/>
              <w:bottom w:val="single" w:color="auto" w:sz="12" w:space="0"/>
            </w:tcBorders>
            <w:shd w:val="clear" w:color="auto" w:fill="auto"/>
            <w:vAlign w:val="center"/>
          </w:tcPr>
          <w:p w14:paraId="033D8B39">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74260A5B">
            <w:pPr>
              <w:widowControl w:val="0"/>
              <w:jc w:val="right"/>
              <w:rPr>
                <w:rFonts w:ascii="黑体" w:hAnsi="黑体" w:eastAsia="黑体"/>
                <w:color w:val="000000" w:themeColor="text1"/>
                <w:sz w:val="21"/>
                <w:szCs w:val="21"/>
                <w14:textFill>
                  <w14:solidFill>
                    <w14:schemeClr w14:val="tx1"/>
                  </w14:solidFill>
                </w14:textFill>
              </w:rPr>
            </w:pPr>
            <w:r>
              <w:drawing>
                <wp:inline distT="0" distB="0" distL="114300" distR="114300">
                  <wp:extent cx="557530" cy="318135"/>
                  <wp:effectExtent l="0" t="0" r="1270" b="1206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7"/>
                          <a:stretch>
                            <a:fillRect/>
                          </a:stretch>
                        </pic:blipFill>
                        <pic:spPr>
                          <a:xfrm>
                            <a:off x="0" y="0"/>
                            <a:ext cx="557530" cy="318135"/>
                          </a:xfrm>
                          <a:prstGeom prst="rect">
                            <a:avLst/>
                          </a:prstGeom>
                          <a:noFill/>
                          <a:ln>
                            <a:noFill/>
                          </a:ln>
                        </pic:spPr>
                      </pic:pic>
                    </a:graphicData>
                  </a:graphic>
                </wp:inline>
              </w:drawing>
            </w:r>
            <w:r>
              <w:rPr>
                <w:rFonts w:hint="eastAsia"/>
                <w:sz w:val="21"/>
                <w:szCs w:val="21"/>
              </w:rPr>
              <w:t>（签名）</w:t>
            </w:r>
          </w:p>
        </w:tc>
        <w:tc>
          <w:tcPr>
            <w:tcW w:w="1425" w:type="dxa"/>
            <w:gridSpan w:val="2"/>
            <w:tcBorders>
              <w:bottom w:val="single" w:color="auto" w:sz="12" w:space="0"/>
            </w:tcBorders>
            <w:vAlign w:val="center"/>
          </w:tcPr>
          <w:p w14:paraId="66655497">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70FFC54C">
            <w:pPr>
              <w:widowControl w:val="0"/>
              <w:jc w:val="cente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lang w:val="en-US" w:eastAsia="zh-CN"/>
              </w:rPr>
              <w:t>6</w:t>
            </w:r>
            <w:r>
              <w:rPr>
                <w:rFonts w:ascii="Times New Roman" w:hAnsi="Times New Roman"/>
                <w:color w:val="000000"/>
                <w:sz w:val="21"/>
                <w:szCs w:val="21"/>
              </w:rPr>
              <w:t>.</w:t>
            </w:r>
            <w:r>
              <w:rPr>
                <w:rFonts w:hint="eastAsia" w:ascii="Times New Roman" w:hAnsi="Times New Roman"/>
                <w:color w:val="000000"/>
                <w:sz w:val="21"/>
                <w:szCs w:val="21"/>
                <w:lang w:val="en-US" w:eastAsia="zh-CN"/>
              </w:rPr>
              <w:t>9</w:t>
            </w:r>
            <w:bookmarkStart w:id="6" w:name="_GoBack"/>
            <w:bookmarkEnd w:id="6"/>
          </w:p>
        </w:tc>
      </w:tr>
    </w:tbl>
    <w:p w14:paraId="0157EA60">
      <w:pPr>
        <w:spacing w:line="100" w:lineRule="exact"/>
        <w:rPr>
          <w:rFonts w:ascii="Arial" w:hAnsi="Arial" w:eastAsia="黑体"/>
        </w:rPr>
      </w:pPr>
      <w:r>
        <w:br w:type="page"/>
      </w:r>
    </w:p>
    <w:p w14:paraId="73B497E9">
      <w:pPr>
        <w:pStyle w:val="16"/>
        <w:spacing w:before="326" w:beforeLines="100" w:line="360" w:lineRule="auto"/>
        <w:rPr>
          <w:rFonts w:hint="eastAsia" w:ascii="黑体" w:hAnsi="宋体" w:cs="宋体"/>
        </w:rPr>
      </w:pPr>
      <w:r>
        <w:rPr>
          <w:rFonts w:hint="eastAsia" w:ascii="黑体" w:hAnsi="宋体" w:cs="宋体"/>
        </w:rPr>
        <w:t>二、课程目标与毕业要求</w:t>
      </w:r>
    </w:p>
    <w:p w14:paraId="07F853E6">
      <w:pPr>
        <w:pStyle w:val="17"/>
        <w:spacing w:before="81" w:after="163"/>
        <w:rPr>
          <w:rFonts w:hint="eastAsia" w:eastAsia="宋体" w:cs="宋体"/>
        </w:rPr>
      </w:pPr>
      <w:r>
        <w:rPr>
          <w:rFonts w:hint="eastAsia" w:eastAsia="宋体" w:cs="宋体"/>
        </w:rPr>
        <w:t xml:space="preserve">（一）课程目标 </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5"/>
        <w:gridCol w:w="782"/>
        <w:gridCol w:w="6459"/>
      </w:tblGrid>
      <w:tr w14:paraId="1327A52C">
        <w:trPr>
          <w:trHeight w:val="454" w:hRule="atLeast"/>
          <w:jc w:val="center"/>
        </w:trPr>
        <w:tc>
          <w:tcPr>
            <w:tcW w:w="1206" w:type="dxa"/>
            <w:vAlign w:val="center"/>
          </w:tcPr>
          <w:p w14:paraId="6647BB50">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64" w:type="dxa"/>
            <w:shd w:val="clear" w:color="auto" w:fill="auto"/>
            <w:vAlign w:val="center"/>
          </w:tcPr>
          <w:p w14:paraId="33657F58">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306" w:type="dxa"/>
            <w:vAlign w:val="center"/>
          </w:tcPr>
          <w:p w14:paraId="0ED53027">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2DDA723C">
        <w:trPr>
          <w:trHeight w:val="340" w:hRule="atLeast"/>
          <w:jc w:val="center"/>
        </w:trPr>
        <w:tc>
          <w:tcPr>
            <w:tcW w:w="1206" w:type="dxa"/>
            <w:vMerge w:val="restart"/>
            <w:vAlign w:val="center"/>
          </w:tcPr>
          <w:p w14:paraId="3BF09126">
            <w:pPr>
              <w:snapToGrid w:val="0"/>
              <w:jc w:val="center"/>
            </w:pPr>
            <w:r>
              <w:rPr>
                <w:rFonts w:hint="eastAsia" w:ascii="黑体" w:hAnsi="黑体" w:eastAsia="黑体"/>
                <w:bCs/>
                <w:color w:val="000000"/>
                <w:sz w:val="21"/>
                <w:szCs w:val="18"/>
              </w:rPr>
              <w:t>知识目标</w:t>
            </w:r>
          </w:p>
        </w:tc>
        <w:tc>
          <w:tcPr>
            <w:tcW w:w="764" w:type="dxa"/>
            <w:shd w:val="clear" w:color="auto" w:fill="auto"/>
            <w:vAlign w:val="center"/>
          </w:tcPr>
          <w:p w14:paraId="6B25F9E1">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306" w:type="dxa"/>
            <w:vAlign w:val="center"/>
          </w:tcPr>
          <w:p w14:paraId="6F5560C7">
            <w:pPr>
              <w:pStyle w:val="14"/>
              <w:jc w:val="left"/>
              <w:rPr>
                <w:rFonts w:hint="eastAsia" w:ascii="宋体" w:hAnsi="宋体" w:eastAsia="宋体"/>
                <w:bCs/>
                <w:sz w:val="21"/>
                <w:szCs w:val="21"/>
                <w:lang w:eastAsia="zh-CN"/>
              </w:rPr>
            </w:pPr>
            <w:r>
              <w:rPr>
                <w:rFonts w:hint="eastAsia" w:ascii="宋体" w:hAnsi="宋体" w:eastAsia="宋体" w:cs="宋体"/>
                <w:sz w:val="21"/>
                <w:szCs w:val="21"/>
                <w:lang w:bidi="ar"/>
              </w:rPr>
              <w:t>掌握扎实的英语语言基础知识，培养扎实的语言基本功和听、说、读、写、译等语言应用能力</w:t>
            </w:r>
            <w:r>
              <w:rPr>
                <w:rFonts w:hint="eastAsia" w:ascii="宋体" w:hAnsi="宋体" w:eastAsia="宋体" w:cs="宋体"/>
                <w:sz w:val="21"/>
                <w:szCs w:val="21"/>
                <w:lang w:eastAsia="zh-CN" w:bidi="ar"/>
              </w:rPr>
              <w:t>。</w:t>
            </w:r>
          </w:p>
        </w:tc>
      </w:tr>
      <w:tr w14:paraId="7BC72FF1">
        <w:trPr>
          <w:trHeight w:val="340" w:hRule="atLeast"/>
          <w:jc w:val="center"/>
        </w:trPr>
        <w:tc>
          <w:tcPr>
            <w:tcW w:w="1206" w:type="dxa"/>
            <w:vMerge w:val="continue"/>
            <w:vAlign w:val="center"/>
          </w:tcPr>
          <w:p w14:paraId="537477A1">
            <w:pPr>
              <w:pStyle w:val="14"/>
              <w:rPr>
                <w:bCs/>
              </w:rPr>
            </w:pPr>
          </w:p>
        </w:tc>
        <w:tc>
          <w:tcPr>
            <w:tcW w:w="764" w:type="dxa"/>
            <w:shd w:val="clear" w:color="auto" w:fill="auto"/>
            <w:vAlign w:val="center"/>
          </w:tcPr>
          <w:p w14:paraId="5023B898">
            <w:pPr>
              <w:snapToGrid w:val="0"/>
              <w:jc w:val="center"/>
              <w:rPr>
                <w:rFonts w:ascii="Arial" w:hAnsi="Arial" w:eastAsia="黑体" w:cs="Arial"/>
                <w:bCs/>
                <w:color w:val="000000"/>
                <w:sz w:val="21"/>
                <w:szCs w:val="18"/>
              </w:rPr>
            </w:pPr>
            <w:r>
              <w:rPr>
                <w:rFonts w:ascii="Arial" w:hAnsi="Arial" w:eastAsia="黑体" w:cs="Arial"/>
                <w:bCs/>
                <w:color w:val="000000"/>
                <w:sz w:val="21"/>
                <w:szCs w:val="18"/>
              </w:rPr>
              <w:t>2</w:t>
            </w:r>
          </w:p>
        </w:tc>
        <w:tc>
          <w:tcPr>
            <w:tcW w:w="6306" w:type="dxa"/>
            <w:vAlign w:val="center"/>
          </w:tcPr>
          <w:p w14:paraId="4FD7A4F5">
            <w:pPr>
              <w:pStyle w:val="14"/>
              <w:jc w:val="left"/>
              <w:rPr>
                <w:rFonts w:ascii="宋体" w:hAnsi="宋体"/>
                <w:bCs/>
                <w:sz w:val="21"/>
                <w:szCs w:val="21"/>
              </w:rPr>
            </w:pPr>
            <w:r>
              <w:rPr>
                <w:rFonts w:hint="eastAsia" w:asciiTheme="minorEastAsia" w:hAnsiTheme="minorEastAsia" w:eastAsiaTheme="minorEastAsia" w:cstheme="minorEastAsia"/>
                <w:color w:val="000000"/>
                <w:sz w:val="21"/>
                <w:szCs w:val="21"/>
                <w:lang w:val="en-US" w:eastAsia="zh-CN" w:bidi="ar-SA"/>
              </w:rPr>
              <w:t>掌握英语语言学、文学等相关知识，具备文学欣赏与文本分析能力。</w:t>
            </w:r>
          </w:p>
        </w:tc>
      </w:tr>
      <w:tr w14:paraId="0BC3753C">
        <w:trPr>
          <w:trHeight w:val="340" w:hRule="atLeast"/>
          <w:jc w:val="center"/>
        </w:trPr>
        <w:tc>
          <w:tcPr>
            <w:tcW w:w="1206" w:type="dxa"/>
            <w:vMerge w:val="restart"/>
            <w:vAlign w:val="center"/>
          </w:tcPr>
          <w:p w14:paraId="0B720FCE">
            <w:pPr>
              <w:snapToGrid w:val="0"/>
              <w:jc w:val="center"/>
            </w:pPr>
            <w:r>
              <w:rPr>
                <w:rFonts w:hint="eastAsia" w:ascii="黑体" w:hAnsi="黑体" w:eastAsia="黑体"/>
                <w:bCs/>
                <w:color w:val="000000"/>
                <w:sz w:val="21"/>
                <w:szCs w:val="18"/>
              </w:rPr>
              <w:t>技能目标</w:t>
            </w:r>
          </w:p>
        </w:tc>
        <w:tc>
          <w:tcPr>
            <w:tcW w:w="764" w:type="dxa"/>
            <w:shd w:val="clear" w:color="auto" w:fill="auto"/>
            <w:vAlign w:val="center"/>
          </w:tcPr>
          <w:p w14:paraId="2AB05A11">
            <w:pPr>
              <w:snapToGrid w:val="0"/>
              <w:jc w:val="center"/>
              <w:rPr>
                <w:rFonts w:ascii="Arial" w:hAnsi="Arial" w:eastAsia="黑体" w:cs="Arial"/>
                <w:bCs/>
                <w:color w:val="000000"/>
                <w:sz w:val="21"/>
                <w:szCs w:val="18"/>
              </w:rPr>
            </w:pPr>
            <w:r>
              <w:rPr>
                <w:rFonts w:ascii="Arial" w:hAnsi="Arial" w:eastAsia="黑体" w:cs="Arial"/>
                <w:bCs/>
                <w:color w:val="000000"/>
                <w:sz w:val="21"/>
                <w:szCs w:val="18"/>
              </w:rPr>
              <w:t>3</w:t>
            </w:r>
          </w:p>
        </w:tc>
        <w:tc>
          <w:tcPr>
            <w:tcW w:w="6306" w:type="dxa"/>
            <w:vAlign w:val="center"/>
          </w:tcPr>
          <w:p w14:paraId="1FCD173C">
            <w:pPr>
              <w:pStyle w:val="14"/>
              <w:jc w:val="left"/>
              <w:rPr>
                <w:rFonts w:ascii="宋体" w:hAnsi="宋体"/>
                <w:bCs/>
                <w:sz w:val="21"/>
                <w:szCs w:val="21"/>
              </w:rPr>
            </w:pPr>
            <w:r>
              <w:rPr>
                <w:rFonts w:hint="eastAsia" w:asciiTheme="minorEastAsia" w:hAnsiTheme="minorEastAsia" w:eastAsiaTheme="minorEastAsia" w:cstheme="minorEastAsia"/>
                <w:sz w:val="21"/>
                <w:szCs w:val="21"/>
              </w:rPr>
              <w:t>应用书面或口头形式，阐释自己的观点，有效沟通。</w:t>
            </w:r>
          </w:p>
        </w:tc>
      </w:tr>
      <w:tr w14:paraId="2A2D79D0">
        <w:trPr>
          <w:trHeight w:val="340" w:hRule="atLeast"/>
          <w:jc w:val="center"/>
        </w:trPr>
        <w:tc>
          <w:tcPr>
            <w:tcW w:w="1206" w:type="dxa"/>
            <w:vMerge w:val="continue"/>
            <w:vAlign w:val="center"/>
          </w:tcPr>
          <w:p w14:paraId="5E28FBFE">
            <w:pPr>
              <w:pStyle w:val="14"/>
              <w:rPr>
                <w:rFonts w:ascii="宋体" w:hAnsi="宋体"/>
              </w:rPr>
            </w:pPr>
          </w:p>
        </w:tc>
        <w:tc>
          <w:tcPr>
            <w:tcW w:w="764" w:type="dxa"/>
            <w:shd w:val="clear" w:color="auto" w:fill="auto"/>
            <w:vAlign w:val="center"/>
          </w:tcPr>
          <w:p w14:paraId="3E31D7AC">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4</w:t>
            </w:r>
          </w:p>
        </w:tc>
        <w:tc>
          <w:tcPr>
            <w:tcW w:w="6306" w:type="dxa"/>
            <w:vAlign w:val="center"/>
          </w:tcPr>
          <w:p w14:paraId="509BEB55">
            <w:pPr>
              <w:pStyle w:val="14"/>
              <w:jc w:val="left"/>
              <w:rPr>
                <w:rFonts w:ascii="宋体" w:hAnsi="宋体"/>
                <w:bCs/>
                <w:sz w:val="21"/>
                <w:szCs w:val="21"/>
              </w:rPr>
            </w:pPr>
            <w:r>
              <w:rPr>
                <w:rFonts w:hint="eastAsia" w:asciiTheme="minorEastAsia" w:hAnsiTheme="minorEastAsia" w:eastAsiaTheme="minorEastAsia" w:cstheme="minorEastAsia"/>
                <w:sz w:val="21"/>
                <w:szCs w:val="21"/>
              </w:rPr>
              <w:t>能搜集、获取达到目标所需要的学习资源，实施学习计划、反思学习计划、持续改进，达到学习目标。</w:t>
            </w:r>
          </w:p>
        </w:tc>
      </w:tr>
      <w:tr w14:paraId="07E39E87">
        <w:trPr>
          <w:trHeight w:val="340" w:hRule="atLeast"/>
          <w:jc w:val="center"/>
        </w:trPr>
        <w:tc>
          <w:tcPr>
            <w:tcW w:w="1206" w:type="dxa"/>
            <w:vMerge w:val="restart"/>
            <w:vAlign w:val="center"/>
          </w:tcPr>
          <w:p w14:paraId="290F7087">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2575A16A">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64" w:type="dxa"/>
            <w:shd w:val="clear" w:color="auto" w:fill="auto"/>
            <w:vAlign w:val="center"/>
          </w:tcPr>
          <w:p w14:paraId="48DC4F7C">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5</w:t>
            </w:r>
          </w:p>
        </w:tc>
        <w:tc>
          <w:tcPr>
            <w:tcW w:w="6306" w:type="dxa"/>
            <w:vAlign w:val="center"/>
          </w:tcPr>
          <w:p w14:paraId="2DB64251">
            <w:pPr>
              <w:pStyle w:val="14"/>
              <w:jc w:val="left"/>
              <w:rPr>
                <w:rFonts w:hint="default" w:ascii="宋体" w:hAnsi="宋体"/>
                <w:bCs/>
                <w:sz w:val="21"/>
                <w:szCs w:val="21"/>
              </w:rPr>
            </w:pPr>
            <w:r>
              <w:rPr>
                <w:rFonts w:hint="eastAsia" w:asciiTheme="minorEastAsia" w:hAnsiTheme="minorEastAsia" w:eastAsiaTheme="minorEastAsia" w:cstheme="minorEastAsia"/>
                <w:sz w:val="21"/>
                <w:szCs w:val="21"/>
              </w:rPr>
              <w:t>专业知识与德育元素自然和谐，明确爱国、诚信、敬业、友爱的精神，建立符合社会主义道德要求的价值观</w:t>
            </w:r>
            <w:r>
              <w:rPr>
                <w:rFonts w:hint="default" w:asciiTheme="minorEastAsia" w:hAnsiTheme="minorEastAsia" w:eastAsiaTheme="minorEastAsia" w:cstheme="minorEastAsia"/>
                <w:sz w:val="21"/>
                <w:szCs w:val="21"/>
              </w:rPr>
              <w:t>。</w:t>
            </w:r>
          </w:p>
        </w:tc>
      </w:tr>
      <w:tr w14:paraId="5FDBCF22">
        <w:trPr>
          <w:trHeight w:val="340" w:hRule="atLeast"/>
          <w:jc w:val="center"/>
        </w:trPr>
        <w:tc>
          <w:tcPr>
            <w:tcW w:w="1206" w:type="dxa"/>
            <w:vMerge w:val="continue"/>
            <w:vAlign w:val="center"/>
          </w:tcPr>
          <w:p w14:paraId="464F91A5">
            <w:pPr>
              <w:pStyle w:val="14"/>
              <w:rPr>
                <w:rFonts w:ascii="宋体" w:hAnsi="宋体"/>
              </w:rPr>
            </w:pPr>
          </w:p>
        </w:tc>
        <w:tc>
          <w:tcPr>
            <w:tcW w:w="764" w:type="dxa"/>
            <w:shd w:val="clear" w:color="auto" w:fill="auto"/>
            <w:vAlign w:val="center"/>
          </w:tcPr>
          <w:p w14:paraId="04CD271C">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6</w:t>
            </w:r>
          </w:p>
        </w:tc>
        <w:tc>
          <w:tcPr>
            <w:tcW w:w="6306" w:type="dxa"/>
            <w:vAlign w:val="center"/>
          </w:tcPr>
          <w:p w14:paraId="2912C9E4">
            <w:pPr>
              <w:pStyle w:val="14"/>
              <w:jc w:val="left"/>
              <w:rPr>
                <w:rFonts w:ascii="宋体" w:hAnsi="宋体"/>
                <w:bCs/>
                <w:sz w:val="21"/>
                <w:szCs w:val="21"/>
              </w:rPr>
            </w:pPr>
            <w:r>
              <w:rPr>
                <w:rFonts w:hint="eastAsia" w:asciiTheme="minorEastAsia" w:hAnsiTheme="minorEastAsia" w:eastAsiaTheme="minorEastAsia" w:cstheme="minorEastAsia"/>
                <w:sz w:val="21"/>
                <w:szCs w:val="21"/>
              </w:rPr>
              <w:t>具有专业所需的人文科学素养。</w:t>
            </w:r>
          </w:p>
        </w:tc>
      </w:tr>
    </w:tbl>
    <w:p w14:paraId="0C9A950C">
      <w:pPr>
        <w:pStyle w:val="17"/>
        <w:spacing w:before="163" w:beforeLines="50" w:after="163"/>
        <w:rPr>
          <w:rFonts w:hint="eastAsia" w:eastAsia="宋体" w:cs="宋体"/>
        </w:rPr>
      </w:pPr>
      <w:r>
        <w:rPr>
          <w:rFonts w:hint="eastAsia" w:eastAsia="宋体" w:cs="宋体"/>
        </w:rPr>
        <w:t>（二）课程支撑的毕业要求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10171F30">
        <w:tc>
          <w:tcPr>
            <w:tcW w:w="8296" w:type="dxa"/>
          </w:tcPr>
          <w:p w14:paraId="49D5C166">
            <w:pPr>
              <w:widowControl w:val="0"/>
              <w:tabs>
                <w:tab w:val="left" w:pos="540"/>
              </w:tabs>
              <w:adjustRightInd w:val="0"/>
              <w:snapToGrid w:val="0"/>
              <w:spacing w:line="264" w:lineRule="auto"/>
              <w:jc w:val="both"/>
              <w:rPr>
                <w:rFonts w:hint="eastAsia" w:ascii="宋体" w:hAnsi="宋体"/>
                <w:bCs/>
              </w:rPr>
            </w:pPr>
            <w:r>
              <w:rPr>
                <w:rFonts w:hint="eastAsia" w:ascii="Times New Roman" w:hAnsi="Times New Roman" w:eastAsia="宋体" w:cs="Times New Roman"/>
                <w:color w:val="000000"/>
                <w:sz w:val="21"/>
                <w:szCs w:val="21"/>
                <w:lang w:val="en-US" w:eastAsia="zh-CN" w:bidi="ar-SA"/>
              </w:rPr>
              <w:t>LO1③</w:t>
            </w:r>
            <w:r>
              <w:rPr>
                <w:rFonts w:hint="default" w:ascii="Times New Roman" w:hAnsi="Times New Roman" w:eastAsia="宋体" w:cs="Times New Roman"/>
                <w:color w:val="000000"/>
                <w:sz w:val="21"/>
                <w:szCs w:val="21"/>
                <w:lang w:val="en-US" w:eastAsia="zh-CN" w:bidi="ar-SA"/>
              </w:rPr>
              <w:t xml:space="preserve"> </w:t>
            </w:r>
            <w:r>
              <w:rPr>
                <w:rFonts w:hint="eastAsia" w:ascii="Times New Roman" w:hAnsi="Times New Roman" w:eastAsia="宋体" w:cs="Times New Roman"/>
                <w:color w:val="000000"/>
                <w:sz w:val="21"/>
                <w:szCs w:val="21"/>
                <w:lang w:val="en-US" w:eastAsia="zh-CN" w:bidi="ar-SA"/>
              </w:rPr>
              <w:t>奉献社会，富有爱心，懂得感恩，自觉传承和弘扬雷锋精神，具有服务社会的意愿和行动，积极参加志愿者服务。</w:t>
            </w:r>
          </w:p>
        </w:tc>
      </w:tr>
      <w:tr w14:paraId="4DBEE517">
        <w:tc>
          <w:tcPr>
            <w:tcW w:w="8296" w:type="dxa"/>
          </w:tcPr>
          <w:p w14:paraId="76358B3C">
            <w:pPr>
              <w:widowControl w:val="0"/>
              <w:tabs>
                <w:tab w:val="left" w:pos="540"/>
              </w:tabs>
              <w:adjustRightInd w:val="0"/>
              <w:snapToGrid w:val="0"/>
              <w:spacing w:line="264" w:lineRule="auto"/>
              <w:jc w:val="both"/>
              <w:rPr>
                <w:rFonts w:hint="eastAsia" w:ascii="宋体" w:hAnsi="宋体"/>
                <w:bCs/>
              </w:rPr>
            </w:pPr>
            <w:r>
              <w:rPr>
                <w:rFonts w:hint="eastAsia" w:ascii="Times New Roman" w:hAnsi="Times New Roman" w:eastAsia="宋体" w:cs="Times New Roman"/>
                <w:color w:val="000000"/>
                <w:sz w:val="21"/>
                <w:szCs w:val="21"/>
                <w:lang w:val="en-US" w:eastAsia="zh-CN"/>
              </w:rPr>
              <w:t>LO2</w:t>
            </w:r>
            <w:r>
              <w:rPr>
                <w:rFonts w:hint="default" w:ascii="Times New Roman" w:hAnsi="Times New Roman" w:eastAsia="宋体" w:cs="Times New Roman"/>
                <w:color w:val="000000"/>
                <w:sz w:val="21"/>
                <w:szCs w:val="21"/>
                <w:lang w:eastAsia="zh-CN"/>
              </w:rPr>
              <w:t xml:space="preserve">   </w:t>
            </w:r>
            <w:r>
              <w:rPr>
                <w:rFonts w:hint="eastAsia" w:ascii="Times New Roman" w:hAnsi="Times New Roman" w:eastAsia="宋体" w:cs="Times New Roman"/>
                <w:color w:val="000000"/>
                <w:sz w:val="21"/>
                <w:szCs w:val="21"/>
                <w:lang w:val="en-US" w:eastAsia="zh-CN"/>
              </w:rPr>
              <w:t>专业能力：具有人文科学素养，具备从事某项工作或专业的理论知识、实践能力。④掌握英语语言学、文学等相关知识，具备文学欣赏与文本分析能力。</w:t>
            </w:r>
          </w:p>
        </w:tc>
      </w:tr>
      <w:tr w14:paraId="38856368">
        <w:tc>
          <w:tcPr>
            <w:tcW w:w="8296" w:type="dxa"/>
          </w:tcPr>
          <w:p w14:paraId="7C3C7C9F">
            <w:pPr>
              <w:widowControl w:val="0"/>
              <w:tabs>
                <w:tab w:val="left" w:pos="540"/>
              </w:tabs>
              <w:adjustRightInd w:val="0"/>
              <w:snapToGrid w:val="0"/>
              <w:spacing w:line="264" w:lineRule="auto"/>
              <w:jc w:val="both"/>
              <w:rPr>
                <w:rFonts w:hint="eastAsia" w:ascii="宋体" w:hAnsi="宋体"/>
                <w:bCs/>
              </w:rPr>
            </w:pPr>
            <w:r>
              <w:rPr>
                <w:rFonts w:hint="eastAsia" w:ascii="Times New Roman" w:hAnsi="Times New Roman" w:eastAsia="宋体" w:cs="Times New Roman"/>
                <w:color w:val="000000"/>
                <w:sz w:val="21"/>
                <w:szCs w:val="21"/>
                <w:lang w:val="en-US" w:eastAsia="zh-CN"/>
              </w:rPr>
              <w:t>LO5</w:t>
            </w:r>
            <w:r>
              <w:rPr>
                <w:rFonts w:hint="default" w:ascii="Times New Roman" w:hAnsi="Times New Roman" w:eastAsia="宋体" w:cs="Times New Roman"/>
                <w:color w:val="000000"/>
                <w:sz w:val="21"/>
                <w:szCs w:val="21"/>
                <w:lang w:val="en-US" w:eastAsia="zh-CN"/>
              </w:rPr>
              <w:t xml:space="preserve">   </w:t>
            </w:r>
            <w:r>
              <w:rPr>
                <w:rFonts w:hint="eastAsia" w:ascii="Times New Roman" w:hAnsi="Times New Roman" w:eastAsia="宋体" w:cs="Times New Roman"/>
                <w:color w:val="000000"/>
                <w:sz w:val="21"/>
                <w:szCs w:val="21"/>
                <w:lang w:val="en-US" w:eastAsia="zh-CN"/>
              </w:rPr>
              <w:t>④热爱劳动，具有正确的劳动观念和态度，热爱劳动和劳动人民，养成劳动习惯。⑤持续发展，具有爱护环境的意识，与自然和谐相处的环保理念与行动；具备终生学习的意识和能力。</w:t>
            </w:r>
          </w:p>
        </w:tc>
      </w:tr>
    </w:tbl>
    <w:p w14:paraId="4582FE2A">
      <w:pPr>
        <w:pStyle w:val="17"/>
        <w:spacing w:before="163" w:beforeLines="50" w:after="163"/>
        <w:rPr>
          <w:rFonts w:hint="eastAsia" w:eastAsia="宋体" w:cs="宋体"/>
        </w:rPr>
      </w:pPr>
      <w:r>
        <w:rPr>
          <w:rFonts w:hint="eastAsia" w:eastAsia="宋体" w:cs="宋体"/>
        </w:rPr>
        <w:t xml:space="preserve">（三）毕业要求与课程目标的关系 </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77"/>
        <w:gridCol w:w="794"/>
        <w:gridCol w:w="794"/>
        <w:gridCol w:w="4763"/>
        <w:gridCol w:w="1348"/>
      </w:tblGrid>
      <w:tr w14:paraId="187A67D6">
        <w:trPr>
          <w:trHeight w:val="391" w:hRule="atLeast"/>
          <w:jc w:val="center"/>
        </w:trPr>
        <w:tc>
          <w:tcPr>
            <w:tcW w:w="777" w:type="dxa"/>
            <w:tcBorders>
              <w:top w:val="single" w:color="auto" w:sz="12" w:space="0"/>
              <w:left w:val="single" w:color="auto" w:sz="12" w:space="0"/>
              <w:right w:val="single" w:color="auto" w:sz="4" w:space="0"/>
            </w:tcBorders>
            <w:shd w:val="clear" w:color="auto" w:fill="auto"/>
            <w:vAlign w:val="center"/>
          </w:tcPr>
          <w:p w14:paraId="2D0E8E37">
            <w:pPr>
              <w:pStyle w:val="13"/>
              <w:rPr>
                <w:szCs w:val="16"/>
              </w:rPr>
            </w:pPr>
            <w:r>
              <w:rPr>
                <w:rFonts w:hint="eastAsia" w:ascii="黑体" w:hAnsi="黑体"/>
                <w:szCs w:val="18"/>
              </w:rPr>
              <w:t>毕业要求</w:t>
            </w:r>
          </w:p>
        </w:tc>
        <w:tc>
          <w:tcPr>
            <w:tcW w:w="794" w:type="dxa"/>
            <w:tcBorders>
              <w:top w:val="single" w:color="auto" w:sz="12" w:space="0"/>
              <w:left w:val="single" w:color="auto" w:sz="4" w:space="0"/>
            </w:tcBorders>
            <w:vAlign w:val="center"/>
          </w:tcPr>
          <w:p w14:paraId="0CBBFF7C">
            <w:pPr>
              <w:pStyle w:val="13"/>
              <w:rPr>
                <w:szCs w:val="16"/>
              </w:rPr>
            </w:pPr>
            <w:r>
              <w:rPr>
                <w:rFonts w:hint="eastAsia"/>
                <w:szCs w:val="16"/>
              </w:rPr>
              <w:t>指标点</w:t>
            </w:r>
          </w:p>
        </w:tc>
        <w:tc>
          <w:tcPr>
            <w:tcW w:w="794" w:type="dxa"/>
            <w:tcBorders>
              <w:top w:val="single" w:color="auto" w:sz="12" w:space="0"/>
              <w:right w:val="double" w:color="auto" w:sz="4" w:space="0"/>
            </w:tcBorders>
            <w:shd w:val="clear" w:color="auto" w:fill="auto"/>
            <w:vAlign w:val="center"/>
          </w:tcPr>
          <w:p w14:paraId="5FA9EB23">
            <w:pPr>
              <w:pStyle w:val="13"/>
              <w:rPr>
                <w:szCs w:val="16"/>
              </w:rPr>
            </w:pPr>
            <w:r>
              <w:rPr>
                <w:rFonts w:hint="eastAsia"/>
                <w:szCs w:val="16"/>
              </w:rPr>
              <w:t>支撑度</w:t>
            </w:r>
          </w:p>
        </w:tc>
        <w:tc>
          <w:tcPr>
            <w:tcW w:w="4763" w:type="dxa"/>
            <w:tcBorders>
              <w:top w:val="single" w:color="auto" w:sz="12" w:space="0"/>
            </w:tcBorders>
            <w:vAlign w:val="center"/>
          </w:tcPr>
          <w:p w14:paraId="41126D84">
            <w:pPr>
              <w:pStyle w:val="13"/>
              <w:rPr>
                <w:szCs w:val="16"/>
              </w:rPr>
            </w:pPr>
            <w:r>
              <w:rPr>
                <w:rFonts w:hint="eastAsia"/>
                <w:szCs w:val="16"/>
              </w:rPr>
              <w:t>课程目标</w:t>
            </w:r>
          </w:p>
        </w:tc>
        <w:tc>
          <w:tcPr>
            <w:tcW w:w="1348" w:type="dxa"/>
            <w:tcBorders>
              <w:top w:val="single" w:color="auto" w:sz="12" w:space="0"/>
              <w:right w:val="single" w:color="auto" w:sz="12" w:space="0"/>
            </w:tcBorders>
            <w:vAlign w:val="center"/>
          </w:tcPr>
          <w:p w14:paraId="1B14428E">
            <w:pPr>
              <w:pStyle w:val="13"/>
              <w:rPr>
                <w:szCs w:val="16"/>
              </w:rPr>
            </w:pPr>
            <w:r>
              <w:rPr>
                <w:rFonts w:hint="eastAsia"/>
                <w:szCs w:val="16"/>
              </w:rPr>
              <w:t>对指标点的贡献度</w:t>
            </w:r>
          </w:p>
        </w:tc>
      </w:tr>
      <w:tr w14:paraId="1ED6361C">
        <w:trPr>
          <w:trHeight w:val="340" w:hRule="atLeast"/>
          <w:jc w:val="center"/>
        </w:trPr>
        <w:tc>
          <w:tcPr>
            <w:tcW w:w="777" w:type="dxa"/>
            <w:vMerge w:val="restart"/>
            <w:tcBorders>
              <w:left w:val="single" w:color="auto" w:sz="12" w:space="0"/>
              <w:right w:val="single" w:color="auto" w:sz="4" w:space="0"/>
            </w:tcBorders>
            <w:shd w:val="clear" w:color="auto" w:fill="auto"/>
            <w:vAlign w:val="center"/>
          </w:tcPr>
          <w:p w14:paraId="69F3FF39">
            <w:pPr>
              <w:pStyle w:val="14"/>
            </w:pPr>
            <w:r>
              <w:rPr>
                <w:rFonts w:hint="default" w:ascii="Times New Roman Regular" w:hAnsi="Times New Roman Regular" w:eastAsia="楷体_GB2312" w:cs="Times New Roman Regular"/>
                <w:bCs/>
                <w:sz w:val="24"/>
              </w:rPr>
              <w:t>LO1</w:t>
            </w:r>
          </w:p>
        </w:tc>
        <w:tc>
          <w:tcPr>
            <w:tcW w:w="794" w:type="dxa"/>
            <w:vMerge w:val="restart"/>
            <w:tcBorders>
              <w:left w:val="single" w:color="auto" w:sz="4" w:space="0"/>
            </w:tcBorders>
            <w:vAlign w:val="center"/>
          </w:tcPr>
          <w:p w14:paraId="77B8F207">
            <w:pPr>
              <w:pStyle w:val="14"/>
              <w:rPr>
                <w:rFonts w:cs="Times New Roman"/>
                <w:bCs/>
              </w:rPr>
            </w:pPr>
            <w:r>
              <w:rPr>
                <w:rFonts w:hint="eastAsia" w:ascii="楷体_GB2312" w:hAnsi="楷体" w:eastAsia="楷体_GB2312"/>
                <w:bCs/>
                <w:sz w:val="24"/>
              </w:rPr>
              <w:t>③</w:t>
            </w:r>
          </w:p>
        </w:tc>
        <w:tc>
          <w:tcPr>
            <w:tcW w:w="794" w:type="dxa"/>
            <w:vMerge w:val="restart"/>
            <w:tcBorders>
              <w:right w:val="double" w:color="auto" w:sz="4" w:space="0"/>
            </w:tcBorders>
            <w:shd w:val="clear" w:color="auto" w:fill="auto"/>
            <w:vAlign w:val="center"/>
          </w:tcPr>
          <w:p w14:paraId="32F8A0E1">
            <w:pPr>
              <w:pStyle w:val="14"/>
              <w:rPr>
                <w:rFonts w:hint="default" w:ascii="Times New Roman Regular" w:hAnsi="Times New Roman Regular" w:cs="Times New Roman Regular"/>
              </w:rPr>
            </w:pPr>
            <w:r>
              <w:rPr>
                <w:rFonts w:hint="default" w:ascii="Times New Roman Regular" w:hAnsi="Times New Roman Regular" w:cs="Times New Roman Regular"/>
              </w:rPr>
              <w:t>M</w:t>
            </w:r>
          </w:p>
        </w:tc>
        <w:tc>
          <w:tcPr>
            <w:tcW w:w="4763" w:type="dxa"/>
            <w:vAlign w:val="center"/>
          </w:tcPr>
          <w:p w14:paraId="4388578D">
            <w:pPr>
              <w:pStyle w:val="14"/>
              <w:jc w:val="left"/>
              <w:rPr>
                <w:rFonts w:hint="default" w:ascii="宋体" w:hAnsi="宋体"/>
                <w:bCs/>
              </w:rPr>
            </w:pPr>
            <w:r>
              <w:rPr>
                <w:rFonts w:hint="eastAsia" w:eastAsia="宋体" w:cs="Times New Roman"/>
                <w:lang w:val="en-US" w:eastAsia="zh-CN"/>
              </w:rPr>
              <w:t>6奉献社会，富有爱心，懂得感恩，自觉传承和弘扬雷锋精神</w:t>
            </w:r>
            <w:r>
              <w:rPr>
                <w:rFonts w:hint="default" w:eastAsia="宋体" w:cs="Times New Roman"/>
                <w:lang w:eastAsia="zh-CN"/>
              </w:rPr>
              <w:t>。</w:t>
            </w:r>
          </w:p>
        </w:tc>
        <w:tc>
          <w:tcPr>
            <w:tcW w:w="1348" w:type="dxa"/>
            <w:tcBorders>
              <w:right w:val="single" w:color="auto" w:sz="12" w:space="0"/>
            </w:tcBorders>
            <w:vAlign w:val="center"/>
          </w:tcPr>
          <w:p w14:paraId="67FB45C4">
            <w:pPr>
              <w:pStyle w:val="14"/>
              <w:rPr>
                <w:rFonts w:hint="default" w:ascii="Times New Roman Regular" w:hAnsi="Times New Roman Regular" w:cs="Times New Roman Regular"/>
                <w:bCs/>
              </w:rPr>
            </w:pPr>
            <w:r>
              <w:rPr>
                <w:rFonts w:hint="default" w:ascii="Times New Roman Regular" w:hAnsi="Times New Roman Regular" w:cs="Times New Roman Regular"/>
                <w:bCs/>
              </w:rPr>
              <w:t>50%</w:t>
            </w:r>
          </w:p>
        </w:tc>
      </w:tr>
      <w:tr w14:paraId="1FE71E6F">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631AB5B7">
            <w:pPr>
              <w:pStyle w:val="14"/>
              <w:rPr>
                <w:b/>
              </w:rPr>
            </w:pPr>
          </w:p>
        </w:tc>
        <w:tc>
          <w:tcPr>
            <w:tcW w:w="794" w:type="dxa"/>
            <w:vMerge w:val="continue"/>
            <w:tcBorders>
              <w:left w:val="single" w:color="auto" w:sz="4" w:space="0"/>
            </w:tcBorders>
            <w:vAlign w:val="center"/>
          </w:tcPr>
          <w:p w14:paraId="389A7961">
            <w:pPr>
              <w:pStyle w:val="14"/>
              <w:rPr>
                <w:bCs/>
              </w:rPr>
            </w:pPr>
          </w:p>
        </w:tc>
        <w:tc>
          <w:tcPr>
            <w:tcW w:w="794" w:type="dxa"/>
            <w:vMerge w:val="continue"/>
            <w:tcBorders>
              <w:right w:val="double" w:color="auto" w:sz="4" w:space="0"/>
            </w:tcBorders>
            <w:shd w:val="clear" w:color="auto" w:fill="auto"/>
            <w:vAlign w:val="center"/>
          </w:tcPr>
          <w:p w14:paraId="5F56D090">
            <w:pPr>
              <w:pStyle w:val="14"/>
              <w:rPr>
                <w:rFonts w:hint="default" w:ascii="Times New Roman Regular" w:hAnsi="Times New Roman Regular" w:cs="Times New Roman Regular"/>
              </w:rPr>
            </w:pPr>
          </w:p>
        </w:tc>
        <w:tc>
          <w:tcPr>
            <w:tcW w:w="4763" w:type="dxa"/>
            <w:vAlign w:val="center"/>
          </w:tcPr>
          <w:p w14:paraId="20AD22F2">
            <w:pPr>
              <w:pStyle w:val="14"/>
              <w:jc w:val="left"/>
              <w:rPr>
                <w:rFonts w:ascii="宋体" w:hAnsi="宋体"/>
                <w:bCs/>
              </w:rPr>
            </w:pPr>
            <w:r>
              <w:rPr>
                <w:rFonts w:hint="default" w:ascii="Times New Roman Regular" w:hAnsi="Times New Roman Regular" w:cs="Times New Roman Regular" w:eastAsiaTheme="minorEastAsia"/>
                <w:lang w:val="en-US" w:eastAsia="zh-CN"/>
              </w:rPr>
              <w:t>5</w:t>
            </w:r>
            <w:r>
              <w:rPr>
                <w:rFonts w:hint="eastAsia" w:asciiTheme="minorEastAsia" w:hAnsiTheme="minorEastAsia" w:eastAsiaTheme="minorEastAsia" w:cstheme="minorEastAsia"/>
                <w:lang w:val="en-US" w:eastAsia="zh-CN"/>
              </w:rPr>
              <w:t>具有服务社会的意愿和行动，积极参加志愿者服务。</w:t>
            </w:r>
          </w:p>
        </w:tc>
        <w:tc>
          <w:tcPr>
            <w:tcW w:w="1348" w:type="dxa"/>
            <w:tcBorders>
              <w:right w:val="single" w:color="auto" w:sz="12" w:space="0"/>
            </w:tcBorders>
            <w:vAlign w:val="center"/>
          </w:tcPr>
          <w:p w14:paraId="15F90D7D">
            <w:pPr>
              <w:pStyle w:val="14"/>
              <w:rPr>
                <w:rFonts w:hint="default" w:ascii="Times New Roman Regular" w:hAnsi="Times New Roman Regular" w:cs="Times New Roman Regular"/>
                <w:bCs/>
              </w:rPr>
            </w:pPr>
            <w:r>
              <w:rPr>
                <w:rFonts w:hint="default" w:ascii="Times New Roman Regular" w:hAnsi="Times New Roman Regular" w:cs="Times New Roman Regular"/>
                <w:bCs/>
              </w:rPr>
              <w:t>50%</w:t>
            </w:r>
          </w:p>
        </w:tc>
      </w:tr>
      <w:tr w14:paraId="62788776">
        <w:trPr>
          <w:trHeight w:val="888" w:hRule="atLeast"/>
          <w:jc w:val="center"/>
        </w:trPr>
        <w:tc>
          <w:tcPr>
            <w:tcW w:w="777" w:type="dxa"/>
            <w:vMerge w:val="restart"/>
            <w:tcBorders>
              <w:left w:val="single" w:color="auto" w:sz="12" w:space="0"/>
              <w:right w:val="single" w:color="auto" w:sz="4" w:space="0"/>
            </w:tcBorders>
            <w:shd w:val="clear" w:color="auto" w:fill="auto"/>
            <w:vAlign w:val="center"/>
          </w:tcPr>
          <w:p w14:paraId="56746197">
            <w:pPr>
              <w:pStyle w:val="14"/>
            </w:pPr>
            <w:r>
              <w:rPr>
                <w:rFonts w:hint="default" w:ascii="Times New Roman Regular" w:hAnsi="Times New Roman Regular" w:eastAsia="楷体_GB2312" w:cs="Times New Roman Regular"/>
                <w:bCs/>
                <w:sz w:val="24"/>
              </w:rPr>
              <w:t>LO2</w:t>
            </w:r>
            <w:r>
              <w:rPr>
                <w:rFonts w:hint="default" w:ascii="楷体_GB2312" w:hAnsi="楷体" w:eastAsia="楷体_GB2312"/>
                <w:bCs/>
                <w:sz w:val="24"/>
              </w:rPr>
              <w:t xml:space="preserve"> </w:t>
            </w:r>
          </w:p>
        </w:tc>
        <w:tc>
          <w:tcPr>
            <w:tcW w:w="794" w:type="dxa"/>
            <w:vMerge w:val="restart"/>
            <w:tcBorders>
              <w:left w:val="single" w:color="auto" w:sz="4" w:space="0"/>
            </w:tcBorders>
            <w:vAlign w:val="center"/>
          </w:tcPr>
          <w:p w14:paraId="04A81450">
            <w:pPr>
              <w:pStyle w:val="14"/>
              <w:rPr>
                <w:rFonts w:cs="Times New Roman"/>
                <w:bCs/>
              </w:rPr>
            </w:pPr>
            <w:r>
              <w:rPr>
                <w:rFonts w:hint="eastAsia" w:ascii="楷体_GB2312" w:hAnsi="楷体" w:eastAsia="楷体_GB2312"/>
                <w:bCs/>
                <w:sz w:val="24"/>
              </w:rPr>
              <w:t>④</w:t>
            </w:r>
          </w:p>
        </w:tc>
        <w:tc>
          <w:tcPr>
            <w:tcW w:w="794" w:type="dxa"/>
            <w:vMerge w:val="restart"/>
            <w:tcBorders>
              <w:right w:val="double" w:color="auto" w:sz="4" w:space="0"/>
            </w:tcBorders>
            <w:shd w:val="clear" w:color="auto" w:fill="auto"/>
            <w:vAlign w:val="center"/>
          </w:tcPr>
          <w:p w14:paraId="5C412918">
            <w:pPr>
              <w:pStyle w:val="14"/>
              <w:rPr>
                <w:rFonts w:hint="default" w:ascii="Times New Roman Regular" w:hAnsi="Times New Roman Regular" w:cs="Times New Roman Regular"/>
              </w:rPr>
            </w:pPr>
            <w:r>
              <w:rPr>
                <w:rFonts w:hint="default" w:ascii="Times New Roman Regular" w:hAnsi="Times New Roman Regular" w:cs="Times New Roman Regular"/>
              </w:rPr>
              <w:t>H</w:t>
            </w:r>
          </w:p>
        </w:tc>
        <w:tc>
          <w:tcPr>
            <w:tcW w:w="4763" w:type="dxa"/>
            <w:vAlign w:val="center"/>
          </w:tcPr>
          <w:p w14:paraId="0FCF56E1">
            <w:pPr>
              <w:pStyle w:val="14"/>
              <w:jc w:val="left"/>
              <w:rPr>
                <w:rFonts w:hint="default" w:asciiTheme="minorEastAsia" w:hAnsiTheme="minorEastAsia" w:eastAsiaTheme="minorEastAsia" w:cstheme="minorEastAsia"/>
                <w:lang w:val="en-US" w:eastAsia="zh-CN"/>
              </w:rPr>
            </w:pPr>
            <w:r>
              <w:rPr>
                <w:rFonts w:hint="default" w:ascii="Times New Roman Regular" w:hAnsi="Times New Roman Regular" w:cs="Times New Roman Regular" w:eastAsiaTheme="minorEastAsia"/>
                <w:lang w:val="en-US" w:eastAsia="zh-CN"/>
              </w:rPr>
              <w:t>1</w:t>
            </w:r>
            <w:r>
              <w:rPr>
                <w:rFonts w:hint="eastAsia" w:asciiTheme="minorEastAsia" w:hAnsiTheme="minorEastAsia" w:eastAsiaTheme="minorEastAsia" w:cstheme="minorEastAsia"/>
                <w:lang w:val="en-US" w:eastAsia="zh-CN"/>
              </w:rPr>
              <w:t>掌握英语语言学、文学等相关知识，具备文学欣赏与文本分析能力。</w:t>
            </w:r>
          </w:p>
        </w:tc>
        <w:tc>
          <w:tcPr>
            <w:tcW w:w="1348" w:type="dxa"/>
            <w:tcBorders>
              <w:right w:val="single" w:color="auto" w:sz="12" w:space="0"/>
            </w:tcBorders>
            <w:vAlign w:val="center"/>
          </w:tcPr>
          <w:p w14:paraId="2B2C9CAF">
            <w:pPr>
              <w:pStyle w:val="14"/>
              <w:rPr>
                <w:rFonts w:hint="default" w:ascii="Times New Roman Regular" w:hAnsi="Times New Roman Regular" w:cs="Times New Roman Regular"/>
                <w:bCs/>
              </w:rPr>
            </w:pPr>
            <w:r>
              <w:rPr>
                <w:rFonts w:hint="default" w:ascii="Times New Roman Regular" w:hAnsi="Times New Roman Regular" w:cs="Times New Roman Regular"/>
                <w:bCs/>
              </w:rPr>
              <w:t>50%</w:t>
            </w:r>
          </w:p>
        </w:tc>
      </w:tr>
      <w:tr w14:paraId="08FF36DC">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05191F9F">
            <w:pPr>
              <w:pStyle w:val="14"/>
            </w:pPr>
          </w:p>
        </w:tc>
        <w:tc>
          <w:tcPr>
            <w:tcW w:w="794" w:type="dxa"/>
            <w:vMerge w:val="continue"/>
            <w:tcBorders>
              <w:left w:val="single" w:color="auto" w:sz="4" w:space="0"/>
            </w:tcBorders>
            <w:vAlign w:val="center"/>
          </w:tcPr>
          <w:p w14:paraId="6EE94D74">
            <w:pPr>
              <w:pStyle w:val="14"/>
              <w:rPr>
                <w:rFonts w:cs="Times New Roman"/>
                <w:bCs/>
              </w:rPr>
            </w:pPr>
          </w:p>
        </w:tc>
        <w:tc>
          <w:tcPr>
            <w:tcW w:w="794" w:type="dxa"/>
            <w:vMerge w:val="continue"/>
            <w:tcBorders>
              <w:right w:val="double" w:color="auto" w:sz="4" w:space="0"/>
            </w:tcBorders>
            <w:shd w:val="clear" w:color="auto" w:fill="auto"/>
            <w:vAlign w:val="center"/>
          </w:tcPr>
          <w:p w14:paraId="1A099851">
            <w:pPr>
              <w:pStyle w:val="14"/>
              <w:rPr>
                <w:rFonts w:hint="default" w:ascii="Times New Roman Regular" w:hAnsi="Times New Roman Regular" w:cs="Times New Roman Regular"/>
              </w:rPr>
            </w:pPr>
          </w:p>
        </w:tc>
        <w:tc>
          <w:tcPr>
            <w:tcW w:w="4763" w:type="dxa"/>
            <w:vAlign w:val="center"/>
          </w:tcPr>
          <w:p w14:paraId="3FC2A94F">
            <w:pPr>
              <w:pStyle w:val="14"/>
              <w:jc w:val="left"/>
              <w:rPr>
                <w:rFonts w:hint="eastAsia" w:asciiTheme="minorEastAsia" w:hAnsiTheme="minorEastAsia" w:eastAsiaTheme="minorEastAsia" w:cstheme="minorEastAsia"/>
                <w:lang w:val="en-US" w:eastAsia="zh-CN"/>
              </w:rPr>
            </w:pPr>
            <w:r>
              <w:rPr>
                <w:rFonts w:hint="default" w:ascii="Times New Roman Regular" w:hAnsi="Times New Roman Regular" w:cs="Times New Roman Regular" w:eastAsiaTheme="minorEastAsia"/>
                <w:lang w:val="en-US" w:eastAsia="zh-CN"/>
              </w:rPr>
              <w:t>2</w:t>
            </w:r>
            <w:r>
              <w:rPr>
                <w:rFonts w:hint="default" w:asciiTheme="minorEastAsia" w:hAnsiTheme="minorEastAsia" w:eastAsiaTheme="minorEastAsia" w:cstheme="minorEastAsia"/>
                <w:lang w:val="en-US" w:eastAsia="zh-CN"/>
              </w:rPr>
              <w:t>能够领会不同文体的特点，从不同角度进行分析语篇。</w:t>
            </w:r>
          </w:p>
        </w:tc>
        <w:tc>
          <w:tcPr>
            <w:tcW w:w="1348" w:type="dxa"/>
            <w:tcBorders>
              <w:right w:val="single" w:color="auto" w:sz="12" w:space="0"/>
            </w:tcBorders>
            <w:vAlign w:val="center"/>
          </w:tcPr>
          <w:p w14:paraId="1E339077">
            <w:pPr>
              <w:pStyle w:val="14"/>
              <w:rPr>
                <w:rFonts w:hint="default" w:ascii="Times New Roman Regular" w:hAnsi="Times New Roman Regular" w:cs="Times New Roman Regular"/>
                <w:bCs/>
              </w:rPr>
            </w:pPr>
            <w:r>
              <w:rPr>
                <w:rFonts w:hint="default" w:ascii="Times New Roman Regular" w:hAnsi="Times New Roman Regular" w:cs="Times New Roman Regular"/>
                <w:bCs/>
              </w:rPr>
              <w:t>50%</w:t>
            </w:r>
          </w:p>
        </w:tc>
      </w:tr>
      <w:tr w14:paraId="20C3DC47">
        <w:trPr>
          <w:trHeight w:val="340" w:hRule="atLeast"/>
          <w:jc w:val="center"/>
        </w:trPr>
        <w:tc>
          <w:tcPr>
            <w:tcW w:w="777" w:type="dxa"/>
            <w:vMerge w:val="restart"/>
            <w:tcBorders>
              <w:left w:val="single" w:color="auto" w:sz="12" w:space="0"/>
              <w:right w:val="single" w:color="auto" w:sz="4" w:space="0"/>
            </w:tcBorders>
            <w:shd w:val="clear" w:color="auto" w:fill="auto"/>
          </w:tcPr>
          <w:p w14:paraId="67662F53">
            <w:pPr>
              <w:pStyle w:val="14"/>
              <w:rPr>
                <w:rFonts w:hint="eastAsia" w:ascii="楷体_GB2312" w:hAnsi="楷体" w:eastAsia="楷体_GB2312"/>
                <w:bCs/>
                <w:sz w:val="24"/>
              </w:rPr>
            </w:pPr>
          </w:p>
          <w:p w14:paraId="60512BE6">
            <w:pPr>
              <w:pStyle w:val="14"/>
              <w:rPr>
                <w:rFonts w:hint="eastAsia" w:ascii="楷体_GB2312" w:hAnsi="楷体" w:eastAsia="楷体_GB2312"/>
                <w:bCs/>
                <w:sz w:val="24"/>
              </w:rPr>
            </w:pPr>
            <w:r>
              <w:rPr>
                <w:rFonts w:hint="default" w:ascii="Times New Roman Regular" w:hAnsi="Times New Roman Regular" w:eastAsia="楷体_GB2312" w:cs="Times New Roman Regular"/>
                <w:bCs/>
                <w:sz w:val="24"/>
              </w:rPr>
              <w:t>LO5</w:t>
            </w:r>
            <w:r>
              <w:rPr>
                <w:rFonts w:hint="default" w:ascii="楷体_GB2312" w:hAnsi="楷体" w:eastAsia="楷体_GB2312"/>
                <w:bCs/>
                <w:sz w:val="24"/>
              </w:rPr>
              <w:t xml:space="preserve">  </w:t>
            </w:r>
          </w:p>
          <w:p w14:paraId="47615850">
            <w:pPr>
              <w:pStyle w:val="14"/>
              <w:rPr>
                <w:rFonts w:hint="eastAsia" w:ascii="楷体_GB2312" w:hAnsi="楷体" w:eastAsia="楷体_GB2312"/>
                <w:bCs/>
                <w:sz w:val="24"/>
              </w:rPr>
            </w:pPr>
          </w:p>
        </w:tc>
        <w:tc>
          <w:tcPr>
            <w:tcW w:w="794" w:type="dxa"/>
            <w:tcBorders>
              <w:left w:val="single" w:color="auto" w:sz="4" w:space="0"/>
            </w:tcBorders>
            <w:vAlign w:val="center"/>
          </w:tcPr>
          <w:p w14:paraId="539D381E">
            <w:pPr>
              <w:pStyle w:val="14"/>
              <w:ind w:firstLine="240" w:firstLineChars="100"/>
              <w:jc w:val="both"/>
              <w:rPr>
                <w:rFonts w:cs="Times New Roman"/>
                <w:bCs/>
              </w:rPr>
            </w:pPr>
            <w:r>
              <w:rPr>
                <w:rFonts w:hint="eastAsia" w:ascii="楷体_GB2312" w:hAnsi="楷体" w:eastAsia="楷体_GB2312"/>
                <w:bCs/>
                <w:sz w:val="24"/>
              </w:rPr>
              <w:t>④</w:t>
            </w:r>
          </w:p>
        </w:tc>
        <w:tc>
          <w:tcPr>
            <w:tcW w:w="794" w:type="dxa"/>
            <w:tcBorders>
              <w:right w:val="double" w:color="auto" w:sz="4" w:space="0"/>
            </w:tcBorders>
            <w:shd w:val="clear" w:color="auto" w:fill="auto"/>
            <w:vAlign w:val="center"/>
          </w:tcPr>
          <w:p w14:paraId="678CEB29">
            <w:pPr>
              <w:pStyle w:val="14"/>
              <w:rPr>
                <w:rFonts w:hint="default" w:ascii="Times New Roman Regular" w:hAnsi="Times New Roman Regular" w:cs="Times New Roman Regular"/>
              </w:rPr>
            </w:pPr>
            <w:r>
              <w:rPr>
                <w:rFonts w:hint="default" w:ascii="Times New Roman Regular" w:hAnsi="Times New Roman Regular" w:cs="Times New Roman Regular"/>
              </w:rPr>
              <w:t>L</w:t>
            </w:r>
          </w:p>
        </w:tc>
        <w:tc>
          <w:tcPr>
            <w:tcW w:w="4763" w:type="dxa"/>
            <w:vAlign w:val="center"/>
          </w:tcPr>
          <w:p w14:paraId="33BE4693">
            <w:pPr>
              <w:pStyle w:val="14"/>
              <w:jc w:val="left"/>
              <w:rPr>
                <w:rFonts w:hint="eastAsia" w:asciiTheme="minorEastAsia" w:hAnsiTheme="minorEastAsia" w:eastAsiaTheme="minorEastAsia" w:cstheme="minorEastAsia"/>
                <w:lang w:val="en-US" w:eastAsia="zh-CN"/>
              </w:rPr>
            </w:pPr>
            <w:r>
              <w:rPr>
                <w:rFonts w:hint="default" w:ascii="Times New Roman Regular" w:hAnsi="Times New Roman Regular" w:cs="Times New Roman Regular" w:eastAsiaTheme="minorEastAsia"/>
                <w:lang w:val="en-US" w:eastAsia="zh-CN"/>
              </w:rPr>
              <w:t>3</w:t>
            </w:r>
            <w:r>
              <w:rPr>
                <w:rFonts w:hint="eastAsia" w:asciiTheme="minorEastAsia" w:hAnsiTheme="minorEastAsia" w:eastAsiaTheme="minorEastAsia" w:cstheme="minorEastAsia"/>
                <w:lang w:val="en-US" w:eastAsia="zh-CN"/>
              </w:rPr>
              <w:t>具有正确的劳动观念和态度，热爱劳动和劳动人民，养成劳动习惯。</w:t>
            </w:r>
          </w:p>
        </w:tc>
        <w:tc>
          <w:tcPr>
            <w:tcW w:w="1348" w:type="dxa"/>
            <w:tcBorders>
              <w:right w:val="single" w:color="auto" w:sz="12" w:space="0"/>
            </w:tcBorders>
            <w:vAlign w:val="center"/>
          </w:tcPr>
          <w:p w14:paraId="7D033AE4">
            <w:pPr>
              <w:pStyle w:val="14"/>
              <w:rPr>
                <w:rFonts w:hint="default" w:ascii="Times New Roman Regular" w:hAnsi="Times New Roman Regular" w:cs="Times New Roman Regular"/>
                <w:bCs/>
              </w:rPr>
            </w:pPr>
            <w:r>
              <w:rPr>
                <w:rFonts w:hint="default" w:ascii="Times New Roman Regular" w:hAnsi="Times New Roman Regular" w:cs="Times New Roman Regular"/>
                <w:bCs/>
              </w:rPr>
              <w:t>50%</w:t>
            </w:r>
          </w:p>
        </w:tc>
      </w:tr>
      <w:tr w14:paraId="15CF7EBA">
        <w:trPr>
          <w:trHeight w:val="340" w:hRule="atLeast"/>
          <w:jc w:val="center"/>
        </w:trPr>
        <w:tc>
          <w:tcPr>
            <w:tcW w:w="777" w:type="dxa"/>
            <w:vMerge w:val="continue"/>
            <w:tcBorders>
              <w:left w:val="single" w:color="auto" w:sz="12" w:space="0"/>
              <w:bottom w:val="single" w:color="auto" w:sz="12" w:space="0"/>
              <w:right w:val="single" w:color="auto" w:sz="4" w:space="0"/>
            </w:tcBorders>
            <w:shd w:val="clear" w:color="auto" w:fill="auto"/>
          </w:tcPr>
          <w:p w14:paraId="16185C0E">
            <w:pPr>
              <w:pStyle w:val="14"/>
              <w:rPr>
                <w:rFonts w:hint="eastAsia" w:ascii="楷体_GB2312" w:hAnsi="楷体" w:eastAsia="楷体_GB2312"/>
                <w:bCs/>
                <w:sz w:val="24"/>
              </w:rPr>
            </w:pPr>
          </w:p>
        </w:tc>
        <w:tc>
          <w:tcPr>
            <w:tcW w:w="794" w:type="dxa"/>
            <w:tcBorders>
              <w:left w:val="single" w:color="auto" w:sz="4" w:space="0"/>
              <w:bottom w:val="single" w:color="auto" w:sz="12" w:space="0"/>
            </w:tcBorders>
            <w:vAlign w:val="center"/>
          </w:tcPr>
          <w:p w14:paraId="224D0F26">
            <w:pPr>
              <w:pStyle w:val="14"/>
              <w:ind w:firstLine="240" w:firstLineChars="100"/>
              <w:jc w:val="both"/>
              <w:rPr>
                <w:rFonts w:hint="eastAsia" w:ascii="楷体_GB2312" w:hAnsi="楷体" w:eastAsia="楷体_GB2312"/>
                <w:bCs/>
                <w:sz w:val="24"/>
              </w:rPr>
            </w:pPr>
            <w:r>
              <w:rPr>
                <w:rFonts w:hint="eastAsia" w:ascii="楷体_GB2312" w:hAnsi="楷体" w:eastAsia="楷体_GB2312"/>
                <w:bCs/>
                <w:sz w:val="24"/>
              </w:rPr>
              <w:t>⑤</w:t>
            </w:r>
          </w:p>
        </w:tc>
        <w:tc>
          <w:tcPr>
            <w:tcW w:w="794" w:type="dxa"/>
            <w:tcBorders>
              <w:bottom w:val="single" w:color="auto" w:sz="12" w:space="0"/>
              <w:right w:val="double" w:color="auto" w:sz="4" w:space="0"/>
            </w:tcBorders>
            <w:shd w:val="clear" w:color="auto" w:fill="auto"/>
            <w:vAlign w:val="center"/>
          </w:tcPr>
          <w:p w14:paraId="6093435D">
            <w:pPr>
              <w:pStyle w:val="14"/>
              <w:rPr>
                <w:rFonts w:hint="default" w:ascii="宋体" w:hAnsi="宋体"/>
              </w:rPr>
            </w:pPr>
            <w:r>
              <w:rPr>
                <w:rFonts w:hint="default" w:ascii="Times New Roman Regular" w:hAnsi="Times New Roman Regular" w:cs="Times New Roman Regular"/>
              </w:rPr>
              <w:t>H</w:t>
            </w:r>
          </w:p>
        </w:tc>
        <w:tc>
          <w:tcPr>
            <w:tcW w:w="4763" w:type="dxa"/>
            <w:tcBorders>
              <w:bottom w:val="single" w:color="auto" w:sz="12" w:space="0"/>
            </w:tcBorders>
            <w:vAlign w:val="center"/>
          </w:tcPr>
          <w:p w14:paraId="1111D288">
            <w:pPr>
              <w:pStyle w:val="14"/>
              <w:jc w:val="left"/>
              <w:rPr>
                <w:rFonts w:hint="eastAsia" w:asciiTheme="minorEastAsia" w:hAnsiTheme="minorEastAsia" w:eastAsiaTheme="minorEastAsia" w:cstheme="minorEastAsia"/>
                <w:lang w:val="en-US" w:eastAsia="zh-CN"/>
              </w:rPr>
            </w:pPr>
            <w:r>
              <w:rPr>
                <w:rFonts w:hint="default" w:ascii="Times New Roman Regular" w:hAnsi="Times New Roman Regular" w:cs="Times New Roman Regular" w:eastAsiaTheme="minorEastAsia"/>
                <w:lang w:val="en-US" w:eastAsia="zh-CN"/>
              </w:rPr>
              <w:t>4</w:t>
            </w:r>
            <w:r>
              <w:rPr>
                <w:rFonts w:hint="eastAsia" w:asciiTheme="minorEastAsia" w:hAnsiTheme="minorEastAsia" w:eastAsiaTheme="minorEastAsia" w:cstheme="minorEastAsia"/>
                <w:lang w:val="en-US" w:eastAsia="zh-CN"/>
              </w:rPr>
              <w:t>持续发展，具有爱护环境的意识，与自然和谐相处的环保理念与行动；具备终生学习的意识和能力。</w:t>
            </w:r>
          </w:p>
        </w:tc>
        <w:tc>
          <w:tcPr>
            <w:tcW w:w="1348" w:type="dxa"/>
            <w:tcBorders>
              <w:bottom w:val="single" w:color="auto" w:sz="12" w:space="0"/>
              <w:right w:val="single" w:color="auto" w:sz="12" w:space="0"/>
            </w:tcBorders>
            <w:vAlign w:val="center"/>
          </w:tcPr>
          <w:p w14:paraId="5C4071B8">
            <w:pPr>
              <w:pStyle w:val="14"/>
              <w:rPr>
                <w:rFonts w:hint="default" w:ascii="宋体" w:hAnsi="宋体"/>
                <w:bCs/>
              </w:rPr>
            </w:pPr>
            <w:r>
              <w:rPr>
                <w:rFonts w:hint="default" w:ascii="Times New Roman Regular" w:hAnsi="Times New Roman Regular" w:cs="Times New Roman Regular"/>
                <w:bCs/>
              </w:rPr>
              <w:t>50%</w:t>
            </w:r>
          </w:p>
        </w:tc>
      </w:tr>
    </w:tbl>
    <w:p w14:paraId="55D994CE">
      <w:pPr>
        <w:pStyle w:val="16"/>
        <w:spacing w:before="326" w:beforeLines="100" w:line="360" w:lineRule="auto"/>
        <w:rPr>
          <w:rFonts w:ascii="黑体" w:hAnsi="宋体"/>
        </w:rPr>
      </w:pPr>
      <w:r>
        <w:rPr>
          <w:rFonts w:hint="eastAsia" w:ascii="黑体" w:hAnsi="宋体"/>
        </w:rPr>
        <w:t>三、</w:t>
      </w:r>
      <w:r>
        <w:rPr>
          <w:rFonts w:ascii="黑体" w:hAnsi="宋体"/>
        </w:rPr>
        <w:t>课程内容</w:t>
      </w:r>
      <w:r>
        <w:rPr>
          <w:rFonts w:hint="eastAsia" w:ascii="黑体" w:hAnsi="宋体"/>
        </w:rPr>
        <w:t>与教学设计</w:t>
      </w:r>
    </w:p>
    <w:p w14:paraId="70559D90">
      <w:pPr>
        <w:pStyle w:val="17"/>
        <w:spacing w:before="81" w:after="163"/>
        <w:rPr>
          <w:rFonts w:hint="eastAsia"/>
        </w:rPr>
      </w:pPr>
      <w:r>
        <w:rPr>
          <w:rFonts w:hint="eastAsia" w:eastAsia="宋体" w:cs="宋体"/>
        </w:rPr>
        <w:t>（一）各教学单元预期学习成果与教学内容</w:t>
      </w:r>
    </w:p>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791"/>
        <w:gridCol w:w="2186"/>
        <w:gridCol w:w="3576"/>
        <w:gridCol w:w="1923"/>
      </w:tblGrid>
      <w:tr w14:paraId="23A1F942">
        <w:tc>
          <w:tcPr>
            <w:tcW w:w="791" w:type="dxa"/>
            <w:tcMar>
              <w:top w:w="57" w:type="dxa"/>
              <w:left w:w="85" w:type="dxa"/>
              <w:bottom w:w="57" w:type="dxa"/>
              <w:right w:w="85" w:type="dxa"/>
            </w:tcMar>
            <w:vAlign w:val="center"/>
          </w:tcPr>
          <w:p w14:paraId="46A76E53">
            <w:pPr>
              <w:widowControl w:val="0"/>
              <w:jc w:val="left"/>
              <w:rPr>
                <w:rFonts w:eastAsia="宋体" w:cs="宋体" w:asciiTheme="minorEastAsia" w:hAnsiTheme="minorEastAsia"/>
                <w:b/>
                <w:bCs/>
                <w:color w:val="000000" w:themeColor="text1"/>
                <w:sz w:val="24"/>
                <w:szCs w:val="21"/>
                <w:lang w:val="en-US" w:eastAsia="zh-CN" w:bidi="ar-SA"/>
                <w14:textFill>
                  <w14:solidFill>
                    <w14:schemeClr w14:val="tx1"/>
                  </w14:solidFill>
                </w14:textFill>
              </w:rPr>
            </w:pPr>
            <w:bookmarkStart w:id="0" w:name="OLE_LINK5"/>
            <w:bookmarkStart w:id="1" w:name="OLE_LINK6"/>
            <w:r>
              <w:rPr>
                <w:rFonts w:hint="eastAsia" w:ascii="黑体" w:hAnsi="黑体" w:eastAsia="黑体" w:cs="黑体"/>
                <w:b/>
                <w:bCs/>
                <w:color w:val="000000" w:themeColor="text1"/>
                <w:sz w:val="21"/>
                <w:szCs w:val="21"/>
                <w14:textFill>
                  <w14:solidFill>
                    <w14:schemeClr w14:val="tx1"/>
                  </w14:solidFill>
                </w14:textFill>
              </w:rPr>
              <w:t>单元</w:t>
            </w:r>
          </w:p>
        </w:tc>
        <w:tc>
          <w:tcPr>
            <w:tcW w:w="2186" w:type="dxa"/>
            <w:tcMar>
              <w:top w:w="57" w:type="dxa"/>
              <w:left w:w="85" w:type="dxa"/>
              <w:bottom w:w="57" w:type="dxa"/>
              <w:right w:w="85" w:type="dxa"/>
            </w:tcMar>
            <w:vAlign w:val="center"/>
          </w:tcPr>
          <w:p w14:paraId="6DCF8AFF">
            <w:pPr>
              <w:widowControl w:val="0"/>
              <w:jc w:val="left"/>
              <w:rPr>
                <w:rFonts w:hint="default" w:eastAsia="宋体" w:cs="宋体" w:asciiTheme="minorEastAsia" w:hAnsiTheme="minorEastAsia"/>
                <w:b/>
                <w:bCs/>
                <w:color w:val="000000" w:themeColor="text1"/>
                <w:sz w:val="24"/>
                <w:szCs w:val="21"/>
                <w:lang w:val="en-US" w:eastAsia="zh-CN" w:bidi="ar-SA"/>
                <w14:textFill>
                  <w14:solidFill>
                    <w14:schemeClr w14:val="tx1"/>
                  </w14:solidFill>
                </w14:textFill>
              </w:rPr>
            </w:pPr>
            <w:r>
              <w:rPr>
                <w:rFonts w:hint="eastAsia" w:asciiTheme="minorEastAsia" w:hAnsiTheme="minorEastAsia"/>
                <w:b/>
                <w:bCs/>
                <w:color w:val="000000" w:themeColor="text1"/>
                <w:szCs w:val="21"/>
                <w:lang w:val="en-US" w:eastAsia="zh-CN"/>
                <w14:textFill>
                  <w14:solidFill>
                    <w14:schemeClr w14:val="tx1"/>
                  </w14:solidFill>
                </w14:textFill>
              </w:rPr>
              <w:t>预期学习成果</w:t>
            </w:r>
          </w:p>
        </w:tc>
        <w:tc>
          <w:tcPr>
            <w:tcW w:w="3576" w:type="dxa"/>
            <w:tcMar>
              <w:top w:w="57" w:type="dxa"/>
              <w:left w:w="85" w:type="dxa"/>
              <w:bottom w:w="57" w:type="dxa"/>
              <w:right w:w="85" w:type="dxa"/>
            </w:tcMar>
            <w:vAlign w:val="center"/>
          </w:tcPr>
          <w:p w14:paraId="7DC466E1">
            <w:pPr>
              <w:widowControl w:val="0"/>
              <w:jc w:val="left"/>
              <w:rPr>
                <w:rFonts w:eastAsia="宋体" w:cs="宋体" w:asciiTheme="minorEastAsia" w:hAnsiTheme="minorEastAsia"/>
                <w:b/>
                <w:bCs/>
                <w:color w:val="000000" w:themeColor="text1"/>
                <w:sz w:val="24"/>
                <w:szCs w:val="21"/>
                <w:lang w:val="en-US" w:eastAsia="zh-CN" w:bidi="ar-SA"/>
                <w14:textFill>
                  <w14:solidFill>
                    <w14:schemeClr w14:val="tx1"/>
                  </w14:solidFill>
                </w14:textFill>
              </w:rPr>
            </w:pPr>
            <w:r>
              <w:rPr>
                <w:rFonts w:hint="eastAsia" w:asciiTheme="minorEastAsia" w:hAnsiTheme="minorEastAsia"/>
                <w:b/>
                <w:bCs/>
                <w:color w:val="000000" w:themeColor="text1"/>
                <w:szCs w:val="21"/>
                <w:lang w:val="en-US" w:eastAsia="zh-CN"/>
                <w14:textFill>
                  <w14:solidFill>
                    <w14:schemeClr w14:val="tx1"/>
                  </w14:solidFill>
                </w14:textFill>
              </w:rPr>
              <w:t>核心</w:t>
            </w:r>
            <w:r>
              <w:rPr>
                <w:rFonts w:hint="eastAsia" w:asciiTheme="minorEastAsia" w:hAnsiTheme="minorEastAsia"/>
                <w:b/>
                <w:bCs/>
                <w:color w:val="000000" w:themeColor="text1"/>
                <w:szCs w:val="21"/>
                <w14:textFill>
                  <w14:solidFill>
                    <w14:schemeClr w14:val="tx1"/>
                  </w14:solidFill>
                </w14:textFill>
              </w:rPr>
              <w:t>知识</w:t>
            </w:r>
            <w:r>
              <w:rPr>
                <w:rFonts w:hint="eastAsia" w:asciiTheme="minorEastAsia" w:hAnsiTheme="minorEastAsia"/>
                <w:b/>
                <w:bCs/>
                <w:color w:val="000000" w:themeColor="text1"/>
                <w:szCs w:val="21"/>
                <w:lang w:val="en-US" w:eastAsia="zh-CN"/>
                <w14:textFill>
                  <w14:solidFill>
                    <w14:schemeClr w14:val="tx1"/>
                  </w14:solidFill>
                </w14:textFill>
              </w:rPr>
              <w:t>点以及</w:t>
            </w:r>
            <w:r>
              <w:rPr>
                <w:rFonts w:hint="eastAsia" w:asciiTheme="minorEastAsia" w:hAnsiTheme="minorEastAsia"/>
                <w:b/>
                <w:bCs/>
                <w:color w:val="000000" w:themeColor="text1"/>
                <w:szCs w:val="21"/>
                <w14:textFill>
                  <w14:solidFill>
                    <w14:schemeClr w14:val="tx1"/>
                  </w14:solidFill>
                </w14:textFill>
              </w:rPr>
              <w:t>能力要求</w:t>
            </w:r>
          </w:p>
        </w:tc>
        <w:tc>
          <w:tcPr>
            <w:tcW w:w="1923" w:type="dxa"/>
            <w:tcMar>
              <w:top w:w="57" w:type="dxa"/>
              <w:left w:w="85" w:type="dxa"/>
              <w:bottom w:w="57" w:type="dxa"/>
              <w:right w:w="85" w:type="dxa"/>
            </w:tcMar>
            <w:vAlign w:val="center"/>
          </w:tcPr>
          <w:p w14:paraId="443B3EDF">
            <w:pPr>
              <w:widowControl w:val="0"/>
              <w:jc w:val="left"/>
              <w:rPr>
                <w:rFonts w:eastAsia="宋体" w:cs="宋体" w:asciiTheme="minorEastAsia" w:hAnsiTheme="minorEastAsia"/>
                <w:b/>
                <w:bCs/>
                <w:color w:val="000000" w:themeColor="text1"/>
                <w:sz w:val="24"/>
                <w:szCs w:val="21"/>
                <w:lang w:val="en-US" w:eastAsia="zh-CN" w:bidi="ar-SA"/>
                <w14:textFill>
                  <w14:solidFill>
                    <w14:schemeClr w14:val="tx1"/>
                  </w14:solidFill>
                </w14:textFill>
              </w:rPr>
            </w:pPr>
            <w:r>
              <w:rPr>
                <w:rFonts w:hint="eastAsia" w:asciiTheme="minorEastAsia" w:hAnsiTheme="minorEastAsia"/>
                <w:b/>
                <w:bCs/>
                <w:color w:val="000000" w:themeColor="text1"/>
                <w:szCs w:val="21"/>
                <w14:textFill>
                  <w14:solidFill>
                    <w14:schemeClr w14:val="tx1"/>
                  </w14:solidFill>
                </w14:textFill>
              </w:rPr>
              <w:t>教学难点</w:t>
            </w:r>
          </w:p>
        </w:tc>
      </w:tr>
      <w:bookmarkEnd w:id="0"/>
      <w:bookmarkEnd w:id="1"/>
      <w:tr w14:paraId="68B38DA6">
        <w:tc>
          <w:tcPr>
            <w:tcW w:w="791" w:type="dxa"/>
            <w:tcMar>
              <w:top w:w="57" w:type="dxa"/>
              <w:left w:w="85" w:type="dxa"/>
              <w:bottom w:w="57" w:type="dxa"/>
              <w:right w:w="85" w:type="dxa"/>
            </w:tcMar>
            <w:vAlign w:val="center"/>
          </w:tcPr>
          <w:p w14:paraId="78B25870">
            <w:pPr>
              <w:widowControl w:val="0"/>
              <w:jc w:val="center"/>
              <w:rPr>
                <w:rFonts w:hint="default" w:asciiTheme="minorEastAsia" w:hAnsiTheme="minorEastAsia"/>
                <w:b/>
                <w:bCs/>
                <w:color w:val="000000" w:themeColor="text1"/>
                <w:szCs w:val="21"/>
                <w14:textFill>
                  <w14:solidFill>
                    <w14:schemeClr w14:val="tx1"/>
                  </w14:solidFill>
                </w14:textFill>
              </w:rPr>
            </w:pPr>
            <w:r>
              <w:rPr>
                <w:rFonts w:hint="default" w:asciiTheme="minorEastAsia" w:hAnsiTheme="minorEastAsia"/>
                <w:b/>
                <w:bCs/>
                <w:color w:val="000000" w:themeColor="text1"/>
                <w:szCs w:val="21"/>
                <w14:textFill>
                  <w14:solidFill>
                    <w14:schemeClr w14:val="tx1"/>
                  </w14:solidFill>
                </w14:textFill>
              </w:rPr>
              <w:t>1</w:t>
            </w:r>
          </w:p>
          <w:p w14:paraId="3312BD06">
            <w:pPr>
              <w:widowControl w:val="0"/>
              <w:jc w:val="center"/>
              <w:rPr>
                <w:rFonts w:hint="eastAsia" w:asciiTheme="minorEastAsia" w:hAnsiTheme="minorEastAsia"/>
                <w:b/>
                <w:bCs/>
                <w:color w:val="000000" w:themeColor="text1"/>
                <w:szCs w:val="21"/>
                <w14:textFill>
                  <w14:solidFill>
                    <w14:schemeClr w14:val="tx1"/>
                  </w14:solidFill>
                </w14:textFill>
              </w:rPr>
            </w:pPr>
          </w:p>
          <w:p w14:paraId="12D46EF4">
            <w:pPr>
              <w:widowControl w:val="0"/>
              <w:jc w:val="center"/>
              <w:rPr>
                <w:rFonts w:hint="eastAsia" w:asciiTheme="minorEastAsia" w:hAnsiTheme="minorEastAsia"/>
                <w:b/>
                <w:bCs/>
                <w:color w:val="000000" w:themeColor="text1"/>
                <w:szCs w:val="21"/>
                <w14:textFill>
                  <w14:solidFill>
                    <w14:schemeClr w14:val="tx1"/>
                  </w14:solidFill>
                </w14:textFill>
              </w:rPr>
            </w:pPr>
          </w:p>
          <w:p w14:paraId="4F3CA138">
            <w:pPr>
              <w:widowControl w:val="0"/>
              <w:jc w:val="center"/>
              <w:rPr>
                <w:rFonts w:hint="eastAsia" w:asciiTheme="minorEastAsia" w:hAnsiTheme="minorEastAsia"/>
                <w:b/>
                <w:bCs/>
                <w:color w:val="000000" w:themeColor="text1"/>
                <w:szCs w:val="21"/>
                <w14:textFill>
                  <w14:solidFill>
                    <w14:schemeClr w14:val="tx1"/>
                  </w14:solidFill>
                </w14:textFill>
              </w:rPr>
            </w:pPr>
          </w:p>
          <w:p w14:paraId="76A6EFE4">
            <w:pPr>
              <w:widowControl w:val="0"/>
              <w:jc w:val="center"/>
              <w:rPr>
                <w:rFonts w:hint="eastAsia" w:asciiTheme="minorEastAsia" w:hAnsiTheme="minorEastAsia"/>
                <w:b/>
                <w:bCs/>
                <w:color w:val="000000" w:themeColor="text1"/>
                <w:szCs w:val="21"/>
                <w14:textFill>
                  <w14:solidFill>
                    <w14:schemeClr w14:val="tx1"/>
                  </w14:solidFill>
                </w14:textFill>
              </w:rPr>
            </w:pPr>
          </w:p>
        </w:tc>
        <w:tc>
          <w:tcPr>
            <w:tcW w:w="2186" w:type="dxa"/>
            <w:tcMar>
              <w:top w:w="57" w:type="dxa"/>
              <w:left w:w="85" w:type="dxa"/>
              <w:bottom w:w="57" w:type="dxa"/>
              <w:right w:w="85" w:type="dxa"/>
            </w:tcMar>
            <w:vAlign w:val="center"/>
          </w:tcPr>
          <w:p w14:paraId="7A524B64">
            <w:pPr>
              <w:pStyle w:val="14"/>
              <w:widowControl w:val="0"/>
              <w:jc w:val="left"/>
              <w:rPr>
                <w:rFonts w:hint="eastAsia" w:ascii="Times New Roman Regular" w:hAnsi="Times New Roman Regular" w:eastAsia="宋体" w:cs="Times New Roman Regular"/>
                <w:color w:val="auto"/>
                <w:sz w:val="20"/>
                <w:szCs w:val="20"/>
                <w:lang w:val="en-US" w:eastAsia="zh-CN" w:bidi="ar-SA"/>
              </w:rPr>
            </w:pPr>
            <w:r>
              <w:rPr>
                <w:rFonts w:hint="eastAsia" w:ascii="Times New Roman Regular" w:hAnsi="Times New Roman Regular" w:eastAsia="宋体" w:cs="Times New Roman Regular"/>
                <w:color w:val="auto"/>
                <w:sz w:val="20"/>
                <w:szCs w:val="20"/>
                <w:lang w:val="en-US" w:eastAsia="zh-CN" w:bidi="ar-SA"/>
              </w:rPr>
              <w:t>文体的定义，文体学的定义，文体学的研究范围</w:t>
            </w:r>
          </w:p>
          <w:p w14:paraId="67652B95">
            <w:pPr>
              <w:widowControl w:val="0"/>
              <w:jc w:val="both"/>
              <w:rPr>
                <w:rFonts w:hint="default" w:ascii="Times New Roman Regular" w:hAnsi="Times New Roman Regular" w:eastAsia="宋体" w:cs="Times New Roman Regular"/>
                <w:color w:val="auto"/>
                <w:sz w:val="20"/>
                <w:szCs w:val="20"/>
                <w:lang w:val="en-US" w:eastAsia="zh-CN" w:bidi="ar-SA"/>
              </w:rPr>
            </w:pPr>
          </w:p>
        </w:tc>
        <w:tc>
          <w:tcPr>
            <w:tcW w:w="3576" w:type="dxa"/>
            <w:tcMar>
              <w:top w:w="57" w:type="dxa"/>
              <w:left w:w="85" w:type="dxa"/>
              <w:bottom w:w="57" w:type="dxa"/>
              <w:right w:w="85" w:type="dxa"/>
            </w:tcMar>
            <w:vAlign w:val="center"/>
          </w:tcPr>
          <w:p w14:paraId="61C1CF46">
            <w:pPr>
              <w:widowControl w:val="0"/>
              <w:jc w:val="both"/>
              <w:rPr>
                <w:rFonts w:hint="default" w:ascii="Times New Roman Regular" w:hAnsi="Times New Roman Regular" w:eastAsia="宋体" w:cs="Times New Roman Regular"/>
                <w:sz w:val="21"/>
                <w:szCs w:val="21"/>
                <w:lang w:val="en-US" w:eastAsia="zh-CN"/>
              </w:rPr>
            </w:pPr>
            <w:r>
              <w:rPr>
                <w:rFonts w:hint="default" w:ascii="Times New Roman Regular" w:hAnsi="Times New Roman Regular" w:eastAsia="宋体" w:cs="Times New Roman Regular"/>
                <w:sz w:val="21"/>
                <w:szCs w:val="21"/>
                <w:lang w:val="en-US" w:eastAsia="zh-CN"/>
              </w:rPr>
              <w:t>能够辨析</w:t>
            </w:r>
            <w:r>
              <w:rPr>
                <w:rFonts w:hint="eastAsia" w:ascii="Times New Roman Regular" w:hAnsi="Times New Roman Regular" w:eastAsia="宋体" w:cs="Times New Roman Regular"/>
                <w:sz w:val="21"/>
                <w:szCs w:val="21"/>
                <w:lang w:val="en-US" w:eastAsia="zh-CN"/>
              </w:rPr>
              <w:t>文体与文体学</w:t>
            </w:r>
            <w:r>
              <w:rPr>
                <w:rFonts w:hint="default" w:ascii="Times New Roman Regular" w:hAnsi="Times New Roman Regular" w:eastAsia="宋体" w:cs="Times New Roman Regular"/>
                <w:sz w:val="21"/>
                <w:szCs w:val="21"/>
                <w:lang w:val="en-US" w:eastAsia="zh-CN"/>
              </w:rPr>
              <w:t>。</w:t>
            </w:r>
          </w:p>
          <w:p w14:paraId="1366BD62">
            <w:pPr>
              <w:widowControl w:val="0"/>
              <w:jc w:val="both"/>
              <w:rPr>
                <w:rFonts w:hint="eastAsia" w:ascii="Times New Roman Regular" w:hAnsi="Times New Roman Regular" w:eastAsia="宋体" w:cs="Times New Roman Regular"/>
                <w:sz w:val="21"/>
                <w:szCs w:val="21"/>
                <w:lang w:val="en-US" w:eastAsia="zh-CN"/>
              </w:rPr>
            </w:pPr>
            <w:r>
              <w:rPr>
                <w:rFonts w:hint="default" w:ascii="Times New Roman Regular" w:hAnsi="Times New Roman Regular" w:eastAsia="宋体" w:cs="Times New Roman Regular"/>
                <w:sz w:val="21"/>
                <w:szCs w:val="21"/>
                <w:lang w:val="en-US" w:eastAsia="zh-CN"/>
              </w:rPr>
              <w:t>理解</w:t>
            </w:r>
            <w:r>
              <w:rPr>
                <w:rFonts w:hint="eastAsia" w:ascii="Times New Roman Regular" w:hAnsi="Times New Roman Regular" w:eastAsia="宋体" w:cs="Times New Roman Regular"/>
                <w:sz w:val="21"/>
                <w:szCs w:val="21"/>
                <w:lang w:val="en-US" w:eastAsia="zh-CN"/>
              </w:rPr>
              <w:t>文体、文体学的定义。文体学的研究范围。</w:t>
            </w:r>
          </w:p>
          <w:p w14:paraId="7ABADC8A">
            <w:pPr>
              <w:widowControl w:val="0"/>
              <w:jc w:val="both"/>
              <w:rPr>
                <w:rFonts w:hint="default" w:ascii="Times New Roman Regular" w:hAnsi="Times New Roman Regular" w:eastAsia="宋体" w:cs="Times New Roman Regular"/>
                <w:color w:val="auto"/>
                <w:sz w:val="20"/>
                <w:szCs w:val="20"/>
                <w:lang w:val="en-US" w:eastAsia="zh-CN" w:bidi="ar-SA"/>
              </w:rPr>
            </w:pPr>
          </w:p>
          <w:p w14:paraId="005E52DF">
            <w:pPr>
              <w:widowControl w:val="0"/>
              <w:snapToGrid w:val="0"/>
              <w:spacing w:line="300" w:lineRule="auto"/>
              <w:ind w:right="-818" w:rightChars="-341"/>
              <w:jc w:val="both"/>
              <w:rPr>
                <w:rFonts w:hint="default" w:ascii="Times New Roman Regular" w:hAnsi="Times New Roman Regular" w:eastAsia="宋体" w:cs="Times New Roman Regular"/>
                <w:color w:val="auto"/>
                <w:sz w:val="20"/>
                <w:szCs w:val="20"/>
                <w:lang w:val="en-US" w:eastAsia="zh-CN" w:bidi="ar-SA"/>
              </w:rPr>
            </w:pPr>
          </w:p>
        </w:tc>
        <w:tc>
          <w:tcPr>
            <w:tcW w:w="1923" w:type="dxa"/>
            <w:tcMar>
              <w:top w:w="57" w:type="dxa"/>
              <w:left w:w="85" w:type="dxa"/>
              <w:bottom w:w="57" w:type="dxa"/>
              <w:right w:w="85" w:type="dxa"/>
            </w:tcMar>
            <w:vAlign w:val="center"/>
          </w:tcPr>
          <w:p w14:paraId="1E464442">
            <w:pPr>
              <w:widowControl w:val="0"/>
              <w:jc w:val="both"/>
              <w:rPr>
                <w:rFonts w:hint="default"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本课程的教学目标和内容以及开设的意义。</w:t>
            </w:r>
          </w:p>
        </w:tc>
      </w:tr>
      <w:tr w14:paraId="183C84D7">
        <w:tc>
          <w:tcPr>
            <w:tcW w:w="791" w:type="dxa"/>
            <w:tcMar>
              <w:top w:w="57" w:type="dxa"/>
              <w:left w:w="85" w:type="dxa"/>
              <w:bottom w:w="57" w:type="dxa"/>
              <w:right w:w="85" w:type="dxa"/>
            </w:tcMar>
            <w:vAlign w:val="center"/>
          </w:tcPr>
          <w:p w14:paraId="6FD49B89">
            <w:pPr>
              <w:widowControl w:val="0"/>
              <w:jc w:val="center"/>
              <w:rPr>
                <w:rFonts w:hint="eastAsia" w:asciiTheme="minorEastAsia" w:hAnsiTheme="minorEastAsia"/>
                <w:b/>
                <w:bCs/>
                <w:color w:val="000000" w:themeColor="text1"/>
                <w:szCs w:val="21"/>
                <w14:textFill>
                  <w14:solidFill>
                    <w14:schemeClr w14:val="tx1"/>
                  </w14:solidFill>
                </w14:textFill>
              </w:rPr>
            </w:pPr>
          </w:p>
          <w:p w14:paraId="0189E59E">
            <w:pPr>
              <w:widowControl w:val="0"/>
              <w:jc w:val="center"/>
              <w:rPr>
                <w:rFonts w:hint="eastAsia" w:asciiTheme="minorEastAsia" w:hAnsiTheme="minorEastAsia"/>
                <w:b/>
                <w:bCs/>
                <w:color w:val="000000" w:themeColor="text1"/>
                <w:szCs w:val="21"/>
                <w14:textFill>
                  <w14:solidFill>
                    <w14:schemeClr w14:val="tx1"/>
                  </w14:solidFill>
                </w14:textFill>
              </w:rPr>
            </w:pPr>
          </w:p>
          <w:p w14:paraId="697A82F2">
            <w:pPr>
              <w:widowControl w:val="0"/>
              <w:jc w:val="center"/>
              <w:rPr>
                <w:rFonts w:hint="default" w:asciiTheme="minorEastAsia" w:hAnsiTheme="minorEastAsia"/>
                <w:b/>
                <w:bCs/>
                <w:color w:val="000000" w:themeColor="text1"/>
                <w:szCs w:val="21"/>
                <w14:textFill>
                  <w14:solidFill>
                    <w14:schemeClr w14:val="tx1"/>
                  </w14:solidFill>
                </w14:textFill>
              </w:rPr>
            </w:pPr>
            <w:r>
              <w:rPr>
                <w:rFonts w:hint="default" w:asciiTheme="minorEastAsia" w:hAnsiTheme="minorEastAsia"/>
                <w:b/>
                <w:bCs/>
                <w:color w:val="000000" w:themeColor="text1"/>
                <w:szCs w:val="21"/>
                <w14:textFill>
                  <w14:solidFill>
                    <w14:schemeClr w14:val="tx1"/>
                  </w14:solidFill>
                </w14:textFill>
              </w:rPr>
              <w:t>2</w:t>
            </w:r>
          </w:p>
          <w:p w14:paraId="44696ADC">
            <w:pPr>
              <w:widowControl w:val="0"/>
              <w:jc w:val="center"/>
              <w:rPr>
                <w:rFonts w:hint="eastAsia" w:asciiTheme="minorEastAsia" w:hAnsiTheme="minorEastAsia"/>
                <w:b/>
                <w:bCs/>
                <w:color w:val="000000" w:themeColor="text1"/>
                <w:szCs w:val="21"/>
                <w14:textFill>
                  <w14:solidFill>
                    <w14:schemeClr w14:val="tx1"/>
                  </w14:solidFill>
                </w14:textFill>
              </w:rPr>
            </w:pPr>
          </w:p>
        </w:tc>
        <w:tc>
          <w:tcPr>
            <w:tcW w:w="2186" w:type="dxa"/>
            <w:tcMar>
              <w:top w:w="57" w:type="dxa"/>
              <w:left w:w="85" w:type="dxa"/>
              <w:bottom w:w="57" w:type="dxa"/>
              <w:right w:w="85" w:type="dxa"/>
            </w:tcMar>
            <w:vAlign w:val="center"/>
          </w:tcPr>
          <w:p w14:paraId="601CFB68">
            <w:pPr>
              <w:widowControl w:val="0"/>
              <w:jc w:val="both"/>
              <w:rPr>
                <w:rFonts w:hint="default" w:ascii="Times New Roman Regular" w:hAnsi="Times New Roman Regular" w:eastAsia="宋体" w:cs="Times New Roman Regular"/>
                <w:sz w:val="20"/>
                <w:szCs w:val="20"/>
                <w:lang w:val="en-US" w:eastAsia="zh-CN"/>
              </w:rPr>
            </w:pPr>
            <w:r>
              <w:rPr>
                <w:rFonts w:hint="eastAsia" w:ascii="Times New Roman Regular" w:hAnsi="Times New Roman Regular" w:eastAsia="宋体" w:cs="Times New Roman Regular"/>
                <w:sz w:val="20"/>
                <w:szCs w:val="20"/>
              </w:rPr>
              <w:t xml:space="preserve">文体的分析方法和步骤 </w:t>
            </w:r>
          </w:p>
        </w:tc>
        <w:tc>
          <w:tcPr>
            <w:tcW w:w="3576" w:type="dxa"/>
            <w:tcMar>
              <w:top w:w="57" w:type="dxa"/>
              <w:left w:w="85" w:type="dxa"/>
              <w:bottom w:w="57" w:type="dxa"/>
              <w:right w:w="85" w:type="dxa"/>
            </w:tcMar>
            <w:vAlign w:val="center"/>
          </w:tcPr>
          <w:p w14:paraId="58748D31">
            <w:pPr>
              <w:widowControl w:val="0"/>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知道</w:t>
            </w:r>
            <w:r>
              <w:rPr>
                <w:rFonts w:hint="eastAsia" w:ascii="Times New Roman" w:hAnsi="Times New Roman" w:eastAsia="宋体" w:cs="Times New Roman"/>
                <w:color w:val="000000" w:themeColor="text1"/>
                <w:sz w:val="21"/>
                <w:szCs w:val="21"/>
                <w14:textFill>
                  <w14:solidFill>
                    <w14:schemeClr w14:val="tx1"/>
                  </w14:solidFill>
                </w14:textFill>
              </w:rPr>
              <w:t>对文体进行</w:t>
            </w:r>
            <w:r>
              <w:rPr>
                <w:rFonts w:hint="default" w:ascii="Times New Roman" w:hAnsi="Times New Roman" w:eastAsia="宋体" w:cs="Times New Roman"/>
                <w:color w:val="000000" w:themeColor="text1"/>
                <w:sz w:val="21"/>
                <w:szCs w:val="21"/>
                <w14:textFill>
                  <w14:solidFill>
                    <w14:schemeClr w14:val="tx1"/>
                  </w14:solidFill>
                </w14:textFill>
              </w:rPr>
              <w:t>不同层面的</w:t>
            </w:r>
            <w:r>
              <w:rPr>
                <w:rFonts w:hint="eastAsia" w:ascii="Times New Roman" w:hAnsi="Times New Roman" w:eastAsia="宋体" w:cs="Times New Roman"/>
                <w:color w:val="000000" w:themeColor="text1"/>
                <w:sz w:val="21"/>
                <w:szCs w:val="21"/>
                <w14:textFill>
                  <w14:solidFill>
                    <w14:schemeClr w14:val="tx1"/>
                  </w14:solidFill>
                </w14:textFill>
              </w:rPr>
              <w:t>分析（各种修辞格）</w:t>
            </w:r>
            <w:r>
              <w:rPr>
                <w:rFonts w:hint="default" w:ascii="Times New Roman" w:hAnsi="Times New Roman" w:eastAsia="宋体" w:cs="Times New Roman"/>
                <w:color w:val="000000" w:themeColor="text1"/>
                <w:sz w:val="21"/>
                <w:szCs w:val="21"/>
                <w14:textFill>
                  <w14:solidFill>
                    <w14:schemeClr w14:val="tx1"/>
                  </w14:solidFill>
                </w14:textFill>
              </w:rPr>
              <w:t>；</w:t>
            </w:r>
          </w:p>
          <w:p w14:paraId="52DF06C1">
            <w:pPr>
              <w:widowControl w:val="0"/>
              <w:jc w:val="both"/>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观察文体的语音、词汇、句法与篇章的特点</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p>
          <w:p w14:paraId="73FA7AE1">
            <w:pPr>
              <w:widowControl w:val="0"/>
              <w:jc w:val="both"/>
              <w:rPr>
                <w:rFonts w:hint="default" w:ascii="Times New Roman Regular" w:hAnsi="Times New Roman Regular" w:eastAsia="宋体" w:cs="Times New Roman Regular"/>
                <w:sz w:val="20"/>
                <w:szCs w:val="20"/>
              </w:rPr>
            </w:pPr>
          </w:p>
        </w:tc>
        <w:tc>
          <w:tcPr>
            <w:tcW w:w="1923" w:type="dxa"/>
            <w:tcMar>
              <w:top w:w="57" w:type="dxa"/>
              <w:left w:w="85" w:type="dxa"/>
              <w:bottom w:w="57" w:type="dxa"/>
              <w:right w:w="85" w:type="dxa"/>
            </w:tcMar>
            <w:vAlign w:val="center"/>
          </w:tcPr>
          <w:p w14:paraId="19F22995">
            <w:pPr>
              <w:widowControl w:val="0"/>
              <w:jc w:val="both"/>
              <w:rPr>
                <w:rFonts w:hint="default"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了解文体有广狭两义，理解文体学的任务在于观察文体的语音、词汇、句法与篇章的特点。</w:t>
            </w:r>
          </w:p>
        </w:tc>
      </w:tr>
      <w:tr w14:paraId="47487993">
        <w:tc>
          <w:tcPr>
            <w:tcW w:w="791" w:type="dxa"/>
            <w:tcMar>
              <w:top w:w="57" w:type="dxa"/>
              <w:left w:w="85" w:type="dxa"/>
              <w:bottom w:w="57" w:type="dxa"/>
              <w:right w:w="85" w:type="dxa"/>
            </w:tcMar>
            <w:vAlign w:val="center"/>
          </w:tcPr>
          <w:p w14:paraId="4ACCC523">
            <w:pPr>
              <w:widowControl w:val="0"/>
              <w:jc w:val="center"/>
              <w:rPr>
                <w:rFonts w:hint="default" w:asciiTheme="minorEastAsia" w:hAnsiTheme="minorEastAsia"/>
                <w:b/>
                <w:bCs/>
                <w:color w:val="000000" w:themeColor="text1"/>
                <w:szCs w:val="21"/>
                <w14:textFill>
                  <w14:solidFill>
                    <w14:schemeClr w14:val="tx1"/>
                  </w14:solidFill>
                </w14:textFill>
              </w:rPr>
            </w:pPr>
            <w:r>
              <w:rPr>
                <w:rFonts w:hint="default" w:asciiTheme="minorEastAsia" w:hAnsiTheme="minorEastAsia"/>
                <w:b/>
                <w:bCs/>
                <w:color w:val="000000" w:themeColor="text1"/>
                <w:szCs w:val="21"/>
                <w14:textFill>
                  <w14:solidFill>
                    <w14:schemeClr w14:val="tx1"/>
                  </w14:solidFill>
                </w14:textFill>
              </w:rPr>
              <w:t>3</w:t>
            </w:r>
          </w:p>
        </w:tc>
        <w:tc>
          <w:tcPr>
            <w:tcW w:w="2186" w:type="dxa"/>
            <w:tcMar>
              <w:top w:w="57" w:type="dxa"/>
              <w:left w:w="85" w:type="dxa"/>
              <w:bottom w:w="57" w:type="dxa"/>
              <w:right w:w="85" w:type="dxa"/>
            </w:tcMar>
            <w:vAlign w:val="center"/>
          </w:tcPr>
          <w:p w14:paraId="43761F9D">
            <w:pPr>
              <w:widowControl w:val="0"/>
              <w:jc w:val="both"/>
              <w:rPr>
                <w:rFonts w:hint="default" w:ascii="Times New Roman Regular" w:hAnsi="Times New Roman Regular" w:eastAsia="宋体" w:cs="Times New Roman Regular"/>
                <w:sz w:val="20"/>
                <w:szCs w:val="20"/>
                <w:lang w:val="en-US" w:eastAsia="zh-CN"/>
              </w:rPr>
            </w:pPr>
            <w:r>
              <w:rPr>
                <w:rFonts w:hint="eastAsia" w:ascii="Times New Roman Regular" w:hAnsi="Times New Roman Regular" w:eastAsia="宋体" w:cs="Times New Roman Regular"/>
                <w:sz w:val="20"/>
                <w:szCs w:val="20"/>
                <w:lang w:val="en-US" w:eastAsia="zh-CN"/>
              </w:rPr>
              <w:t>语音的文体功能</w:t>
            </w:r>
          </w:p>
        </w:tc>
        <w:tc>
          <w:tcPr>
            <w:tcW w:w="3576" w:type="dxa"/>
            <w:tcMar>
              <w:top w:w="57" w:type="dxa"/>
              <w:left w:w="85" w:type="dxa"/>
              <w:bottom w:w="57" w:type="dxa"/>
              <w:right w:w="85" w:type="dxa"/>
            </w:tcMar>
            <w:vAlign w:val="center"/>
          </w:tcPr>
          <w:p w14:paraId="21006F48">
            <w:pPr>
              <w:widowControl w:val="0"/>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知道</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重读、停顿、声调、和节奏的概念</w:t>
            </w:r>
            <w:r>
              <w:rPr>
                <w:rFonts w:hint="default" w:ascii="Times New Roman" w:hAnsi="Times New Roman" w:eastAsia="宋体" w:cs="Times New Roman"/>
                <w:color w:val="000000" w:themeColor="text1"/>
                <w:sz w:val="21"/>
                <w:szCs w:val="21"/>
                <w14:textFill>
                  <w14:solidFill>
                    <w14:schemeClr w14:val="tx1"/>
                  </w14:solidFill>
                </w14:textFill>
              </w:rPr>
              <w:t>；</w:t>
            </w:r>
          </w:p>
          <w:p w14:paraId="6B6E08C6">
            <w:pPr>
              <w:widowControl w:val="0"/>
              <w:jc w:val="both"/>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掌握英语</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重读、停顿、声调、和节奏</w:t>
            </w:r>
            <w:r>
              <w:rPr>
                <w:rFonts w:hint="default" w:ascii="Times New Roman" w:hAnsi="Times New Roman" w:eastAsia="宋体" w:cs="Times New Roman"/>
                <w:color w:val="000000" w:themeColor="text1"/>
                <w:sz w:val="21"/>
                <w:szCs w:val="21"/>
                <w:lang w:eastAsia="zh-CN"/>
                <w14:textFill>
                  <w14:solidFill>
                    <w14:schemeClr w14:val="tx1"/>
                  </w14:solidFill>
                </w14:textFill>
              </w:rPr>
              <w:t>的特点和规律。</w:t>
            </w:r>
          </w:p>
          <w:p w14:paraId="1F9F38F5">
            <w:pPr>
              <w:widowControl w:val="0"/>
              <w:jc w:val="both"/>
              <w:rPr>
                <w:rFonts w:hint="default" w:ascii="Times New Roman Regular" w:hAnsi="Times New Roman Regular" w:eastAsia="宋体" w:cs="Times New Roman Regular"/>
                <w:sz w:val="20"/>
                <w:szCs w:val="20"/>
              </w:rPr>
            </w:pPr>
          </w:p>
          <w:p w14:paraId="7790E1C4">
            <w:pPr>
              <w:widowControl w:val="0"/>
              <w:jc w:val="both"/>
              <w:rPr>
                <w:rFonts w:hint="default" w:ascii="Times New Roman Regular" w:hAnsi="Times New Roman Regular" w:eastAsia="宋体" w:cs="Times New Roman Regular"/>
                <w:sz w:val="20"/>
                <w:szCs w:val="20"/>
              </w:rPr>
            </w:pPr>
          </w:p>
        </w:tc>
        <w:tc>
          <w:tcPr>
            <w:tcW w:w="1923" w:type="dxa"/>
            <w:tcMar>
              <w:top w:w="57" w:type="dxa"/>
              <w:left w:w="85" w:type="dxa"/>
              <w:bottom w:w="57" w:type="dxa"/>
              <w:right w:w="85" w:type="dxa"/>
            </w:tcMar>
            <w:vAlign w:val="center"/>
          </w:tcPr>
          <w:p w14:paraId="18390AD1">
            <w:pPr>
              <w:widowControl w:val="0"/>
              <w:jc w:val="both"/>
              <w:rPr>
                <w:rFonts w:hint="default"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语音中的轻重读，停顿，声调和节奏。</w:t>
            </w:r>
          </w:p>
        </w:tc>
      </w:tr>
      <w:tr w14:paraId="68D41866">
        <w:tc>
          <w:tcPr>
            <w:tcW w:w="791" w:type="dxa"/>
            <w:tcMar>
              <w:top w:w="57" w:type="dxa"/>
              <w:left w:w="85" w:type="dxa"/>
              <w:bottom w:w="57" w:type="dxa"/>
              <w:right w:w="85" w:type="dxa"/>
            </w:tcMar>
            <w:vAlign w:val="center"/>
          </w:tcPr>
          <w:p w14:paraId="673E98AC">
            <w:pPr>
              <w:widowControl w:val="0"/>
              <w:jc w:val="center"/>
              <w:rPr>
                <w:rFonts w:hint="default" w:asciiTheme="minorEastAsia" w:hAnsiTheme="minorEastAsia"/>
                <w:b/>
                <w:bCs/>
                <w:color w:val="000000" w:themeColor="text1"/>
                <w:szCs w:val="21"/>
                <w14:textFill>
                  <w14:solidFill>
                    <w14:schemeClr w14:val="tx1"/>
                  </w14:solidFill>
                </w14:textFill>
              </w:rPr>
            </w:pPr>
            <w:r>
              <w:rPr>
                <w:rFonts w:hint="default" w:asciiTheme="minorEastAsia" w:hAnsiTheme="minorEastAsia"/>
                <w:b/>
                <w:bCs/>
                <w:color w:val="000000" w:themeColor="text1"/>
                <w:szCs w:val="21"/>
                <w14:textFill>
                  <w14:solidFill>
                    <w14:schemeClr w14:val="tx1"/>
                  </w14:solidFill>
                </w14:textFill>
              </w:rPr>
              <w:t>4</w:t>
            </w:r>
          </w:p>
        </w:tc>
        <w:tc>
          <w:tcPr>
            <w:tcW w:w="2186" w:type="dxa"/>
            <w:tcMar>
              <w:top w:w="57" w:type="dxa"/>
              <w:left w:w="85" w:type="dxa"/>
              <w:bottom w:w="57" w:type="dxa"/>
              <w:right w:w="85" w:type="dxa"/>
            </w:tcMar>
            <w:vAlign w:val="center"/>
          </w:tcPr>
          <w:p w14:paraId="3EEE33D9">
            <w:pPr>
              <w:widowControl w:val="0"/>
              <w:jc w:val="both"/>
              <w:rPr>
                <w:rFonts w:hint="default" w:ascii="Times New Roman Regular" w:hAnsi="Times New Roman Regular" w:eastAsia="宋体" w:cs="Times New Roman Regular"/>
                <w:sz w:val="20"/>
                <w:szCs w:val="20"/>
              </w:rPr>
            </w:pPr>
            <w:r>
              <w:rPr>
                <w:rFonts w:hint="eastAsia" w:ascii="Times New Roman Regular" w:hAnsi="Times New Roman Regular" w:eastAsia="宋体" w:cs="Times New Roman Regular"/>
                <w:sz w:val="20"/>
                <w:szCs w:val="20"/>
              </w:rPr>
              <w:t>英语的地域变体</w:t>
            </w:r>
          </w:p>
        </w:tc>
        <w:tc>
          <w:tcPr>
            <w:tcW w:w="3576" w:type="dxa"/>
            <w:tcMar>
              <w:top w:w="57" w:type="dxa"/>
              <w:left w:w="85" w:type="dxa"/>
              <w:bottom w:w="57" w:type="dxa"/>
              <w:right w:w="85" w:type="dxa"/>
            </w:tcMar>
            <w:vAlign w:val="center"/>
          </w:tcPr>
          <w:p w14:paraId="683BC1F7">
            <w:pPr>
              <w:widowControl w:val="0"/>
              <w:jc w:val="both"/>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知道</w:t>
            </w:r>
            <w:r>
              <w:rPr>
                <w:rFonts w:hint="eastAsia" w:ascii="Times New Roman" w:hAnsi="Times New Roman" w:eastAsia="宋体" w:cs="Times New Roman"/>
                <w:color w:val="000000" w:themeColor="text1"/>
                <w:sz w:val="21"/>
                <w:szCs w:val="21"/>
                <w:lang w:eastAsia="zh-CN"/>
                <w14:textFill>
                  <w14:solidFill>
                    <w14:schemeClr w14:val="tx1"/>
                  </w14:solidFill>
                </w14:textFill>
              </w:rPr>
              <w:t>英式英语和美式英语的不同</w:t>
            </w:r>
            <w:r>
              <w:rPr>
                <w:rFonts w:hint="default" w:ascii="Times New Roman" w:hAnsi="Times New Roman" w:eastAsia="宋体" w:cs="Times New Roman"/>
                <w:color w:val="000000" w:themeColor="text1"/>
                <w:sz w:val="21"/>
                <w:szCs w:val="21"/>
                <w:lang w:eastAsia="zh-CN"/>
                <w14:textFill>
                  <w14:solidFill>
                    <w14:schemeClr w14:val="tx1"/>
                  </w14:solidFill>
                </w14:textFill>
              </w:rPr>
              <w:t>特点</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p>
          <w:p w14:paraId="7349E50F">
            <w:pPr>
              <w:widowControl w:val="0"/>
              <w:jc w:val="both"/>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s="Times New Roman"/>
                <w:color w:val="000000" w:themeColor="text1"/>
                <w:sz w:val="21"/>
                <w:szCs w:val="21"/>
                <w:lang w:eastAsia="zh-CN"/>
                <w14:textFill>
                  <w14:solidFill>
                    <w14:schemeClr w14:val="tx1"/>
                  </w14:solidFill>
                </w14:textFill>
              </w:rPr>
              <w:t>英式英语和美式英语在词汇和语音上的区别</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r>
              <w:rPr>
                <w:rFonts w:hint="eastAsia" w:ascii="Times New Roman" w:hAnsi="Times New Roman" w:eastAsia="宋体" w:cs="Times New Roman"/>
                <w:color w:val="000000" w:themeColor="text1"/>
                <w:sz w:val="21"/>
                <w:szCs w:val="21"/>
                <w:lang w:eastAsia="zh-CN"/>
                <w14:textFill>
                  <w14:solidFill>
                    <w14:schemeClr w14:val="tx1"/>
                  </w14:solidFill>
                </w14:textFill>
              </w:rPr>
              <w:t>英式英语和美式英语</w:t>
            </w:r>
            <w:r>
              <w:rPr>
                <w:rFonts w:hint="default" w:ascii="Times New Roman" w:hAnsi="Times New Roman" w:eastAsia="宋体" w:cs="Times New Roman"/>
                <w:color w:val="000000" w:themeColor="text1"/>
                <w:sz w:val="21"/>
                <w:szCs w:val="21"/>
                <w:lang w:eastAsia="zh-CN"/>
                <w14:textFill>
                  <w14:solidFill>
                    <w14:schemeClr w14:val="tx1"/>
                  </w14:solidFill>
                </w14:textFill>
              </w:rPr>
              <w:t>的方言</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p>
          <w:p w14:paraId="42E807FB">
            <w:pPr>
              <w:widowControl w:val="0"/>
              <w:jc w:val="both"/>
              <w:rPr>
                <w:rFonts w:hint="default" w:ascii="Times New Roman Regular" w:hAnsi="Times New Roman Regular" w:eastAsia="宋体" w:cs="Times New Roman Regular"/>
                <w:sz w:val="20"/>
                <w:szCs w:val="20"/>
              </w:rPr>
            </w:pPr>
          </w:p>
        </w:tc>
        <w:tc>
          <w:tcPr>
            <w:tcW w:w="1923" w:type="dxa"/>
            <w:tcMar>
              <w:top w:w="57" w:type="dxa"/>
              <w:left w:w="85" w:type="dxa"/>
              <w:bottom w:w="57" w:type="dxa"/>
              <w:right w:w="85" w:type="dxa"/>
            </w:tcMar>
            <w:vAlign w:val="center"/>
          </w:tcPr>
          <w:p w14:paraId="55691825">
            <w:pPr>
              <w:widowControl w:val="0"/>
              <w:jc w:val="both"/>
              <w:rPr>
                <w:rFonts w:hint="default"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英式英语和美式英语在词汇和语音以及句法上的区别及其理据。</w:t>
            </w:r>
          </w:p>
        </w:tc>
      </w:tr>
      <w:tr w14:paraId="33FC721C">
        <w:tc>
          <w:tcPr>
            <w:tcW w:w="791" w:type="dxa"/>
            <w:tcMar>
              <w:top w:w="57" w:type="dxa"/>
              <w:left w:w="85" w:type="dxa"/>
              <w:bottom w:w="57" w:type="dxa"/>
              <w:right w:w="85" w:type="dxa"/>
            </w:tcMar>
            <w:vAlign w:val="center"/>
          </w:tcPr>
          <w:p w14:paraId="5D2E9E84">
            <w:pPr>
              <w:widowControl w:val="0"/>
              <w:jc w:val="center"/>
              <w:rPr>
                <w:rFonts w:hint="default" w:asciiTheme="minorEastAsia" w:hAnsiTheme="minorEastAsia"/>
                <w:b/>
                <w:bCs/>
                <w:color w:val="000000" w:themeColor="text1"/>
                <w:szCs w:val="21"/>
                <w14:textFill>
                  <w14:solidFill>
                    <w14:schemeClr w14:val="tx1"/>
                  </w14:solidFill>
                </w14:textFill>
              </w:rPr>
            </w:pPr>
            <w:r>
              <w:rPr>
                <w:rFonts w:hint="default" w:asciiTheme="minorEastAsia" w:hAnsiTheme="minorEastAsia"/>
                <w:b/>
                <w:bCs/>
                <w:color w:val="000000" w:themeColor="text1"/>
                <w:szCs w:val="21"/>
                <w14:textFill>
                  <w14:solidFill>
                    <w14:schemeClr w14:val="tx1"/>
                  </w14:solidFill>
                </w14:textFill>
              </w:rPr>
              <w:t>5</w:t>
            </w:r>
          </w:p>
        </w:tc>
        <w:tc>
          <w:tcPr>
            <w:tcW w:w="2186" w:type="dxa"/>
            <w:tcMar>
              <w:top w:w="57" w:type="dxa"/>
              <w:left w:w="85" w:type="dxa"/>
              <w:bottom w:w="57" w:type="dxa"/>
              <w:right w:w="85" w:type="dxa"/>
            </w:tcMar>
            <w:vAlign w:val="center"/>
          </w:tcPr>
          <w:p w14:paraId="6A34F7BE">
            <w:pPr>
              <w:widowControl w:val="0"/>
              <w:jc w:val="both"/>
              <w:rPr>
                <w:rFonts w:hint="default" w:ascii="Times New Roman Regular" w:hAnsi="Times New Roman Regular" w:eastAsia="宋体" w:cs="Times New Roman Regular"/>
                <w:sz w:val="20"/>
                <w:szCs w:val="20"/>
              </w:rPr>
            </w:pPr>
            <w:r>
              <w:rPr>
                <w:rFonts w:hint="eastAsia" w:ascii="Times New Roman Regular" w:hAnsi="Times New Roman Regular" w:eastAsia="宋体" w:cs="Times New Roman Regular"/>
                <w:sz w:val="20"/>
                <w:szCs w:val="20"/>
              </w:rPr>
              <w:t>口语和书面语体</w:t>
            </w:r>
          </w:p>
        </w:tc>
        <w:tc>
          <w:tcPr>
            <w:tcW w:w="3576" w:type="dxa"/>
            <w:tcMar>
              <w:top w:w="57" w:type="dxa"/>
              <w:left w:w="85" w:type="dxa"/>
              <w:bottom w:w="57" w:type="dxa"/>
              <w:right w:w="85" w:type="dxa"/>
            </w:tcMar>
            <w:vAlign w:val="center"/>
          </w:tcPr>
          <w:p w14:paraId="1CB41F03">
            <w:pPr>
              <w:widowControl w:val="0"/>
              <w:jc w:val="both"/>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eastAsia="zh-CN"/>
                <w14:textFill>
                  <w14:solidFill>
                    <w14:schemeClr w14:val="tx1"/>
                  </w14:solidFill>
                </w14:textFill>
              </w:rPr>
              <w:t>知道</w:t>
            </w:r>
            <w:r>
              <w:rPr>
                <w:rFonts w:hint="eastAsia" w:ascii="Times New Roman" w:hAnsi="Times New Roman" w:eastAsia="宋体" w:cs="Times New Roman"/>
                <w:color w:val="000000" w:themeColor="text1"/>
                <w:sz w:val="21"/>
                <w:szCs w:val="21"/>
                <w:lang w:eastAsia="zh-CN"/>
                <w14:textFill>
                  <w14:solidFill>
                    <w14:schemeClr w14:val="tx1"/>
                  </w14:solidFill>
                </w14:textFill>
              </w:rPr>
              <w:t>传输媒介</w:t>
            </w:r>
            <w:r>
              <w:rPr>
                <w:rFonts w:hint="default" w:ascii="Times New Roman" w:hAnsi="Times New Roman" w:eastAsia="宋体" w:cs="Times New Roman"/>
                <w:color w:val="000000" w:themeColor="text1"/>
                <w:sz w:val="21"/>
                <w:szCs w:val="21"/>
                <w:lang w:eastAsia="zh-CN"/>
                <w14:textFill>
                  <w14:solidFill>
                    <w14:schemeClr w14:val="tx1"/>
                  </w14:solidFill>
                </w14:textFill>
              </w:rPr>
              <w:t>不同</w:t>
            </w:r>
            <w:r>
              <w:rPr>
                <w:rFonts w:hint="eastAsia" w:ascii="Times New Roman" w:hAnsi="Times New Roman" w:eastAsia="宋体" w:cs="Times New Roman"/>
                <w:color w:val="000000" w:themeColor="text1"/>
                <w:sz w:val="21"/>
                <w:szCs w:val="21"/>
                <w:lang w:eastAsia="zh-CN"/>
                <w14:textFill>
                  <w14:solidFill>
                    <w14:schemeClr w14:val="tx1"/>
                  </w14:solidFill>
                </w14:textFill>
              </w:rPr>
              <w:t>而引起不同风格的英语文本</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p>
          <w:p w14:paraId="0C065241">
            <w:pPr>
              <w:widowControl w:val="0"/>
              <w:jc w:val="both"/>
              <w:rPr>
                <w:rFonts w:hint="default" w:ascii="Times New Roman Regular" w:hAnsi="Times New Roman Regular" w:eastAsia="宋体" w:cs="Times New Roman Regular"/>
                <w:sz w:val="20"/>
                <w:szCs w:val="20"/>
                <w:lang w:val="en-US" w:eastAsia="zh-CN"/>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理解口语和书面语在词汇层面的差异</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口语和书面语在句法层面的差异</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p>
        </w:tc>
        <w:tc>
          <w:tcPr>
            <w:tcW w:w="1923" w:type="dxa"/>
            <w:tcMar>
              <w:top w:w="57" w:type="dxa"/>
              <w:left w:w="85" w:type="dxa"/>
              <w:bottom w:w="57" w:type="dxa"/>
              <w:right w:w="85" w:type="dxa"/>
            </w:tcMar>
            <w:vAlign w:val="center"/>
          </w:tcPr>
          <w:p w14:paraId="01C82055">
            <w:pPr>
              <w:widowControl w:val="0"/>
              <w:jc w:val="both"/>
              <w:rPr>
                <w:rFonts w:hint="default"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英语口语和书面语在不同层面的区别。</w:t>
            </w:r>
          </w:p>
        </w:tc>
      </w:tr>
      <w:tr w14:paraId="70CC992B">
        <w:tc>
          <w:tcPr>
            <w:tcW w:w="791" w:type="dxa"/>
            <w:tcMar>
              <w:top w:w="57" w:type="dxa"/>
              <w:left w:w="85" w:type="dxa"/>
              <w:bottom w:w="57" w:type="dxa"/>
              <w:right w:w="85" w:type="dxa"/>
            </w:tcMar>
            <w:vAlign w:val="center"/>
          </w:tcPr>
          <w:p w14:paraId="3576B277">
            <w:pPr>
              <w:widowControl w:val="0"/>
              <w:jc w:val="center"/>
              <w:rPr>
                <w:rFonts w:hint="default" w:asciiTheme="minorEastAsia" w:hAnsiTheme="minorEastAsia"/>
                <w:b/>
                <w:bCs/>
                <w:color w:val="000000" w:themeColor="text1"/>
                <w:szCs w:val="21"/>
                <w14:textFill>
                  <w14:solidFill>
                    <w14:schemeClr w14:val="tx1"/>
                  </w14:solidFill>
                </w14:textFill>
              </w:rPr>
            </w:pPr>
          </w:p>
          <w:p w14:paraId="1F9A97FD">
            <w:pPr>
              <w:widowControl w:val="0"/>
              <w:jc w:val="center"/>
              <w:rPr>
                <w:rFonts w:hint="eastAsia" w:eastAsia="宋体" w:asciiTheme="minorEastAsia" w:hAnsiTheme="minorEastAsia"/>
                <w:b/>
                <w:bCs/>
                <w:color w:val="000000" w:themeColor="text1"/>
                <w:szCs w:val="21"/>
                <w:lang w:val="en-US" w:eastAsia="zh-CN"/>
                <w14:textFill>
                  <w14:solidFill>
                    <w14:schemeClr w14:val="tx1"/>
                  </w14:solidFill>
                </w14:textFill>
              </w:rPr>
            </w:pPr>
            <w:r>
              <w:rPr>
                <w:rFonts w:hint="eastAsia" w:asciiTheme="minorEastAsia" w:hAnsiTheme="minorEastAsia"/>
                <w:b/>
                <w:bCs/>
                <w:color w:val="000000" w:themeColor="text1"/>
                <w:szCs w:val="21"/>
                <w:lang w:val="en-US" w:eastAsia="zh-CN"/>
                <w14:textFill>
                  <w14:solidFill>
                    <w14:schemeClr w14:val="tx1"/>
                  </w14:solidFill>
                </w14:textFill>
              </w:rPr>
              <w:t>6</w:t>
            </w:r>
          </w:p>
        </w:tc>
        <w:tc>
          <w:tcPr>
            <w:tcW w:w="2186" w:type="dxa"/>
            <w:tcMar>
              <w:top w:w="57" w:type="dxa"/>
              <w:left w:w="85" w:type="dxa"/>
              <w:bottom w:w="57" w:type="dxa"/>
              <w:right w:w="85" w:type="dxa"/>
            </w:tcMar>
            <w:vAlign w:val="center"/>
          </w:tcPr>
          <w:p w14:paraId="06940C9E">
            <w:pPr>
              <w:widowControl w:val="0"/>
              <w:autoSpaceDE w:val="0"/>
              <w:autoSpaceDN w:val="0"/>
              <w:adjustRightInd w:val="0"/>
              <w:snapToGrid w:val="0"/>
              <w:spacing w:line="300" w:lineRule="auto"/>
              <w:jc w:val="both"/>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14:textFill>
                  <w14:solidFill>
                    <w14:schemeClr w14:val="tx1"/>
                  </w14:solidFill>
                </w14:textFill>
              </w:rPr>
              <w:t>正式和非正式语体</w:t>
            </w:r>
          </w:p>
        </w:tc>
        <w:tc>
          <w:tcPr>
            <w:tcW w:w="3576" w:type="dxa"/>
            <w:tcMar>
              <w:top w:w="57" w:type="dxa"/>
              <w:left w:w="85" w:type="dxa"/>
              <w:bottom w:w="57" w:type="dxa"/>
              <w:right w:w="85" w:type="dxa"/>
            </w:tcMar>
            <w:vAlign w:val="center"/>
          </w:tcPr>
          <w:p w14:paraId="6A9CFF28">
            <w:pPr>
              <w:widowControl w:val="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知道</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语言的不同文体</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p w14:paraId="0C987A40">
            <w:pPr>
              <w:widowControl w:val="0"/>
              <w:jc w:val="both"/>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理解</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英语词汇的正式程度，礼貌程度，可读程度。</w:t>
            </w:r>
          </w:p>
        </w:tc>
        <w:tc>
          <w:tcPr>
            <w:tcW w:w="1923" w:type="dxa"/>
            <w:tcMar>
              <w:top w:w="57" w:type="dxa"/>
              <w:left w:w="85" w:type="dxa"/>
              <w:bottom w:w="57" w:type="dxa"/>
              <w:right w:w="85" w:type="dxa"/>
            </w:tcMar>
            <w:vAlign w:val="center"/>
          </w:tcPr>
          <w:p w14:paraId="0D5D928F">
            <w:pPr>
              <w:widowControl w:val="0"/>
              <w:jc w:val="both"/>
              <w:rPr>
                <w:rFonts w:hint="default" w:ascii="Times New Roman Regular" w:hAnsi="Times New Roman Regular" w:eastAsia="宋体" w:cs="Times New Roman Regular"/>
                <w:sz w:val="21"/>
                <w:szCs w:val="21"/>
                <w:lang w:val="en-US" w:eastAsia="zh-CN"/>
              </w:rPr>
            </w:pPr>
            <w:r>
              <w:rPr>
                <w:rFonts w:hint="eastAsia" w:ascii="Times New Roman Regular" w:hAnsi="Times New Roman Regular" w:eastAsia="宋体" w:cs="Times New Roman Regular"/>
                <w:sz w:val="21"/>
                <w:szCs w:val="21"/>
                <w:lang w:val="en-US" w:eastAsia="zh-CN"/>
              </w:rPr>
              <w:t>英语词汇的正式程度，礼貌程度，可读程度。</w:t>
            </w:r>
          </w:p>
        </w:tc>
      </w:tr>
      <w:tr w14:paraId="16C224E5">
        <w:tc>
          <w:tcPr>
            <w:tcW w:w="791" w:type="dxa"/>
            <w:tcMar>
              <w:top w:w="57" w:type="dxa"/>
              <w:left w:w="85" w:type="dxa"/>
              <w:bottom w:w="57" w:type="dxa"/>
              <w:right w:w="85" w:type="dxa"/>
            </w:tcMar>
            <w:vAlign w:val="center"/>
          </w:tcPr>
          <w:p w14:paraId="1946DD96">
            <w:pPr>
              <w:widowControl w:val="0"/>
              <w:jc w:val="center"/>
              <w:rPr>
                <w:rFonts w:hint="eastAsia" w:eastAsia="宋体" w:asciiTheme="minorEastAsia" w:hAnsiTheme="minorEastAsia"/>
                <w:b/>
                <w:bCs/>
                <w:color w:val="000000" w:themeColor="text1"/>
                <w:szCs w:val="21"/>
                <w:lang w:val="en-US" w:eastAsia="zh-CN"/>
                <w14:textFill>
                  <w14:solidFill>
                    <w14:schemeClr w14:val="tx1"/>
                  </w14:solidFill>
                </w14:textFill>
              </w:rPr>
            </w:pPr>
            <w:r>
              <w:rPr>
                <w:rFonts w:hint="eastAsia" w:asciiTheme="minorEastAsia" w:hAnsiTheme="minorEastAsia"/>
                <w:b/>
                <w:bCs/>
                <w:color w:val="000000" w:themeColor="text1"/>
                <w:szCs w:val="21"/>
                <w:lang w:val="en-US" w:eastAsia="zh-CN"/>
                <w14:textFill>
                  <w14:solidFill>
                    <w14:schemeClr w14:val="tx1"/>
                  </w14:solidFill>
                </w14:textFill>
              </w:rPr>
              <w:t>7</w:t>
            </w:r>
          </w:p>
        </w:tc>
        <w:tc>
          <w:tcPr>
            <w:tcW w:w="2186" w:type="dxa"/>
            <w:tcMar>
              <w:top w:w="57" w:type="dxa"/>
              <w:left w:w="85" w:type="dxa"/>
              <w:bottom w:w="57" w:type="dxa"/>
              <w:right w:w="85" w:type="dxa"/>
            </w:tcMar>
            <w:vAlign w:val="center"/>
          </w:tcPr>
          <w:p w14:paraId="30B6B8C6">
            <w:pPr>
              <w:widowControl w:val="0"/>
              <w:autoSpaceDE w:val="0"/>
              <w:autoSpaceDN w:val="0"/>
              <w:adjustRightInd w:val="0"/>
              <w:snapToGrid w:val="0"/>
              <w:spacing w:line="300" w:lineRule="auto"/>
              <w:jc w:val="both"/>
              <w:rPr>
                <w:rFonts w:hint="default" w:ascii="Times New Roman" w:hAnsi="Times New Roman" w:eastAsia="宋体" w:cs="Times New Roman"/>
                <w:color w:val="000000" w:themeColor="text1"/>
                <w:kern w:val="0"/>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英语的社会变体</w:t>
            </w:r>
          </w:p>
        </w:tc>
        <w:tc>
          <w:tcPr>
            <w:tcW w:w="3576" w:type="dxa"/>
            <w:tcMar>
              <w:top w:w="57" w:type="dxa"/>
              <w:left w:w="85" w:type="dxa"/>
              <w:bottom w:w="57" w:type="dxa"/>
              <w:right w:w="85" w:type="dxa"/>
            </w:tcMar>
            <w:vAlign w:val="center"/>
          </w:tcPr>
          <w:p w14:paraId="5EAF64B1">
            <w:pPr>
              <w:widowControl w:val="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知道</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社会变体的概念</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p w14:paraId="192E7C5E">
            <w:pPr>
              <w:widowControl w:val="0"/>
              <w:jc w:val="both"/>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深入理解女性英语、黑人英语</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p w14:paraId="7BD61DDD">
            <w:pPr>
              <w:widowControl w:val="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1923" w:type="dxa"/>
            <w:tcMar>
              <w:top w:w="57" w:type="dxa"/>
              <w:left w:w="85" w:type="dxa"/>
              <w:bottom w:w="57" w:type="dxa"/>
              <w:right w:w="85" w:type="dxa"/>
            </w:tcMar>
            <w:vAlign w:val="center"/>
          </w:tcPr>
          <w:p w14:paraId="77DA730F">
            <w:pPr>
              <w:widowControl w:val="0"/>
              <w:autoSpaceDE w:val="0"/>
              <w:autoSpaceDN w:val="0"/>
              <w:adjustRightInd w:val="0"/>
              <w:snapToGrid w:val="0"/>
              <w:spacing w:line="300" w:lineRule="auto"/>
              <w:jc w:val="both"/>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Regular" w:hAnsi="Times New Roman Regular" w:eastAsia="宋体" w:cs="Times New Roman Regular"/>
                <w:sz w:val="21"/>
                <w:szCs w:val="21"/>
                <w:lang w:val="en-US" w:eastAsia="zh-CN"/>
              </w:rPr>
              <w:t>女性英语、黑人英语</w:t>
            </w:r>
            <w:r>
              <w:rPr>
                <w:rFonts w:hint="eastAsia" w:ascii="Times New Roman Regular" w:hAnsi="Times New Roman Regular" w:eastAsia="宋体" w:cs="Times New Roman Regular"/>
                <w:sz w:val="21"/>
                <w:szCs w:val="21"/>
                <w:lang w:val="en-US" w:eastAsia="zh-CN"/>
              </w:rPr>
              <w:t>在语音、词汇、句法等方面的特点。</w:t>
            </w:r>
          </w:p>
        </w:tc>
      </w:tr>
      <w:tr w14:paraId="6C95092B">
        <w:tc>
          <w:tcPr>
            <w:tcW w:w="791" w:type="dxa"/>
            <w:tcMar>
              <w:top w:w="57" w:type="dxa"/>
              <w:left w:w="85" w:type="dxa"/>
              <w:bottom w:w="57" w:type="dxa"/>
              <w:right w:w="85" w:type="dxa"/>
            </w:tcMar>
            <w:vAlign w:val="center"/>
          </w:tcPr>
          <w:p w14:paraId="6E81CBF4">
            <w:pPr>
              <w:widowControl w:val="0"/>
              <w:jc w:val="center"/>
              <w:rPr>
                <w:rFonts w:hint="default" w:eastAsia="宋体" w:cs="宋体" w:asciiTheme="minorEastAsia" w:hAnsiTheme="minorEastAsia"/>
                <w:b/>
                <w:bCs/>
                <w:color w:val="000000" w:themeColor="text1"/>
                <w:sz w:val="24"/>
                <w:szCs w:val="21"/>
                <w:lang w:val="en-US" w:eastAsia="zh-CN" w:bidi="ar-SA"/>
                <w14:textFill>
                  <w14:solidFill>
                    <w14:schemeClr w14:val="tx1"/>
                  </w14:solidFill>
                </w14:textFill>
              </w:rPr>
            </w:pPr>
            <w:r>
              <w:rPr>
                <w:rFonts w:hint="eastAsia" w:cs="宋体" w:asciiTheme="minorEastAsia" w:hAnsiTheme="minorEastAsia"/>
                <w:b/>
                <w:bCs/>
                <w:color w:val="000000" w:themeColor="text1"/>
                <w:sz w:val="24"/>
                <w:szCs w:val="21"/>
                <w:lang w:val="en-US" w:eastAsia="zh-CN" w:bidi="ar-SA"/>
                <w14:textFill>
                  <w14:solidFill>
                    <w14:schemeClr w14:val="tx1"/>
                  </w14:solidFill>
                </w14:textFill>
              </w:rPr>
              <w:t>8</w:t>
            </w:r>
          </w:p>
        </w:tc>
        <w:tc>
          <w:tcPr>
            <w:tcW w:w="2186" w:type="dxa"/>
            <w:tcMar>
              <w:top w:w="57" w:type="dxa"/>
              <w:left w:w="85" w:type="dxa"/>
              <w:bottom w:w="57" w:type="dxa"/>
              <w:right w:w="85" w:type="dxa"/>
            </w:tcMar>
            <w:vAlign w:val="center"/>
          </w:tcPr>
          <w:p w14:paraId="5A0884F0">
            <w:pPr>
              <w:widowControl w:val="0"/>
              <w:autoSpaceDE w:val="0"/>
              <w:autoSpaceDN w:val="0"/>
              <w:adjustRightInd w:val="0"/>
              <w:snapToGrid w:val="0"/>
              <w:spacing w:line="300" w:lineRule="auto"/>
              <w:jc w:val="both"/>
              <w:rPr>
                <w:rFonts w:hint="eastAsia" w:ascii="宋体" w:hAnsi="宋体" w:eastAsia="宋体" w:cs="Arial"/>
                <w:kern w:val="0"/>
                <w:sz w:val="18"/>
                <w:szCs w:val="18"/>
                <w:lang w:eastAsia="zh-CN"/>
              </w:rPr>
            </w:pPr>
            <w:r>
              <w:rPr>
                <w:rFonts w:hint="eastAsia" w:ascii="宋体" w:hAnsi="宋体" w:eastAsia="宋体" w:cs="Arial"/>
                <w:kern w:val="0"/>
                <w:sz w:val="18"/>
                <w:szCs w:val="18"/>
                <w:lang w:eastAsia="zh-CN"/>
              </w:rPr>
              <w:t>第十四</w:t>
            </w:r>
            <w:r>
              <w:rPr>
                <w:rFonts w:hint="default" w:ascii="宋体" w:hAnsi="宋体" w:eastAsia="宋体" w:cs="Arial"/>
                <w:kern w:val="0"/>
                <w:sz w:val="18"/>
                <w:szCs w:val="18"/>
                <w:lang w:eastAsia="zh-CN"/>
              </w:rPr>
              <w:t>单元</w:t>
            </w:r>
            <w:r>
              <w:rPr>
                <w:rFonts w:hint="eastAsia" w:ascii="宋体" w:hAnsi="宋体" w:eastAsia="宋体" w:cs="Arial"/>
                <w:kern w:val="0"/>
                <w:sz w:val="18"/>
                <w:szCs w:val="18"/>
                <w:lang w:eastAsia="zh-CN"/>
              </w:rPr>
              <w:t>：英语诗歌中的语体；复习前七周的授课内容</w:t>
            </w:r>
          </w:p>
          <w:p w14:paraId="075F7353">
            <w:pPr>
              <w:widowControl w:val="0"/>
              <w:autoSpaceDE w:val="0"/>
              <w:autoSpaceDN w:val="0"/>
              <w:adjustRightInd w:val="0"/>
              <w:snapToGrid w:val="0"/>
              <w:spacing w:line="300" w:lineRule="auto"/>
              <w:jc w:val="both"/>
              <w:rPr>
                <w:rFonts w:hint="default" w:ascii="宋体" w:hAnsi="宋体" w:eastAsia="宋体" w:cs="Arial"/>
                <w:kern w:val="0"/>
                <w:sz w:val="18"/>
                <w:szCs w:val="18"/>
                <w:lang w:val="en-US" w:eastAsia="zh-CN"/>
              </w:rPr>
            </w:pPr>
          </w:p>
          <w:p w14:paraId="4B935024">
            <w:pPr>
              <w:widowControl w:val="0"/>
              <w:autoSpaceDE w:val="0"/>
              <w:autoSpaceDN w:val="0"/>
              <w:adjustRightInd w:val="0"/>
              <w:snapToGrid w:val="0"/>
              <w:spacing w:line="300" w:lineRule="auto"/>
              <w:jc w:val="both"/>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测试</w:t>
            </w:r>
          </w:p>
        </w:tc>
        <w:tc>
          <w:tcPr>
            <w:tcW w:w="3576" w:type="dxa"/>
            <w:tcMar>
              <w:top w:w="57" w:type="dxa"/>
              <w:left w:w="85" w:type="dxa"/>
              <w:bottom w:w="57" w:type="dxa"/>
              <w:right w:w="85" w:type="dxa"/>
            </w:tcMar>
            <w:vAlign w:val="center"/>
          </w:tcPr>
          <w:p w14:paraId="328C0BD7">
            <w:pPr>
              <w:widowControl w:val="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期末测试, 涵盖1-</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7</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周的教学内容</w:t>
            </w:r>
          </w:p>
        </w:tc>
        <w:tc>
          <w:tcPr>
            <w:tcW w:w="1923" w:type="dxa"/>
            <w:tcMar>
              <w:top w:w="57" w:type="dxa"/>
              <w:left w:w="85" w:type="dxa"/>
              <w:bottom w:w="57" w:type="dxa"/>
              <w:right w:w="85" w:type="dxa"/>
            </w:tcMar>
            <w:vAlign w:val="center"/>
          </w:tcPr>
          <w:p w14:paraId="7C27D554">
            <w:pPr>
              <w:widowControl w:val="0"/>
              <w:autoSpaceDE w:val="0"/>
              <w:autoSpaceDN w:val="0"/>
              <w:adjustRightInd w:val="0"/>
              <w:snapToGrid w:val="0"/>
              <w:spacing w:line="300" w:lineRule="auto"/>
              <w:jc w:val="both"/>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p>
        </w:tc>
      </w:tr>
    </w:tbl>
    <w:p w14:paraId="1D9A6ECF">
      <w:pPr>
        <w:pStyle w:val="17"/>
        <w:spacing w:before="81" w:after="163"/>
        <w:rPr>
          <w:rFonts w:hint="eastAsia"/>
        </w:rPr>
      </w:pPr>
    </w:p>
    <w:p w14:paraId="160532C6">
      <w:pPr>
        <w:pStyle w:val="17"/>
        <w:spacing w:before="81" w:after="163"/>
        <w:rPr>
          <w:rFonts w:hint="eastAsia"/>
        </w:rPr>
      </w:pPr>
      <w:r>
        <w:rPr>
          <w:rFonts w:hint="eastAsia"/>
        </w:rPr>
        <w:t>（二）教学单元对课程目标的支撑关系</w:t>
      </w:r>
    </w:p>
    <w:tbl>
      <w:tblPr>
        <w:tblStyle w:val="7"/>
        <w:tblpPr w:leftFromText="180" w:rightFromText="180" w:vertAnchor="text" w:horzAnchor="page" w:tblpX="1806" w:tblpY="582"/>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1878"/>
        <w:gridCol w:w="1100"/>
        <w:gridCol w:w="1100"/>
        <w:gridCol w:w="1100"/>
        <w:gridCol w:w="1099"/>
        <w:gridCol w:w="1099"/>
        <w:gridCol w:w="1100"/>
      </w:tblGrid>
      <w:tr w14:paraId="7DC4D29C">
        <w:trPr>
          <w:trHeight w:val="794" w:hRule="atLeast"/>
        </w:trPr>
        <w:tc>
          <w:tcPr>
            <w:tcW w:w="1878" w:type="dxa"/>
            <w:tcBorders>
              <w:top w:val="single" w:color="auto" w:sz="12" w:space="0"/>
              <w:left w:val="single" w:color="auto" w:sz="12" w:space="0"/>
              <w:tl2br w:val="single" w:color="auto" w:sz="4" w:space="0"/>
            </w:tcBorders>
            <w:tcMar>
              <w:top w:w="57" w:type="dxa"/>
              <w:left w:w="85" w:type="dxa"/>
              <w:bottom w:w="57" w:type="dxa"/>
              <w:right w:w="85" w:type="dxa"/>
            </w:tcMar>
            <w:vAlign w:val="center"/>
          </w:tcPr>
          <w:p w14:paraId="49C430F6">
            <w:pPr>
              <w:pStyle w:val="13"/>
              <w:ind w:firstLine="489"/>
              <w:jc w:val="right"/>
              <w:rPr>
                <w:szCs w:val="16"/>
              </w:rPr>
            </w:pPr>
            <w:r>
              <w:rPr>
                <w:rFonts w:hint="eastAsia"/>
                <w:szCs w:val="16"/>
              </w:rPr>
              <w:t>课程目标</w:t>
            </w:r>
          </w:p>
          <w:p w14:paraId="4E7F89DF">
            <w:pPr>
              <w:pStyle w:val="13"/>
              <w:ind w:right="210"/>
              <w:jc w:val="left"/>
              <w:rPr>
                <w:rFonts w:hint="eastAsia"/>
                <w:szCs w:val="16"/>
              </w:rPr>
            </w:pPr>
          </w:p>
          <w:p w14:paraId="7D360A1A">
            <w:pPr>
              <w:pStyle w:val="13"/>
              <w:ind w:right="210"/>
              <w:jc w:val="left"/>
              <w:rPr>
                <w:szCs w:val="16"/>
              </w:rPr>
            </w:pPr>
            <w:r>
              <w:rPr>
                <w:rFonts w:hint="eastAsia"/>
                <w:szCs w:val="16"/>
              </w:rPr>
              <w:t>教学单元</w:t>
            </w:r>
          </w:p>
        </w:tc>
        <w:tc>
          <w:tcPr>
            <w:tcW w:w="1100" w:type="dxa"/>
            <w:tcBorders>
              <w:top w:val="single" w:color="auto" w:sz="12" w:space="0"/>
            </w:tcBorders>
            <w:tcMar>
              <w:top w:w="57" w:type="dxa"/>
              <w:left w:w="85" w:type="dxa"/>
              <w:bottom w:w="57" w:type="dxa"/>
              <w:right w:w="85" w:type="dxa"/>
            </w:tcMar>
            <w:vAlign w:val="center"/>
          </w:tcPr>
          <w:p w14:paraId="5EC1F313">
            <w:pPr>
              <w:pStyle w:val="13"/>
              <w:rPr>
                <w:rFonts w:hint="eastAsia" w:eastAsia="黑体"/>
                <w:szCs w:val="16"/>
                <w:lang w:eastAsia="zh-CN"/>
              </w:rPr>
            </w:pPr>
            <w:r>
              <w:rPr>
                <w:rFonts w:hint="default" w:ascii="Arial" w:hAnsi="Arial" w:eastAsia="仿宋" w:cs="Arial"/>
                <w:color w:val="000000"/>
                <w:kern w:val="0"/>
                <w:sz w:val="21"/>
                <w:szCs w:val="21"/>
                <w:lang w:val="en-US" w:eastAsia="zh-CN"/>
              </w:rPr>
              <w:t>1</w:t>
            </w:r>
          </w:p>
        </w:tc>
        <w:tc>
          <w:tcPr>
            <w:tcW w:w="1100" w:type="dxa"/>
            <w:tcBorders>
              <w:top w:val="single" w:color="auto" w:sz="12" w:space="0"/>
            </w:tcBorders>
            <w:tcMar>
              <w:top w:w="57" w:type="dxa"/>
              <w:left w:w="85" w:type="dxa"/>
              <w:bottom w:w="57" w:type="dxa"/>
              <w:right w:w="85" w:type="dxa"/>
            </w:tcMar>
            <w:vAlign w:val="center"/>
          </w:tcPr>
          <w:p w14:paraId="2905F446">
            <w:pPr>
              <w:pStyle w:val="13"/>
              <w:rPr>
                <w:szCs w:val="16"/>
              </w:rPr>
            </w:pPr>
            <w:r>
              <w:rPr>
                <w:rFonts w:hint="eastAsia" w:ascii="Arial" w:hAnsi="Arial" w:eastAsia="仿宋" w:cs="Arial"/>
                <w:color w:val="000000"/>
                <w:kern w:val="0"/>
                <w:sz w:val="21"/>
                <w:szCs w:val="21"/>
                <w:lang w:val="en-US" w:eastAsia="zh-CN"/>
              </w:rPr>
              <w:t>2</w:t>
            </w:r>
          </w:p>
        </w:tc>
        <w:tc>
          <w:tcPr>
            <w:tcW w:w="1100" w:type="dxa"/>
            <w:tcBorders>
              <w:top w:val="single" w:color="auto" w:sz="12" w:space="0"/>
            </w:tcBorders>
            <w:tcMar>
              <w:top w:w="57" w:type="dxa"/>
              <w:left w:w="85" w:type="dxa"/>
              <w:bottom w:w="57" w:type="dxa"/>
              <w:right w:w="85" w:type="dxa"/>
            </w:tcMar>
            <w:vAlign w:val="center"/>
          </w:tcPr>
          <w:p w14:paraId="110AAB90">
            <w:pPr>
              <w:pStyle w:val="13"/>
              <w:rPr>
                <w:szCs w:val="16"/>
              </w:rPr>
            </w:pPr>
            <w:r>
              <w:rPr>
                <w:rFonts w:hint="eastAsia" w:ascii="Arial" w:hAnsi="Arial" w:eastAsia="仿宋" w:cs="Arial"/>
                <w:color w:val="000000"/>
                <w:kern w:val="0"/>
                <w:sz w:val="21"/>
                <w:szCs w:val="21"/>
                <w:lang w:val="en-US" w:eastAsia="zh-CN"/>
              </w:rPr>
              <w:t>3</w:t>
            </w:r>
          </w:p>
        </w:tc>
        <w:tc>
          <w:tcPr>
            <w:tcW w:w="1099" w:type="dxa"/>
            <w:tcBorders>
              <w:top w:val="single" w:color="auto" w:sz="12" w:space="0"/>
            </w:tcBorders>
            <w:tcMar>
              <w:top w:w="57" w:type="dxa"/>
              <w:left w:w="85" w:type="dxa"/>
              <w:bottom w:w="57" w:type="dxa"/>
              <w:right w:w="85" w:type="dxa"/>
            </w:tcMar>
            <w:vAlign w:val="center"/>
          </w:tcPr>
          <w:p w14:paraId="68C630F5">
            <w:pPr>
              <w:pStyle w:val="13"/>
              <w:rPr>
                <w:szCs w:val="16"/>
              </w:rPr>
            </w:pPr>
            <w:r>
              <w:rPr>
                <w:rFonts w:hint="eastAsia" w:ascii="Arial" w:hAnsi="Arial" w:eastAsia="仿宋" w:cs="Arial"/>
                <w:color w:val="000000"/>
                <w:kern w:val="0"/>
                <w:sz w:val="21"/>
                <w:szCs w:val="21"/>
                <w:lang w:val="en-US" w:eastAsia="zh-CN"/>
              </w:rPr>
              <w:t>4</w:t>
            </w:r>
          </w:p>
        </w:tc>
        <w:tc>
          <w:tcPr>
            <w:tcW w:w="1099" w:type="dxa"/>
            <w:tcBorders>
              <w:top w:val="single" w:color="auto" w:sz="12" w:space="0"/>
            </w:tcBorders>
            <w:tcMar>
              <w:top w:w="57" w:type="dxa"/>
              <w:left w:w="85" w:type="dxa"/>
              <w:bottom w:w="57" w:type="dxa"/>
              <w:right w:w="85" w:type="dxa"/>
            </w:tcMar>
            <w:vAlign w:val="center"/>
          </w:tcPr>
          <w:p w14:paraId="49F787E4">
            <w:pPr>
              <w:pStyle w:val="13"/>
              <w:rPr>
                <w:szCs w:val="16"/>
              </w:rPr>
            </w:pPr>
            <w:r>
              <w:rPr>
                <w:rFonts w:hint="eastAsia" w:ascii="Arial" w:hAnsi="Arial" w:eastAsia="仿宋" w:cs="Arial"/>
                <w:color w:val="000000"/>
                <w:kern w:val="0"/>
                <w:sz w:val="21"/>
                <w:szCs w:val="21"/>
                <w:lang w:val="en-US" w:eastAsia="zh-CN"/>
              </w:rPr>
              <w:t>5</w:t>
            </w:r>
          </w:p>
        </w:tc>
        <w:tc>
          <w:tcPr>
            <w:tcW w:w="1100" w:type="dxa"/>
            <w:tcBorders>
              <w:top w:val="single" w:color="auto" w:sz="12" w:space="0"/>
              <w:right w:val="single" w:color="auto" w:sz="12" w:space="0"/>
            </w:tcBorders>
            <w:tcMar>
              <w:top w:w="57" w:type="dxa"/>
              <w:left w:w="85" w:type="dxa"/>
              <w:bottom w:w="57" w:type="dxa"/>
              <w:right w:w="85" w:type="dxa"/>
            </w:tcMar>
            <w:vAlign w:val="center"/>
          </w:tcPr>
          <w:p w14:paraId="2534A3E3">
            <w:pPr>
              <w:pStyle w:val="13"/>
              <w:rPr>
                <w:szCs w:val="16"/>
              </w:rPr>
            </w:pPr>
            <w:r>
              <w:rPr>
                <w:rFonts w:hint="eastAsia" w:ascii="Arial" w:hAnsi="Arial" w:eastAsia="仿宋" w:cs="Arial"/>
                <w:color w:val="000000"/>
                <w:kern w:val="0"/>
                <w:sz w:val="21"/>
                <w:szCs w:val="21"/>
                <w:lang w:val="en-US" w:eastAsia="zh-CN"/>
              </w:rPr>
              <w:t>6</w:t>
            </w:r>
          </w:p>
        </w:tc>
      </w:tr>
      <w:tr w14:paraId="120BE66B">
        <w:trPr>
          <w:trHeight w:val="340" w:hRule="atLeast"/>
        </w:trPr>
        <w:tc>
          <w:tcPr>
            <w:tcW w:w="1878" w:type="dxa"/>
            <w:tcBorders>
              <w:left w:val="single" w:color="auto" w:sz="12" w:space="0"/>
            </w:tcBorders>
            <w:tcMar>
              <w:top w:w="57" w:type="dxa"/>
              <w:left w:w="85" w:type="dxa"/>
              <w:bottom w:w="57" w:type="dxa"/>
              <w:right w:w="85" w:type="dxa"/>
            </w:tcMar>
            <w:vAlign w:val="center"/>
          </w:tcPr>
          <w:p w14:paraId="10D81F23">
            <w:pPr>
              <w:widowControl w:val="0"/>
              <w:jc w:val="both"/>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1.文体的定义，文体学的定义，文体学的研究范围</w:t>
            </w:r>
          </w:p>
          <w:p w14:paraId="279662FE">
            <w:pPr>
              <w:numPr>
                <w:ilvl w:val="0"/>
                <w:numId w:val="0"/>
              </w:numPr>
              <w:rPr>
                <w:rFonts w:hint="default" w:ascii="Times New Roman Regular" w:hAnsi="Times New Roman Regular" w:cs="Times New Roman Regular"/>
                <w:sz w:val="20"/>
                <w:szCs w:val="20"/>
              </w:rPr>
            </w:pPr>
          </w:p>
          <w:p w14:paraId="7F79F0FD">
            <w:pPr>
              <w:pStyle w:val="14"/>
              <w:numPr>
                <w:ilvl w:val="0"/>
                <w:numId w:val="0"/>
              </w:numPr>
              <w:jc w:val="left"/>
              <w:rPr>
                <w:rFonts w:hint="default" w:eastAsia="宋体"/>
                <w:lang w:val="en-US" w:eastAsia="zh-CN"/>
              </w:rPr>
            </w:pPr>
          </w:p>
        </w:tc>
        <w:tc>
          <w:tcPr>
            <w:tcW w:w="1100" w:type="dxa"/>
            <w:tcMar>
              <w:top w:w="57" w:type="dxa"/>
              <w:left w:w="85" w:type="dxa"/>
              <w:bottom w:w="57" w:type="dxa"/>
              <w:right w:w="85" w:type="dxa"/>
            </w:tcMar>
            <w:vAlign w:val="center"/>
          </w:tcPr>
          <w:p w14:paraId="31284BA2">
            <w:pPr>
              <w:pStyle w:val="14"/>
            </w:pPr>
            <w:r>
              <w:rPr>
                <w:rFonts w:ascii="Arial" w:hAnsi="Arial" w:eastAsia="Arial" w:cs="Arial"/>
                <w:i w:val="0"/>
                <w:iCs w:val="0"/>
                <w:caps w:val="0"/>
                <w:color w:val="333333"/>
                <w:spacing w:val="0"/>
                <w:sz w:val="14"/>
                <w:szCs w:val="14"/>
                <w:shd w:val="clear" w:fill="FFFFFF"/>
              </w:rPr>
              <w:t>√</w:t>
            </w:r>
          </w:p>
        </w:tc>
        <w:tc>
          <w:tcPr>
            <w:tcW w:w="1100" w:type="dxa"/>
            <w:tcMar>
              <w:top w:w="57" w:type="dxa"/>
              <w:left w:w="85" w:type="dxa"/>
              <w:bottom w:w="57" w:type="dxa"/>
              <w:right w:w="85" w:type="dxa"/>
            </w:tcMar>
            <w:vAlign w:val="center"/>
          </w:tcPr>
          <w:p w14:paraId="2F5EE3F7">
            <w:pPr>
              <w:pStyle w:val="14"/>
            </w:pPr>
            <w:r>
              <w:rPr>
                <w:rFonts w:ascii="Arial" w:hAnsi="Arial" w:eastAsia="Arial" w:cs="Arial"/>
                <w:i w:val="0"/>
                <w:iCs w:val="0"/>
                <w:caps w:val="0"/>
                <w:color w:val="333333"/>
                <w:spacing w:val="0"/>
                <w:sz w:val="14"/>
                <w:szCs w:val="14"/>
                <w:shd w:val="clear" w:fill="FFFFFF"/>
              </w:rPr>
              <w:t>√</w:t>
            </w:r>
          </w:p>
        </w:tc>
        <w:tc>
          <w:tcPr>
            <w:tcW w:w="1100" w:type="dxa"/>
            <w:tcMar>
              <w:top w:w="57" w:type="dxa"/>
              <w:left w:w="85" w:type="dxa"/>
              <w:bottom w:w="57" w:type="dxa"/>
              <w:right w:w="85" w:type="dxa"/>
            </w:tcMar>
            <w:vAlign w:val="center"/>
          </w:tcPr>
          <w:p w14:paraId="1F1A79AA">
            <w:pPr>
              <w:pStyle w:val="14"/>
            </w:pPr>
          </w:p>
        </w:tc>
        <w:tc>
          <w:tcPr>
            <w:tcW w:w="1099" w:type="dxa"/>
            <w:tcMar>
              <w:top w:w="57" w:type="dxa"/>
              <w:left w:w="85" w:type="dxa"/>
              <w:bottom w:w="57" w:type="dxa"/>
              <w:right w:w="85" w:type="dxa"/>
            </w:tcMar>
            <w:vAlign w:val="center"/>
          </w:tcPr>
          <w:p w14:paraId="33FC13BC">
            <w:pPr>
              <w:pStyle w:val="14"/>
            </w:pPr>
          </w:p>
        </w:tc>
        <w:tc>
          <w:tcPr>
            <w:tcW w:w="1099" w:type="dxa"/>
            <w:tcMar>
              <w:top w:w="57" w:type="dxa"/>
              <w:left w:w="85" w:type="dxa"/>
              <w:bottom w:w="57" w:type="dxa"/>
              <w:right w:w="85" w:type="dxa"/>
            </w:tcMar>
            <w:vAlign w:val="center"/>
          </w:tcPr>
          <w:p w14:paraId="646C4173">
            <w:pPr>
              <w:pStyle w:val="14"/>
            </w:pPr>
            <w:r>
              <w:rPr>
                <w:rFonts w:ascii="Arial" w:hAnsi="Arial" w:eastAsia="Arial" w:cs="Arial"/>
                <w:i w:val="0"/>
                <w:iCs w:val="0"/>
                <w:caps w:val="0"/>
                <w:color w:val="333333"/>
                <w:spacing w:val="0"/>
                <w:sz w:val="14"/>
                <w:szCs w:val="14"/>
                <w:shd w:val="clear" w:fill="FFFFFF"/>
              </w:rPr>
              <w:t>√</w:t>
            </w:r>
          </w:p>
        </w:tc>
        <w:tc>
          <w:tcPr>
            <w:tcW w:w="1100" w:type="dxa"/>
            <w:tcBorders>
              <w:right w:val="single" w:color="auto" w:sz="12" w:space="0"/>
            </w:tcBorders>
            <w:tcMar>
              <w:top w:w="57" w:type="dxa"/>
              <w:left w:w="85" w:type="dxa"/>
              <w:bottom w:w="57" w:type="dxa"/>
              <w:right w:w="85" w:type="dxa"/>
            </w:tcMar>
            <w:vAlign w:val="center"/>
          </w:tcPr>
          <w:p w14:paraId="634CAB70">
            <w:pPr>
              <w:pStyle w:val="14"/>
            </w:pPr>
          </w:p>
        </w:tc>
      </w:tr>
      <w:tr w14:paraId="7185ED9D">
        <w:trPr>
          <w:trHeight w:val="340" w:hRule="atLeast"/>
        </w:trPr>
        <w:tc>
          <w:tcPr>
            <w:tcW w:w="1878" w:type="dxa"/>
            <w:tcBorders>
              <w:left w:val="single" w:color="auto" w:sz="12" w:space="0"/>
            </w:tcBorders>
            <w:tcMar>
              <w:top w:w="57" w:type="dxa"/>
              <w:left w:w="85" w:type="dxa"/>
              <w:bottom w:w="57" w:type="dxa"/>
              <w:right w:w="85" w:type="dxa"/>
            </w:tcMar>
            <w:vAlign w:val="center"/>
          </w:tcPr>
          <w:p w14:paraId="51A252F7">
            <w:pPr>
              <w:pStyle w:val="15"/>
              <w:numPr>
                <w:ilvl w:val="0"/>
                <w:numId w:val="0"/>
              </w:numPr>
              <w:snapToGrid w:val="0"/>
              <w:spacing w:line="288" w:lineRule="auto"/>
              <w:rPr>
                <w:rFonts w:hint="eastAsia" w:eastAsia="宋体"/>
                <w:lang w:val="en-US" w:eastAsia="zh-CN"/>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2.文体的分析方法和步骤</w:t>
            </w:r>
          </w:p>
        </w:tc>
        <w:tc>
          <w:tcPr>
            <w:tcW w:w="1100" w:type="dxa"/>
            <w:tcMar>
              <w:top w:w="57" w:type="dxa"/>
              <w:left w:w="85" w:type="dxa"/>
              <w:bottom w:w="57" w:type="dxa"/>
              <w:right w:w="85" w:type="dxa"/>
            </w:tcMar>
            <w:vAlign w:val="center"/>
          </w:tcPr>
          <w:p w14:paraId="27FFB3D1">
            <w:pPr>
              <w:pStyle w:val="14"/>
            </w:pPr>
            <w:r>
              <w:rPr>
                <w:rFonts w:ascii="Arial" w:hAnsi="Arial" w:eastAsia="Arial" w:cs="Arial"/>
                <w:i w:val="0"/>
                <w:iCs w:val="0"/>
                <w:caps w:val="0"/>
                <w:color w:val="333333"/>
                <w:spacing w:val="0"/>
                <w:sz w:val="14"/>
                <w:szCs w:val="14"/>
                <w:shd w:val="clear" w:fill="FFFFFF"/>
              </w:rPr>
              <w:t>√</w:t>
            </w:r>
          </w:p>
        </w:tc>
        <w:tc>
          <w:tcPr>
            <w:tcW w:w="1100" w:type="dxa"/>
            <w:tcMar>
              <w:top w:w="57" w:type="dxa"/>
              <w:left w:w="85" w:type="dxa"/>
              <w:bottom w:w="57" w:type="dxa"/>
              <w:right w:w="85" w:type="dxa"/>
            </w:tcMar>
            <w:vAlign w:val="center"/>
          </w:tcPr>
          <w:p w14:paraId="38578238">
            <w:pPr>
              <w:pStyle w:val="14"/>
            </w:pPr>
            <w:r>
              <w:rPr>
                <w:rFonts w:ascii="Arial" w:hAnsi="Arial" w:eastAsia="Arial" w:cs="Arial"/>
                <w:i w:val="0"/>
                <w:iCs w:val="0"/>
                <w:caps w:val="0"/>
                <w:color w:val="333333"/>
                <w:spacing w:val="0"/>
                <w:sz w:val="14"/>
                <w:szCs w:val="14"/>
                <w:shd w:val="clear" w:fill="FFFFFF"/>
              </w:rPr>
              <w:t>√</w:t>
            </w:r>
          </w:p>
        </w:tc>
        <w:tc>
          <w:tcPr>
            <w:tcW w:w="1100" w:type="dxa"/>
            <w:tcMar>
              <w:top w:w="57" w:type="dxa"/>
              <w:left w:w="85" w:type="dxa"/>
              <w:bottom w:w="57" w:type="dxa"/>
              <w:right w:w="85" w:type="dxa"/>
            </w:tcMar>
            <w:vAlign w:val="center"/>
          </w:tcPr>
          <w:p w14:paraId="171B70CB">
            <w:pPr>
              <w:pStyle w:val="14"/>
            </w:pPr>
          </w:p>
        </w:tc>
        <w:tc>
          <w:tcPr>
            <w:tcW w:w="1099" w:type="dxa"/>
            <w:tcMar>
              <w:top w:w="57" w:type="dxa"/>
              <w:left w:w="85" w:type="dxa"/>
              <w:bottom w:w="57" w:type="dxa"/>
              <w:right w:w="85" w:type="dxa"/>
            </w:tcMar>
            <w:vAlign w:val="center"/>
          </w:tcPr>
          <w:p w14:paraId="0353DDE1">
            <w:pPr>
              <w:pStyle w:val="14"/>
            </w:pPr>
          </w:p>
        </w:tc>
        <w:tc>
          <w:tcPr>
            <w:tcW w:w="1099" w:type="dxa"/>
            <w:tcMar>
              <w:top w:w="57" w:type="dxa"/>
              <w:left w:w="85" w:type="dxa"/>
              <w:bottom w:w="57" w:type="dxa"/>
              <w:right w:w="85" w:type="dxa"/>
            </w:tcMar>
            <w:vAlign w:val="center"/>
          </w:tcPr>
          <w:p w14:paraId="6F261D1F">
            <w:pPr>
              <w:pStyle w:val="14"/>
            </w:pPr>
            <w:r>
              <w:rPr>
                <w:rFonts w:ascii="Arial" w:hAnsi="Arial" w:eastAsia="Arial" w:cs="Arial"/>
                <w:i w:val="0"/>
                <w:iCs w:val="0"/>
                <w:caps w:val="0"/>
                <w:color w:val="333333"/>
                <w:spacing w:val="0"/>
                <w:sz w:val="14"/>
                <w:szCs w:val="14"/>
                <w:shd w:val="clear" w:fill="FFFFFF"/>
              </w:rPr>
              <w:t>√</w:t>
            </w:r>
          </w:p>
        </w:tc>
        <w:tc>
          <w:tcPr>
            <w:tcW w:w="1100" w:type="dxa"/>
            <w:tcBorders>
              <w:right w:val="single" w:color="auto" w:sz="12" w:space="0"/>
            </w:tcBorders>
            <w:tcMar>
              <w:top w:w="57" w:type="dxa"/>
              <w:left w:w="85" w:type="dxa"/>
              <w:bottom w:w="57" w:type="dxa"/>
              <w:right w:w="85" w:type="dxa"/>
            </w:tcMar>
            <w:vAlign w:val="center"/>
          </w:tcPr>
          <w:p w14:paraId="3EE43C6C">
            <w:pPr>
              <w:pStyle w:val="14"/>
            </w:pPr>
          </w:p>
        </w:tc>
      </w:tr>
      <w:tr w14:paraId="698A506E">
        <w:trPr>
          <w:trHeight w:val="340" w:hRule="atLeast"/>
        </w:trPr>
        <w:tc>
          <w:tcPr>
            <w:tcW w:w="1878" w:type="dxa"/>
            <w:tcBorders>
              <w:left w:val="single" w:color="auto" w:sz="12" w:space="0"/>
            </w:tcBorders>
            <w:tcMar>
              <w:top w:w="57" w:type="dxa"/>
              <w:left w:w="85" w:type="dxa"/>
              <w:bottom w:w="57" w:type="dxa"/>
              <w:right w:w="85" w:type="dxa"/>
            </w:tcMar>
            <w:vAlign w:val="center"/>
          </w:tcPr>
          <w:p w14:paraId="4E16B8EA">
            <w:pPr>
              <w:widowControl w:val="0"/>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p>
          <w:p w14:paraId="423800A7">
            <w:pPr>
              <w:widowControl w:val="0"/>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3.语音的文体功能</w:t>
            </w:r>
          </w:p>
        </w:tc>
        <w:tc>
          <w:tcPr>
            <w:tcW w:w="1100" w:type="dxa"/>
            <w:tcMar>
              <w:top w:w="57" w:type="dxa"/>
              <w:left w:w="85" w:type="dxa"/>
              <w:bottom w:w="57" w:type="dxa"/>
              <w:right w:w="85" w:type="dxa"/>
            </w:tcMar>
            <w:vAlign w:val="center"/>
          </w:tcPr>
          <w:p w14:paraId="04E5AC3A">
            <w:pPr>
              <w:pStyle w:val="14"/>
            </w:pPr>
            <w:r>
              <w:rPr>
                <w:rFonts w:ascii="Arial" w:hAnsi="Arial" w:eastAsia="Arial" w:cs="Arial"/>
                <w:i w:val="0"/>
                <w:iCs w:val="0"/>
                <w:caps w:val="0"/>
                <w:color w:val="333333"/>
                <w:spacing w:val="0"/>
                <w:sz w:val="14"/>
                <w:szCs w:val="14"/>
                <w:shd w:val="clear" w:fill="FFFFFF"/>
              </w:rPr>
              <w:t>√</w:t>
            </w:r>
          </w:p>
        </w:tc>
        <w:tc>
          <w:tcPr>
            <w:tcW w:w="1100" w:type="dxa"/>
            <w:tcMar>
              <w:top w:w="57" w:type="dxa"/>
              <w:left w:w="85" w:type="dxa"/>
              <w:bottom w:w="57" w:type="dxa"/>
              <w:right w:w="85" w:type="dxa"/>
            </w:tcMar>
            <w:vAlign w:val="center"/>
          </w:tcPr>
          <w:p w14:paraId="21367829">
            <w:pPr>
              <w:pStyle w:val="14"/>
            </w:pPr>
          </w:p>
        </w:tc>
        <w:tc>
          <w:tcPr>
            <w:tcW w:w="1100" w:type="dxa"/>
            <w:tcMar>
              <w:top w:w="57" w:type="dxa"/>
              <w:left w:w="85" w:type="dxa"/>
              <w:bottom w:w="57" w:type="dxa"/>
              <w:right w:w="85" w:type="dxa"/>
            </w:tcMar>
            <w:vAlign w:val="center"/>
          </w:tcPr>
          <w:p w14:paraId="73510649">
            <w:pPr>
              <w:pStyle w:val="14"/>
            </w:pPr>
            <w:r>
              <w:rPr>
                <w:rFonts w:ascii="Arial" w:hAnsi="Arial" w:eastAsia="Arial" w:cs="Arial"/>
                <w:i w:val="0"/>
                <w:iCs w:val="0"/>
                <w:caps w:val="0"/>
                <w:color w:val="333333"/>
                <w:spacing w:val="0"/>
                <w:sz w:val="14"/>
                <w:szCs w:val="14"/>
                <w:shd w:val="clear" w:fill="FFFFFF"/>
              </w:rPr>
              <w:t>√</w:t>
            </w:r>
          </w:p>
        </w:tc>
        <w:tc>
          <w:tcPr>
            <w:tcW w:w="1099" w:type="dxa"/>
            <w:tcMar>
              <w:top w:w="57" w:type="dxa"/>
              <w:left w:w="85" w:type="dxa"/>
              <w:bottom w:w="57" w:type="dxa"/>
              <w:right w:w="85" w:type="dxa"/>
            </w:tcMar>
            <w:vAlign w:val="center"/>
          </w:tcPr>
          <w:p w14:paraId="54D97479">
            <w:pPr>
              <w:pStyle w:val="14"/>
            </w:pPr>
          </w:p>
        </w:tc>
        <w:tc>
          <w:tcPr>
            <w:tcW w:w="1099" w:type="dxa"/>
            <w:tcMar>
              <w:top w:w="57" w:type="dxa"/>
              <w:left w:w="85" w:type="dxa"/>
              <w:bottom w:w="57" w:type="dxa"/>
              <w:right w:w="85" w:type="dxa"/>
            </w:tcMar>
            <w:vAlign w:val="center"/>
          </w:tcPr>
          <w:p w14:paraId="6A4564F5">
            <w:pPr>
              <w:pStyle w:val="14"/>
            </w:pPr>
            <w:r>
              <w:rPr>
                <w:rFonts w:ascii="Arial" w:hAnsi="Arial" w:eastAsia="Arial" w:cs="Arial"/>
                <w:i w:val="0"/>
                <w:iCs w:val="0"/>
                <w:caps w:val="0"/>
                <w:color w:val="333333"/>
                <w:spacing w:val="0"/>
                <w:sz w:val="14"/>
                <w:szCs w:val="14"/>
                <w:shd w:val="clear" w:fill="FFFFFF"/>
              </w:rPr>
              <w:t>√</w:t>
            </w:r>
          </w:p>
        </w:tc>
        <w:tc>
          <w:tcPr>
            <w:tcW w:w="1100" w:type="dxa"/>
            <w:tcBorders>
              <w:right w:val="single" w:color="auto" w:sz="12" w:space="0"/>
            </w:tcBorders>
            <w:tcMar>
              <w:top w:w="57" w:type="dxa"/>
              <w:left w:w="85" w:type="dxa"/>
              <w:bottom w:w="57" w:type="dxa"/>
              <w:right w:w="85" w:type="dxa"/>
            </w:tcMar>
            <w:vAlign w:val="center"/>
          </w:tcPr>
          <w:p w14:paraId="6C92E12D">
            <w:pPr>
              <w:pStyle w:val="14"/>
            </w:pPr>
            <w:r>
              <w:rPr>
                <w:rFonts w:ascii="Arial" w:hAnsi="Arial" w:eastAsia="Arial" w:cs="Arial"/>
                <w:i w:val="0"/>
                <w:iCs w:val="0"/>
                <w:caps w:val="0"/>
                <w:color w:val="333333"/>
                <w:spacing w:val="0"/>
                <w:sz w:val="14"/>
                <w:szCs w:val="14"/>
                <w:shd w:val="clear" w:fill="FFFFFF"/>
              </w:rPr>
              <w:t>√</w:t>
            </w:r>
          </w:p>
        </w:tc>
      </w:tr>
      <w:tr w14:paraId="3EF81BDD">
        <w:trPr>
          <w:trHeight w:val="340" w:hRule="atLeast"/>
        </w:trPr>
        <w:tc>
          <w:tcPr>
            <w:tcW w:w="1878" w:type="dxa"/>
            <w:tcBorders>
              <w:left w:val="single" w:color="auto" w:sz="12" w:space="0"/>
            </w:tcBorders>
            <w:tcMar>
              <w:top w:w="57" w:type="dxa"/>
              <w:left w:w="85" w:type="dxa"/>
              <w:bottom w:w="57" w:type="dxa"/>
              <w:right w:w="85" w:type="dxa"/>
            </w:tcMar>
            <w:vAlign w:val="center"/>
          </w:tcPr>
          <w:p w14:paraId="3BBEA958">
            <w:pPr>
              <w:widowControl w:val="0"/>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p>
          <w:p w14:paraId="52EA39C1">
            <w:pPr>
              <w:widowControl w:val="0"/>
              <w:jc w:val="both"/>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4.英语的地域变体</w:t>
            </w:r>
          </w:p>
        </w:tc>
        <w:tc>
          <w:tcPr>
            <w:tcW w:w="1100" w:type="dxa"/>
            <w:tcMar>
              <w:top w:w="57" w:type="dxa"/>
              <w:left w:w="85" w:type="dxa"/>
              <w:bottom w:w="57" w:type="dxa"/>
              <w:right w:w="85" w:type="dxa"/>
            </w:tcMar>
            <w:vAlign w:val="center"/>
          </w:tcPr>
          <w:p w14:paraId="44AF8E0C">
            <w:pPr>
              <w:pStyle w:val="14"/>
            </w:pPr>
          </w:p>
        </w:tc>
        <w:tc>
          <w:tcPr>
            <w:tcW w:w="1100" w:type="dxa"/>
            <w:tcMar>
              <w:top w:w="57" w:type="dxa"/>
              <w:left w:w="85" w:type="dxa"/>
              <w:bottom w:w="57" w:type="dxa"/>
              <w:right w:w="85" w:type="dxa"/>
            </w:tcMar>
            <w:vAlign w:val="center"/>
          </w:tcPr>
          <w:p w14:paraId="53D733D0">
            <w:pPr>
              <w:pStyle w:val="14"/>
            </w:pPr>
            <w:r>
              <w:rPr>
                <w:rFonts w:ascii="Arial" w:hAnsi="Arial" w:eastAsia="Arial" w:cs="Arial"/>
                <w:i w:val="0"/>
                <w:iCs w:val="0"/>
                <w:caps w:val="0"/>
                <w:color w:val="333333"/>
                <w:spacing w:val="0"/>
                <w:sz w:val="14"/>
                <w:szCs w:val="14"/>
                <w:shd w:val="clear" w:fill="FFFFFF"/>
              </w:rPr>
              <w:t>√</w:t>
            </w:r>
          </w:p>
        </w:tc>
        <w:tc>
          <w:tcPr>
            <w:tcW w:w="1100" w:type="dxa"/>
            <w:tcMar>
              <w:top w:w="57" w:type="dxa"/>
              <w:left w:w="85" w:type="dxa"/>
              <w:bottom w:w="57" w:type="dxa"/>
              <w:right w:w="85" w:type="dxa"/>
            </w:tcMar>
            <w:vAlign w:val="center"/>
          </w:tcPr>
          <w:p w14:paraId="50755F1E">
            <w:pPr>
              <w:pStyle w:val="14"/>
            </w:pPr>
          </w:p>
        </w:tc>
        <w:tc>
          <w:tcPr>
            <w:tcW w:w="1099" w:type="dxa"/>
            <w:tcMar>
              <w:top w:w="57" w:type="dxa"/>
              <w:left w:w="85" w:type="dxa"/>
              <w:bottom w:w="57" w:type="dxa"/>
              <w:right w:w="85" w:type="dxa"/>
            </w:tcMar>
            <w:vAlign w:val="center"/>
          </w:tcPr>
          <w:p w14:paraId="5DE3FB7F">
            <w:pPr>
              <w:pStyle w:val="14"/>
            </w:pPr>
          </w:p>
        </w:tc>
        <w:tc>
          <w:tcPr>
            <w:tcW w:w="1099" w:type="dxa"/>
            <w:tcMar>
              <w:top w:w="57" w:type="dxa"/>
              <w:left w:w="85" w:type="dxa"/>
              <w:bottom w:w="57" w:type="dxa"/>
              <w:right w:w="85" w:type="dxa"/>
            </w:tcMar>
            <w:vAlign w:val="center"/>
          </w:tcPr>
          <w:p w14:paraId="5EE6A655">
            <w:pPr>
              <w:pStyle w:val="14"/>
            </w:pPr>
            <w:r>
              <w:rPr>
                <w:rFonts w:ascii="Arial" w:hAnsi="Arial" w:eastAsia="Arial" w:cs="Arial"/>
                <w:i w:val="0"/>
                <w:iCs w:val="0"/>
                <w:caps w:val="0"/>
                <w:color w:val="333333"/>
                <w:spacing w:val="0"/>
                <w:sz w:val="14"/>
                <w:szCs w:val="14"/>
                <w:shd w:val="clear" w:fill="FFFFFF"/>
              </w:rPr>
              <w:t>√</w:t>
            </w:r>
          </w:p>
        </w:tc>
        <w:tc>
          <w:tcPr>
            <w:tcW w:w="1100" w:type="dxa"/>
            <w:tcBorders>
              <w:right w:val="single" w:color="auto" w:sz="12" w:space="0"/>
            </w:tcBorders>
            <w:tcMar>
              <w:top w:w="57" w:type="dxa"/>
              <w:left w:w="85" w:type="dxa"/>
              <w:bottom w:w="57" w:type="dxa"/>
              <w:right w:w="85" w:type="dxa"/>
            </w:tcMar>
            <w:vAlign w:val="center"/>
          </w:tcPr>
          <w:p w14:paraId="09CB9D22">
            <w:pPr>
              <w:pStyle w:val="14"/>
            </w:pPr>
            <w:r>
              <w:rPr>
                <w:rFonts w:ascii="Arial" w:hAnsi="Arial" w:eastAsia="Arial" w:cs="Arial"/>
                <w:i w:val="0"/>
                <w:iCs w:val="0"/>
                <w:caps w:val="0"/>
                <w:color w:val="333333"/>
                <w:spacing w:val="0"/>
                <w:sz w:val="14"/>
                <w:szCs w:val="14"/>
                <w:shd w:val="clear" w:fill="FFFFFF"/>
              </w:rPr>
              <w:t>√</w:t>
            </w:r>
          </w:p>
        </w:tc>
      </w:tr>
      <w:tr w14:paraId="207A3E0B">
        <w:trPr>
          <w:trHeight w:val="340" w:hRule="atLeast"/>
        </w:trPr>
        <w:tc>
          <w:tcPr>
            <w:tcW w:w="1878" w:type="dxa"/>
            <w:tcBorders>
              <w:left w:val="single" w:color="auto" w:sz="12" w:space="0"/>
            </w:tcBorders>
            <w:tcMar>
              <w:top w:w="57" w:type="dxa"/>
              <w:left w:w="85" w:type="dxa"/>
              <w:bottom w:w="57" w:type="dxa"/>
              <w:right w:w="85" w:type="dxa"/>
            </w:tcMar>
            <w:vAlign w:val="center"/>
          </w:tcPr>
          <w:p w14:paraId="22C866DD">
            <w:pPr>
              <w:pStyle w:val="15"/>
              <w:numPr>
                <w:ilvl w:val="0"/>
                <w:numId w:val="0"/>
              </w:numPr>
              <w:snapToGrid w:val="0"/>
              <w:spacing w:line="288" w:lineRule="auto"/>
              <w:ind w:leftChars="0"/>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p>
          <w:p w14:paraId="3AAB0125">
            <w:pPr>
              <w:pStyle w:val="14"/>
              <w:numPr>
                <w:ilvl w:val="0"/>
                <w:numId w:val="0"/>
              </w:numPr>
              <w:ind w:leftChars="0"/>
              <w:jc w:val="left"/>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5.口语和书面语体</w:t>
            </w:r>
          </w:p>
        </w:tc>
        <w:tc>
          <w:tcPr>
            <w:tcW w:w="1100" w:type="dxa"/>
            <w:tcMar>
              <w:top w:w="57" w:type="dxa"/>
              <w:left w:w="85" w:type="dxa"/>
              <w:bottom w:w="57" w:type="dxa"/>
              <w:right w:w="85" w:type="dxa"/>
            </w:tcMar>
            <w:vAlign w:val="center"/>
          </w:tcPr>
          <w:p w14:paraId="0A30D943">
            <w:pPr>
              <w:pStyle w:val="14"/>
            </w:pPr>
            <w:r>
              <w:rPr>
                <w:rFonts w:ascii="Arial" w:hAnsi="Arial" w:eastAsia="Arial" w:cs="Arial"/>
                <w:i w:val="0"/>
                <w:iCs w:val="0"/>
                <w:caps w:val="0"/>
                <w:color w:val="333333"/>
                <w:spacing w:val="0"/>
                <w:sz w:val="14"/>
                <w:szCs w:val="14"/>
                <w:shd w:val="clear" w:fill="FFFFFF"/>
              </w:rPr>
              <w:t>√</w:t>
            </w:r>
          </w:p>
        </w:tc>
        <w:tc>
          <w:tcPr>
            <w:tcW w:w="1100" w:type="dxa"/>
            <w:tcMar>
              <w:top w:w="57" w:type="dxa"/>
              <w:left w:w="85" w:type="dxa"/>
              <w:bottom w:w="57" w:type="dxa"/>
              <w:right w:w="85" w:type="dxa"/>
            </w:tcMar>
            <w:vAlign w:val="center"/>
          </w:tcPr>
          <w:p w14:paraId="482CE3EA">
            <w:pPr>
              <w:pStyle w:val="14"/>
            </w:pPr>
          </w:p>
        </w:tc>
        <w:tc>
          <w:tcPr>
            <w:tcW w:w="1100" w:type="dxa"/>
            <w:tcMar>
              <w:top w:w="57" w:type="dxa"/>
              <w:left w:w="85" w:type="dxa"/>
              <w:bottom w:w="57" w:type="dxa"/>
              <w:right w:w="85" w:type="dxa"/>
            </w:tcMar>
            <w:vAlign w:val="center"/>
          </w:tcPr>
          <w:p w14:paraId="1A9F14CB">
            <w:pPr>
              <w:pStyle w:val="14"/>
            </w:pPr>
            <w:r>
              <w:rPr>
                <w:rFonts w:ascii="Arial" w:hAnsi="Arial" w:eastAsia="Arial" w:cs="Arial"/>
                <w:i w:val="0"/>
                <w:iCs w:val="0"/>
                <w:caps w:val="0"/>
                <w:color w:val="333333"/>
                <w:spacing w:val="0"/>
                <w:sz w:val="14"/>
                <w:szCs w:val="14"/>
                <w:shd w:val="clear" w:fill="FFFFFF"/>
              </w:rPr>
              <w:t>√</w:t>
            </w:r>
          </w:p>
        </w:tc>
        <w:tc>
          <w:tcPr>
            <w:tcW w:w="1099" w:type="dxa"/>
            <w:tcMar>
              <w:top w:w="57" w:type="dxa"/>
              <w:left w:w="85" w:type="dxa"/>
              <w:bottom w:w="57" w:type="dxa"/>
              <w:right w:w="85" w:type="dxa"/>
            </w:tcMar>
            <w:vAlign w:val="center"/>
          </w:tcPr>
          <w:p w14:paraId="0C04E7AF">
            <w:pPr>
              <w:pStyle w:val="14"/>
            </w:pPr>
          </w:p>
        </w:tc>
        <w:tc>
          <w:tcPr>
            <w:tcW w:w="1099" w:type="dxa"/>
            <w:tcMar>
              <w:top w:w="57" w:type="dxa"/>
              <w:left w:w="85" w:type="dxa"/>
              <w:bottom w:w="57" w:type="dxa"/>
              <w:right w:w="85" w:type="dxa"/>
            </w:tcMar>
            <w:vAlign w:val="center"/>
          </w:tcPr>
          <w:p w14:paraId="4EE4F366">
            <w:pPr>
              <w:pStyle w:val="14"/>
            </w:pPr>
            <w:r>
              <w:rPr>
                <w:rFonts w:ascii="Arial" w:hAnsi="Arial" w:eastAsia="Arial" w:cs="Arial"/>
                <w:i w:val="0"/>
                <w:iCs w:val="0"/>
                <w:caps w:val="0"/>
                <w:color w:val="333333"/>
                <w:spacing w:val="0"/>
                <w:sz w:val="14"/>
                <w:szCs w:val="14"/>
                <w:shd w:val="clear" w:fill="FFFFFF"/>
              </w:rPr>
              <w:t>√</w:t>
            </w:r>
          </w:p>
        </w:tc>
        <w:tc>
          <w:tcPr>
            <w:tcW w:w="1100" w:type="dxa"/>
            <w:tcBorders>
              <w:right w:val="single" w:color="auto" w:sz="12" w:space="0"/>
            </w:tcBorders>
            <w:tcMar>
              <w:top w:w="57" w:type="dxa"/>
              <w:left w:w="85" w:type="dxa"/>
              <w:bottom w:w="57" w:type="dxa"/>
              <w:right w:w="85" w:type="dxa"/>
            </w:tcMar>
            <w:vAlign w:val="center"/>
          </w:tcPr>
          <w:p w14:paraId="6416CD00">
            <w:pPr>
              <w:pStyle w:val="14"/>
            </w:pPr>
          </w:p>
        </w:tc>
      </w:tr>
      <w:tr w14:paraId="1B2EFA78">
        <w:trPr>
          <w:trHeight w:val="340" w:hRule="atLeast"/>
        </w:trPr>
        <w:tc>
          <w:tcPr>
            <w:tcW w:w="1878" w:type="dxa"/>
            <w:tcBorders>
              <w:left w:val="single" w:color="auto" w:sz="12" w:space="0"/>
            </w:tcBorders>
            <w:tcMar>
              <w:top w:w="57" w:type="dxa"/>
              <w:left w:w="85" w:type="dxa"/>
              <w:bottom w:w="57" w:type="dxa"/>
              <w:right w:w="85" w:type="dxa"/>
            </w:tcMar>
            <w:vAlign w:val="center"/>
          </w:tcPr>
          <w:p w14:paraId="5C5BBD15">
            <w:pPr>
              <w:widowControl w:val="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6.正式和非正式语体</w:t>
            </w:r>
          </w:p>
          <w:p w14:paraId="7504A184">
            <w:pPr>
              <w:widowControl w:val="0"/>
              <w:jc w:val="both"/>
              <w:rPr>
                <w:rFonts w:hint="eastAsia" w:ascii="Times New Roman" w:hAnsi="Times New Roman" w:eastAsia="宋体" w:cs="Times New Roman"/>
                <w:color w:val="000000" w:themeColor="text1"/>
                <w:sz w:val="21"/>
                <w:szCs w:val="21"/>
                <w:lang w:val="en-US" w:eastAsia="zh-CN"/>
                <w14:textFill>
                  <w14:solidFill>
                    <w14:schemeClr w14:val="tx1"/>
                  </w14:solidFill>
                </w14:textFill>
              </w:rPr>
            </w:pPr>
          </w:p>
        </w:tc>
        <w:tc>
          <w:tcPr>
            <w:tcW w:w="1100" w:type="dxa"/>
            <w:tcMar>
              <w:top w:w="57" w:type="dxa"/>
              <w:left w:w="85" w:type="dxa"/>
              <w:bottom w:w="57" w:type="dxa"/>
              <w:right w:w="85" w:type="dxa"/>
            </w:tcMar>
            <w:vAlign w:val="center"/>
          </w:tcPr>
          <w:p w14:paraId="4BA658B4">
            <w:pPr>
              <w:pStyle w:val="14"/>
            </w:pPr>
          </w:p>
        </w:tc>
        <w:tc>
          <w:tcPr>
            <w:tcW w:w="1100" w:type="dxa"/>
            <w:tcMar>
              <w:top w:w="57" w:type="dxa"/>
              <w:left w:w="85" w:type="dxa"/>
              <w:bottom w:w="57" w:type="dxa"/>
              <w:right w:w="85" w:type="dxa"/>
            </w:tcMar>
            <w:vAlign w:val="center"/>
          </w:tcPr>
          <w:p w14:paraId="57711E39">
            <w:pPr>
              <w:pStyle w:val="14"/>
            </w:pPr>
            <w:r>
              <w:rPr>
                <w:rFonts w:ascii="Arial" w:hAnsi="Arial" w:eastAsia="Arial" w:cs="Arial"/>
                <w:i w:val="0"/>
                <w:iCs w:val="0"/>
                <w:caps w:val="0"/>
                <w:color w:val="333333"/>
                <w:spacing w:val="0"/>
                <w:sz w:val="14"/>
                <w:szCs w:val="14"/>
                <w:shd w:val="clear" w:fill="FFFFFF"/>
              </w:rPr>
              <w:t>√</w:t>
            </w:r>
          </w:p>
        </w:tc>
        <w:tc>
          <w:tcPr>
            <w:tcW w:w="1100" w:type="dxa"/>
            <w:tcMar>
              <w:top w:w="57" w:type="dxa"/>
              <w:left w:w="85" w:type="dxa"/>
              <w:bottom w:w="57" w:type="dxa"/>
              <w:right w:w="85" w:type="dxa"/>
            </w:tcMar>
            <w:vAlign w:val="center"/>
          </w:tcPr>
          <w:p w14:paraId="7ADAAC66">
            <w:pPr>
              <w:pStyle w:val="14"/>
            </w:pPr>
          </w:p>
        </w:tc>
        <w:tc>
          <w:tcPr>
            <w:tcW w:w="1099" w:type="dxa"/>
            <w:tcMar>
              <w:top w:w="57" w:type="dxa"/>
              <w:left w:w="85" w:type="dxa"/>
              <w:bottom w:w="57" w:type="dxa"/>
              <w:right w:w="85" w:type="dxa"/>
            </w:tcMar>
            <w:vAlign w:val="center"/>
          </w:tcPr>
          <w:p w14:paraId="1FE542BD">
            <w:pPr>
              <w:pStyle w:val="14"/>
            </w:pPr>
            <w:r>
              <w:rPr>
                <w:rFonts w:ascii="Arial" w:hAnsi="Arial" w:eastAsia="Arial" w:cs="Arial"/>
                <w:i w:val="0"/>
                <w:iCs w:val="0"/>
                <w:caps w:val="0"/>
                <w:color w:val="333333"/>
                <w:spacing w:val="0"/>
                <w:sz w:val="14"/>
                <w:szCs w:val="14"/>
                <w:shd w:val="clear" w:fill="FFFFFF"/>
              </w:rPr>
              <w:t>√</w:t>
            </w:r>
          </w:p>
        </w:tc>
        <w:tc>
          <w:tcPr>
            <w:tcW w:w="1099" w:type="dxa"/>
            <w:tcMar>
              <w:top w:w="57" w:type="dxa"/>
              <w:left w:w="85" w:type="dxa"/>
              <w:bottom w:w="57" w:type="dxa"/>
              <w:right w:w="85" w:type="dxa"/>
            </w:tcMar>
            <w:vAlign w:val="center"/>
          </w:tcPr>
          <w:p w14:paraId="021E631F">
            <w:pPr>
              <w:pStyle w:val="14"/>
            </w:pPr>
            <w:r>
              <w:rPr>
                <w:rFonts w:ascii="Arial" w:hAnsi="Arial" w:eastAsia="Arial" w:cs="Arial"/>
                <w:i w:val="0"/>
                <w:iCs w:val="0"/>
                <w:caps w:val="0"/>
                <w:color w:val="333333"/>
                <w:spacing w:val="0"/>
                <w:sz w:val="14"/>
                <w:szCs w:val="14"/>
                <w:shd w:val="clear" w:fill="FFFFFF"/>
              </w:rPr>
              <w:t>√</w:t>
            </w:r>
          </w:p>
        </w:tc>
        <w:tc>
          <w:tcPr>
            <w:tcW w:w="1100" w:type="dxa"/>
            <w:tcBorders>
              <w:right w:val="single" w:color="auto" w:sz="12" w:space="0"/>
            </w:tcBorders>
            <w:tcMar>
              <w:top w:w="57" w:type="dxa"/>
              <w:left w:w="85" w:type="dxa"/>
              <w:bottom w:w="57" w:type="dxa"/>
              <w:right w:w="85" w:type="dxa"/>
            </w:tcMar>
            <w:vAlign w:val="center"/>
          </w:tcPr>
          <w:p w14:paraId="5BD86A55">
            <w:pPr>
              <w:pStyle w:val="14"/>
            </w:pPr>
          </w:p>
        </w:tc>
      </w:tr>
      <w:tr w14:paraId="218536D3">
        <w:trPr>
          <w:trHeight w:val="340" w:hRule="atLeast"/>
        </w:trPr>
        <w:tc>
          <w:tcPr>
            <w:tcW w:w="1878" w:type="dxa"/>
            <w:tcBorders>
              <w:left w:val="single" w:color="auto" w:sz="12" w:space="0"/>
            </w:tcBorders>
            <w:tcMar>
              <w:top w:w="57" w:type="dxa"/>
              <w:left w:w="85" w:type="dxa"/>
              <w:bottom w:w="57" w:type="dxa"/>
              <w:right w:w="85" w:type="dxa"/>
            </w:tcMar>
            <w:vAlign w:val="center"/>
          </w:tcPr>
          <w:p w14:paraId="51F5A504">
            <w:pPr>
              <w:snapToGrid w:val="0"/>
              <w:spacing w:line="288" w:lineRule="auto"/>
              <w:rPr>
                <w:rFonts w:hint="default" w:ascii="Times New Roman Regular" w:hAnsi="Times New Roman Regular" w:eastAsia="宋体" w:cs="Times New Roman Regular"/>
                <w:sz w:val="20"/>
                <w:szCs w:val="20"/>
              </w:rPr>
            </w:pPr>
          </w:p>
          <w:p w14:paraId="4E9E0DFB">
            <w:pPr>
              <w:pStyle w:val="14"/>
              <w:numPr>
                <w:ilvl w:val="0"/>
                <w:numId w:val="0"/>
              </w:numPr>
              <w:ind w:leftChars="0"/>
              <w:jc w:val="left"/>
              <w:rPr>
                <w:rFonts w:hint="eastAsia"/>
                <w:lang w:val="en-US" w:eastAsia="zh-CN"/>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7.</w:t>
            </w:r>
            <w:r>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t>英语的社会变体</w:t>
            </w:r>
          </w:p>
        </w:tc>
        <w:tc>
          <w:tcPr>
            <w:tcW w:w="1100" w:type="dxa"/>
            <w:tcMar>
              <w:top w:w="57" w:type="dxa"/>
              <w:left w:w="85" w:type="dxa"/>
              <w:bottom w:w="57" w:type="dxa"/>
              <w:right w:w="85" w:type="dxa"/>
            </w:tcMar>
            <w:vAlign w:val="center"/>
          </w:tcPr>
          <w:p w14:paraId="705C64F1">
            <w:pPr>
              <w:pStyle w:val="14"/>
            </w:pPr>
            <w:r>
              <w:rPr>
                <w:rFonts w:ascii="Arial" w:hAnsi="Arial" w:eastAsia="Arial" w:cs="Arial"/>
                <w:i w:val="0"/>
                <w:iCs w:val="0"/>
                <w:caps w:val="0"/>
                <w:color w:val="333333"/>
                <w:spacing w:val="0"/>
                <w:sz w:val="14"/>
                <w:szCs w:val="14"/>
                <w:shd w:val="clear" w:fill="FFFFFF"/>
              </w:rPr>
              <w:t>√</w:t>
            </w:r>
          </w:p>
        </w:tc>
        <w:tc>
          <w:tcPr>
            <w:tcW w:w="1100" w:type="dxa"/>
            <w:tcMar>
              <w:top w:w="57" w:type="dxa"/>
              <w:left w:w="85" w:type="dxa"/>
              <w:bottom w:w="57" w:type="dxa"/>
              <w:right w:w="85" w:type="dxa"/>
            </w:tcMar>
            <w:vAlign w:val="center"/>
          </w:tcPr>
          <w:p w14:paraId="47D200FA">
            <w:pPr>
              <w:pStyle w:val="14"/>
            </w:pPr>
            <w:r>
              <w:rPr>
                <w:rFonts w:ascii="Arial" w:hAnsi="Arial" w:eastAsia="Arial" w:cs="Arial"/>
                <w:i w:val="0"/>
                <w:iCs w:val="0"/>
                <w:caps w:val="0"/>
                <w:color w:val="333333"/>
                <w:spacing w:val="0"/>
                <w:sz w:val="14"/>
                <w:szCs w:val="14"/>
                <w:shd w:val="clear" w:fill="FFFFFF"/>
              </w:rPr>
              <w:t>√</w:t>
            </w:r>
          </w:p>
        </w:tc>
        <w:tc>
          <w:tcPr>
            <w:tcW w:w="1100" w:type="dxa"/>
            <w:tcMar>
              <w:top w:w="57" w:type="dxa"/>
              <w:left w:w="85" w:type="dxa"/>
              <w:bottom w:w="57" w:type="dxa"/>
              <w:right w:w="85" w:type="dxa"/>
            </w:tcMar>
            <w:vAlign w:val="center"/>
          </w:tcPr>
          <w:p w14:paraId="02861C24">
            <w:pPr>
              <w:pStyle w:val="14"/>
            </w:pPr>
          </w:p>
        </w:tc>
        <w:tc>
          <w:tcPr>
            <w:tcW w:w="1099" w:type="dxa"/>
            <w:tcMar>
              <w:top w:w="57" w:type="dxa"/>
              <w:left w:w="85" w:type="dxa"/>
              <w:bottom w:w="57" w:type="dxa"/>
              <w:right w:w="85" w:type="dxa"/>
            </w:tcMar>
            <w:vAlign w:val="center"/>
          </w:tcPr>
          <w:p w14:paraId="7BDA57E2">
            <w:pPr>
              <w:pStyle w:val="14"/>
            </w:pPr>
            <w:r>
              <w:rPr>
                <w:rFonts w:ascii="Arial" w:hAnsi="Arial" w:eastAsia="Arial" w:cs="Arial"/>
                <w:i w:val="0"/>
                <w:iCs w:val="0"/>
                <w:caps w:val="0"/>
                <w:color w:val="333333"/>
                <w:spacing w:val="0"/>
                <w:sz w:val="14"/>
                <w:szCs w:val="14"/>
                <w:shd w:val="clear" w:fill="FFFFFF"/>
              </w:rPr>
              <w:t>√</w:t>
            </w:r>
          </w:p>
        </w:tc>
        <w:tc>
          <w:tcPr>
            <w:tcW w:w="1099" w:type="dxa"/>
            <w:tcMar>
              <w:top w:w="57" w:type="dxa"/>
              <w:left w:w="85" w:type="dxa"/>
              <w:bottom w:w="57" w:type="dxa"/>
              <w:right w:w="85" w:type="dxa"/>
            </w:tcMar>
            <w:vAlign w:val="center"/>
          </w:tcPr>
          <w:p w14:paraId="25266560">
            <w:pPr>
              <w:pStyle w:val="14"/>
            </w:pPr>
            <w:r>
              <w:rPr>
                <w:rFonts w:ascii="Arial" w:hAnsi="Arial" w:eastAsia="Arial" w:cs="Arial"/>
                <w:i w:val="0"/>
                <w:iCs w:val="0"/>
                <w:caps w:val="0"/>
                <w:color w:val="333333"/>
                <w:spacing w:val="0"/>
                <w:sz w:val="14"/>
                <w:szCs w:val="14"/>
                <w:shd w:val="clear" w:fill="FFFFFF"/>
              </w:rPr>
              <w:t>√</w:t>
            </w:r>
          </w:p>
        </w:tc>
        <w:tc>
          <w:tcPr>
            <w:tcW w:w="1100" w:type="dxa"/>
            <w:tcBorders>
              <w:right w:val="single" w:color="auto" w:sz="12" w:space="0"/>
            </w:tcBorders>
            <w:tcMar>
              <w:top w:w="57" w:type="dxa"/>
              <w:left w:w="85" w:type="dxa"/>
              <w:bottom w:w="57" w:type="dxa"/>
              <w:right w:w="85" w:type="dxa"/>
            </w:tcMar>
            <w:vAlign w:val="center"/>
          </w:tcPr>
          <w:p w14:paraId="005DD1BB">
            <w:pPr>
              <w:pStyle w:val="14"/>
            </w:pPr>
          </w:p>
        </w:tc>
      </w:tr>
    </w:tbl>
    <w:p w14:paraId="4EA1B26C">
      <w:pPr>
        <w:pStyle w:val="17"/>
        <w:spacing w:before="326" w:beforeLines="100" w:after="163"/>
        <w:rPr>
          <w:rFonts w:hint="eastAsia"/>
        </w:rPr>
      </w:pPr>
    </w:p>
    <w:p w14:paraId="12834CE2">
      <w:pPr>
        <w:pStyle w:val="17"/>
        <w:numPr>
          <w:ilvl w:val="0"/>
          <w:numId w:val="2"/>
        </w:numPr>
        <w:spacing w:before="326" w:beforeLines="100" w:after="163"/>
        <w:rPr>
          <w:rFonts w:hint="eastAsia"/>
        </w:rPr>
      </w:pPr>
      <w:r>
        <w:rPr>
          <w:rFonts w:hint="eastAsia"/>
        </w:rPr>
        <w:t>课程教学方法与学时分配</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872"/>
        <w:gridCol w:w="2755"/>
        <w:gridCol w:w="1738"/>
        <w:gridCol w:w="725"/>
        <w:gridCol w:w="669"/>
        <w:gridCol w:w="717"/>
      </w:tblGrid>
      <w:tr w14:paraId="549F3325">
        <w:trPr>
          <w:trHeight w:val="340" w:hRule="atLeast"/>
          <w:jc w:val="center"/>
        </w:trPr>
        <w:tc>
          <w:tcPr>
            <w:tcW w:w="1872" w:type="dxa"/>
            <w:vMerge w:val="restart"/>
            <w:tcBorders>
              <w:top w:val="single" w:color="auto" w:sz="12" w:space="0"/>
              <w:left w:val="single" w:color="auto" w:sz="12" w:space="0"/>
            </w:tcBorders>
            <w:tcMar>
              <w:top w:w="0" w:type="dxa"/>
              <w:left w:w="85" w:type="dxa"/>
              <w:bottom w:w="0" w:type="dxa"/>
              <w:right w:w="85" w:type="dxa"/>
            </w:tcMar>
            <w:vAlign w:val="center"/>
          </w:tcPr>
          <w:p w14:paraId="5CEFB232">
            <w:pPr>
              <w:widowControl w:val="0"/>
              <w:snapToGrid w:val="0"/>
              <w:jc w:val="center"/>
              <w:rPr>
                <w:rFonts w:ascii="黑体" w:hAnsi="黑体" w:eastAsia="黑体"/>
                <w:bCs/>
                <w:sz w:val="21"/>
                <w:szCs w:val="21"/>
              </w:rPr>
            </w:pPr>
            <w:r>
              <w:rPr>
                <w:rFonts w:hint="eastAsia" w:ascii="黑体" w:hAnsi="黑体" w:eastAsia="黑体"/>
                <w:bCs/>
                <w:sz w:val="21"/>
                <w:szCs w:val="21"/>
              </w:rPr>
              <w:t>教学单元</w:t>
            </w:r>
          </w:p>
        </w:tc>
        <w:tc>
          <w:tcPr>
            <w:tcW w:w="2755" w:type="dxa"/>
            <w:vMerge w:val="restart"/>
            <w:tcBorders>
              <w:top w:val="single" w:color="auto" w:sz="12" w:space="0"/>
            </w:tcBorders>
            <w:tcMar>
              <w:top w:w="0" w:type="dxa"/>
              <w:left w:w="85" w:type="dxa"/>
              <w:bottom w:w="0" w:type="dxa"/>
              <w:right w:w="85" w:type="dxa"/>
            </w:tcMar>
            <w:vAlign w:val="center"/>
          </w:tcPr>
          <w:p w14:paraId="6EF00C79">
            <w:pPr>
              <w:pStyle w:val="13"/>
              <w:widowControl w:val="0"/>
              <w:rPr>
                <w:szCs w:val="21"/>
              </w:rPr>
            </w:pPr>
            <w:r>
              <w:rPr>
                <w:rFonts w:hint="eastAsia" w:ascii="黑体" w:hAnsi="黑体"/>
                <w:szCs w:val="21"/>
              </w:rPr>
              <w:t>教与学方式</w:t>
            </w:r>
          </w:p>
        </w:tc>
        <w:tc>
          <w:tcPr>
            <w:tcW w:w="1738" w:type="dxa"/>
            <w:vMerge w:val="restart"/>
            <w:tcBorders>
              <w:top w:val="single" w:color="auto" w:sz="12" w:space="0"/>
            </w:tcBorders>
            <w:tcMar>
              <w:top w:w="0" w:type="dxa"/>
              <w:left w:w="85" w:type="dxa"/>
              <w:bottom w:w="0" w:type="dxa"/>
              <w:right w:w="85" w:type="dxa"/>
            </w:tcMar>
            <w:vAlign w:val="center"/>
          </w:tcPr>
          <w:p w14:paraId="0A25816B">
            <w:pPr>
              <w:pStyle w:val="13"/>
              <w:widowControl w:val="0"/>
              <w:rPr>
                <w:rFonts w:ascii="黑体" w:hAnsi="黑体"/>
                <w:szCs w:val="21"/>
              </w:rPr>
            </w:pPr>
            <w:r>
              <w:rPr>
                <w:rFonts w:hint="eastAsia" w:ascii="黑体" w:hAnsi="黑体"/>
                <w:szCs w:val="21"/>
              </w:rPr>
              <w:t>考核方式</w:t>
            </w:r>
          </w:p>
        </w:tc>
        <w:tc>
          <w:tcPr>
            <w:tcW w:w="2111" w:type="dxa"/>
            <w:gridSpan w:val="3"/>
            <w:tcBorders>
              <w:top w:val="single" w:color="auto" w:sz="12" w:space="0"/>
              <w:right w:val="single" w:color="auto" w:sz="12" w:space="0"/>
            </w:tcBorders>
            <w:tcMar>
              <w:top w:w="0" w:type="dxa"/>
              <w:left w:w="85" w:type="dxa"/>
              <w:bottom w:w="0" w:type="dxa"/>
              <w:right w:w="85" w:type="dxa"/>
            </w:tcMar>
            <w:vAlign w:val="center"/>
          </w:tcPr>
          <w:p w14:paraId="6C99C5BB">
            <w:pPr>
              <w:pStyle w:val="13"/>
              <w:widowControl w:val="0"/>
              <w:rPr>
                <w:rFonts w:ascii="黑体" w:hAnsi="黑体"/>
                <w:szCs w:val="21"/>
              </w:rPr>
            </w:pPr>
            <w:r>
              <w:rPr>
                <w:rFonts w:hint="eastAsia" w:ascii="黑体" w:hAnsi="黑体"/>
                <w:szCs w:val="21"/>
              </w:rPr>
              <w:t>学时</w:t>
            </w:r>
            <w:r>
              <w:rPr>
                <w:rFonts w:hint="eastAsia" w:ascii="黑体" w:hAnsi="黑体"/>
                <w:bCs w:val="0"/>
                <w:szCs w:val="21"/>
              </w:rPr>
              <w:t>分配</w:t>
            </w:r>
          </w:p>
        </w:tc>
      </w:tr>
      <w:tr w14:paraId="7885BC26">
        <w:trPr>
          <w:trHeight w:val="340" w:hRule="atLeast"/>
          <w:jc w:val="center"/>
        </w:trPr>
        <w:tc>
          <w:tcPr>
            <w:tcW w:w="1872" w:type="dxa"/>
            <w:vMerge w:val="continue"/>
            <w:tcBorders>
              <w:left w:val="single" w:color="auto" w:sz="12" w:space="0"/>
            </w:tcBorders>
            <w:tcMar>
              <w:top w:w="0" w:type="dxa"/>
              <w:left w:w="85" w:type="dxa"/>
              <w:bottom w:w="0" w:type="dxa"/>
              <w:right w:w="85" w:type="dxa"/>
            </w:tcMar>
            <w:vAlign w:val="center"/>
          </w:tcPr>
          <w:p w14:paraId="1E03B59E">
            <w:pPr>
              <w:widowControl w:val="0"/>
              <w:snapToGrid w:val="0"/>
              <w:jc w:val="center"/>
              <w:rPr>
                <w:rFonts w:ascii="黑体" w:hAnsi="黑体" w:eastAsia="黑体"/>
                <w:bCs/>
                <w:sz w:val="21"/>
                <w:szCs w:val="21"/>
              </w:rPr>
            </w:pPr>
          </w:p>
        </w:tc>
        <w:tc>
          <w:tcPr>
            <w:tcW w:w="2755" w:type="dxa"/>
            <w:vMerge w:val="continue"/>
            <w:tcMar>
              <w:top w:w="0" w:type="dxa"/>
              <w:left w:w="85" w:type="dxa"/>
              <w:bottom w:w="0" w:type="dxa"/>
              <w:right w:w="85" w:type="dxa"/>
            </w:tcMar>
            <w:vAlign w:val="center"/>
          </w:tcPr>
          <w:p w14:paraId="75C0BED0">
            <w:pPr>
              <w:widowControl w:val="0"/>
              <w:snapToGrid w:val="0"/>
              <w:jc w:val="center"/>
              <w:rPr>
                <w:rFonts w:ascii="黑体" w:hAnsi="黑体" w:eastAsia="黑体"/>
                <w:bCs/>
                <w:sz w:val="21"/>
                <w:szCs w:val="21"/>
              </w:rPr>
            </w:pPr>
          </w:p>
        </w:tc>
        <w:tc>
          <w:tcPr>
            <w:tcW w:w="1738" w:type="dxa"/>
            <w:vMerge w:val="continue"/>
            <w:tcMar>
              <w:top w:w="0" w:type="dxa"/>
              <w:left w:w="85" w:type="dxa"/>
              <w:bottom w:w="0" w:type="dxa"/>
              <w:right w:w="85" w:type="dxa"/>
            </w:tcMar>
            <w:vAlign w:val="center"/>
          </w:tcPr>
          <w:p w14:paraId="405A553D">
            <w:pPr>
              <w:widowControl w:val="0"/>
              <w:snapToGrid w:val="0"/>
              <w:jc w:val="center"/>
              <w:rPr>
                <w:rFonts w:ascii="黑体" w:hAnsi="黑体" w:eastAsia="黑体"/>
                <w:bCs/>
                <w:sz w:val="21"/>
                <w:szCs w:val="21"/>
              </w:rPr>
            </w:pPr>
          </w:p>
        </w:tc>
        <w:tc>
          <w:tcPr>
            <w:tcW w:w="725" w:type="dxa"/>
            <w:tcMar>
              <w:top w:w="0" w:type="dxa"/>
              <w:left w:w="85" w:type="dxa"/>
              <w:bottom w:w="0" w:type="dxa"/>
              <w:right w:w="85" w:type="dxa"/>
            </w:tcMar>
            <w:vAlign w:val="center"/>
          </w:tcPr>
          <w:p w14:paraId="16E9C2E6">
            <w:pPr>
              <w:widowControl w:val="0"/>
              <w:snapToGrid w:val="0"/>
              <w:jc w:val="center"/>
              <w:rPr>
                <w:rFonts w:ascii="黑体" w:hAnsi="黑体" w:eastAsia="黑体"/>
                <w:bCs/>
                <w:sz w:val="21"/>
                <w:szCs w:val="21"/>
              </w:rPr>
            </w:pPr>
            <w:r>
              <w:rPr>
                <w:rFonts w:hint="eastAsia" w:ascii="黑体" w:hAnsi="黑体" w:eastAsia="黑体"/>
                <w:bCs/>
                <w:sz w:val="21"/>
                <w:szCs w:val="21"/>
              </w:rPr>
              <w:t>理论</w:t>
            </w:r>
          </w:p>
        </w:tc>
        <w:tc>
          <w:tcPr>
            <w:tcW w:w="669" w:type="dxa"/>
            <w:tcMar>
              <w:top w:w="0" w:type="dxa"/>
              <w:left w:w="85" w:type="dxa"/>
              <w:bottom w:w="0" w:type="dxa"/>
              <w:right w:w="85" w:type="dxa"/>
            </w:tcMar>
            <w:vAlign w:val="center"/>
          </w:tcPr>
          <w:p w14:paraId="333B3DBE">
            <w:pPr>
              <w:widowControl w:val="0"/>
              <w:snapToGrid w:val="0"/>
              <w:jc w:val="center"/>
              <w:rPr>
                <w:rFonts w:ascii="黑体" w:hAnsi="黑体" w:eastAsia="黑体"/>
                <w:bCs/>
                <w:sz w:val="21"/>
                <w:szCs w:val="21"/>
              </w:rPr>
            </w:pPr>
            <w:r>
              <w:rPr>
                <w:rFonts w:hint="eastAsia" w:ascii="黑体" w:hAnsi="黑体" w:eastAsia="黑体"/>
                <w:bCs/>
                <w:sz w:val="21"/>
                <w:szCs w:val="21"/>
              </w:rPr>
              <w:t>实践</w:t>
            </w:r>
          </w:p>
        </w:tc>
        <w:tc>
          <w:tcPr>
            <w:tcW w:w="717" w:type="dxa"/>
            <w:tcBorders>
              <w:right w:val="single" w:color="auto" w:sz="12" w:space="0"/>
            </w:tcBorders>
            <w:tcMar>
              <w:top w:w="0" w:type="dxa"/>
              <w:left w:w="85" w:type="dxa"/>
              <w:bottom w:w="0" w:type="dxa"/>
              <w:right w:w="85" w:type="dxa"/>
            </w:tcMar>
            <w:vAlign w:val="center"/>
          </w:tcPr>
          <w:p w14:paraId="542EBEEF">
            <w:pPr>
              <w:widowControl w:val="0"/>
              <w:snapToGrid w:val="0"/>
              <w:jc w:val="center"/>
              <w:rPr>
                <w:rFonts w:ascii="黑体" w:hAnsi="黑体" w:eastAsia="黑体"/>
                <w:bCs/>
                <w:sz w:val="21"/>
                <w:szCs w:val="21"/>
              </w:rPr>
            </w:pPr>
            <w:r>
              <w:rPr>
                <w:rFonts w:hint="eastAsia" w:ascii="黑体" w:hAnsi="黑体" w:eastAsia="黑体"/>
                <w:bCs/>
                <w:sz w:val="21"/>
                <w:szCs w:val="21"/>
              </w:rPr>
              <w:t>小计</w:t>
            </w:r>
          </w:p>
        </w:tc>
      </w:tr>
      <w:tr w14:paraId="17FD14C5">
        <w:trPr>
          <w:trHeight w:val="346" w:hRule="atLeast"/>
          <w:jc w:val="center"/>
        </w:trPr>
        <w:tc>
          <w:tcPr>
            <w:tcW w:w="1872" w:type="dxa"/>
            <w:tcBorders>
              <w:left w:val="single" w:color="auto" w:sz="12" w:space="0"/>
            </w:tcBorders>
            <w:tcMar>
              <w:top w:w="0" w:type="dxa"/>
              <w:left w:w="85" w:type="dxa"/>
              <w:bottom w:w="0" w:type="dxa"/>
              <w:right w:w="85" w:type="dxa"/>
            </w:tcMar>
            <w:vAlign w:val="center"/>
          </w:tcPr>
          <w:p w14:paraId="3A24B5DA">
            <w:pPr>
              <w:pStyle w:val="14"/>
              <w:widowControl w:val="0"/>
              <w:jc w:val="left"/>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1.文体的定义，文体学的定义，文体学的研究范围</w:t>
            </w:r>
          </w:p>
          <w:p w14:paraId="43373C7F">
            <w:pPr>
              <w:widowControl w:val="0"/>
              <w:numPr>
                <w:ilvl w:val="0"/>
                <w:numId w:val="0"/>
              </w:numPr>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p>
          <w:p w14:paraId="5619B0AB">
            <w:pPr>
              <w:pStyle w:val="14"/>
              <w:widowControl w:val="0"/>
              <w:numPr>
                <w:ilvl w:val="0"/>
                <w:numId w:val="0"/>
              </w:numPr>
              <w:ind w:left="0" w:leftChars="0" w:firstLine="0" w:firstLineChars="0"/>
              <w:jc w:val="left"/>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p>
        </w:tc>
        <w:tc>
          <w:tcPr>
            <w:tcW w:w="2755" w:type="dxa"/>
            <w:tcMar>
              <w:top w:w="0" w:type="dxa"/>
              <w:left w:w="85" w:type="dxa"/>
              <w:bottom w:w="0" w:type="dxa"/>
              <w:right w:w="85" w:type="dxa"/>
            </w:tcMar>
            <w:vAlign w:val="center"/>
          </w:tcPr>
          <w:p w14:paraId="5C17F9A2">
            <w:pPr>
              <w:widowControl w:val="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讲述教学法，多媒体教学法；问题导向学习</w:t>
            </w:r>
          </w:p>
        </w:tc>
        <w:tc>
          <w:tcPr>
            <w:tcW w:w="1738" w:type="dxa"/>
            <w:tcMar>
              <w:top w:w="0" w:type="dxa"/>
              <w:left w:w="85" w:type="dxa"/>
              <w:bottom w:w="0" w:type="dxa"/>
              <w:right w:w="85" w:type="dxa"/>
            </w:tcMar>
            <w:vAlign w:val="center"/>
          </w:tcPr>
          <w:p w14:paraId="30FFE4BC">
            <w:pPr>
              <w:widowControl w:val="0"/>
              <w:snapToGrid w:val="0"/>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读书笔记</w:t>
            </w:r>
          </w:p>
        </w:tc>
        <w:tc>
          <w:tcPr>
            <w:tcW w:w="725" w:type="dxa"/>
            <w:tcMar>
              <w:top w:w="0" w:type="dxa"/>
              <w:left w:w="85" w:type="dxa"/>
              <w:bottom w:w="0" w:type="dxa"/>
              <w:right w:w="85" w:type="dxa"/>
            </w:tcMar>
            <w:vAlign w:val="center"/>
          </w:tcPr>
          <w:p w14:paraId="164961CD">
            <w:pPr>
              <w:widowControl w:val="0"/>
              <w:snapToGrid w:val="0"/>
              <w:jc w:val="center"/>
              <w:rPr>
                <w:rFonts w:hint="default" w:ascii="Times New Roman Regular" w:hAnsi="Times New Roman Regular" w:eastAsia="宋体" w:cs="Times New Roman Regular"/>
                <w:bCs/>
                <w:sz w:val="21"/>
                <w:szCs w:val="21"/>
                <w:lang w:val="en-US" w:eastAsia="zh-CN"/>
              </w:rPr>
            </w:pPr>
            <w:r>
              <w:rPr>
                <w:rFonts w:hint="default" w:ascii="Times New Roman Regular" w:hAnsi="Times New Roman Regular" w:cs="Times New Roman Regular"/>
                <w:bCs/>
                <w:sz w:val="21"/>
                <w:szCs w:val="21"/>
                <w:lang w:val="en-US" w:eastAsia="zh-CN"/>
              </w:rPr>
              <w:t>2</w:t>
            </w:r>
          </w:p>
        </w:tc>
        <w:tc>
          <w:tcPr>
            <w:tcW w:w="669" w:type="dxa"/>
            <w:tcMar>
              <w:top w:w="0" w:type="dxa"/>
              <w:left w:w="85" w:type="dxa"/>
              <w:bottom w:w="0" w:type="dxa"/>
              <w:right w:w="85" w:type="dxa"/>
            </w:tcMar>
            <w:vAlign w:val="center"/>
          </w:tcPr>
          <w:p w14:paraId="3A07DC4B">
            <w:pPr>
              <w:widowControl w:val="0"/>
              <w:snapToGrid w:val="0"/>
              <w:jc w:val="center"/>
              <w:rPr>
                <w:rFonts w:hint="default" w:ascii="Times New Roman Regular" w:hAnsi="Times New Roman Regular" w:eastAsia="宋体" w:cs="Times New Roman Regular"/>
                <w:bCs/>
                <w:sz w:val="21"/>
                <w:szCs w:val="21"/>
                <w:lang w:val="en-US" w:eastAsia="zh-CN"/>
              </w:rPr>
            </w:pPr>
            <w:r>
              <w:rPr>
                <w:rFonts w:hint="default" w:ascii="Times New Roman Regular" w:hAnsi="Times New Roman Regular" w:cs="Times New Roman Regular"/>
                <w:bCs/>
                <w:sz w:val="21"/>
                <w:szCs w:val="21"/>
                <w:lang w:val="en-US" w:eastAsia="zh-CN"/>
              </w:rPr>
              <w:t>0</w:t>
            </w:r>
          </w:p>
        </w:tc>
        <w:tc>
          <w:tcPr>
            <w:tcW w:w="717" w:type="dxa"/>
            <w:tcBorders>
              <w:right w:val="single" w:color="auto" w:sz="12" w:space="0"/>
            </w:tcBorders>
            <w:tcMar>
              <w:top w:w="0" w:type="dxa"/>
              <w:left w:w="85" w:type="dxa"/>
              <w:bottom w:w="0" w:type="dxa"/>
              <w:right w:w="85" w:type="dxa"/>
            </w:tcMar>
            <w:vAlign w:val="center"/>
          </w:tcPr>
          <w:p w14:paraId="482A88A7">
            <w:pPr>
              <w:widowControl w:val="0"/>
              <w:snapToGrid w:val="0"/>
              <w:jc w:val="center"/>
              <w:rPr>
                <w:rFonts w:hint="default" w:ascii="Times New Roman Regular" w:hAnsi="Times New Roman Regular" w:eastAsia="宋体" w:cs="Times New Roman Regular"/>
                <w:bCs/>
                <w:sz w:val="21"/>
                <w:szCs w:val="21"/>
                <w:lang w:val="en-US" w:eastAsia="zh-CN"/>
              </w:rPr>
            </w:pPr>
            <w:r>
              <w:rPr>
                <w:rFonts w:hint="default" w:ascii="Times New Roman Regular" w:hAnsi="Times New Roman Regular" w:cs="Times New Roman Regular"/>
                <w:bCs/>
                <w:sz w:val="21"/>
                <w:szCs w:val="21"/>
                <w:lang w:val="en-US" w:eastAsia="zh-CN"/>
              </w:rPr>
              <w:t>2</w:t>
            </w:r>
          </w:p>
        </w:tc>
      </w:tr>
      <w:tr w14:paraId="49626B3E">
        <w:trPr>
          <w:trHeight w:val="454" w:hRule="atLeast"/>
          <w:jc w:val="center"/>
        </w:trPr>
        <w:tc>
          <w:tcPr>
            <w:tcW w:w="1872" w:type="dxa"/>
            <w:tcBorders>
              <w:left w:val="single" w:color="auto" w:sz="12" w:space="0"/>
            </w:tcBorders>
            <w:tcMar>
              <w:top w:w="0" w:type="dxa"/>
              <w:left w:w="85" w:type="dxa"/>
              <w:bottom w:w="0" w:type="dxa"/>
              <w:right w:w="85" w:type="dxa"/>
            </w:tcMar>
            <w:vAlign w:val="center"/>
          </w:tcPr>
          <w:p w14:paraId="08C9C28C">
            <w:pPr>
              <w:pStyle w:val="15"/>
              <w:widowControl w:val="0"/>
              <w:numPr>
                <w:ilvl w:val="0"/>
                <w:numId w:val="0"/>
              </w:numPr>
              <w:snapToGrid w:val="0"/>
              <w:spacing w:line="288" w:lineRule="auto"/>
              <w:ind w:left="0" w:leftChars="0" w:firstLine="0" w:firstLineChars="0"/>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2.文体的分析方法和步骤</w:t>
            </w:r>
          </w:p>
        </w:tc>
        <w:tc>
          <w:tcPr>
            <w:tcW w:w="2755" w:type="dxa"/>
            <w:tcMar>
              <w:top w:w="0" w:type="dxa"/>
              <w:left w:w="85" w:type="dxa"/>
              <w:bottom w:w="0" w:type="dxa"/>
              <w:right w:w="85" w:type="dxa"/>
            </w:tcMar>
            <w:vAlign w:val="center"/>
          </w:tcPr>
          <w:p w14:paraId="7D94762D">
            <w:pPr>
              <w:widowControl w:val="0"/>
              <w:jc w:val="both"/>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讲述教学法，多媒体教学法，创新教学法；</w:t>
            </w:r>
          </w:p>
          <w:p w14:paraId="5A0A7B1C">
            <w:pPr>
              <w:widowControl w:val="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导向学习，合作学习</w:t>
            </w:r>
          </w:p>
        </w:tc>
        <w:tc>
          <w:tcPr>
            <w:tcW w:w="1738" w:type="dxa"/>
            <w:tcMar>
              <w:top w:w="0" w:type="dxa"/>
              <w:left w:w="85" w:type="dxa"/>
              <w:bottom w:w="0" w:type="dxa"/>
              <w:right w:w="85" w:type="dxa"/>
            </w:tcMar>
            <w:vAlign w:val="center"/>
          </w:tcPr>
          <w:p w14:paraId="59CD9AA9">
            <w:pPr>
              <w:widowControl w:val="0"/>
              <w:snapToGrid w:val="0"/>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课堂问答/讨论；读书笔记</w:t>
            </w:r>
          </w:p>
        </w:tc>
        <w:tc>
          <w:tcPr>
            <w:tcW w:w="725" w:type="dxa"/>
            <w:tcMar>
              <w:top w:w="0" w:type="dxa"/>
              <w:left w:w="85" w:type="dxa"/>
              <w:bottom w:w="0" w:type="dxa"/>
              <w:right w:w="85" w:type="dxa"/>
            </w:tcMar>
            <w:vAlign w:val="center"/>
          </w:tcPr>
          <w:p w14:paraId="52E3A07E">
            <w:pPr>
              <w:widowControl w:val="0"/>
              <w:snapToGrid w:val="0"/>
              <w:jc w:val="center"/>
              <w:rPr>
                <w:rFonts w:hint="default" w:ascii="Times New Roman Regular" w:hAnsi="Times New Roman Regular" w:eastAsia="宋体" w:cs="Times New Roman Regular"/>
                <w:bCs/>
                <w:sz w:val="21"/>
                <w:szCs w:val="21"/>
                <w:lang w:val="en-US" w:eastAsia="zh-CN"/>
              </w:rPr>
            </w:pPr>
            <w:r>
              <w:rPr>
                <w:rFonts w:hint="default" w:ascii="Times New Roman Regular" w:hAnsi="Times New Roman Regular" w:cs="Times New Roman Regular"/>
                <w:bCs/>
                <w:sz w:val="21"/>
                <w:szCs w:val="21"/>
                <w:lang w:val="en-US" w:eastAsia="zh-CN"/>
              </w:rPr>
              <w:t>2</w:t>
            </w:r>
          </w:p>
        </w:tc>
        <w:tc>
          <w:tcPr>
            <w:tcW w:w="669" w:type="dxa"/>
            <w:tcMar>
              <w:top w:w="0" w:type="dxa"/>
              <w:left w:w="85" w:type="dxa"/>
              <w:bottom w:w="0" w:type="dxa"/>
              <w:right w:w="85" w:type="dxa"/>
            </w:tcMar>
            <w:vAlign w:val="center"/>
          </w:tcPr>
          <w:p w14:paraId="22F22DD4">
            <w:pPr>
              <w:widowControl w:val="0"/>
              <w:snapToGrid w:val="0"/>
              <w:jc w:val="center"/>
              <w:rPr>
                <w:rFonts w:hint="default" w:ascii="Times New Roman Regular" w:hAnsi="Times New Roman Regular" w:eastAsia="宋体" w:cs="Times New Roman Regular"/>
                <w:bCs/>
                <w:sz w:val="21"/>
                <w:szCs w:val="21"/>
                <w:lang w:val="en-US" w:eastAsia="zh-CN"/>
              </w:rPr>
            </w:pPr>
            <w:r>
              <w:rPr>
                <w:rFonts w:hint="default" w:ascii="Times New Roman Regular" w:hAnsi="Times New Roman Regular" w:cs="Times New Roman Regular"/>
                <w:bCs/>
                <w:sz w:val="21"/>
                <w:szCs w:val="21"/>
                <w:lang w:val="en-US" w:eastAsia="zh-CN"/>
              </w:rPr>
              <w:t>0</w:t>
            </w:r>
          </w:p>
        </w:tc>
        <w:tc>
          <w:tcPr>
            <w:tcW w:w="717" w:type="dxa"/>
            <w:tcBorders>
              <w:right w:val="single" w:color="auto" w:sz="12" w:space="0"/>
            </w:tcBorders>
            <w:tcMar>
              <w:top w:w="0" w:type="dxa"/>
              <w:left w:w="85" w:type="dxa"/>
              <w:bottom w:w="0" w:type="dxa"/>
              <w:right w:w="85" w:type="dxa"/>
            </w:tcMar>
            <w:vAlign w:val="center"/>
          </w:tcPr>
          <w:p w14:paraId="62C490C0">
            <w:pPr>
              <w:widowControl w:val="0"/>
              <w:snapToGrid w:val="0"/>
              <w:jc w:val="center"/>
              <w:rPr>
                <w:rFonts w:hint="default" w:ascii="Times New Roman Regular" w:hAnsi="Times New Roman Regular" w:eastAsia="宋体" w:cs="Times New Roman Regular"/>
                <w:bCs/>
                <w:sz w:val="21"/>
                <w:szCs w:val="21"/>
                <w:lang w:val="en-US" w:eastAsia="zh-CN"/>
              </w:rPr>
            </w:pPr>
            <w:r>
              <w:rPr>
                <w:rFonts w:hint="default" w:ascii="Times New Roman Regular" w:hAnsi="Times New Roman Regular" w:cs="Times New Roman Regular"/>
                <w:bCs/>
                <w:sz w:val="21"/>
                <w:szCs w:val="21"/>
                <w:lang w:val="en-US" w:eastAsia="zh-CN"/>
              </w:rPr>
              <w:t>2</w:t>
            </w:r>
          </w:p>
        </w:tc>
      </w:tr>
      <w:tr w14:paraId="242F792E">
        <w:trPr>
          <w:trHeight w:val="454" w:hRule="atLeast"/>
          <w:jc w:val="center"/>
        </w:trPr>
        <w:tc>
          <w:tcPr>
            <w:tcW w:w="1872" w:type="dxa"/>
            <w:tcBorders>
              <w:left w:val="single" w:color="auto" w:sz="12" w:space="0"/>
            </w:tcBorders>
            <w:tcMar>
              <w:top w:w="0" w:type="dxa"/>
              <w:left w:w="85" w:type="dxa"/>
              <w:bottom w:w="0" w:type="dxa"/>
              <w:right w:w="85" w:type="dxa"/>
            </w:tcMar>
            <w:vAlign w:val="center"/>
          </w:tcPr>
          <w:p w14:paraId="5A402D14">
            <w:pPr>
              <w:widowControl w:val="0"/>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p>
          <w:p w14:paraId="6E93C838">
            <w:pPr>
              <w:widowControl w:val="0"/>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3.语音的文体功能</w:t>
            </w:r>
          </w:p>
        </w:tc>
        <w:tc>
          <w:tcPr>
            <w:tcW w:w="2755" w:type="dxa"/>
            <w:tcMar>
              <w:top w:w="0" w:type="dxa"/>
              <w:left w:w="85" w:type="dxa"/>
              <w:bottom w:w="0" w:type="dxa"/>
              <w:right w:w="85" w:type="dxa"/>
            </w:tcMar>
            <w:vAlign w:val="center"/>
          </w:tcPr>
          <w:p w14:paraId="02B6A410">
            <w:pPr>
              <w:widowControl w:val="0"/>
              <w:jc w:val="both"/>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示范教学法，多媒体教学法，情境教学法；</w:t>
            </w:r>
          </w:p>
          <w:p w14:paraId="0C829A44">
            <w:pPr>
              <w:widowControl w:val="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合作学习，问题导向学习</w:t>
            </w:r>
          </w:p>
        </w:tc>
        <w:tc>
          <w:tcPr>
            <w:tcW w:w="1738" w:type="dxa"/>
            <w:tcMar>
              <w:top w:w="0" w:type="dxa"/>
              <w:left w:w="85" w:type="dxa"/>
              <w:bottom w:w="0" w:type="dxa"/>
              <w:right w:w="85" w:type="dxa"/>
            </w:tcMar>
            <w:vAlign w:val="center"/>
          </w:tcPr>
          <w:p w14:paraId="194981D4">
            <w:pPr>
              <w:widowControl w:val="0"/>
              <w:snapToGrid w:val="0"/>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文学知识图谱；读书笔记</w:t>
            </w:r>
          </w:p>
        </w:tc>
        <w:tc>
          <w:tcPr>
            <w:tcW w:w="725" w:type="dxa"/>
            <w:tcMar>
              <w:top w:w="0" w:type="dxa"/>
              <w:left w:w="85" w:type="dxa"/>
              <w:bottom w:w="0" w:type="dxa"/>
              <w:right w:w="85" w:type="dxa"/>
            </w:tcMar>
            <w:vAlign w:val="center"/>
          </w:tcPr>
          <w:p w14:paraId="0247B7A1">
            <w:pPr>
              <w:widowControl w:val="0"/>
              <w:snapToGrid w:val="0"/>
              <w:jc w:val="center"/>
              <w:rPr>
                <w:rFonts w:hint="default" w:ascii="Times New Roman Regular" w:hAnsi="Times New Roman Regular" w:eastAsia="宋体" w:cs="Times New Roman Regular"/>
                <w:bCs/>
                <w:sz w:val="21"/>
                <w:szCs w:val="21"/>
                <w:lang w:val="en-US" w:eastAsia="zh-CN"/>
              </w:rPr>
            </w:pPr>
            <w:r>
              <w:rPr>
                <w:rFonts w:hint="default" w:ascii="Times New Roman Regular" w:hAnsi="Times New Roman Regular" w:cs="Times New Roman Regular"/>
                <w:bCs/>
                <w:sz w:val="21"/>
                <w:szCs w:val="21"/>
                <w:lang w:val="en-US" w:eastAsia="zh-CN"/>
              </w:rPr>
              <w:t>2</w:t>
            </w:r>
          </w:p>
        </w:tc>
        <w:tc>
          <w:tcPr>
            <w:tcW w:w="669" w:type="dxa"/>
            <w:tcMar>
              <w:top w:w="0" w:type="dxa"/>
              <w:left w:w="85" w:type="dxa"/>
              <w:bottom w:w="0" w:type="dxa"/>
              <w:right w:w="85" w:type="dxa"/>
            </w:tcMar>
            <w:vAlign w:val="center"/>
          </w:tcPr>
          <w:p w14:paraId="6B872594">
            <w:pPr>
              <w:widowControl w:val="0"/>
              <w:snapToGrid w:val="0"/>
              <w:jc w:val="center"/>
              <w:rPr>
                <w:rFonts w:hint="default" w:ascii="Times New Roman Regular" w:hAnsi="Times New Roman Regular" w:eastAsia="宋体" w:cs="Times New Roman Regular"/>
                <w:bCs/>
                <w:sz w:val="21"/>
                <w:szCs w:val="21"/>
                <w:lang w:val="en-US" w:eastAsia="zh-CN"/>
              </w:rPr>
            </w:pPr>
            <w:r>
              <w:rPr>
                <w:rFonts w:hint="default" w:ascii="Times New Roman Regular" w:hAnsi="Times New Roman Regular" w:cs="Times New Roman Regular"/>
                <w:bCs/>
                <w:sz w:val="21"/>
                <w:szCs w:val="21"/>
                <w:lang w:val="en-US" w:eastAsia="zh-CN"/>
              </w:rPr>
              <w:t>0</w:t>
            </w:r>
          </w:p>
        </w:tc>
        <w:tc>
          <w:tcPr>
            <w:tcW w:w="717" w:type="dxa"/>
            <w:tcBorders>
              <w:right w:val="single" w:color="auto" w:sz="12" w:space="0"/>
            </w:tcBorders>
            <w:tcMar>
              <w:top w:w="0" w:type="dxa"/>
              <w:left w:w="85" w:type="dxa"/>
              <w:bottom w:w="0" w:type="dxa"/>
              <w:right w:w="85" w:type="dxa"/>
            </w:tcMar>
            <w:vAlign w:val="center"/>
          </w:tcPr>
          <w:p w14:paraId="77F5A0F9">
            <w:pPr>
              <w:widowControl w:val="0"/>
              <w:snapToGrid w:val="0"/>
              <w:jc w:val="center"/>
              <w:rPr>
                <w:rFonts w:hint="default" w:ascii="Times New Roman Regular" w:hAnsi="Times New Roman Regular" w:eastAsia="宋体" w:cs="Times New Roman Regular"/>
                <w:bCs/>
                <w:sz w:val="21"/>
                <w:szCs w:val="21"/>
                <w:lang w:val="en-US" w:eastAsia="zh-CN"/>
              </w:rPr>
            </w:pPr>
            <w:r>
              <w:rPr>
                <w:rFonts w:hint="default" w:ascii="Times New Roman Regular" w:hAnsi="Times New Roman Regular" w:cs="Times New Roman Regular"/>
                <w:bCs/>
                <w:sz w:val="21"/>
                <w:szCs w:val="21"/>
                <w:lang w:val="en-US" w:eastAsia="zh-CN"/>
              </w:rPr>
              <w:t>2</w:t>
            </w:r>
          </w:p>
        </w:tc>
      </w:tr>
      <w:tr w14:paraId="61B2120B">
        <w:trPr>
          <w:trHeight w:val="454" w:hRule="atLeast"/>
          <w:jc w:val="center"/>
        </w:trPr>
        <w:tc>
          <w:tcPr>
            <w:tcW w:w="1872" w:type="dxa"/>
            <w:tcBorders>
              <w:left w:val="single" w:color="auto" w:sz="12" w:space="0"/>
            </w:tcBorders>
            <w:tcMar>
              <w:top w:w="0" w:type="dxa"/>
              <w:left w:w="85" w:type="dxa"/>
              <w:bottom w:w="0" w:type="dxa"/>
              <w:right w:w="85" w:type="dxa"/>
            </w:tcMar>
            <w:vAlign w:val="center"/>
          </w:tcPr>
          <w:p w14:paraId="61EAB970">
            <w:pPr>
              <w:widowControl w:val="0"/>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p>
          <w:p w14:paraId="3752DF5B">
            <w:pPr>
              <w:widowControl w:val="0"/>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4.英语的地域变体</w:t>
            </w:r>
          </w:p>
        </w:tc>
        <w:tc>
          <w:tcPr>
            <w:tcW w:w="2755" w:type="dxa"/>
            <w:tcMar>
              <w:top w:w="0" w:type="dxa"/>
              <w:left w:w="85" w:type="dxa"/>
              <w:bottom w:w="0" w:type="dxa"/>
              <w:right w:w="85" w:type="dxa"/>
            </w:tcMar>
            <w:vAlign w:val="center"/>
          </w:tcPr>
          <w:p w14:paraId="3F137591">
            <w:pPr>
              <w:widowControl w:val="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示范教学法，六步教学法；解决问题学习</w:t>
            </w:r>
          </w:p>
        </w:tc>
        <w:tc>
          <w:tcPr>
            <w:tcW w:w="1738" w:type="dxa"/>
            <w:tcMar>
              <w:top w:w="0" w:type="dxa"/>
              <w:left w:w="85" w:type="dxa"/>
              <w:bottom w:w="0" w:type="dxa"/>
              <w:right w:w="85" w:type="dxa"/>
            </w:tcMar>
            <w:vAlign w:val="center"/>
          </w:tcPr>
          <w:p w14:paraId="59A2DFBA">
            <w:pPr>
              <w:widowControl w:val="0"/>
              <w:snapToGrid w:val="0"/>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课堂问答/讨论；读书笔记</w:t>
            </w:r>
          </w:p>
        </w:tc>
        <w:tc>
          <w:tcPr>
            <w:tcW w:w="725" w:type="dxa"/>
            <w:tcMar>
              <w:top w:w="0" w:type="dxa"/>
              <w:left w:w="85" w:type="dxa"/>
              <w:bottom w:w="0" w:type="dxa"/>
              <w:right w:w="85" w:type="dxa"/>
            </w:tcMar>
            <w:vAlign w:val="center"/>
          </w:tcPr>
          <w:p w14:paraId="061AA5E8">
            <w:pPr>
              <w:widowControl w:val="0"/>
              <w:snapToGrid w:val="0"/>
              <w:jc w:val="center"/>
              <w:rPr>
                <w:rFonts w:hint="default" w:ascii="Times New Roman Regular" w:hAnsi="Times New Roman Regular" w:eastAsia="宋体" w:cs="Times New Roman Regular"/>
                <w:bCs/>
                <w:sz w:val="21"/>
                <w:szCs w:val="21"/>
                <w:lang w:val="en-US" w:eastAsia="zh-CN"/>
              </w:rPr>
            </w:pPr>
            <w:r>
              <w:rPr>
                <w:rFonts w:hint="default" w:ascii="Times New Roman Regular" w:hAnsi="Times New Roman Regular" w:cs="Times New Roman Regular"/>
                <w:bCs/>
                <w:sz w:val="21"/>
                <w:szCs w:val="21"/>
                <w:lang w:val="en-US" w:eastAsia="zh-CN"/>
              </w:rPr>
              <w:t>2</w:t>
            </w:r>
          </w:p>
        </w:tc>
        <w:tc>
          <w:tcPr>
            <w:tcW w:w="669" w:type="dxa"/>
            <w:tcMar>
              <w:top w:w="0" w:type="dxa"/>
              <w:left w:w="85" w:type="dxa"/>
              <w:bottom w:w="0" w:type="dxa"/>
              <w:right w:w="85" w:type="dxa"/>
            </w:tcMar>
            <w:vAlign w:val="center"/>
          </w:tcPr>
          <w:p w14:paraId="072D2D13">
            <w:pPr>
              <w:widowControl w:val="0"/>
              <w:snapToGrid w:val="0"/>
              <w:jc w:val="center"/>
              <w:rPr>
                <w:rFonts w:hint="default" w:ascii="Times New Roman Regular" w:hAnsi="Times New Roman Regular" w:eastAsia="宋体" w:cs="Times New Roman Regular"/>
                <w:bCs/>
                <w:sz w:val="21"/>
                <w:szCs w:val="21"/>
                <w:lang w:val="en-US" w:eastAsia="zh-CN"/>
              </w:rPr>
            </w:pPr>
            <w:r>
              <w:rPr>
                <w:rFonts w:hint="default" w:ascii="Times New Roman Regular" w:hAnsi="Times New Roman Regular" w:cs="Times New Roman Regular"/>
                <w:bCs/>
                <w:sz w:val="21"/>
                <w:szCs w:val="21"/>
                <w:lang w:val="en-US" w:eastAsia="zh-CN"/>
              </w:rPr>
              <w:t>0</w:t>
            </w:r>
          </w:p>
        </w:tc>
        <w:tc>
          <w:tcPr>
            <w:tcW w:w="717" w:type="dxa"/>
            <w:tcBorders>
              <w:right w:val="single" w:color="auto" w:sz="12" w:space="0"/>
            </w:tcBorders>
            <w:tcMar>
              <w:top w:w="0" w:type="dxa"/>
              <w:left w:w="85" w:type="dxa"/>
              <w:bottom w:w="0" w:type="dxa"/>
              <w:right w:w="85" w:type="dxa"/>
            </w:tcMar>
            <w:vAlign w:val="center"/>
          </w:tcPr>
          <w:p w14:paraId="76A07CBE">
            <w:pPr>
              <w:widowControl w:val="0"/>
              <w:snapToGrid w:val="0"/>
              <w:jc w:val="center"/>
              <w:rPr>
                <w:rFonts w:hint="default" w:ascii="Times New Roman Regular" w:hAnsi="Times New Roman Regular" w:eastAsia="宋体" w:cs="Times New Roman Regular"/>
                <w:bCs/>
                <w:sz w:val="21"/>
                <w:szCs w:val="21"/>
                <w:lang w:val="en-US" w:eastAsia="zh-CN"/>
              </w:rPr>
            </w:pPr>
            <w:r>
              <w:rPr>
                <w:rFonts w:hint="default" w:ascii="Times New Roman Regular" w:hAnsi="Times New Roman Regular" w:cs="Times New Roman Regular"/>
                <w:bCs/>
                <w:sz w:val="21"/>
                <w:szCs w:val="21"/>
                <w:lang w:val="en-US" w:eastAsia="zh-CN"/>
              </w:rPr>
              <w:t>2</w:t>
            </w:r>
          </w:p>
        </w:tc>
      </w:tr>
      <w:tr w14:paraId="7F912C52">
        <w:trPr>
          <w:trHeight w:val="454" w:hRule="atLeast"/>
          <w:jc w:val="center"/>
        </w:trPr>
        <w:tc>
          <w:tcPr>
            <w:tcW w:w="1872" w:type="dxa"/>
            <w:tcBorders>
              <w:left w:val="single" w:color="auto" w:sz="12" w:space="0"/>
            </w:tcBorders>
            <w:tcMar>
              <w:top w:w="0" w:type="dxa"/>
              <w:left w:w="85" w:type="dxa"/>
              <w:bottom w:w="0" w:type="dxa"/>
              <w:right w:w="85" w:type="dxa"/>
            </w:tcMar>
            <w:vAlign w:val="center"/>
          </w:tcPr>
          <w:p w14:paraId="77893176">
            <w:pPr>
              <w:pStyle w:val="15"/>
              <w:widowControl w:val="0"/>
              <w:numPr>
                <w:ilvl w:val="0"/>
                <w:numId w:val="0"/>
              </w:numPr>
              <w:snapToGrid w:val="0"/>
              <w:spacing w:line="288" w:lineRule="auto"/>
              <w:ind w:leftChars="0"/>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p>
          <w:p w14:paraId="0115C7F9">
            <w:pPr>
              <w:pStyle w:val="14"/>
              <w:widowControl w:val="0"/>
              <w:numPr>
                <w:ilvl w:val="0"/>
                <w:numId w:val="0"/>
              </w:numPr>
              <w:ind w:left="0" w:leftChars="0" w:firstLine="0" w:firstLineChars="0"/>
              <w:jc w:val="left"/>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5.口语和书面语体</w:t>
            </w:r>
          </w:p>
        </w:tc>
        <w:tc>
          <w:tcPr>
            <w:tcW w:w="2755" w:type="dxa"/>
            <w:tcMar>
              <w:top w:w="0" w:type="dxa"/>
              <w:left w:w="85" w:type="dxa"/>
              <w:bottom w:w="0" w:type="dxa"/>
              <w:right w:w="85" w:type="dxa"/>
            </w:tcMar>
            <w:vAlign w:val="center"/>
          </w:tcPr>
          <w:p w14:paraId="36AD720A">
            <w:pPr>
              <w:widowControl w:val="0"/>
              <w:jc w:val="both"/>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讲述教学法，创新教学法；</w:t>
            </w:r>
          </w:p>
          <w:p w14:paraId="7B0A7CD4">
            <w:pPr>
              <w:widowControl w:val="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合作学习，实作学习</w:t>
            </w:r>
          </w:p>
        </w:tc>
        <w:tc>
          <w:tcPr>
            <w:tcW w:w="1738" w:type="dxa"/>
            <w:tcMar>
              <w:top w:w="0" w:type="dxa"/>
              <w:left w:w="85" w:type="dxa"/>
              <w:bottom w:w="0" w:type="dxa"/>
              <w:right w:w="85" w:type="dxa"/>
            </w:tcMar>
            <w:vAlign w:val="center"/>
          </w:tcPr>
          <w:p w14:paraId="0B70923D">
            <w:pPr>
              <w:widowControl w:val="0"/>
              <w:snapToGrid w:val="0"/>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课堂问答/讨论；读书笔记</w:t>
            </w:r>
          </w:p>
        </w:tc>
        <w:tc>
          <w:tcPr>
            <w:tcW w:w="725" w:type="dxa"/>
            <w:tcMar>
              <w:top w:w="0" w:type="dxa"/>
              <w:left w:w="85" w:type="dxa"/>
              <w:bottom w:w="0" w:type="dxa"/>
              <w:right w:w="85" w:type="dxa"/>
            </w:tcMar>
            <w:vAlign w:val="center"/>
          </w:tcPr>
          <w:p w14:paraId="5EBA665C">
            <w:pPr>
              <w:widowControl w:val="0"/>
              <w:snapToGrid w:val="0"/>
              <w:jc w:val="center"/>
              <w:rPr>
                <w:rFonts w:hint="default" w:ascii="Times New Roman Regular" w:hAnsi="Times New Roman Regular" w:eastAsia="宋体" w:cs="Times New Roman Regular"/>
                <w:bCs/>
                <w:sz w:val="21"/>
                <w:szCs w:val="21"/>
                <w:lang w:val="en-US" w:eastAsia="zh-CN"/>
              </w:rPr>
            </w:pPr>
            <w:r>
              <w:rPr>
                <w:rFonts w:hint="default" w:ascii="Times New Roman Regular" w:hAnsi="Times New Roman Regular" w:cs="Times New Roman Regular"/>
                <w:bCs/>
                <w:sz w:val="21"/>
                <w:szCs w:val="21"/>
                <w:lang w:val="en-US" w:eastAsia="zh-CN"/>
              </w:rPr>
              <w:t>2</w:t>
            </w:r>
          </w:p>
        </w:tc>
        <w:tc>
          <w:tcPr>
            <w:tcW w:w="669" w:type="dxa"/>
            <w:tcMar>
              <w:top w:w="0" w:type="dxa"/>
              <w:left w:w="85" w:type="dxa"/>
              <w:bottom w:w="0" w:type="dxa"/>
              <w:right w:w="85" w:type="dxa"/>
            </w:tcMar>
            <w:vAlign w:val="center"/>
          </w:tcPr>
          <w:p w14:paraId="2F837FC6">
            <w:pPr>
              <w:widowControl w:val="0"/>
              <w:snapToGrid w:val="0"/>
              <w:jc w:val="center"/>
              <w:rPr>
                <w:rFonts w:hint="default" w:ascii="Times New Roman Regular" w:hAnsi="Times New Roman Regular" w:eastAsia="宋体" w:cs="Times New Roman Regular"/>
                <w:bCs/>
                <w:sz w:val="21"/>
                <w:szCs w:val="21"/>
                <w:lang w:val="en-US" w:eastAsia="zh-CN"/>
              </w:rPr>
            </w:pPr>
            <w:r>
              <w:rPr>
                <w:rFonts w:hint="default" w:ascii="Times New Roman Regular" w:hAnsi="Times New Roman Regular" w:cs="Times New Roman Regular"/>
                <w:bCs/>
                <w:sz w:val="21"/>
                <w:szCs w:val="21"/>
                <w:lang w:val="en-US" w:eastAsia="zh-CN"/>
              </w:rPr>
              <w:t>0</w:t>
            </w:r>
          </w:p>
        </w:tc>
        <w:tc>
          <w:tcPr>
            <w:tcW w:w="717" w:type="dxa"/>
            <w:tcBorders>
              <w:right w:val="single" w:color="auto" w:sz="12" w:space="0"/>
            </w:tcBorders>
            <w:tcMar>
              <w:top w:w="0" w:type="dxa"/>
              <w:left w:w="85" w:type="dxa"/>
              <w:bottom w:w="0" w:type="dxa"/>
              <w:right w:w="85" w:type="dxa"/>
            </w:tcMar>
            <w:vAlign w:val="center"/>
          </w:tcPr>
          <w:p w14:paraId="2EFEB721">
            <w:pPr>
              <w:widowControl w:val="0"/>
              <w:snapToGrid w:val="0"/>
              <w:jc w:val="center"/>
              <w:rPr>
                <w:rFonts w:hint="default" w:ascii="Times New Roman Regular" w:hAnsi="Times New Roman Regular" w:eastAsia="宋体" w:cs="Times New Roman Regular"/>
                <w:bCs/>
                <w:sz w:val="21"/>
                <w:szCs w:val="21"/>
                <w:lang w:val="en-US" w:eastAsia="zh-CN"/>
              </w:rPr>
            </w:pPr>
            <w:r>
              <w:rPr>
                <w:rFonts w:hint="default" w:ascii="Times New Roman Regular" w:hAnsi="Times New Roman Regular" w:cs="Times New Roman Regular"/>
                <w:bCs/>
                <w:sz w:val="21"/>
                <w:szCs w:val="21"/>
                <w:lang w:val="en-US" w:eastAsia="zh-CN"/>
              </w:rPr>
              <w:t>2</w:t>
            </w:r>
          </w:p>
        </w:tc>
      </w:tr>
      <w:tr w14:paraId="28E24C01">
        <w:trPr>
          <w:trHeight w:val="454" w:hRule="atLeast"/>
          <w:jc w:val="center"/>
        </w:trPr>
        <w:tc>
          <w:tcPr>
            <w:tcW w:w="1872" w:type="dxa"/>
            <w:tcBorders>
              <w:left w:val="single" w:color="auto" w:sz="12" w:space="0"/>
            </w:tcBorders>
            <w:tcMar>
              <w:top w:w="0" w:type="dxa"/>
              <w:left w:w="85" w:type="dxa"/>
              <w:bottom w:w="0" w:type="dxa"/>
              <w:right w:w="85" w:type="dxa"/>
            </w:tcMar>
            <w:vAlign w:val="center"/>
          </w:tcPr>
          <w:p w14:paraId="07A9E156">
            <w:pPr>
              <w:widowControl w:val="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6.正式和非正式语体</w:t>
            </w:r>
          </w:p>
          <w:p w14:paraId="1977DC34">
            <w:pPr>
              <w:widowControl w:val="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tc>
        <w:tc>
          <w:tcPr>
            <w:tcW w:w="2755" w:type="dxa"/>
            <w:tcMar>
              <w:top w:w="0" w:type="dxa"/>
              <w:left w:w="85" w:type="dxa"/>
              <w:bottom w:w="0" w:type="dxa"/>
              <w:right w:w="85" w:type="dxa"/>
            </w:tcMar>
            <w:vAlign w:val="center"/>
          </w:tcPr>
          <w:p w14:paraId="060E6AA8">
            <w:pPr>
              <w:widowControl w:val="0"/>
              <w:jc w:val="both"/>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示范教学法，多媒体教学法；</w:t>
            </w:r>
          </w:p>
          <w:p w14:paraId="23C3A3B3">
            <w:pPr>
              <w:widowControl w:val="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解决问题学习</w:t>
            </w:r>
          </w:p>
        </w:tc>
        <w:tc>
          <w:tcPr>
            <w:tcW w:w="1738" w:type="dxa"/>
            <w:tcMar>
              <w:top w:w="0" w:type="dxa"/>
              <w:left w:w="85" w:type="dxa"/>
              <w:bottom w:w="0" w:type="dxa"/>
              <w:right w:w="85" w:type="dxa"/>
            </w:tcMar>
            <w:vAlign w:val="center"/>
          </w:tcPr>
          <w:p w14:paraId="65624538">
            <w:pPr>
              <w:widowControl w:val="0"/>
              <w:snapToGrid w:val="0"/>
              <w:spacing w:line="288" w:lineRule="auto"/>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文学知识图谱；读书报告；</w:t>
            </w:r>
          </w:p>
          <w:p w14:paraId="6F8B10D9">
            <w:pPr>
              <w:widowControl w:val="0"/>
              <w:snapToGrid w:val="0"/>
              <w:spacing w:line="288" w:lineRule="auto"/>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小组课上展示；读书笔记</w:t>
            </w:r>
          </w:p>
        </w:tc>
        <w:tc>
          <w:tcPr>
            <w:tcW w:w="725" w:type="dxa"/>
            <w:tcMar>
              <w:top w:w="0" w:type="dxa"/>
              <w:left w:w="85" w:type="dxa"/>
              <w:bottom w:w="0" w:type="dxa"/>
              <w:right w:w="85" w:type="dxa"/>
            </w:tcMar>
            <w:vAlign w:val="center"/>
          </w:tcPr>
          <w:p w14:paraId="074D32E6">
            <w:pPr>
              <w:widowControl w:val="0"/>
              <w:snapToGrid w:val="0"/>
              <w:jc w:val="center"/>
              <w:rPr>
                <w:rFonts w:hint="default" w:ascii="Times New Roman Regular" w:hAnsi="Times New Roman Regular" w:eastAsia="宋体" w:cs="Times New Roman Regular"/>
                <w:bCs/>
                <w:sz w:val="21"/>
                <w:szCs w:val="21"/>
                <w:lang w:val="en-US" w:eastAsia="zh-CN"/>
              </w:rPr>
            </w:pPr>
            <w:r>
              <w:rPr>
                <w:rFonts w:hint="default" w:ascii="Times New Roman Regular" w:hAnsi="Times New Roman Regular" w:cs="Times New Roman Regular"/>
                <w:bCs/>
                <w:sz w:val="21"/>
                <w:szCs w:val="21"/>
                <w:lang w:val="en-US" w:eastAsia="zh-CN"/>
              </w:rPr>
              <w:t>2</w:t>
            </w:r>
          </w:p>
        </w:tc>
        <w:tc>
          <w:tcPr>
            <w:tcW w:w="669" w:type="dxa"/>
            <w:tcMar>
              <w:top w:w="0" w:type="dxa"/>
              <w:left w:w="85" w:type="dxa"/>
              <w:bottom w:w="0" w:type="dxa"/>
              <w:right w:w="85" w:type="dxa"/>
            </w:tcMar>
            <w:vAlign w:val="center"/>
          </w:tcPr>
          <w:p w14:paraId="2B87B8E3">
            <w:pPr>
              <w:widowControl w:val="0"/>
              <w:snapToGrid w:val="0"/>
              <w:jc w:val="center"/>
              <w:rPr>
                <w:rFonts w:hint="default" w:ascii="Times New Roman Regular" w:hAnsi="Times New Roman Regular" w:eastAsia="宋体" w:cs="Times New Roman Regular"/>
                <w:bCs/>
                <w:sz w:val="21"/>
                <w:szCs w:val="21"/>
                <w:lang w:val="en-US" w:eastAsia="zh-CN"/>
              </w:rPr>
            </w:pPr>
            <w:r>
              <w:rPr>
                <w:rFonts w:hint="default" w:ascii="Times New Roman Regular" w:hAnsi="Times New Roman Regular" w:cs="Times New Roman Regular"/>
                <w:bCs/>
                <w:sz w:val="21"/>
                <w:szCs w:val="21"/>
                <w:lang w:val="en-US" w:eastAsia="zh-CN"/>
              </w:rPr>
              <w:t>0</w:t>
            </w:r>
          </w:p>
        </w:tc>
        <w:tc>
          <w:tcPr>
            <w:tcW w:w="717" w:type="dxa"/>
            <w:tcBorders>
              <w:right w:val="single" w:color="auto" w:sz="12" w:space="0"/>
            </w:tcBorders>
            <w:tcMar>
              <w:top w:w="0" w:type="dxa"/>
              <w:left w:w="85" w:type="dxa"/>
              <w:bottom w:w="0" w:type="dxa"/>
              <w:right w:w="85" w:type="dxa"/>
            </w:tcMar>
            <w:vAlign w:val="center"/>
          </w:tcPr>
          <w:p w14:paraId="4BF40245">
            <w:pPr>
              <w:widowControl w:val="0"/>
              <w:snapToGrid w:val="0"/>
              <w:jc w:val="center"/>
              <w:rPr>
                <w:rFonts w:hint="default" w:ascii="Times New Roman Regular" w:hAnsi="Times New Roman Regular" w:eastAsia="宋体" w:cs="Times New Roman Regular"/>
                <w:bCs/>
                <w:sz w:val="21"/>
                <w:szCs w:val="21"/>
                <w:lang w:val="en-US" w:eastAsia="zh-CN"/>
              </w:rPr>
            </w:pPr>
            <w:r>
              <w:rPr>
                <w:rFonts w:hint="default" w:ascii="Times New Roman Regular" w:hAnsi="Times New Roman Regular" w:cs="Times New Roman Regular"/>
                <w:bCs/>
                <w:sz w:val="21"/>
                <w:szCs w:val="21"/>
                <w:lang w:val="en-US" w:eastAsia="zh-CN"/>
              </w:rPr>
              <w:t>2</w:t>
            </w:r>
          </w:p>
        </w:tc>
      </w:tr>
      <w:tr w14:paraId="6072FC2F">
        <w:trPr>
          <w:trHeight w:val="454" w:hRule="atLeast"/>
          <w:jc w:val="center"/>
        </w:trPr>
        <w:tc>
          <w:tcPr>
            <w:tcW w:w="1872" w:type="dxa"/>
            <w:tcBorders>
              <w:left w:val="single" w:color="auto" w:sz="12" w:space="0"/>
            </w:tcBorders>
            <w:tcMar>
              <w:top w:w="0" w:type="dxa"/>
              <w:left w:w="85" w:type="dxa"/>
              <w:bottom w:w="0" w:type="dxa"/>
              <w:right w:w="85" w:type="dxa"/>
            </w:tcMar>
            <w:vAlign w:val="center"/>
          </w:tcPr>
          <w:p w14:paraId="39587120">
            <w:pPr>
              <w:widowControl w:val="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p w14:paraId="1F6486B0">
            <w:pPr>
              <w:widowControl w:val="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7.</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英语的社会变体</w:t>
            </w:r>
          </w:p>
        </w:tc>
        <w:tc>
          <w:tcPr>
            <w:tcW w:w="2755" w:type="dxa"/>
            <w:tcMar>
              <w:top w:w="0" w:type="dxa"/>
              <w:left w:w="85" w:type="dxa"/>
              <w:bottom w:w="0" w:type="dxa"/>
              <w:right w:w="85" w:type="dxa"/>
            </w:tcMar>
            <w:vAlign w:val="center"/>
          </w:tcPr>
          <w:p w14:paraId="114DF098">
            <w:pPr>
              <w:widowControl w:val="0"/>
              <w:jc w:val="both"/>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讨论教学法，省思教学法；</w:t>
            </w:r>
          </w:p>
          <w:p w14:paraId="6C1921EC">
            <w:pPr>
              <w:widowControl w:val="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合作学习，专题学习</w:t>
            </w:r>
          </w:p>
        </w:tc>
        <w:tc>
          <w:tcPr>
            <w:tcW w:w="1738" w:type="dxa"/>
            <w:tcMar>
              <w:top w:w="0" w:type="dxa"/>
              <w:left w:w="85" w:type="dxa"/>
              <w:bottom w:w="0" w:type="dxa"/>
              <w:right w:w="85" w:type="dxa"/>
            </w:tcMar>
            <w:vAlign w:val="center"/>
          </w:tcPr>
          <w:p w14:paraId="402C29BD">
            <w:pPr>
              <w:widowControl w:val="0"/>
              <w:snapToGrid w:val="0"/>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读书报告；小组课上展示；读书笔记</w:t>
            </w:r>
          </w:p>
        </w:tc>
        <w:tc>
          <w:tcPr>
            <w:tcW w:w="725" w:type="dxa"/>
            <w:tcMar>
              <w:top w:w="0" w:type="dxa"/>
              <w:left w:w="85" w:type="dxa"/>
              <w:bottom w:w="0" w:type="dxa"/>
              <w:right w:w="85" w:type="dxa"/>
            </w:tcMar>
            <w:vAlign w:val="center"/>
          </w:tcPr>
          <w:p w14:paraId="16563842">
            <w:pPr>
              <w:widowControl w:val="0"/>
              <w:snapToGrid w:val="0"/>
              <w:jc w:val="center"/>
              <w:rPr>
                <w:rFonts w:hint="default" w:ascii="Times New Roman Regular" w:hAnsi="Times New Roman Regular" w:eastAsia="宋体" w:cs="Times New Roman Regular"/>
                <w:bCs/>
                <w:sz w:val="21"/>
                <w:szCs w:val="21"/>
                <w:lang w:val="en-US" w:eastAsia="zh-CN"/>
              </w:rPr>
            </w:pPr>
            <w:r>
              <w:rPr>
                <w:rFonts w:hint="default" w:ascii="Times New Roman Regular" w:hAnsi="Times New Roman Regular" w:cs="Times New Roman Regular"/>
                <w:bCs/>
                <w:sz w:val="21"/>
                <w:szCs w:val="21"/>
                <w:lang w:val="en-US" w:eastAsia="zh-CN"/>
              </w:rPr>
              <w:t>2</w:t>
            </w:r>
          </w:p>
        </w:tc>
        <w:tc>
          <w:tcPr>
            <w:tcW w:w="669" w:type="dxa"/>
            <w:tcMar>
              <w:top w:w="0" w:type="dxa"/>
              <w:left w:w="85" w:type="dxa"/>
              <w:bottom w:w="0" w:type="dxa"/>
              <w:right w:w="85" w:type="dxa"/>
            </w:tcMar>
            <w:vAlign w:val="center"/>
          </w:tcPr>
          <w:p w14:paraId="2785192D">
            <w:pPr>
              <w:widowControl w:val="0"/>
              <w:snapToGrid w:val="0"/>
              <w:jc w:val="center"/>
              <w:rPr>
                <w:rFonts w:hint="default" w:ascii="Times New Roman Regular" w:hAnsi="Times New Roman Regular" w:eastAsia="宋体" w:cs="Times New Roman Regular"/>
                <w:bCs/>
                <w:sz w:val="21"/>
                <w:szCs w:val="21"/>
                <w:lang w:val="en-US" w:eastAsia="zh-CN"/>
              </w:rPr>
            </w:pPr>
            <w:r>
              <w:rPr>
                <w:rFonts w:hint="default" w:ascii="Times New Roman Regular" w:hAnsi="Times New Roman Regular" w:cs="Times New Roman Regular"/>
                <w:bCs/>
                <w:sz w:val="21"/>
                <w:szCs w:val="21"/>
                <w:lang w:val="en-US" w:eastAsia="zh-CN"/>
              </w:rPr>
              <w:t>0</w:t>
            </w:r>
          </w:p>
        </w:tc>
        <w:tc>
          <w:tcPr>
            <w:tcW w:w="717" w:type="dxa"/>
            <w:tcBorders>
              <w:right w:val="single" w:color="auto" w:sz="12" w:space="0"/>
            </w:tcBorders>
            <w:tcMar>
              <w:top w:w="0" w:type="dxa"/>
              <w:left w:w="85" w:type="dxa"/>
              <w:bottom w:w="0" w:type="dxa"/>
              <w:right w:w="85" w:type="dxa"/>
            </w:tcMar>
            <w:vAlign w:val="center"/>
          </w:tcPr>
          <w:p w14:paraId="6E77DB14">
            <w:pPr>
              <w:widowControl w:val="0"/>
              <w:snapToGrid w:val="0"/>
              <w:jc w:val="center"/>
              <w:rPr>
                <w:rFonts w:hint="default" w:ascii="Times New Roman Regular" w:hAnsi="Times New Roman Regular" w:eastAsia="宋体" w:cs="Times New Roman Regular"/>
                <w:bCs/>
                <w:sz w:val="21"/>
                <w:szCs w:val="21"/>
                <w:lang w:val="en-US" w:eastAsia="zh-CN"/>
              </w:rPr>
            </w:pPr>
            <w:r>
              <w:rPr>
                <w:rFonts w:hint="default" w:ascii="Times New Roman Regular" w:hAnsi="Times New Roman Regular" w:cs="Times New Roman Regular"/>
                <w:bCs/>
                <w:sz w:val="21"/>
                <w:szCs w:val="21"/>
                <w:lang w:val="en-US" w:eastAsia="zh-CN"/>
              </w:rPr>
              <w:t>2</w:t>
            </w:r>
          </w:p>
        </w:tc>
      </w:tr>
      <w:tr w14:paraId="6E4A87A1">
        <w:trPr>
          <w:trHeight w:val="454" w:hRule="atLeast"/>
          <w:jc w:val="center"/>
        </w:trPr>
        <w:tc>
          <w:tcPr>
            <w:tcW w:w="1872" w:type="dxa"/>
            <w:tcBorders>
              <w:left w:val="single" w:color="auto" w:sz="12" w:space="0"/>
            </w:tcBorders>
            <w:tcMar>
              <w:top w:w="0" w:type="dxa"/>
              <w:left w:w="85" w:type="dxa"/>
              <w:bottom w:w="0" w:type="dxa"/>
              <w:right w:w="85" w:type="dxa"/>
            </w:tcMar>
            <w:vAlign w:val="center"/>
          </w:tcPr>
          <w:p w14:paraId="623A52EE">
            <w:pPr>
              <w:widowControl w:val="0"/>
              <w:jc w:val="both"/>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8.</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测试</w:t>
            </w:r>
          </w:p>
        </w:tc>
        <w:tc>
          <w:tcPr>
            <w:tcW w:w="2755" w:type="dxa"/>
            <w:tcMar>
              <w:top w:w="0" w:type="dxa"/>
              <w:left w:w="85" w:type="dxa"/>
              <w:bottom w:w="0" w:type="dxa"/>
              <w:right w:w="85" w:type="dxa"/>
            </w:tcMar>
            <w:vAlign w:val="center"/>
          </w:tcPr>
          <w:p w14:paraId="4434F6DD">
            <w:pPr>
              <w:widowControl w:val="0"/>
              <w:jc w:val="both"/>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讨论教学法，省思教学法；</w:t>
            </w:r>
          </w:p>
          <w:p w14:paraId="734319AB">
            <w:pPr>
              <w:widowControl w:val="0"/>
              <w:jc w:val="both"/>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合作学习，专题学习</w:t>
            </w:r>
          </w:p>
        </w:tc>
        <w:tc>
          <w:tcPr>
            <w:tcW w:w="1738" w:type="dxa"/>
            <w:tcMar>
              <w:top w:w="0" w:type="dxa"/>
              <w:left w:w="85" w:type="dxa"/>
              <w:bottom w:w="0" w:type="dxa"/>
              <w:right w:w="85" w:type="dxa"/>
            </w:tcMar>
            <w:vAlign w:val="center"/>
          </w:tcPr>
          <w:p w14:paraId="4E6534DB">
            <w:pPr>
              <w:widowControl w:val="0"/>
              <w:snapToGrid w:val="0"/>
              <w:jc w:val="both"/>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读书报告；小组课上展示；读书笔记</w:t>
            </w:r>
          </w:p>
        </w:tc>
        <w:tc>
          <w:tcPr>
            <w:tcW w:w="725" w:type="dxa"/>
            <w:tcMar>
              <w:top w:w="0" w:type="dxa"/>
              <w:left w:w="85" w:type="dxa"/>
              <w:bottom w:w="0" w:type="dxa"/>
              <w:right w:w="85" w:type="dxa"/>
            </w:tcMar>
            <w:vAlign w:val="center"/>
          </w:tcPr>
          <w:p w14:paraId="70237384">
            <w:pPr>
              <w:widowControl w:val="0"/>
              <w:snapToGrid w:val="0"/>
              <w:jc w:val="center"/>
              <w:rPr>
                <w:rFonts w:hint="default" w:ascii="Times New Roman Regular" w:hAnsi="Times New Roman Regular" w:eastAsia="宋体" w:cs="Times New Roman Regular"/>
                <w:bCs/>
                <w:sz w:val="21"/>
                <w:szCs w:val="21"/>
                <w:lang w:val="en-US" w:eastAsia="zh-CN" w:bidi="ar-SA"/>
              </w:rPr>
            </w:pPr>
            <w:r>
              <w:rPr>
                <w:rFonts w:hint="default" w:ascii="Times New Roman Regular" w:hAnsi="Times New Roman Regular" w:cs="Times New Roman Regular"/>
                <w:bCs/>
                <w:sz w:val="21"/>
                <w:szCs w:val="21"/>
                <w:lang w:val="en-US" w:eastAsia="zh-CN"/>
              </w:rPr>
              <w:t>2</w:t>
            </w:r>
          </w:p>
        </w:tc>
        <w:tc>
          <w:tcPr>
            <w:tcW w:w="669" w:type="dxa"/>
            <w:tcMar>
              <w:top w:w="0" w:type="dxa"/>
              <w:left w:w="85" w:type="dxa"/>
              <w:bottom w:w="0" w:type="dxa"/>
              <w:right w:w="85" w:type="dxa"/>
            </w:tcMar>
            <w:vAlign w:val="center"/>
          </w:tcPr>
          <w:p w14:paraId="73CB930E">
            <w:pPr>
              <w:widowControl w:val="0"/>
              <w:snapToGrid w:val="0"/>
              <w:jc w:val="center"/>
              <w:rPr>
                <w:rFonts w:hint="default" w:ascii="Times New Roman Regular" w:hAnsi="Times New Roman Regular" w:eastAsia="宋体" w:cs="Times New Roman Regular"/>
                <w:bCs/>
                <w:sz w:val="21"/>
                <w:szCs w:val="21"/>
                <w:lang w:val="en-US" w:eastAsia="zh-CN" w:bidi="ar-SA"/>
              </w:rPr>
            </w:pPr>
            <w:r>
              <w:rPr>
                <w:rFonts w:hint="default" w:ascii="Times New Roman Regular" w:hAnsi="Times New Roman Regular" w:cs="Times New Roman Regular"/>
                <w:bCs/>
                <w:sz w:val="21"/>
                <w:szCs w:val="21"/>
                <w:lang w:val="en-US" w:eastAsia="zh-CN"/>
              </w:rPr>
              <w:t>0</w:t>
            </w:r>
          </w:p>
        </w:tc>
        <w:tc>
          <w:tcPr>
            <w:tcW w:w="717" w:type="dxa"/>
            <w:tcBorders>
              <w:right w:val="single" w:color="auto" w:sz="12" w:space="0"/>
            </w:tcBorders>
            <w:tcMar>
              <w:top w:w="0" w:type="dxa"/>
              <w:left w:w="85" w:type="dxa"/>
              <w:bottom w:w="0" w:type="dxa"/>
              <w:right w:w="85" w:type="dxa"/>
            </w:tcMar>
            <w:vAlign w:val="center"/>
          </w:tcPr>
          <w:p w14:paraId="63C924DD">
            <w:pPr>
              <w:widowControl w:val="0"/>
              <w:snapToGrid w:val="0"/>
              <w:jc w:val="center"/>
              <w:rPr>
                <w:rFonts w:hint="default" w:ascii="Times New Roman Regular" w:hAnsi="Times New Roman Regular" w:eastAsia="宋体" w:cs="Times New Roman Regular"/>
                <w:bCs/>
                <w:sz w:val="21"/>
                <w:szCs w:val="21"/>
                <w:lang w:val="en-US" w:eastAsia="zh-CN" w:bidi="ar-SA"/>
              </w:rPr>
            </w:pPr>
            <w:r>
              <w:rPr>
                <w:rFonts w:hint="default" w:ascii="Times New Roman Regular" w:hAnsi="Times New Roman Regular" w:cs="Times New Roman Regular"/>
                <w:bCs/>
                <w:sz w:val="21"/>
                <w:szCs w:val="21"/>
                <w:lang w:val="en-US" w:eastAsia="zh-CN"/>
              </w:rPr>
              <w:t>2</w:t>
            </w:r>
          </w:p>
        </w:tc>
      </w:tr>
      <w:tr w14:paraId="62ED86D0">
        <w:trPr>
          <w:trHeight w:val="454" w:hRule="atLeast"/>
          <w:jc w:val="center"/>
        </w:trPr>
        <w:tc>
          <w:tcPr>
            <w:tcW w:w="6365" w:type="dxa"/>
            <w:gridSpan w:val="3"/>
            <w:tcBorders>
              <w:left w:val="single" w:color="auto" w:sz="12" w:space="0"/>
              <w:bottom w:val="single" w:color="auto" w:sz="12" w:space="0"/>
            </w:tcBorders>
            <w:tcMar>
              <w:top w:w="0" w:type="dxa"/>
              <w:left w:w="85" w:type="dxa"/>
              <w:bottom w:w="0" w:type="dxa"/>
              <w:right w:w="85" w:type="dxa"/>
            </w:tcMar>
            <w:vAlign w:val="center"/>
          </w:tcPr>
          <w:p w14:paraId="6B7F5722">
            <w:pPr>
              <w:pStyle w:val="13"/>
              <w:widowControl w:val="0"/>
            </w:pPr>
            <w:r>
              <w:rPr>
                <w:rFonts w:hint="eastAsia"/>
              </w:rPr>
              <w:t>合计</w:t>
            </w:r>
          </w:p>
        </w:tc>
        <w:tc>
          <w:tcPr>
            <w:tcW w:w="725" w:type="dxa"/>
            <w:tcBorders>
              <w:bottom w:val="single" w:color="auto" w:sz="12" w:space="0"/>
            </w:tcBorders>
            <w:tcMar>
              <w:top w:w="0" w:type="dxa"/>
              <w:left w:w="85" w:type="dxa"/>
              <w:bottom w:w="0" w:type="dxa"/>
              <w:right w:w="85" w:type="dxa"/>
            </w:tcMar>
            <w:vAlign w:val="center"/>
          </w:tcPr>
          <w:p w14:paraId="1019FE3B">
            <w:pPr>
              <w:widowControl w:val="0"/>
              <w:snapToGrid w:val="0"/>
              <w:jc w:val="center"/>
              <w:rPr>
                <w:rFonts w:hint="default" w:ascii="Times New Roman Regular" w:hAnsi="Times New Roman Regular" w:eastAsia="宋体" w:cs="Times New Roman Regular"/>
                <w:bCs/>
                <w:sz w:val="21"/>
                <w:szCs w:val="21"/>
                <w:lang w:val="en-US" w:eastAsia="zh-CN"/>
              </w:rPr>
            </w:pPr>
            <w:r>
              <w:rPr>
                <w:rFonts w:hint="default" w:ascii="Times New Roman Regular" w:hAnsi="Times New Roman Regular" w:eastAsia="宋体" w:cs="Times New Roman Regular"/>
                <w:bCs/>
                <w:sz w:val="21"/>
                <w:szCs w:val="21"/>
                <w:lang w:val="en-US" w:eastAsia="zh-CN"/>
              </w:rPr>
              <w:t>16</w:t>
            </w:r>
          </w:p>
        </w:tc>
        <w:tc>
          <w:tcPr>
            <w:tcW w:w="669" w:type="dxa"/>
            <w:tcBorders>
              <w:bottom w:val="single" w:color="auto" w:sz="12" w:space="0"/>
            </w:tcBorders>
            <w:tcMar>
              <w:top w:w="0" w:type="dxa"/>
              <w:left w:w="85" w:type="dxa"/>
              <w:bottom w:w="0" w:type="dxa"/>
              <w:right w:w="85" w:type="dxa"/>
            </w:tcMar>
            <w:vAlign w:val="center"/>
          </w:tcPr>
          <w:p w14:paraId="357EE35C">
            <w:pPr>
              <w:widowControl w:val="0"/>
              <w:snapToGrid w:val="0"/>
              <w:jc w:val="center"/>
              <w:rPr>
                <w:rFonts w:hint="default" w:ascii="Times New Roman Regular" w:hAnsi="Times New Roman Regular" w:eastAsia="宋体" w:cs="Times New Roman Regular"/>
                <w:bCs/>
                <w:sz w:val="21"/>
                <w:szCs w:val="21"/>
                <w:lang w:val="en-US" w:eastAsia="zh-CN"/>
              </w:rPr>
            </w:pPr>
            <w:r>
              <w:rPr>
                <w:rFonts w:hint="default" w:ascii="Times New Roman Regular" w:hAnsi="Times New Roman Regular" w:cs="Times New Roman Regular"/>
                <w:bCs/>
                <w:sz w:val="21"/>
                <w:szCs w:val="21"/>
                <w:lang w:val="en-US" w:eastAsia="zh-CN"/>
              </w:rPr>
              <w:t>0</w:t>
            </w:r>
          </w:p>
        </w:tc>
        <w:tc>
          <w:tcPr>
            <w:tcW w:w="717" w:type="dxa"/>
            <w:tcBorders>
              <w:bottom w:val="single" w:color="auto" w:sz="12" w:space="0"/>
              <w:right w:val="single" w:color="auto" w:sz="12" w:space="0"/>
            </w:tcBorders>
            <w:tcMar>
              <w:top w:w="0" w:type="dxa"/>
              <w:left w:w="85" w:type="dxa"/>
              <w:bottom w:w="0" w:type="dxa"/>
              <w:right w:w="85" w:type="dxa"/>
            </w:tcMar>
            <w:vAlign w:val="center"/>
          </w:tcPr>
          <w:p w14:paraId="1A9F91FC">
            <w:pPr>
              <w:widowControl w:val="0"/>
              <w:snapToGrid w:val="0"/>
              <w:jc w:val="center"/>
              <w:rPr>
                <w:rFonts w:hint="default" w:ascii="Times New Roman Regular" w:hAnsi="Times New Roman Regular" w:eastAsia="宋体" w:cs="Times New Roman Regular"/>
                <w:bCs/>
                <w:sz w:val="21"/>
                <w:szCs w:val="21"/>
                <w:lang w:val="en-US" w:eastAsia="zh-CN"/>
              </w:rPr>
            </w:pPr>
            <w:r>
              <w:rPr>
                <w:rFonts w:hint="default" w:ascii="Times New Roman Regular" w:hAnsi="Times New Roman Regular" w:eastAsia="宋体" w:cs="Times New Roman Regular"/>
                <w:bCs/>
                <w:sz w:val="21"/>
                <w:szCs w:val="21"/>
                <w:lang w:val="en-US" w:eastAsia="zh-CN"/>
              </w:rPr>
              <w:t>16</w:t>
            </w:r>
          </w:p>
        </w:tc>
      </w:tr>
    </w:tbl>
    <w:p w14:paraId="477248B6">
      <w:pPr>
        <w:pStyle w:val="16"/>
        <w:spacing w:before="326" w:beforeLines="100" w:line="360" w:lineRule="auto"/>
        <w:ind w:firstLine="140" w:firstLineChars="50"/>
        <w:rPr>
          <w:rFonts w:hint="eastAsia"/>
        </w:rPr>
      </w:pPr>
      <w:r>
        <w:rPr>
          <w:rFonts w:hint="eastAsia" w:ascii="黑体" w:hAnsi="宋体"/>
        </w:rPr>
        <w:t>四、课程思政教学设计</w:t>
      </w:r>
    </w:p>
    <w:tbl>
      <w:tblPr>
        <w:tblStyle w:val="8"/>
        <w:tblpPr w:leftFromText="180" w:rightFromText="180" w:vertAnchor="text" w:tblpXSpec="center" w:tblpY="1"/>
        <w:tblOverlap w:val="never"/>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3710"/>
        <w:gridCol w:w="4766"/>
      </w:tblGrid>
      <w:tr w14:paraId="66B5298F">
        <w:trPr>
          <w:trHeight w:val="1128" w:hRule="atLeast"/>
          <w:jc w:val="center"/>
        </w:trPr>
        <w:tc>
          <w:tcPr>
            <w:tcW w:w="3710" w:type="dxa"/>
            <w:vMerge w:val="restart"/>
            <w:tcMar>
              <w:top w:w="57" w:type="dxa"/>
              <w:left w:w="85" w:type="dxa"/>
              <w:bottom w:w="57" w:type="dxa"/>
              <w:right w:w="85" w:type="dxa"/>
            </w:tcMar>
            <w:vAlign w:val="center"/>
          </w:tcPr>
          <w:p w14:paraId="336C76BC">
            <w:pPr>
              <w:widowControl w:val="0"/>
              <w:snapToGrid w:val="0"/>
              <w:jc w:val="center"/>
              <w:rPr>
                <w:rFonts w:hint="eastAsia" w:ascii="黑体" w:hAnsi="黑体" w:eastAsia="黑体" w:cs="宋体"/>
                <w:bCs/>
                <w:sz w:val="21"/>
                <w:szCs w:val="21"/>
                <w:lang w:val="en-US" w:eastAsia="zh-CN" w:bidi="ar-SA"/>
              </w:rPr>
            </w:pPr>
            <w:bookmarkStart w:id="2" w:name="OLE_LINK1"/>
            <w:bookmarkStart w:id="3" w:name="OLE_LINK2"/>
            <w:r>
              <w:rPr>
                <w:rFonts w:hint="eastAsia" w:ascii="黑体" w:hAnsi="黑体" w:eastAsia="黑体"/>
                <w:bCs/>
                <w:sz w:val="21"/>
                <w:szCs w:val="21"/>
              </w:rPr>
              <w:t>教学单元</w:t>
            </w:r>
          </w:p>
        </w:tc>
        <w:tc>
          <w:tcPr>
            <w:tcW w:w="4766" w:type="dxa"/>
            <w:vMerge w:val="restart"/>
            <w:tcMar>
              <w:top w:w="57" w:type="dxa"/>
              <w:left w:w="85" w:type="dxa"/>
              <w:bottom w:w="57" w:type="dxa"/>
              <w:right w:w="85" w:type="dxa"/>
            </w:tcMar>
            <w:vAlign w:val="center"/>
          </w:tcPr>
          <w:p w14:paraId="2AC06222">
            <w:pPr>
              <w:pStyle w:val="13"/>
              <w:widowControl w:val="0"/>
              <w:rPr>
                <w:rFonts w:hint="default" w:ascii="Arial" w:hAnsi="Arial" w:eastAsia="黑体" w:cs="宋体"/>
                <w:bCs/>
                <w:color w:val="000000"/>
                <w:sz w:val="21"/>
                <w:szCs w:val="21"/>
                <w:lang w:val="en-US" w:eastAsia="zh-CN" w:bidi="ar-SA"/>
              </w:rPr>
            </w:pPr>
            <w:r>
              <w:rPr>
                <w:rFonts w:hint="eastAsia" w:ascii="黑体" w:hAnsi="黑体"/>
                <w:szCs w:val="21"/>
                <w:lang w:val="en-US" w:eastAsia="zh-CN"/>
              </w:rPr>
              <w:t>课程思政教学设计</w:t>
            </w:r>
          </w:p>
        </w:tc>
      </w:tr>
      <w:tr w14:paraId="3ED21526">
        <w:trPr>
          <w:trHeight w:val="1128" w:hRule="atLeast"/>
          <w:jc w:val="center"/>
        </w:trPr>
        <w:tc>
          <w:tcPr>
            <w:tcW w:w="3710" w:type="dxa"/>
            <w:vMerge w:val="continue"/>
            <w:tcMar>
              <w:top w:w="57" w:type="dxa"/>
              <w:left w:w="85" w:type="dxa"/>
              <w:bottom w:w="57" w:type="dxa"/>
              <w:right w:w="85" w:type="dxa"/>
            </w:tcMar>
            <w:vAlign w:val="center"/>
          </w:tcPr>
          <w:p w14:paraId="2208D7E0">
            <w:pPr>
              <w:widowControl w:val="0"/>
              <w:snapToGrid w:val="0"/>
              <w:jc w:val="center"/>
              <w:rPr>
                <w:rFonts w:hint="eastAsia" w:ascii="黑体" w:hAnsi="黑体" w:eastAsia="黑体" w:cs="宋体"/>
                <w:bCs/>
                <w:sz w:val="21"/>
                <w:szCs w:val="21"/>
                <w:lang w:val="en-US" w:eastAsia="zh-CN" w:bidi="ar-SA"/>
              </w:rPr>
            </w:pPr>
          </w:p>
        </w:tc>
        <w:tc>
          <w:tcPr>
            <w:tcW w:w="4766" w:type="dxa"/>
            <w:vMerge w:val="continue"/>
            <w:tcMar>
              <w:top w:w="57" w:type="dxa"/>
              <w:left w:w="85" w:type="dxa"/>
              <w:bottom w:w="57" w:type="dxa"/>
              <w:right w:w="85" w:type="dxa"/>
            </w:tcMar>
            <w:vAlign w:val="center"/>
          </w:tcPr>
          <w:p w14:paraId="4280836A">
            <w:pPr>
              <w:widowControl w:val="0"/>
              <w:snapToGrid w:val="0"/>
              <w:jc w:val="center"/>
              <w:rPr>
                <w:rFonts w:hint="eastAsia" w:ascii="黑体" w:hAnsi="黑体" w:eastAsia="黑体" w:cs="宋体"/>
                <w:bCs/>
                <w:sz w:val="21"/>
                <w:szCs w:val="21"/>
                <w:lang w:val="en-US" w:eastAsia="zh-CN" w:bidi="ar-SA"/>
              </w:rPr>
            </w:pPr>
          </w:p>
        </w:tc>
      </w:tr>
      <w:tr w14:paraId="56AF8283">
        <w:trPr>
          <w:trHeight w:val="1128" w:hRule="atLeast"/>
          <w:jc w:val="center"/>
        </w:trPr>
        <w:tc>
          <w:tcPr>
            <w:tcW w:w="3710" w:type="dxa"/>
            <w:tcMar>
              <w:top w:w="57" w:type="dxa"/>
              <w:left w:w="85" w:type="dxa"/>
              <w:bottom w:w="57" w:type="dxa"/>
              <w:right w:w="85" w:type="dxa"/>
            </w:tcMar>
            <w:vAlign w:val="center"/>
          </w:tcPr>
          <w:p w14:paraId="378D1141">
            <w:pPr>
              <w:pStyle w:val="14"/>
              <w:widowControl w:val="0"/>
              <w:jc w:val="left"/>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1.文体的定义，文体学的定义，文体学的研究范围</w:t>
            </w:r>
          </w:p>
          <w:p w14:paraId="230D77DC">
            <w:pPr>
              <w:widowControl w:val="0"/>
              <w:numPr>
                <w:ilvl w:val="0"/>
                <w:numId w:val="0"/>
              </w:numPr>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p>
          <w:p w14:paraId="59D75383">
            <w:pPr>
              <w:pStyle w:val="14"/>
              <w:widowControl w:val="0"/>
              <w:numPr>
                <w:ilvl w:val="0"/>
                <w:numId w:val="0"/>
              </w:numPr>
              <w:ind w:left="0" w:leftChars="0" w:firstLine="0" w:firstLineChars="0"/>
              <w:jc w:val="left"/>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p>
        </w:tc>
        <w:tc>
          <w:tcPr>
            <w:tcW w:w="4766" w:type="dxa"/>
            <w:tcMar>
              <w:top w:w="57" w:type="dxa"/>
              <w:left w:w="85" w:type="dxa"/>
              <w:bottom w:w="57" w:type="dxa"/>
              <w:right w:w="85" w:type="dxa"/>
            </w:tcMar>
            <w:vAlign w:val="center"/>
          </w:tcPr>
          <w:p w14:paraId="680EE7F8">
            <w:pPr>
              <w:widowControl w:val="0"/>
              <w:jc w:val="both"/>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t>在介绍西方文体学发展的时候，重读解读中国文体发展中一个重要的里程碑论著《文心雕龙》</w:t>
            </w: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使学生了解文体学的重要性，理解开设本课程的意义，增强学生语言运用的适切性，提高学生的文学欣赏和文学批评的能力，帮助学生习得严谨的治学态度和科学的研究方法。</w:t>
            </w:r>
          </w:p>
        </w:tc>
      </w:tr>
      <w:tr w14:paraId="33491C84">
        <w:trPr>
          <w:trHeight w:val="1128" w:hRule="atLeast"/>
          <w:jc w:val="center"/>
        </w:trPr>
        <w:tc>
          <w:tcPr>
            <w:tcW w:w="3710" w:type="dxa"/>
            <w:tcMar>
              <w:top w:w="57" w:type="dxa"/>
              <w:left w:w="85" w:type="dxa"/>
              <w:bottom w:w="57" w:type="dxa"/>
              <w:right w:w="85" w:type="dxa"/>
            </w:tcMar>
            <w:vAlign w:val="center"/>
          </w:tcPr>
          <w:p w14:paraId="355A6DA9">
            <w:pPr>
              <w:pStyle w:val="15"/>
              <w:widowControl w:val="0"/>
              <w:numPr>
                <w:ilvl w:val="0"/>
                <w:numId w:val="0"/>
              </w:numPr>
              <w:snapToGrid w:val="0"/>
              <w:spacing w:line="288" w:lineRule="auto"/>
              <w:ind w:left="0" w:leftChars="0" w:firstLine="0" w:firstLineChars="0"/>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2.文体的分析方法和步骤</w:t>
            </w:r>
          </w:p>
        </w:tc>
        <w:tc>
          <w:tcPr>
            <w:tcW w:w="4766" w:type="dxa"/>
            <w:tcMar>
              <w:top w:w="57" w:type="dxa"/>
              <w:left w:w="85" w:type="dxa"/>
              <w:bottom w:w="57" w:type="dxa"/>
              <w:right w:w="85" w:type="dxa"/>
            </w:tcMar>
            <w:vAlign w:val="center"/>
          </w:tcPr>
          <w:p w14:paraId="3D2652CC">
            <w:pPr>
              <w:widowControl w:val="0"/>
              <w:jc w:val="both"/>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t>在文体分析的过程中侧重选择一些优秀的中文文本与英文文本对比进行文体分析</w:t>
            </w: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使学生了解对文体进行分析的三个步骤：（1）linguistic description, （2）textual analysis, （3）contextual analysis。文体学分析的学习可以培养学生理性地分析经典的文学作品，领悟文本的言外之意，教导他们如何做人处世，引导学生热爱祖国的灿烂文化，。</w:t>
            </w:r>
          </w:p>
        </w:tc>
      </w:tr>
      <w:tr w14:paraId="1AC939AF">
        <w:trPr>
          <w:trHeight w:val="1128" w:hRule="atLeast"/>
          <w:jc w:val="center"/>
        </w:trPr>
        <w:tc>
          <w:tcPr>
            <w:tcW w:w="3710" w:type="dxa"/>
            <w:tcMar>
              <w:top w:w="57" w:type="dxa"/>
              <w:left w:w="85" w:type="dxa"/>
              <w:bottom w:w="57" w:type="dxa"/>
              <w:right w:w="85" w:type="dxa"/>
            </w:tcMar>
            <w:vAlign w:val="center"/>
          </w:tcPr>
          <w:p w14:paraId="232717CA">
            <w:pPr>
              <w:widowControl w:val="0"/>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p>
          <w:p w14:paraId="56F52037">
            <w:pPr>
              <w:widowControl w:val="0"/>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3.语音的文体功能</w:t>
            </w:r>
          </w:p>
        </w:tc>
        <w:tc>
          <w:tcPr>
            <w:tcW w:w="4766" w:type="dxa"/>
            <w:tcMar>
              <w:top w:w="57" w:type="dxa"/>
              <w:left w:w="85" w:type="dxa"/>
              <w:bottom w:w="57" w:type="dxa"/>
              <w:right w:w="85" w:type="dxa"/>
            </w:tcMar>
            <w:vAlign w:val="center"/>
          </w:tcPr>
          <w:p w14:paraId="66962BB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jc w:val="both"/>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语音的文体功能的学习可以帮助学生掌握语音分析中重读、停顿、声调、和节奏的概念</w:t>
            </w:r>
            <w:r>
              <w:rPr>
                <w:rFonts w:hint="eastAsia" w:ascii="Times New Roman" w:hAnsi="Times New Roman" w:eastAsia="宋体" w:cs="Times New Roman"/>
                <w:color w:val="000000" w:themeColor="text1"/>
                <w:sz w:val="21"/>
                <w:szCs w:val="21"/>
                <w:lang w:val="zh-CN" w:eastAsia="zh-CN" w:bidi="ar-SA"/>
                <w14:textFill>
                  <w14:solidFill>
                    <w14:schemeClr w14:val="tx1"/>
                  </w14:solidFill>
                </w14:textFill>
              </w:rPr>
              <w:t>，有助于</w:t>
            </w: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帮助学生领会语言之美，</w:t>
            </w:r>
            <w:r>
              <w:rPr>
                <w:rFonts w:hint="eastAsia" w:ascii="Times New Roman" w:hAnsi="Times New Roman" w:eastAsia="宋体" w:cs="Times New Roman"/>
                <w:color w:val="000000" w:themeColor="text1"/>
                <w:sz w:val="21"/>
                <w:szCs w:val="21"/>
                <w:lang w:val="zh-CN" w:eastAsia="zh-CN" w:bidi="ar-SA"/>
                <w14:textFill>
                  <w14:solidFill>
                    <w14:schemeClr w14:val="tx1"/>
                  </w14:solidFill>
                </w14:textFill>
              </w:rPr>
              <w:t>树立文化自信</w:t>
            </w: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w:t>
            </w:r>
          </w:p>
        </w:tc>
      </w:tr>
      <w:tr w14:paraId="121C8CA5">
        <w:trPr>
          <w:trHeight w:val="1128" w:hRule="atLeast"/>
          <w:jc w:val="center"/>
        </w:trPr>
        <w:tc>
          <w:tcPr>
            <w:tcW w:w="3710" w:type="dxa"/>
            <w:tcMar>
              <w:top w:w="57" w:type="dxa"/>
              <w:left w:w="85" w:type="dxa"/>
              <w:bottom w:w="57" w:type="dxa"/>
              <w:right w:w="85" w:type="dxa"/>
            </w:tcMar>
            <w:vAlign w:val="center"/>
          </w:tcPr>
          <w:p w14:paraId="78D1FE5E">
            <w:pPr>
              <w:widowControl w:val="0"/>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p>
          <w:p w14:paraId="2616C4D5">
            <w:pPr>
              <w:widowControl w:val="0"/>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4.英语的地域变体</w:t>
            </w:r>
          </w:p>
        </w:tc>
        <w:tc>
          <w:tcPr>
            <w:tcW w:w="4766" w:type="dxa"/>
            <w:tcMar>
              <w:top w:w="57" w:type="dxa"/>
              <w:left w:w="85" w:type="dxa"/>
              <w:bottom w:w="57" w:type="dxa"/>
              <w:right w:w="85" w:type="dxa"/>
            </w:tcMar>
            <w:vAlign w:val="center"/>
          </w:tcPr>
          <w:p w14:paraId="144A9656">
            <w:pPr>
              <w:widowControl w:val="0"/>
              <w:jc w:val="both"/>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英式英语和美式英语的来源、英式英语和美式英语在词汇和语法上的差异的学习可以帮助学生了解语言的变化，树立客观的语言发展观。</w:t>
            </w:r>
          </w:p>
        </w:tc>
      </w:tr>
      <w:tr w14:paraId="4251E8BF">
        <w:trPr>
          <w:trHeight w:val="1128" w:hRule="atLeast"/>
          <w:jc w:val="center"/>
        </w:trPr>
        <w:tc>
          <w:tcPr>
            <w:tcW w:w="3710" w:type="dxa"/>
            <w:tcMar>
              <w:top w:w="57" w:type="dxa"/>
              <w:left w:w="85" w:type="dxa"/>
              <w:bottom w:w="57" w:type="dxa"/>
              <w:right w:w="85" w:type="dxa"/>
            </w:tcMar>
            <w:vAlign w:val="center"/>
          </w:tcPr>
          <w:p w14:paraId="3723966F">
            <w:pPr>
              <w:pStyle w:val="15"/>
              <w:widowControl w:val="0"/>
              <w:numPr>
                <w:ilvl w:val="0"/>
                <w:numId w:val="0"/>
              </w:numPr>
              <w:snapToGrid w:val="0"/>
              <w:spacing w:line="288" w:lineRule="auto"/>
              <w:ind w:leftChars="0"/>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p>
          <w:p w14:paraId="7D1791D0">
            <w:pPr>
              <w:pStyle w:val="14"/>
              <w:widowControl w:val="0"/>
              <w:numPr>
                <w:ilvl w:val="0"/>
                <w:numId w:val="0"/>
              </w:numPr>
              <w:ind w:left="0" w:leftChars="0" w:firstLine="0" w:firstLineChars="0"/>
              <w:jc w:val="left"/>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5.口语和书面语体</w:t>
            </w:r>
          </w:p>
        </w:tc>
        <w:tc>
          <w:tcPr>
            <w:tcW w:w="4766" w:type="dxa"/>
            <w:tcMar>
              <w:top w:w="57" w:type="dxa"/>
              <w:left w:w="85" w:type="dxa"/>
              <w:bottom w:w="57" w:type="dxa"/>
              <w:right w:w="85" w:type="dxa"/>
            </w:tcMar>
            <w:vAlign w:val="center"/>
          </w:tcPr>
          <w:p w14:paraId="4A37C693">
            <w:pPr>
              <w:widowControl w:val="0"/>
              <w:jc w:val="both"/>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口语和书面语体的学习可以帮助学生掌握因传输媒介而引起不同风格的英语文本，有助于引导学生诚信尽责，为人诚实，信守承诺，勤奋努力，精益求精，勇于担责。</w:t>
            </w:r>
          </w:p>
        </w:tc>
      </w:tr>
      <w:tr w14:paraId="31351A69">
        <w:trPr>
          <w:trHeight w:val="1128" w:hRule="atLeast"/>
          <w:jc w:val="center"/>
        </w:trPr>
        <w:tc>
          <w:tcPr>
            <w:tcW w:w="3710" w:type="dxa"/>
            <w:tcMar>
              <w:top w:w="57" w:type="dxa"/>
              <w:left w:w="85" w:type="dxa"/>
              <w:bottom w:w="57" w:type="dxa"/>
              <w:right w:w="85" w:type="dxa"/>
            </w:tcMar>
            <w:vAlign w:val="center"/>
          </w:tcPr>
          <w:p w14:paraId="42016A0C">
            <w:pPr>
              <w:widowControl w:val="0"/>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6.正式和非正式语体</w:t>
            </w:r>
          </w:p>
          <w:p w14:paraId="0CB31FC9">
            <w:pPr>
              <w:widowControl w:val="0"/>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p>
        </w:tc>
        <w:tc>
          <w:tcPr>
            <w:tcW w:w="4766" w:type="dxa"/>
            <w:tcMar>
              <w:top w:w="57" w:type="dxa"/>
              <w:left w:w="85" w:type="dxa"/>
              <w:bottom w:w="57" w:type="dxa"/>
              <w:right w:w="85" w:type="dxa"/>
            </w:tcMar>
            <w:vAlign w:val="center"/>
          </w:tcPr>
          <w:p w14:paraId="790A9302">
            <w:pPr>
              <w:widowControl w:val="0"/>
              <w:jc w:val="both"/>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正式和非正式语体的学习能让学生感受韵律之美、节奏之动感，提升孩子对语言的敏感，利于学生自我意识的树立。</w:t>
            </w:r>
          </w:p>
        </w:tc>
      </w:tr>
      <w:tr w14:paraId="1AFC836E">
        <w:trPr>
          <w:trHeight w:val="1662" w:hRule="atLeast"/>
          <w:jc w:val="center"/>
        </w:trPr>
        <w:tc>
          <w:tcPr>
            <w:tcW w:w="3710" w:type="dxa"/>
            <w:tcMar>
              <w:top w:w="57" w:type="dxa"/>
              <w:left w:w="85" w:type="dxa"/>
              <w:bottom w:w="57" w:type="dxa"/>
              <w:right w:w="85" w:type="dxa"/>
            </w:tcMar>
            <w:vAlign w:val="center"/>
          </w:tcPr>
          <w:p w14:paraId="4FC9E84F">
            <w:pPr>
              <w:widowControl w:val="0"/>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p>
          <w:p w14:paraId="6E0DD148">
            <w:pPr>
              <w:widowControl w:val="0"/>
              <w:jc w:val="both"/>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7.</w:t>
            </w:r>
            <w:r>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t>英语的社会变体</w:t>
            </w:r>
          </w:p>
        </w:tc>
        <w:tc>
          <w:tcPr>
            <w:tcW w:w="4766" w:type="dxa"/>
            <w:tcMar>
              <w:top w:w="57" w:type="dxa"/>
              <w:left w:w="85" w:type="dxa"/>
              <w:bottom w:w="57" w:type="dxa"/>
              <w:right w:w="85" w:type="dxa"/>
            </w:tcMar>
            <w:vAlign w:val="center"/>
          </w:tcPr>
          <w:p w14:paraId="5D95B455">
            <w:pPr>
              <w:widowControl w:val="0"/>
              <w:jc w:val="both"/>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讨论社会因素对语言的影响，选用与政治实事相关的材料进行文体分析</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，使文体分析能针对现实问题，发挥积极的社会批判和文化建设的作用，鼓励学生诚信尽责，勤奋努力，精益求精，勇于担责。</w:t>
            </w:r>
          </w:p>
        </w:tc>
      </w:tr>
      <w:tr w14:paraId="5C7849F6">
        <w:trPr>
          <w:trHeight w:val="1128" w:hRule="atLeast"/>
          <w:jc w:val="center"/>
        </w:trPr>
        <w:tc>
          <w:tcPr>
            <w:tcW w:w="3710" w:type="dxa"/>
            <w:tcMar>
              <w:top w:w="57" w:type="dxa"/>
              <w:left w:w="85" w:type="dxa"/>
              <w:bottom w:w="57" w:type="dxa"/>
              <w:right w:w="85" w:type="dxa"/>
            </w:tcMar>
            <w:vAlign w:val="center"/>
          </w:tcPr>
          <w:p w14:paraId="3CD28A70">
            <w:pPr>
              <w:widowControl w:val="0"/>
              <w:jc w:val="both"/>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8.</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Review</w:t>
            </w:r>
          </w:p>
        </w:tc>
        <w:tc>
          <w:tcPr>
            <w:tcW w:w="4766" w:type="dxa"/>
            <w:tcMar>
              <w:top w:w="57" w:type="dxa"/>
              <w:left w:w="85" w:type="dxa"/>
              <w:bottom w:w="57" w:type="dxa"/>
              <w:right w:w="85" w:type="dxa"/>
            </w:tcMar>
            <w:vAlign w:val="center"/>
          </w:tcPr>
          <w:p w14:paraId="6A6CF89F">
            <w:pPr>
              <w:widowControl w:val="0"/>
              <w:jc w:val="both"/>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通过文体学的学习帮助学生培养辩证思维，拥护中国共产党的领导，坚定理想信念，爱党爱国，坚决拥护党的领导，热爱祖国的大好河山、悠久历史、灿烂文化，自觉维护民族利益和国家尊严。</w:t>
            </w:r>
          </w:p>
        </w:tc>
      </w:tr>
    </w:tbl>
    <w:p w14:paraId="3851BCAB">
      <w:pPr>
        <w:pStyle w:val="16"/>
        <w:numPr>
          <w:ilvl w:val="0"/>
          <w:numId w:val="0"/>
        </w:numPr>
        <w:spacing w:before="326" w:beforeLines="100" w:line="360" w:lineRule="auto"/>
        <w:rPr>
          <w:rFonts w:hint="eastAsia" w:ascii="黑体" w:hAnsi="宋体"/>
        </w:rPr>
      </w:pPr>
    </w:p>
    <w:bookmarkEnd w:id="2"/>
    <w:bookmarkEnd w:id="3"/>
    <w:p w14:paraId="2C6CE67B">
      <w:pPr>
        <w:pStyle w:val="16"/>
        <w:numPr>
          <w:ilvl w:val="0"/>
          <w:numId w:val="3"/>
        </w:numPr>
        <w:spacing w:before="326" w:beforeLines="100" w:line="360" w:lineRule="auto"/>
        <w:ind w:left="0" w:leftChars="0" w:firstLine="140" w:firstLineChars="50"/>
        <w:rPr>
          <w:rFonts w:hint="eastAsia" w:ascii="黑体" w:hAnsi="宋体"/>
        </w:rPr>
      </w:pPr>
      <w:r>
        <w:rPr>
          <w:rFonts w:hint="eastAsia" w:ascii="黑体" w:hAnsi="宋体"/>
        </w:rPr>
        <w:t>课程考核</w:t>
      </w:r>
      <w:bookmarkStart w:id="4" w:name="OLE_LINK3"/>
      <w:bookmarkStart w:id="5" w:name="OLE_LINK4"/>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726"/>
        <w:gridCol w:w="2410"/>
        <w:gridCol w:w="627"/>
        <w:gridCol w:w="627"/>
        <w:gridCol w:w="627"/>
        <w:gridCol w:w="627"/>
        <w:gridCol w:w="627"/>
        <w:gridCol w:w="627"/>
        <w:gridCol w:w="723"/>
      </w:tblGrid>
      <w:tr w14:paraId="21E25150">
        <w:trPr>
          <w:trHeight w:val="454" w:hRule="atLeast"/>
        </w:trPr>
        <w:tc>
          <w:tcPr>
            <w:tcW w:w="855" w:type="dxa"/>
            <w:vMerge w:val="restart"/>
            <w:tcBorders>
              <w:top w:val="single" w:color="auto" w:sz="12" w:space="0"/>
              <w:left w:val="single" w:color="auto" w:sz="12" w:space="0"/>
            </w:tcBorders>
            <w:tcMar>
              <w:top w:w="57" w:type="dxa"/>
              <w:left w:w="85" w:type="dxa"/>
              <w:bottom w:w="57" w:type="dxa"/>
              <w:right w:w="85" w:type="dxa"/>
            </w:tcMar>
            <w:vAlign w:val="center"/>
          </w:tcPr>
          <w:p w14:paraId="192B5B71">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726" w:type="dxa"/>
            <w:vMerge w:val="restart"/>
            <w:tcBorders>
              <w:top w:val="single" w:color="auto" w:sz="12" w:space="0"/>
            </w:tcBorders>
            <w:tcMar>
              <w:top w:w="57" w:type="dxa"/>
              <w:left w:w="85" w:type="dxa"/>
              <w:bottom w:w="57" w:type="dxa"/>
              <w:right w:w="85" w:type="dxa"/>
            </w:tcMar>
            <w:vAlign w:val="center"/>
          </w:tcPr>
          <w:p w14:paraId="2DD4A5C9">
            <w:pPr>
              <w:pStyle w:val="16"/>
              <w:widowControl w:val="0"/>
              <w:spacing w:line="240" w:lineRule="auto"/>
              <w:jc w:val="center"/>
              <w:rPr>
                <w:rFonts w:ascii="黑体" w:hAnsi="宋体"/>
              </w:rPr>
            </w:pPr>
            <w:r>
              <w:rPr>
                <w:rFonts w:hint="eastAsia" w:ascii="黑体" w:hAnsi="黑体"/>
                <w:bCs/>
                <w:sz w:val="21"/>
                <w:szCs w:val="21"/>
              </w:rPr>
              <w:t>占比</w:t>
            </w:r>
          </w:p>
        </w:tc>
        <w:tc>
          <w:tcPr>
            <w:tcW w:w="2410" w:type="dxa"/>
            <w:vMerge w:val="restart"/>
            <w:tcBorders>
              <w:top w:val="single" w:color="auto" w:sz="12" w:space="0"/>
              <w:right w:val="double" w:color="auto" w:sz="4" w:space="0"/>
            </w:tcBorders>
            <w:tcMar>
              <w:top w:w="57" w:type="dxa"/>
              <w:left w:w="85" w:type="dxa"/>
              <w:bottom w:w="57" w:type="dxa"/>
              <w:right w:w="85" w:type="dxa"/>
            </w:tcMar>
            <w:vAlign w:val="center"/>
          </w:tcPr>
          <w:p w14:paraId="5EADC2EB">
            <w:pPr>
              <w:pStyle w:val="16"/>
              <w:widowControl w:val="0"/>
              <w:jc w:val="center"/>
              <w:rPr>
                <w:rFonts w:ascii="黑体" w:hAnsi="黑体"/>
                <w:bCs/>
                <w:sz w:val="21"/>
                <w:szCs w:val="21"/>
              </w:rPr>
            </w:pPr>
            <w:r>
              <w:rPr>
                <w:rFonts w:hint="eastAsia" w:ascii="黑体" w:hAnsi="黑体"/>
                <w:bCs/>
                <w:sz w:val="21"/>
                <w:szCs w:val="21"/>
              </w:rPr>
              <w:t>考核方式</w:t>
            </w:r>
          </w:p>
        </w:tc>
        <w:tc>
          <w:tcPr>
            <w:tcW w:w="3762" w:type="dxa"/>
            <w:gridSpan w:val="6"/>
            <w:tcBorders>
              <w:top w:val="single" w:color="auto" w:sz="12" w:space="0"/>
              <w:left w:val="double" w:color="auto" w:sz="4" w:space="0"/>
            </w:tcBorders>
            <w:tcMar>
              <w:top w:w="57" w:type="dxa"/>
              <w:left w:w="85" w:type="dxa"/>
              <w:bottom w:w="57" w:type="dxa"/>
              <w:right w:w="85" w:type="dxa"/>
            </w:tcMar>
            <w:vAlign w:val="center"/>
          </w:tcPr>
          <w:p w14:paraId="48922814">
            <w:pPr>
              <w:pStyle w:val="16"/>
              <w:widowControl w:val="0"/>
              <w:spacing w:line="240" w:lineRule="auto"/>
              <w:jc w:val="center"/>
              <w:rPr>
                <w:rFonts w:ascii="黑体" w:hAnsi="宋体"/>
              </w:rPr>
            </w:pPr>
            <w:r>
              <w:rPr>
                <w:rFonts w:hint="eastAsia" w:ascii="黑体" w:hAnsi="黑体"/>
                <w:bCs/>
                <w:sz w:val="21"/>
                <w:szCs w:val="21"/>
              </w:rPr>
              <w:t>课程目标</w:t>
            </w:r>
          </w:p>
        </w:tc>
        <w:tc>
          <w:tcPr>
            <w:tcW w:w="723" w:type="dxa"/>
            <w:vMerge w:val="restart"/>
            <w:tcBorders>
              <w:top w:val="single" w:color="auto" w:sz="12" w:space="0"/>
              <w:right w:val="single" w:color="auto" w:sz="12" w:space="0"/>
            </w:tcBorders>
            <w:tcMar>
              <w:top w:w="57" w:type="dxa"/>
              <w:left w:w="85" w:type="dxa"/>
              <w:bottom w:w="57" w:type="dxa"/>
              <w:right w:w="85" w:type="dxa"/>
            </w:tcMar>
            <w:vAlign w:val="center"/>
          </w:tcPr>
          <w:p w14:paraId="46BE51C6">
            <w:pPr>
              <w:pStyle w:val="16"/>
              <w:widowControl w:val="0"/>
              <w:spacing w:line="240" w:lineRule="auto"/>
              <w:jc w:val="center"/>
              <w:rPr>
                <w:rFonts w:ascii="黑体" w:hAnsi="黑体"/>
                <w:bCs/>
                <w:sz w:val="21"/>
                <w:szCs w:val="21"/>
              </w:rPr>
            </w:pPr>
            <w:r>
              <w:rPr>
                <w:rFonts w:hint="eastAsia" w:ascii="黑体" w:hAnsi="黑体"/>
                <w:bCs/>
                <w:sz w:val="21"/>
                <w:szCs w:val="21"/>
              </w:rPr>
              <w:t>合计</w:t>
            </w:r>
          </w:p>
        </w:tc>
      </w:tr>
      <w:tr w14:paraId="1D71FB0A">
        <w:trPr>
          <w:trHeight w:val="454" w:hRule="atLeast"/>
        </w:trPr>
        <w:tc>
          <w:tcPr>
            <w:tcW w:w="855" w:type="dxa"/>
            <w:vMerge w:val="continue"/>
            <w:tcBorders>
              <w:left w:val="single" w:color="auto" w:sz="12" w:space="0"/>
            </w:tcBorders>
            <w:tcMar>
              <w:top w:w="57" w:type="dxa"/>
              <w:left w:w="85" w:type="dxa"/>
              <w:bottom w:w="57" w:type="dxa"/>
              <w:right w:w="85" w:type="dxa"/>
            </w:tcMar>
          </w:tcPr>
          <w:p w14:paraId="06278D6A">
            <w:pPr>
              <w:widowControl w:val="0"/>
              <w:snapToGrid w:val="0"/>
              <w:jc w:val="center"/>
              <w:rPr>
                <w:rFonts w:ascii="黑体" w:hAnsi="黑体" w:eastAsia="黑体"/>
                <w:bCs/>
                <w:sz w:val="21"/>
                <w:szCs w:val="21"/>
              </w:rPr>
            </w:pPr>
          </w:p>
        </w:tc>
        <w:tc>
          <w:tcPr>
            <w:tcW w:w="726" w:type="dxa"/>
            <w:vMerge w:val="continue"/>
            <w:tcMar>
              <w:top w:w="57" w:type="dxa"/>
              <w:left w:w="85" w:type="dxa"/>
              <w:bottom w:w="57" w:type="dxa"/>
              <w:right w:w="85" w:type="dxa"/>
            </w:tcMar>
          </w:tcPr>
          <w:p w14:paraId="4CC97776">
            <w:pPr>
              <w:pStyle w:val="16"/>
              <w:widowControl w:val="0"/>
              <w:jc w:val="both"/>
              <w:rPr>
                <w:rFonts w:ascii="黑体" w:hAnsi="黑体"/>
                <w:bCs/>
                <w:sz w:val="21"/>
                <w:szCs w:val="21"/>
              </w:rPr>
            </w:pPr>
          </w:p>
        </w:tc>
        <w:tc>
          <w:tcPr>
            <w:tcW w:w="2410" w:type="dxa"/>
            <w:vMerge w:val="continue"/>
            <w:tcBorders>
              <w:right w:val="double" w:color="auto" w:sz="4" w:space="0"/>
            </w:tcBorders>
            <w:tcMar>
              <w:top w:w="57" w:type="dxa"/>
              <w:left w:w="85" w:type="dxa"/>
              <w:bottom w:w="57" w:type="dxa"/>
              <w:right w:w="85" w:type="dxa"/>
            </w:tcMar>
          </w:tcPr>
          <w:p w14:paraId="696ECCDC">
            <w:pPr>
              <w:pStyle w:val="16"/>
              <w:widowControl w:val="0"/>
              <w:jc w:val="both"/>
              <w:rPr>
                <w:rFonts w:ascii="黑体" w:hAnsi="黑体"/>
                <w:bCs/>
                <w:sz w:val="21"/>
                <w:szCs w:val="21"/>
              </w:rPr>
            </w:pPr>
          </w:p>
        </w:tc>
        <w:tc>
          <w:tcPr>
            <w:tcW w:w="627" w:type="dxa"/>
            <w:tcBorders>
              <w:left w:val="double" w:color="auto" w:sz="4" w:space="0"/>
            </w:tcBorders>
            <w:tcMar>
              <w:top w:w="57" w:type="dxa"/>
              <w:left w:w="85" w:type="dxa"/>
              <w:bottom w:w="57" w:type="dxa"/>
              <w:right w:w="85" w:type="dxa"/>
            </w:tcMar>
            <w:vAlign w:val="center"/>
          </w:tcPr>
          <w:p w14:paraId="199B1EFC">
            <w:pPr>
              <w:pStyle w:val="16"/>
              <w:widowControl w:val="0"/>
              <w:spacing w:line="240" w:lineRule="auto"/>
              <w:jc w:val="center"/>
              <w:rPr>
                <w:rFonts w:hint="default" w:ascii="Arial" w:hAnsi="Arial" w:eastAsia="黑体" w:cs="Arial"/>
                <w:bCs/>
                <w:sz w:val="21"/>
                <w:szCs w:val="21"/>
                <w:lang w:val="en-US" w:eastAsia="zh-CN"/>
              </w:rPr>
            </w:pPr>
            <w:r>
              <w:rPr>
                <w:rFonts w:hint="default" w:ascii="Arial" w:hAnsi="Arial" w:cs="Arial"/>
                <w:bCs/>
                <w:sz w:val="21"/>
                <w:szCs w:val="21"/>
                <w:lang w:val="en-US" w:eastAsia="zh-CN"/>
              </w:rPr>
              <w:t>1</w:t>
            </w:r>
          </w:p>
        </w:tc>
        <w:tc>
          <w:tcPr>
            <w:tcW w:w="627" w:type="dxa"/>
            <w:tcMar>
              <w:top w:w="57" w:type="dxa"/>
              <w:left w:w="85" w:type="dxa"/>
              <w:bottom w:w="57" w:type="dxa"/>
              <w:right w:w="85" w:type="dxa"/>
            </w:tcMar>
            <w:vAlign w:val="center"/>
          </w:tcPr>
          <w:p w14:paraId="05463934">
            <w:pPr>
              <w:pStyle w:val="16"/>
              <w:widowControl w:val="0"/>
              <w:spacing w:line="240" w:lineRule="auto"/>
              <w:jc w:val="center"/>
              <w:rPr>
                <w:rFonts w:hint="default" w:ascii="Arial" w:hAnsi="Arial" w:eastAsia="黑体" w:cs="Arial"/>
                <w:bCs/>
                <w:sz w:val="21"/>
                <w:szCs w:val="21"/>
                <w:lang w:val="en-US" w:eastAsia="zh-CN"/>
              </w:rPr>
            </w:pPr>
            <w:r>
              <w:rPr>
                <w:rFonts w:hint="default" w:ascii="Arial" w:hAnsi="Arial" w:cs="Arial"/>
                <w:bCs/>
                <w:sz w:val="21"/>
                <w:szCs w:val="21"/>
                <w:lang w:val="en-US" w:eastAsia="zh-CN"/>
              </w:rPr>
              <w:t>2</w:t>
            </w:r>
          </w:p>
        </w:tc>
        <w:tc>
          <w:tcPr>
            <w:tcW w:w="627" w:type="dxa"/>
            <w:tcMar>
              <w:top w:w="57" w:type="dxa"/>
              <w:left w:w="85" w:type="dxa"/>
              <w:bottom w:w="57" w:type="dxa"/>
              <w:right w:w="85" w:type="dxa"/>
            </w:tcMar>
            <w:vAlign w:val="center"/>
          </w:tcPr>
          <w:p w14:paraId="597E9917">
            <w:pPr>
              <w:pStyle w:val="16"/>
              <w:widowControl w:val="0"/>
              <w:spacing w:line="240" w:lineRule="auto"/>
              <w:jc w:val="center"/>
              <w:rPr>
                <w:rFonts w:hint="default" w:ascii="Arial" w:hAnsi="Arial" w:eastAsia="黑体" w:cs="Arial"/>
                <w:bCs/>
                <w:sz w:val="21"/>
                <w:szCs w:val="21"/>
                <w:lang w:val="en-US" w:eastAsia="zh-CN"/>
              </w:rPr>
            </w:pPr>
            <w:r>
              <w:rPr>
                <w:rFonts w:hint="default" w:ascii="Arial" w:hAnsi="Arial" w:cs="Arial"/>
                <w:bCs/>
                <w:sz w:val="21"/>
                <w:szCs w:val="21"/>
                <w:lang w:val="en-US" w:eastAsia="zh-CN"/>
              </w:rPr>
              <w:t>3</w:t>
            </w:r>
          </w:p>
        </w:tc>
        <w:tc>
          <w:tcPr>
            <w:tcW w:w="627" w:type="dxa"/>
            <w:tcMar>
              <w:top w:w="57" w:type="dxa"/>
              <w:left w:w="85" w:type="dxa"/>
              <w:bottom w:w="57" w:type="dxa"/>
              <w:right w:w="85" w:type="dxa"/>
            </w:tcMar>
            <w:vAlign w:val="center"/>
          </w:tcPr>
          <w:p w14:paraId="25B74F99">
            <w:pPr>
              <w:pStyle w:val="16"/>
              <w:widowControl w:val="0"/>
              <w:spacing w:line="240" w:lineRule="auto"/>
              <w:jc w:val="center"/>
              <w:rPr>
                <w:rFonts w:hint="default" w:ascii="Arial" w:hAnsi="Arial" w:eastAsia="黑体" w:cs="Arial"/>
                <w:bCs/>
                <w:sz w:val="21"/>
                <w:szCs w:val="21"/>
                <w:lang w:val="en-US" w:eastAsia="zh-CN"/>
              </w:rPr>
            </w:pPr>
            <w:r>
              <w:rPr>
                <w:rFonts w:hint="default" w:ascii="Arial" w:hAnsi="Arial" w:cs="Arial"/>
                <w:bCs/>
                <w:sz w:val="21"/>
                <w:szCs w:val="21"/>
                <w:lang w:val="en-US" w:eastAsia="zh-CN"/>
              </w:rPr>
              <w:t>4</w:t>
            </w:r>
          </w:p>
        </w:tc>
        <w:tc>
          <w:tcPr>
            <w:tcW w:w="627" w:type="dxa"/>
            <w:tcMar>
              <w:top w:w="57" w:type="dxa"/>
              <w:left w:w="85" w:type="dxa"/>
              <w:bottom w:w="57" w:type="dxa"/>
              <w:right w:w="85" w:type="dxa"/>
            </w:tcMar>
            <w:vAlign w:val="center"/>
          </w:tcPr>
          <w:p w14:paraId="270C1205">
            <w:pPr>
              <w:pStyle w:val="16"/>
              <w:widowControl w:val="0"/>
              <w:spacing w:line="240" w:lineRule="auto"/>
              <w:jc w:val="center"/>
              <w:rPr>
                <w:rFonts w:hint="default" w:ascii="Arial" w:hAnsi="Arial" w:eastAsia="黑体" w:cs="Arial"/>
                <w:bCs/>
                <w:sz w:val="21"/>
                <w:szCs w:val="21"/>
                <w:lang w:val="en-US" w:eastAsia="zh-CN"/>
              </w:rPr>
            </w:pPr>
            <w:r>
              <w:rPr>
                <w:rFonts w:hint="default" w:ascii="Arial" w:hAnsi="Arial" w:cs="Arial"/>
                <w:bCs/>
                <w:sz w:val="21"/>
                <w:szCs w:val="21"/>
                <w:lang w:val="en-US" w:eastAsia="zh-CN"/>
              </w:rPr>
              <w:t>5</w:t>
            </w:r>
          </w:p>
        </w:tc>
        <w:tc>
          <w:tcPr>
            <w:tcW w:w="627" w:type="dxa"/>
            <w:tcMar>
              <w:top w:w="57" w:type="dxa"/>
              <w:left w:w="85" w:type="dxa"/>
              <w:bottom w:w="57" w:type="dxa"/>
              <w:right w:w="85" w:type="dxa"/>
            </w:tcMar>
            <w:vAlign w:val="center"/>
          </w:tcPr>
          <w:p w14:paraId="40365A54">
            <w:pPr>
              <w:pStyle w:val="16"/>
              <w:widowControl w:val="0"/>
              <w:spacing w:line="240" w:lineRule="auto"/>
              <w:jc w:val="center"/>
              <w:rPr>
                <w:rFonts w:hint="default" w:ascii="Arial" w:hAnsi="Arial" w:eastAsia="黑体" w:cs="Arial"/>
                <w:bCs/>
                <w:sz w:val="21"/>
                <w:szCs w:val="21"/>
                <w:lang w:val="en-US" w:eastAsia="zh-CN"/>
              </w:rPr>
            </w:pPr>
            <w:r>
              <w:rPr>
                <w:rFonts w:hint="default" w:ascii="Arial" w:hAnsi="Arial" w:cs="Arial"/>
                <w:bCs/>
                <w:sz w:val="21"/>
                <w:szCs w:val="21"/>
                <w:lang w:val="en-US" w:eastAsia="zh-CN"/>
              </w:rPr>
              <w:t>6</w:t>
            </w:r>
          </w:p>
        </w:tc>
        <w:tc>
          <w:tcPr>
            <w:tcW w:w="723" w:type="dxa"/>
            <w:vMerge w:val="continue"/>
            <w:tcBorders>
              <w:right w:val="single" w:color="auto" w:sz="12" w:space="0"/>
            </w:tcBorders>
            <w:tcMar>
              <w:top w:w="57" w:type="dxa"/>
              <w:left w:w="85" w:type="dxa"/>
              <w:bottom w:w="57" w:type="dxa"/>
              <w:right w:w="85" w:type="dxa"/>
            </w:tcMar>
          </w:tcPr>
          <w:p w14:paraId="5140B8A1">
            <w:pPr>
              <w:pStyle w:val="16"/>
              <w:widowControl w:val="0"/>
              <w:spacing w:line="240" w:lineRule="auto"/>
              <w:jc w:val="center"/>
              <w:rPr>
                <w:rFonts w:hint="default" w:ascii="Arial" w:hAnsi="Arial" w:cs="Arial"/>
                <w:bCs/>
                <w:sz w:val="21"/>
                <w:szCs w:val="21"/>
              </w:rPr>
            </w:pPr>
          </w:p>
        </w:tc>
      </w:tr>
      <w:tr w14:paraId="3CFCA597">
        <w:trPr>
          <w:trHeight w:val="454" w:hRule="atLeast"/>
        </w:trPr>
        <w:tc>
          <w:tcPr>
            <w:tcW w:w="855" w:type="dxa"/>
            <w:tcBorders>
              <w:left w:val="single" w:color="auto" w:sz="12" w:space="0"/>
            </w:tcBorders>
            <w:tcMar>
              <w:top w:w="57" w:type="dxa"/>
              <w:left w:w="85" w:type="dxa"/>
              <w:bottom w:w="57" w:type="dxa"/>
              <w:right w:w="85" w:type="dxa"/>
            </w:tcMar>
            <w:vAlign w:val="center"/>
          </w:tcPr>
          <w:p w14:paraId="5905C112">
            <w:pPr>
              <w:widowControl w:val="0"/>
              <w:snapToGrid w:val="0"/>
              <w:jc w:val="center"/>
              <w:rPr>
                <w:rFonts w:ascii="Arial" w:hAnsi="Arial" w:eastAsia="黑体" w:cs="Arial"/>
                <w:bCs/>
                <w:sz w:val="21"/>
                <w:szCs w:val="21"/>
              </w:rPr>
            </w:pPr>
            <w:r>
              <w:rPr>
                <w:rFonts w:hint="eastAsia" w:ascii="黑体" w:hAnsi="黑体" w:eastAsia="黑体" w:cs="黑体"/>
                <w:bCs/>
                <w:sz w:val="21"/>
                <w:szCs w:val="21"/>
              </w:rPr>
              <w:t>X1</w:t>
            </w:r>
          </w:p>
        </w:tc>
        <w:tc>
          <w:tcPr>
            <w:tcW w:w="726" w:type="dxa"/>
            <w:tcMar>
              <w:top w:w="57" w:type="dxa"/>
              <w:left w:w="85" w:type="dxa"/>
              <w:bottom w:w="57" w:type="dxa"/>
              <w:right w:w="85" w:type="dxa"/>
            </w:tcMar>
            <w:vAlign w:val="center"/>
          </w:tcPr>
          <w:p w14:paraId="0B33E349">
            <w:pPr>
              <w:pStyle w:val="14"/>
              <w:widowControl w:val="0"/>
              <w:rPr>
                <w:rFonts w:hint="default" w:ascii="Times New Roman" w:hAnsi="Times New Roman" w:eastAsia="宋体" w:cs="宋体"/>
                <w:color w:val="000000"/>
                <w:sz w:val="21"/>
                <w:szCs w:val="21"/>
                <w:lang w:val="en-US" w:eastAsia="zh-CN" w:bidi="ar-SA"/>
              </w:rPr>
            </w:pPr>
            <w:r>
              <w:rPr>
                <w:rFonts w:hint="eastAsia"/>
              </w:rPr>
              <w:t>20%</w:t>
            </w:r>
          </w:p>
        </w:tc>
        <w:tc>
          <w:tcPr>
            <w:tcW w:w="2410" w:type="dxa"/>
            <w:tcBorders>
              <w:right w:val="double" w:color="auto" w:sz="4" w:space="0"/>
            </w:tcBorders>
            <w:tcMar>
              <w:top w:w="57" w:type="dxa"/>
              <w:left w:w="85" w:type="dxa"/>
              <w:bottom w:w="57" w:type="dxa"/>
              <w:right w:w="85" w:type="dxa"/>
            </w:tcMar>
            <w:vAlign w:val="center"/>
          </w:tcPr>
          <w:p w14:paraId="7B105D43">
            <w:pPr>
              <w:pStyle w:val="14"/>
              <w:widowControl w:val="0"/>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文体学课堂</w:t>
            </w:r>
            <w:r>
              <w:rPr>
                <w:rFonts w:hint="eastAsia" w:eastAsia="宋体" w:cs="Times New Roman"/>
                <w:color w:val="000000" w:themeColor="text1"/>
                <w:sz w:val="21"/>
                <w:szCs w:val="21"/>
                <w:lang w:val="en-US" w:eastAsia="zh-CN" w:bidi="ar-SA"/>
                <w14:textFill>
                  <w14:solidFill>
                    <w14:schemeClr w14:val="tx1"/>
                  </w14:solidFill>
                </w14:textFill>
              </w:rPr>
              <w:t>小测+</w:t>
            </w: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作业+出勤</w:t>
            </w:r>
          </w:p>
        </w:tc>
        <w:tc>
          <w:tcPr>
            <w:tcW w:w="627" w:type="dxa"/>
            <w:tcBorders>
              <w:left w:val="double" w:color="auto" w:sz="4" w:space="0"/>
            </w:tcBorders>
            <w:tcMar>
              <w:top w:w="57" w:type="dxa"/>
              <w:left w:w="85" w:type="dxa"/>
              <w:bottom w:w="57" w:type="dxa"/>
              <w:right w:w="85" w:type="dxa"/>
            </w:tcMar>
            <w:vAlign w:val="center"/>
          </w:tcPr>
          <w:p w14:paraId="11BE668B">
            <w:pPr>
              <w:pStyle w:val="14"/>
              <w:widowControl w:val="0"/>
              <w:rPr>
                <w:rFonts w:hint="default" w:ascii="Times New Roman" w:hAnsi="Times New Roman" w:eastAsia="宋体" w:cs="Times New Roman"/>
                <w:lang w:val="en-US" w:eastAsia="zh-CN"/>
              </w:rPr>
            </w:pPr>
            <w:r>
              <w:rPr>
                <w:rFonts w:hint="default" w:ascii="Times New Roman" w:hAnsi="Times New Roman" w:cs="Times New Roman"/>
                <w:lang w:val="en-US" w:eastAsia="zh-CN"/>
              </w:rPr>
              <w:t>30</w:t>
            </w:r>
          </w:p>
        </w:tc>
        <w:tc>
          <w:tcPr>
            <w:tcW w:w="627" w:type="dxa"/>
            <w:tcMar>
              <w:top w:w="57" w:type="dxa"/>
              <w:left w:w="85" w:type="dxa"/>
              <w:bottom w:w="57" w:type="dxa"/>
              <w:right w:w="85" w:type="dxa"/>
            </w:tcMar>
            <w:vAlign w:val="center"/>
          </w:tcPr>
          <w:p w14:paraId="47A634FB">
            <w:pPr>
              <w:pStyle w:val="14"/>
              <w:widowControl w:val="0"/>
              <w:rPr>
                <w:rFonts w:hint="default" w:ascii="Times New Roman" w:hAnsi="Times New Roman" w:eastAsia="宋体" w:cs="Times New Roman"/>
                <w:lang w:val="en-US" w:eastAsia="zh-CN"/>
              </w:rPr>
            </w:pPr>
            <w:r>
              <w:rPr>
                <w:rFonts w:hint="eastAsia" w:cs="Times New Roman"/>
                <w:lang w:val="en-US" w:eastAsia="zh-CN"/>
              </w:rPr>
              <w:t>2</w:t>
            </w:r>
            <w:r>
              <w:rPr>
                <w:rFonts w:hint="default" w:ascii="Times New Roman" w:hAnsi="Times New Roman" w:cs="Times New Roman"/>
                <w:lang w:val="en-US" w:eastAsia="zh-CN"/>
              </w:rPr>
              <w:t>0</w:t>
            </w:r>
          </w:p>
        </w:tc>
        <w:tc>
          <w:tcPr>
            <w:tcW w:w="627" w:type="dxa"/>
            <w:tcMar>
              <w:top w:w="57" w:type="dxa"/>
              <w:left w:w="85" w:type="dxa"/>
              <w:bottom w:w="57" w:type="dxa"/>
              <w:right w:w="85" w:type="dxa"/>
            </w:tcMar>
            <w:vAlign w:val="center"/>
          </w:tcPr>
          <w:p w14:paraId="151E2475">
            <w:pPr>
              <w:pStyle w:val="14"/>
              <w:widowControl w:val="0"/>
              <w:rPr>
                <w:rFonts w:hint="default" w:ascii="Times New Roman" w:hAnsi="Times New Roman" w:eastAsia="宋体" w:cs="Times New Roman"/>
                <w:lang w:val="en-US" w:eastAsia="zh-CN"/>
              </w:rPr>
            </w:pPr>
          </w:p>
        </w:tc>
        <w:tc>
          <w:tcPr>
            <w:tcW w:w="627" w:type="dxa"/>
            <w:tcMar>
              <w:top w:w="57" w:type="dxa"/>
              <w:left w:w="85" w:type="dxa"/>
              <w:bottom w:w="57" w:type="dxa"/>
              <w:right w:w="85" w:type="dxa"/>
            </w:tcMar>
            <w:vAlign w:val="center"/>
          </w:tcPr>
          <w:p w14:paraId="47CBD2D5">
            <w:pPr>
              <w:pStyle w:val="14"/>
              <w:widowControl w:val="0"/>
              <w:rPr>
                <w:rFonts w:hint="default" w:ascii="Times New Roman" w:hAnsi="Times New Roman" w:eastAsia="宋体" w:cs="Times New Roman"/>
                <w:lang w:val="en-US" w:eastAsia="zh-CN"/>
              </w:rPr>
            </w:pPr>
            <w:r>
              <w:rPr>
                <w:rFonts w:hint="eastAsia" w:cs="Times New Roman"/>
                <w:lang w:val="en-US" w:eastAsia="zh-CN"/>
              </w:rPr>
              <w:t>3</w:t>
            </w:r>
            <w:r>
              <w:rPr>
                <w:rFonts w:hint="default" w:ascii="Times New Roman" w:hAnsi="Times New Roman" w:cs="Times New Roman"/>
                <w:lang w:val="en-US" w:eastAsia="zh-CN"/>
              </w:rPr>
              <w:t>0</w:t>
            </w:r>
          </w:p>
        </w:tc>
        <w:tc>
          <w:tcPr>
            <w:tcW w:w="627" w:type="dxa"/>
            <w:tcMar>
              <w:top w:w="57" w:type="dxa"/>
              <w:left w:w="85" w:type="dxa"/>
              <w:bottom w:w="57" w:type="dxa"/>
              <w:right w:w="85" w:type="dxa"/>
            </w:tcMar>
            <w:vAlign w:val="center"/>
          </w:tcPr>
          <w:p w14:paraId="2AA401BE">
            <w:pPr>
              <w:pStyle w:val="14"/>
              <w:widowControl w:val="0"/>
              <w:rPr>
                <w:rFonts w:hint="default" w:ascii="Times New Roman" w:hAnsi="Times New Roman" w:eastAsia="宋体" w:cs="Times New Roman"/>
                <w:lang w:val="en-US" w:eastAsia="zh-CN"/>
              </w:rPr>
            </w:pPr>
            <w:r>
              <w:rPr>
                <w:rFonts w:hint="default" w:ascii="Times New Roman" w:hAnsi="Times New Roman" w:cs="Times New Roman"/>
                <w:lang w:val="en-US" w:eastAsia="zh-CN"/>
              </w:rPr>
              <w:t>20</w:t>
            </w:r>
          </w:p>
        </w:tc>
        <w:tc>
          <w:tcPr>
            <w:tcW w:w="627" w:type="dxa"/>
            <w:tcMar>
              <w:top w:w="57" w:type="dxa"/>
              <w:left w:w="85" w:type="dxa"/>
              <w:bottom w:w="57" w:type="dxa"/>
              <w:right w:w="85" w:type="dxa"/>
            </w:tcMar>
            <w:vAlign w:val="center"/>
          </w:tcPr>
          <w:p w14:paraId="5E614055">
            <w:pPr>
              <w:pStyle w:val="14"/>
              <w:widowControl w:val="0"/>
              <w:rPr>
                <w:rFonts w:hint="default" w:ascii="Times New Roman" w:hAnsi="Times New Roman" w:eastAsia="宋体" w:cs="Times New Roman"/>
                <w:lang w:val="en-US" w:eastAsia="zh-CN"/>
              </w:rPr>
            </w:pPr>
          </w:p>
        </w:tc>
        <w:tc>
          <w:tcPr>
            <w:tcW w:w="723" w:type="dxa"/>
            <w:tcBorders>
              <w:right w:val="single" w:color="auto" w:sz="12" w:space="0"/>
            </w:tcBorders>
            <w:tcMar>
              <w:top w:w="57" w:type="dxa"/>
              <w:left w:w="85" w:type="dxa"/>
              <w:bottom w:w="57" w:type="dxa"/>
              <w:right w:w="85" w:type="dxa"/>
            </w:tcMar>
            <w:vAlign w:val="center"/>
          </w:tcPr>
          <w:p w14:paraId="3E1D52AA">
            <w:pPr>
              <w:pStyle w:val="14"/>
              <w:widowControl w:val="0"/>
              <w:rPr>
                <w:rFonts w:hint="default" w:ascii="Times New Roman" w:hAnsi="Times New Roman" w:eastAsia="宋体" w:cs="Times New Roman"/>
                <w:lang w:val="en-US" w:eastAsia="zh-CN"/>
              </w:rPr>
            </w:pPr>
            <w:r>
              <w:rPr>
                <w:rFonts w:hint="default" w:ascii="Times New Roman" w:hAnsi="Times New Roman" w:cs="Times New Roman"/>
                <w:lang w:val="en-US" w:eastAsia="zh-CN"/>
              </w:rPr>
              <w:t>100</w:t>
            </w:r>
          </w:p>
        </w:tc>
      </w:tr>
      <w:tr w14:paraId="06C322FE">
        <w:trPr>
          <w:trHeight w:val="454" w:hRule="atLeast"/>
        </w:trPr>
        <w:tc>
          <w:tcPr>
            <w:tcW w:w="855" w:type="dxa"/>
            <w:tcBorders>
              <w:left w:val="single" w:color="auto" w:sz="12" w:space="0"/>
            </w:tcBorders>
            <w:tcMar>
              <w:top w:w="57" w:type="dxa"/>
              <w:left w:w="85" w:type="dxa"/>
              <w:bottom w:w="57" w:type="dxa"/>
              <w:right w:w="85" w:type="dxa"/>
            </w:tcMar>
            <w:vAlign w:val="center"/>
          </w:tcPr>
          <w:p w14:paraId="57C44F8F">
            <w:pPr>
              <w:widowControl w:val="0"/>
              <w:snapToGrid w:val="0"/>
              <w:jc w:val="center"/>
              <w:rPr>
                <w:rFonts w:ascii="Arial" w:hAnsi="Arial" w:eastAsia="黑体" w:cs="Arial"/>
                <w:bCs/>
                <w:sz w:val="21"/>
                <w:szCs w:val="21"/>
              </w:rPr>
            </w:pPr>
            <w:r>
              <w:rPr>
                <w:rFonts w:hint="eastAsia" w:ascii="黑体" w:hAnsi="黑体" w:eastAsia="黑体" w:cs="黑体"/>
                <w:bCs/>
                <w:sz w:val="21"/>
                <w:szCs w:val="21"/>
              </w:rPr>
              <w:t>X2</w:t>
            </w:r>
          </w:p>
        </w:tc>
        <w:tc>
          <w:tcPr>
            <w:tcW w:w="726" w:type="dxa"/>
            <w:tcMar>
              <w:top w:w="57" w:type="dxa"/>
              <w:left w:w="85" w:type="dxa"/>
              <w:bottom w:w="57" w:type="dxa"/>
              <w:right w:w="85" w:type="dxa"/>
            </w:tcMar>
            <w:vAlign w:val="center"/>
          </w:tcPr>
          <w:p w14:paraId="5FA401C2">
            <w:pPr>
              <w:pStyle w:val="14"/>
              <w:widowControl w:val="0"/>
              <w:rPr>
                <w:rFonts w:hint="default" w:ascii="Times New Roman" w:hAnsi="Times New Roman" w:eastAsia="宋体" w:cs="宋体"/>
                <w:color w:val="000000"/>
                <w:sz w:val="21"/>
                <w:szCs w:val="21"/>
                <w:lang w:val="en-US" w:eastAsia="zh-CN" w:bidi="ar-SA"/>
              </w:rPr>
            </w:pPr>
            <w:r>
              <w:rPr>
                <w:rFonts w:hint="eastAsia"/>
                <w:lang w:val="en-US" w:eastAsia="zh-CN"/>
              </w:rPr>
              <w:t>3</w:t>
            </w:r>
            <w:r>
              <w:rPr>
                <w:rFonts w:hint="eastAsia"/>
              </w:rPr>
              <w:t>0%</w:t>
            </w:r>
          </w:p>
        </w:tc>
        <w:tc>
          <w:tcPr>
            <w:tcW w:w="2410" w:type="dxa"/>
            <w:tcBorders>
              <w:right w:val="double" w:color="auto" w:sz="4" w:space="0"/>
            </w:tcBorders>
            <w:tcMar>
              <w:top w:w="57" w:type="dxa"/>
              <w:left w:w="85" w:type="dxa"/>
              <w:bottom w:w="57" w:type="dxa"/>
              <w:right w:w="85" w:type="dxa"/>
            </w:tcMar>
            <w:vAlign w:val="center"/>
          </w:tcPr>
          <w:p w14:paraId="2B0ACEFF">
            <w:pPr>
              <w:pStyle w:val="14"/>
              <w:widowControl w:val="0"/>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课堂论文导读</w:t>
            </w:r>
            <w:r>
              <w:rPr>
                <w:rFonts w:hint="eastAsia" w:eastAsia="宋体" w:cs="Times New Roman"/>
                <w:color w:val="000000" w:themeColor="text1"/>
                <w:sz w:val="21"/>
                <w:szCs w:val="21"/>
                <w:lang w:val="en-US" w:eastAsia="zh-CN" w:bidi="ar-SA"/>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作品分享</w:t>
            </w:r>
            <w:r>
              <w:rPr>
                <w:rFonts w:hint="eastAsia" w:eastAsia="宋体" w:cs="Times New Roman"/>
                <w:color w:val="000000" w:themeColor="text1"/>
                <w:sz w:val="21"/>
                <w:szCs w:val="21"/>
                <w:lang w:val="en-US" w:eastAsia="zh-CN" w:bidi="ar-SA"/>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作品</w:t>
            </w:r>
            <w:r>
              <w:rPr>
                <w:rFonts w:hint="eastAsia" w:eastAsia="宋体" w:cs="Times New Roman"/>
                <w:color w:val="000000" w:themeColor="text1"/>
                <w:sz w:val="21"/>
                <w:szCs w:val="21"/>
                <w:lang w:val="en-US" w:eastAsia="zh-CN" w:bidi="ar-SA"/>
                <w14:textFill>
                  <w14:solidFill>
                    <w14:schemeClr w14:val="tx1"/>
                  </w14:solidFill>
                </w14:textFill>
              </w:rPr>
              <w:t>文体</w:t>
            </w: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分析</w:t>
            </w:r>
            <w:r>
              <w:rPr>
                <w:rFonts w:hint="eastAsia" w:eastAsia="宋体" w:cs="Times New Roman"/>
                <w:color w:val="000000" w:themeColor="text1"/>
                <w:sz w:val="21"/>
                <w:szCs w:val="21"/>
                <w:lang w:val="en-US" w:eastAsia="zh-CN" w:bidi="ar-SA"/>
                <w14:textFill>
                  <w14:solidFill>
                    <w14:schemeClr w14:val="tx1"/>
                  </w14:solidFill>
                </w14:textFill>
              </w:rPr>
              <w:t>展示</w:t>
            </w:r>
          </w:p>
        </w:tc>
        <w:tc>
          <w:tcPr>
            <w:tcW w:w="627" w:type="dxa"/>
            <w:tcBorders>
              <w:left w:val="double" w:color="auto" w:sz="4" w:space="0"/>
            </w:tcBorders>
            <w:tcMar>
              <w:top w:w="57" w:type="dxa"/>
              <w:left w:w="85" w:type="dxa"/>
              <w:bottom w:w="57" w:type="dxa"/>
              <w:right w:w="85" w:type="dxa"/>
            </w:tcMar>
            <w:vAlign w:val="center"/>
          </w:tcPr>
          <w:p w14:paraId="49BE10F0">
            <w:pPr>
              <w:pStyle w:val="14"/>
              <w:widowControl w:val="0"/>
              <w:rPr>
                <w:rFonts w:hint="default" w:ascii="Times New Roman" w:hAnsi="Times New Roman" w:eastAsia="宋体" w:cs="Times New Roman"/>
                <w:lang w:val="en-US" w:eastAsia="zh-CN"/>
              </w:rPr>
            </w:pPr>
            <w:r>
              <w:rPr>
                <w:rFonts w:hint="default" w:ascii="Times New Roman" w:hAnsi="Times New Roman" w:cs="Times New Roman"/>
                <w:lang w:val="en-US" w:eastAsia="zh-CN"/>
              </w:rPr>
              <w:t>30</w:t>
            </w:r>
          </w:p>
        </w:tc>
        <w:tc>
          <w:tcPr>
            <w:tcW w:w="627" w:type="dxa"/>
            <w:tcMar>
              <w:top w:w="57" w:type="dxa"/>
              <w:left w:w="85" w:type="dxa"/>
              <w:bottom w:w="57" w:type="dxa"/>
              <w:right w:w="85" w:type="dxa"/>
            </w:tcMar>
            <w:vAlign w:val="center"/>
          </w:tcPr>
          <w:p w14:paraId="7ADB3646">
            <w:pPr>
              <w:pStyle w:val="14"/>
              <w:widowControl w:val="0"/>
              <w:rPr>
                <w:rFonts w:hint="default" w:ascii="Times New Roman" w:hAnsi="Times New Roman" w:eastAsia="宋体" w:cs="Times New Roman"/>
                <w:lang w:val="en-US" w:eastAsia="zh-CN"/>
              </w:rPr>
            </w:pPr>
          </w:p>
        </w:tc>
        <w:tc>
          <w:tcPr>
            <w:tcW w:w="627" w:type="dxa"/>
            <w:tcMar>
              <w:top w:w="57" w:type="dxa"/>
              <w:left w:w="85" w:type="dxa"/>
              <w:bottom w:w="57" w:type="dxa"/>
              <w:right w:w="85" w:type="dxa"/>
            </w:tcMar>
            <w:vAlign w:val="center"/>
          </w:tcPr>
          <w:p w14:paraId="2F0949E8">
            <w:pPr>
              <w:pStyle w:val="14"/>
              <w:widowControl w:val="0"/>
              <w:rPr>
                <w:rFonts w:hint="default" w:ascii="Times New Roman" w:hAnsi="Times New Roman" w:eastAsia="宋体" w:cs="Times New Roman"/>
                <w:lang w:val="en-US" w:eastAsia="zh-CN"/>
              </w:rPr>
            </w:pPr>
            <w:r>
              <w:rPr>
                <w:rFonts w:hint="eastAsia" w:cs="Times New Roman"/>
                <w:lang w:val="en-US" w:eastAsia="zh-CN"/>
              </w:rPr>
              <w:t>3</w:t>
            </w:r>
            <w:r>
              <w:rPr>
                <w:rFonts w:hint="default" w:ascii="Times New Roman" w:hAnsi="Times New Roman" w:cs="Times New Roman"/>
                <w:lang w:val="en-US" w:eastAsia="zh-CN"/>
              </w:rPr>
              <w:t>0</w:t>
            </w:r>
          </w:p>
        </w:tc>
        <w:tc>
          <w:tcPr>
            <w:tcW w:w="627" w:type="dxa"/>
            <w:tcMar>
              <w:top w:w="57" w:type="dxa"/>
              <w:left w:w="85" w:type="dxa"/>
              <w:bottom w:w="57" w:type="dxa"/>
              <w:right w:w="85" w:type="dxa"/>
            </w:tcMar>
            <w:vAlign w:val="center"/>
          </w:tcPr>
          <w:p w14:paraId="4AAAE719">
            <w:pPr>
              <w:pStyle w:val="14"/>
              <w:widowControl w:val="0"/>
              <w:rPr>
                <w:rFonts w:hint="default" w:ascii="Times New Roman" w:hAnsi="Times New Roman" w:eastAsia="宋体" w:cs="Times New Roman"/>
                <w:lang w:val="en-US" w:eastAsia="zh-CN"/>
              </w:rPr>
            </w:pPr>
            <w:r>
              <w:rPr>
                <w:rFonts w:hint="default" w:ascii="Times New Roman" w:hAnsi="Times New Roman" w:cs="Times New Roman"/>
                <w:lang w:val="en-US" w:eastAsia="zh-CN"/>
              </w:rPr>
              <w:t>10</w:t>
            </w:r>
          </w:p>
        </w:tc>
        <w:tc>
          <w:tcPr>
            <w:tcW w:w="627" w:type="dxa"/>
            <w:tcMar>
              <w:top w:w="57" w:type="dxa"/>
              <w:left w:w="85" w:type="dxa"/>
              <w:bottom w:w="57" w:type="dxa"/>
              <w:right w:w="85" w:type="dxa"/>
            </w:tcMar>
            <w:vAlign w:val="center"/>
          </w:tcPr>
          <w:p w14:paraId="352BBAFC">
            <w:pPr>
              <w:pStyle w:val="14"/>
              <w:widowControl w:val="0"/>
              <w:rPr>
                <w:rFonts w:hint="default" w:ascii="Times New Roman" w:hAnsi="Times New Roman" w:eastAsia="宋体" w:cs="Times New Roman"/>
                <w:lang w:val="en-US" w:eastAsia="zh-CN"/>
              </w:rPr>
            </w:pPr>
            <w:r>
              <w:rPr>
                <w:rFonts w:hint="default" w:ascii="Times New Roman" w:hAnsi="Times New Roman" w:cs="Times New Roman"/>
                <w:lang w:val="en-US" w:eastAsia="zh-CN"/>
              </w:rPr>
              <w:t>20</w:t>
            </w:r>
          </w:p>
        </w:tc>
        <w:tc>
          <w:tcPr>
            <w:tcW w:w="627" w:type="dxa"/>
            <w:tcMar>
              <w:top w:w="57" w:type="dxa"/>
              <w:left w:w="85" w:type="dxa"/>
              <w:bottom w:w="57" w:type="dxa"/>
              <w:right w:w="85" w:type="dxa"/>
            </w:tcMar>
            <w:vAlign w:val="center"/>
          </w:tcPr>
          <w:p w14:paraId="72F55807">
            <w:pPr>
              <w:pStyle w:val="14"/>
              <w:widowControl w:val="0"/>
              <w:rPr>
                <w:rFonts w:hint="default" w:ascii="Times New Roman" w:hAnsi="Times New Roman" w:eastAsia="宋体" w:cs="Times New Roman"/>
                <w:lang w:val="en-US" w:eastAsia="zh-CN"/>
              </w:rPr>
            </w:pPr>
            <w:r>
              <w:rPr>
                <w:rFonts w:hint="default" w:ascii="Times New Roman" w:hAnsi="Times New Roman" w:cs="Times New Roman"/>
                <w:lang w:val="en-US" w:eastAsia="zh-CN"/>
              </w:rPr>
              <w:t>10</w:t>
            </w:r>
          </w:p>
        </w:tc>
        <w:tc>
          <w:tcPr>
            <w:tcW w:w="723" w:type="dxa"/>
            <w:tcBorders>
              <w:right w:val="single" w:color="auto" w:sz="12" w:space="0"/>
            </w:tcBorders>
            <w:tcMar>
              <w:top w:w="57" w:type="dxa"/>
              <w:left w:w="85" w:type="dxa"/>
              <w:bottom w:w="57" w:type="dxa"/>
              <w:right w:w="85" w:type="dxa"/>
            </w:tcMar>
            <w:vAlign w:val="center"/>
          </w:tcPr>
          <w:p w14:paraId="0ABD52D9">
            <w:pPr>
              <w:pStyle w:val="14"/>
              <w:widowControl w:val="0"/>
              <w:rPr>
                <w:rFonts w:hint="default" w:ascii="Times New Roman" w:hAnsi="Times New Roman" w:cs="Times New Roman"/>
              </w:rPr>
            </w:pPr>
            <w:r>
              <w:rPr>
                <w:rFonts w:hint="default" w:ascii="Times New Roman" w:hAnsi="Times New Roman" w:cs="Times New Roman"/>
              </w:rPr>
              <w:t>100</w:t>
            </w:r>
          </w:p>
        </w:tc>
      </w:tr>
      <w:tr w14:paraId="63C3CEA7">
        <w:trPr>
          <w:trHeight w:val="454" w:hRule="atLeast"/>
        </w:trPr>
        <w:tc>
          <w:tcPr>
            <w:tcW w:w="855" w:type="dxa"/>
            <w:tcBorders>
              <w:left w:val="single" w:color="auto" w:sz="12" w:space="0"/>
            </w:tcBorders>
            <w:tcMar>
              <w:top w:w="57" w:type="dxa"/>
              <w:left w:w="85" w:type="dxa"/>
              <w:bottom w:w="57" w:type="dxa"/>
              <w:right w:w="85" w:type="dxa"/>
            </w:tcMar>
            <w:vAlign w:val="center"/>
          </w:tcPr>
          <w:p w14:paraId="50F1960E">
            <w:pPr>
              <w:widowControl w:val="0"/>
              <w:snapToGrid w:val="0"/>
              <w:jc w:val="center"/>
              <w:rPr>
                <w:rFonts w:ascii="Arial" w:hAnsi="Arial" w:eastAsia="黑体" w:cs="Arial"/>
                <w:bCs/>
                <w:sz w:val="21"/>
                <w:szCs w:val="21"/>
              </w:rPr>
            </w:pPr>
            <w:r>
              <w:rPr>
                <w:rFonts w:hint="eastAsia" w:ascii="黑体" w:hAnsi="黑体" w:eastAsia="黑体" w:cs="黑体"/>
                <w:bCs/>
                <w:sz w:val="21"/>
                <w:szCs w:val="21"/>
              </w:rPr>
              <w:t>X3</w:t>
            </w:r>
          </w:p>
        </w:tc>
        <w:tc>
          <w:tcPr>
            <w:tcW w:w="726" w:type="dxa"/>
            <w:tcMar>
              <w:top w:w="57" w:type="dxa"/>
              <w:left w:w="85" w:type="dxa"/>
              <w:bottom w:w="57" w:type="dxa"/>
              <w:right w:w="85" w:type="dxa"/>
            </w:tcMar>
            <w:vAlign w:val="center"/>
          </w:tcPr>
          <w:p w14:paraId="1A73A94D">
            <w:pPr>
              <w:pStyle w:val="14"/>
              <w:widowControl w:val="0"/>
              <w:rPr>
                <w:rFonts w:hint="default" w:ascii="Times New Roman" w:hAnsi="Times New Roman" w:eastAsia="宋体" w:cs="宋体"/>
                <w:color w:val="000000"/>
                <w:sz w:val="21"/>
                <w:szCs w:val="21"/>
                <w:lang w:val="en-US" w:eastAsia="zh-CN" w:bidi="ar-SA"/>
              </w:rPr>
            </w:pPr>
            <w:r>
              <w:rPr>
                <w:rFonts w:hint="eastAsia"/>
                <w:lang w:val="en-US" w:eastAsia="zh-CN"/>
              </w:rPr>
              <w:t>10%</w:t>
            </w:r>
          </w:p>
        </w:tc>
        <w:tc>
          <w:tcPr>
            <w:tcW w:w="2410" w:type="dxa"/>
            <w:tcBorders>
              <w:right w:val="double" w:color="auto" w:sz="4" w:space="0"/>
            </w:tcBorders>
            <w:tcMar>
              <w:top w:w="57" w:type="dxa"/>
              <w:left w:w="85" w:type="dxa"/>
              <w:bottom w:w="57" w:type="dxa"/>
              <w:right w:w="85" w:type="dxa"/>
            </w:tcMar>
            <w:vAlign w:val="center"/>
          </w:tcPr>
          <w:p w14:paraId="629E54FD">
            <w:pPr>
              <w:pStyle w:val="14"/>
              <w:widowControl w:val="0"/>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文体学课程论文设计</w:t>
            </w:r>
          </w:p>
          <w:p w14:paraId="1B1DEA06">
            <w:pPr>
              <w:pStyle w:val="14"/>
              <w:widowControl w:val="0"/>
              <w:rPr>
                <w:rFonts w:hint="default"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eastAsia="宋体" w:cs="Times New Roman"/>
                <w:color w:val="000000" w:themeColor="text1"/>
                <w:sz w:val="21"/>
                <w:szCs w:val="21"/>
                <w:lang w:val="en-US" w:eastAsia="zh-CN" w:bidi="ar-SA"/>
                <w14:textFill>
                  <w14:solidFill>
                    <w14:schemeClr w14:val="tx1"/>
                  </w14:solidFill>
                </w14:textFill>
              </w:rPr>
              <w:t>（电脑作业）</w:t>
            </w:r>
          </w:p>
        </w:tc>
        <w:tc>
          <w:tcPr>
            <w:tcW w:w="627" w:type="dxa"/>
            <w:tcBorders>
              <w:left w:val="double" w:color="auto" w:sz="4" w:space="0"/>
            </w:tcBorders>
            <w:tcMar>
              <w:top w:w="57" w:type="dxa"/>
              <w:left w:w="85" w:type="dxa"/>
              <w:bottom w:w="57" w:type="dxa"/>
              <w:right w:w="85" w:type="dxa"/>
            </w:tcMar>
            <w:vAlign w:val="center"/>
          </w:tcPr>
          <w:p w14:paraId="1E3E13CE">
            <w:pPr>
              <w:pStyle w:val="14"/>
              <w:widowControl w:val="0"/>
              <w:rPr>
                <w:rFonts w:hint="default" w:ascii="Times New Roman" w:hAnsi="Times New Roman" w:eastAsia="宋体" w:cs="Times New Roman"/>
                <w:lang w:val="en-US" w:eastAsia="zh-CN"/>
              </w:rPr>
            </w:pPr>
            <w:r>
              <w:rPr>
                <w:rFonts w:hint="eastAsia" w:cs="Times New Roman"/>
                <w:lang w:val="en-US" w:eastAsia="zh-CN"/>
              </w:rPr>
              <w:t>4</w:t>
            </w:r>
            <w:r>
              <w:rPr>
                <w:rFonts w:hint="default" w:ascii="Times New Roman" w:hAnsi="Times New Roman" w:cs="Times New Roman"/>
                <w:lang w:val="en-US" w:eastAsia="zh-CN"/>
              </w:rPr>
              <w:t>0</w:t>
            </w:r>
          </w:p>
        </w:tc>
        <w:tc>
          <w:tcPr>
            <w:tcW w:w="627" w:type="dxa"/>
            <w:tcMar>
              <w:top w:w="57" w:type="dxa"/>
              <w:left w:w="85" w:type="dxa"/>
              <w:bottom w:w="57" w:type="dxa"/>
              <w:right w:w="85" w:type="dxa"/>
            </w:tcMar>
            <w:vAlign w:val="center"/>
          </w:tcPr>
          <w:p w14:paraId="22ADEB32">
            <w:pPr>
              <w:pStyle w:val="14"/>
              <w:widowControl w:val="0"/>
              <w:rPr>
                <w:rFonts w:hint="default" w:ascii="Times New Roman" w:hAnsi="Times New Roman" w:eastAsia="宋体" w:cs="Times New Roman"/>
                <w:lang w:val="en-US" w:eastAsia="zh-CN"/>
              </w:rPr>
            </w:pPr>
            <w:r>
              <w:rPr>
                <w:rFonts w:hint="default" w:ascii="Times New Roman" w:hAnsi="Times New Roman" w:cs="Times New Roman"/>
                <w:lang w:val="en-US" w:eastAsia="zh-CN"/>
              </w:rPr>
              <w:t>20</w:t>
            </w:r>
          </w:p>
        </w:tc>
        <w:tc>
          <w:tcPr>
            <w:tcW w:w="627" w:type="dxa"/>
            <w:tcMar>
              <w:top w:w="57" w:type="dxa"/>
              <w:left w:w="85" w:type="dxa"/>
              <w:bottom w:w="57" w:type="dxa"/>
              <w:right w:w="85" w:type="dxa"/>
            </w:tcMar>
            <w:vAlign w:val="center"/>
          </w:tcPr>
          <w:p w14:paraId="39A4A866">
            <w:pPr>
              <w:pStyle w:val="14"/>
              <w:widowControl w:val="0"/>
              <w:rPr>
                <w:rFonts w:hint="default" w:ascii="Times New Roman" w:hAnsi="Times New Roman" w:eastAsia="宋体" w:cs="Times New Roman"/>
                <w:lang w:val="en-US" w:eastAsia="zh-CN"/>
              </w:rPr>
            </w:pPr>
          </w:p>
        </w:tc>
        <w:tc>
          <w:tcPr>
            <w:tcW w:w="627" w:type="dxa"/>
            <w:tcMar>
              <w:top w:w="57" w:type="dxa"/>
              <w:left w:w="85" w:type="dxa"/>
              <w:bottom w:w="57" w:type="dxa"/>
              <w:right w:w="85" w:type="dxa"/>
            </w:tcMar>
            <w:vAlign w:val="center"/>
          </w:tcPr>
          <w:p w14:paraId="331B886B">
            <w:pPr>
              <w:pStyle w:val="14"/>
              <w:widowControl w:val="0"/>
              <w:rPr>
                <w:rFonts w:hint="default" w:ascii="Times New Roman" w:hAnsi="Times New Roman" w:eastAsia="宋体" w:cs="Times New Roman"/>
                <w:lang w:val="en-US" w:eastAsia="zh-CN"/>
              </w:rPr>
            </w:pPr>
            <w:r>
              <w:rPr>
                <w:rFonts w:hint="eastAsia" w:cs="Times New Roman"/>
                <w:lang w:val="en-US" w:eastAsia="zh-CN"/>
              </w:rPr>
              <w:t>2</w:t>
            </w:r>
            <w:r>
              <w:rPr>
                <w:rFonts w:hint="default" w:ascii="Times New Roman" w:hAnsi="Times New Roman" w:cs="Times New Roman"/>
                <w:lang w:val="en-US" w:eastAsia="zh-CN"/>
              </w:rPr>
              <w:t>0</w:t>
            </w:r>
          </w:p>
        </w:tc>
        <w:tc>
          <w:tcPr>
            <w:tcW w:w="627" w:type="dxa"/>
            <w:tcMar>
              <w:top w:w="57" w:type="dxa"/>
              <w:left w:w="85" w:type="dxa"/>
              <w:bottom w:w="57" w:type="dxa"/>
              <w:right w:w="85" w:type="dxa"/>
            </w:tcMar>
            <w:vAlign w:val="center"/>
          </w:tcPr>
          <w:p w14:paraId="5F513E44">
            <w:pPr>
              <w:pStyle w:val="14"/>
              <w:widowControl w:val="0"/>
              <w:rPr>
                <w:rFonts w:hint="default" w:ascii="Times New Roman" w:hAnsi="Times New Roman" w:eastAsia="宋体" w:cs="Times New Roman"/>
                <w:lang w:val="en-US" w:eastAsia="zh-CN"/>
              </w:rPr>
            </w:pPr>
            <w:r>
              <w:rPr>
                <w:rFonts w:hint="eastAsia" w:cs="Times New Roman"/>
                <w:lang w:val="en-US" w:eastAsia="zh-CN"/>
              </w:rPr>
              <w:t>2</w:t>
            </w:r>
            <w:r>
              <w:rPr>
                <w:rFonts w:hint="default" w:ascii="Times New Roman" w:hAnsi="Times New Roman" w:cs="Times New Roman"/>
                <w:lang w:val="en-US" w:eastAsia="zh-CN"/>
              </w:rPr>
              <w:t>0</w:t>
            </w:r>
          </w:p>
        </w:tc>
        <w:tc>
          <w:tcPr>
            <w:tcW w:w="627" w:type="dxa"/>
            <w:tcMar>
              <w:top w:w="57" w:type="dxa"/>
              <w:left w:w="85" w:type="dxa"/>
              <w:bottom w:w="57" w:type="dxa"/>
              <w:right w:w="85" w:type="dxa"/>
            </w:tcMar>
            <w:vAlign w:val="center"/>
          </w:tcPr>
          <w:p w14:paraId="4B889747">
            <w:pPr>
              <w:pStyle w:val="14"/>
              <w:widowControl w:val="0"/>
              <w:rPr>
                <w:rFonts w:hint="default" w:ascii="Times New Roman" w:hAnsi="Times New Roman" w:eastAsia="宋体" w:cs="Times New Roman"/>
                <w:lang w:val="en-US" w:eastAsia="zh-CN"/>
              </w:rPr>
            </w:pPr>
          </w:p>
        </w:tc>
        <w:tc>
          <w:tcPr>
            <w:tcW w:w="723" w:type="dxa"/>
            <w:tcBorders>
              <w:right w:val="single" w:color="auto" w:sz="12" w:space="0"/>
            </w:tcBorders>
            <w:tcMar>
              <w:top w:w="57" w:type="dxa"/>
              <w:left w:w="85" w:type="dxa"/>
              <w:bottom w:w="57" w:type="dxa"/>
              <w:right w:w="85" w:type="dxa"/>
            </w:tcMar>
            <w:vAlign w:val="center"/>
          </w:tcPr>
          <w:p w14:paraId="543C6AF9">
            <w:pPr>
              <w:pStyle w:val="14"/>
              <w:widowControl w:val="0"/>
              <w:rPr>
                <w:rFonts w:hint="default" w:ascii="Times New Roman" w:hAnsi="Times New Roman" w:cs="Times New Roman"/>
              </w:rPr>
            </w:pPr>
            <w:r>
              <w:rPr>
                <w:rFonts w:hint="default" w:ascii="Times New Roman" w:hAnsi="Times New Roman" w:cs="Times New Roman"/>
              </w:rPr>
              <w:t>100</w:t>
            </w:r>
          </w:p>
        </w:tc>
      </w:tr>
      <w:tr w14:paraId="66C29B5C">
        <w:trPr>
          <w:trHeight w:val="454" w:hRule="atLeast"/>
        </w:trPr>
        <w:tc>
          <w:tcPr>
            <w:tcW w:w="855" w:type="dxa"/>
            <w:tcBorders>
              <w:left w:val="single" w:color="auto" w:sz="12" w:space="0"/>
            </w:tcBorders>
            <w:tcMar>
              <w:top w:w="57" w:type="dxa"/>
              <w:left w:w="85" w:type="dxa"/>
              <w:bottom w:w="57" w:type="dxa"/>
              <w:right w:w="85" w:type="dxa"/>
            </w:tcMar>
            <w:vAlign w:val="center"/>
          </w:tcPr>
          <w:p w14:paraId="5A88C617">
            <w:pPr>
              <w:widowControl w:val="0"/>
              <w:snapToGrid w:val="0"/>
              <w:jc w:val="center"/>
              <w:rPr>
                <w:rFonts w:hint="eastAsia" w:ascii="黑体" w:hAnsi="黑体" w:eastAsia="黑体" w:cs="黑体"/>
                <w:bCs/>
                <w:sz w:val="21"/>
                <w:szCs w:val="21"/>
                <w:lang w:val="en-US" w:eastAsia="zh-CN" w:bidi="ar-SA"/>
              </w:rPr>
            </w:pPr>
            <w:r>
              <w:rPr>
                <w:rFonts w:hint="eastAsia" w:ascii="黑体" w:hAnsi="黑体" w:eastAsia="黑体" w:cs="黑体"/>
                <w:bCs/>
                <w:sz w:val="21"/>
                <w:szCs w:val="21"/>
              </w:rPr>
              <w:t>X</w:t>
            </w:r>
            <w:r>
              <w:rPr>
                <w:rFonts w:hint="eastAsia" w:ascii="黑体" w:hAnsi="黑体" w:eastAsia="黑体" w:cs="黑体"/>
                <w:bCs/>
                <w:sz w:val="21"/>
                <w:szCs w:val="21"/>
                <w:lang w:val="en-US" w:eastAsia="zh-CN"/>
              </w:rPr>
              <w:t>4</w:t>
            </w:r>
          </w:p>
        </w:tc>
        <w:tc>
          <w:tcPr>
            <w:tcW w:w="726" w:type="dxa"/>
            <w:tcMar>
              <w:top w:w="57" w:type="dxa"/>
              <w:left w:w="85" w:type="dxa"/>
              <w:bottom w:w="57" w:type="dxa"/>
              <w:right w:w="85" w:type="dxa"/>
            </w:tcMar>
            <w:vAlign w:val="center"/>
          </w:tcPr>
          <w:p w14:paraId="126B1607">
            <w:pPr>
              <w:pStyle w:val="14"/>
              <w:widowControl w:val="0"/>
              <w:rPr>
                <w:rFonts w:hint="eastAsia" w:ascii="Times New Roman" w:hAnsi="Times New Roman" w:eastAsia="宋体" w:cs="宋体"/>
                <w:color w:val="000000"/>
                <w:sz w:val="21"/>
                <w:szCs w:val="21"/>
                <w:lang w:val="en-US" w:eastAsia="zh-CN" w:bidi="ar-SA"/>
              </w:rPr>
            </w:pPr>
            <w:r>
              <w:rPr>
                <w:rFonts w:hint="eastAsia"/>
              </w:rPr>
              <w:t>40%</w:t>
            </w:r>
          </w:p>
        </w:tc>
        <w:tc>
          <w:tcPr>
            <w:tcW w:w="2410" w:type="dxa"/>
            <w:tcBorders>
              <w:right w:val="double" w:color="auto" w:sz="4" w:space="0"/>
            </w:tcBorders>
            <w:tcMar>
              <w:top w:w="57" w:type="dxa"/>
              <w:left w:w="85" w:type="dxa"/>
              <w:bottom w:w="57" w:type="dxa"/>
              <w:right w:w="85" w:type="dxa"/>
            </w:tcMar>
            <w:vAlign w:val="center"/>
          </w:tcPr>
          <w:p w14:paraId="32DD2E4C">
            <w:pPr>
              <w:pStyle w:val="14"/>
              <w:widowControl w:val="0"/>
              <w:rPr>
                <w:rFonts w:hint="default" w:ascii="Times New Roman" w:hAnsi="Times New Roman" w:eastAsia="宋体" w:cs="宋体"/>
                <w:color w:val="000000"/>
                <w:sz w:val="21"/>
                <w:szCs w:val="21"/>
                <w:lang w:val="en-US" w:eastAsia="zh-CN" w:bidi="ar-SA"/>
              </w:rPr>
            </w:pPr>
            <w:r>
              <w:rPr>
                <w:rFonts w:hint="eastAsia"/>
              </w:rPr>
              <w:t>作品</w:t>
            </w:r>
            <w:r>
              <w:rPr>
                <w:rFonts w:hint="eastAsia"/>
                <w:lang w:val="en-US" w:eastAsia="zh-CN"/>
              </w:rPr>
              <w:t>文体分析</w:t>
            </w:r>
            <w:r>
              <w:rPr>
                <w:rFonts w:hint="eastAsia"/>
                <w:lang w:eastAsia="zh-CN"/>
              </w:rPr>
              <w:t>（</w:t>
            </w:r>
            <w:r>
              <w:rPr>
                <w:rFonts w:hint="eastAsia"/>
                <w:lang w:val="en-US" w:eastAsia="zh-CN"/>
              </w:rPr>
              <w:t>随堂测试）</w:t>
            </w:r>
          </w:p>
        </w:tc>
        <w:tc>
          <w:tcPr>
            <w:tcW w:w="627" w:type="dxa"/>
            <w:tcBorders>
              <w:left w:val="double" w:color="auto" w:sz="4" w:space="0"/>
            </w:tcBorders>
            <w:tcMar>
              <w:top w:w="57" w:type="dxa"/>
              <w:left w:w="85" w:type="dxa"/>
              <w:bottom w:w="57" w:type="dxa"/>
              <w:right w:w="85" w:type="dxa"/>
            </w:tcMar>
            <w:vAlign w:val="center"/>
          </w:tcPr>
          <w:p w14:paraId="2B5F9EBB">
            <w:pPr>
              <w:pStyle w:val="14"/>
              <w:widowControl w:val="0"/>
              <w:rPr>
                <w:rFonts w:hint="eastAsia" w:ascii="Times New Roman" w:hAnsi="Times New Roman" w:eastAsia="宋体" w:cs="Times New Roman"/>
                <w:color w:val="000000"/>
                <w:sz w:val="21"/>
                <w:szCs w:val="21"/>
                <w:lang w:val="en-US" w:eastAsia="zh-CN" w:bidi="ar-SA"/>
              </w:rPr>
            </w:pPr>
            <w:r>
              <w:rPr>
                <w:rFonts w:hint="eastAsia" w:cs="Times New Roman"/>
              </w:rPr>
              <w:t>4</w:t>
            </w:r>
            <w:r>
              <w:rPr>
                <w:rFonts w:cs="Times New Roman"/>
              </w:rPr>
              <w:t>0</w:t>
            </w:r>
          </w:p>
        </w:tc>
        <w:tc>
          <w:tcPr>
            <w:tcW w:w="627" w:type="dxa"/>
            <w:tcMar>
              <w:top w:w="57" w:type="dxa"/>
              <w:left w:w="85" w:type="dxa"/>
              <w:bottom w:w="57" w:type="dxa"/>
              <w:right w:w="85" w:type="dxa"/>
            </w:tcMar>
            <w:vAlign w:val="center"/>
          </w:tcPr>
          <w:p w14:paraId="1EEF89F3">
            <w:pPr>
              <w:pStyle w:val="14"/>
              <w:widowControl w:val="0"/>
              <w:rPr>
                <w:rFonts w:hint="default" w:ascii="Times New Roman" w:hAnsi="Times New Roman" w:eastAsia="宋体" w:cs="Times New Roman"/>
                <w:color w:val="000000"/>
                <w:sz w:val="21"/>
                <w:szCs w:val="21"/>
                <w:lang w:val="en-US" w:eastAsia="zh-CN" w:bidi="ar-SA"/>
              </w:rPr>
            </w:pPr>
            <w:r>
              <w:rPr>
                <w:rFonts w:cs="Times New Roman"/>
              </w:rPr>
              <w:t>20</w:t>
            </w:r>
          </w:p>
        </w:tc>
        <w:tc>
          <w:tcPr>
            <w:tcW w:w="627" w:type="dxa"/>
            <w:tcMar>
              <w:top w:w="57" w:type="dxa"/>
              <w:left w:w="85" w:type="dxa"/>
              <w:bottom w:w="57" w:type="dxa"/>
              <w:right w:w="85" w:type="dxa"/>
            </w:tcMar>
            <w:vAlign w:val="center"/>
          </w:tcPr>
          <w:p w14:paraId="19953B30">
            <w:pPr>
              <w:pStyle w:val="14"/>
              <w:widowControl w:val="0"/>
              <w:rPr>
                <w:rFonts w:hint="default" w:ascii="Times New Roman" w:hAnsi="Times New Roman" w:eastAsia="宋体" w:cs="Times New Roman"/>
                <w:color w:val="000000"/>
                <w:sz w:val="21"/>
                <w:szCs w:val="21"/>
                <w:lang w:val="en-US" w:eastAsia="zh-CN" w:bidi="ar-SA"/>
              </w:rPr>
            </w:pPr>
          </w:p>
        </w:tc>
        <w:tc>
          <w:tcPr>
            <w:tcW w:w="627" w:type="dxa"/>
            <w:tcMar>
              <w:top w:w="57" w:type="dxa"/>
              <w:left w:w="85" w:type="dxa"/>
              <w:bottom w:w="57" w:type="dxa"/>
              <w:right w:w="85" w:type="dxa"/>
            </w:tcMar>
            <w:vAlign w:val="center"/>
          </w:tcPr>
          <w:p w14:paraId="59B754A6">
            <w:pPr>
              <w:pStyle w:val="14"/>
              <w:widowControl w:val="0"/>
              <w:rPr>
                <w:rFonts w:hint="eastAsia" w:ascii="Times New Roman" w:hAnsi="Times New Roman" w:eastAsia="宋体" w:cs="Times New Roman"/>
                <w:color w:val="000000"/>
                <w:sz w:val="21"/>
                <w:szCs w:val="21"/>
                <w:lang w:val="en-US" w:eastAsia="zh-CN" w:bidi="ar-SA"/>
              </w:rPr>
            </w:pPr>
            <w:r>
              <w:rPr>
                <w:rFonts w:hint="eastAsia" w:cs="Times New Roman"/>
              </w:rPr>
              <w:t>2</w:t>
            </w:r>
            <w:r>
              <w:rPr>
                <w:rFonts w:cs="Times New Roman"/>
              </w:rPr>
              <w:t>0</w:t>
            </w:r>
          </w:p>
        </w:tc>
        <w:tc>
          <w:tcPr>
            <w:tcW w:w="627" w:type="dxa"/>
            <w:tcMar>
              <w:top w:w="57" w:type="dxa"/>
              <w:left w:w="85" w:type="dxa"/>
              <w:bottom w:w="57" w:type="dxa"/>
              <w:right w:w="85" w:type="dxa"/>
            </w:tcMar>
            <w:vAlign w:val="center"/>
          </w:tcPr>
          <w:p w14:paraId="1A37B4FC">
            <w:pPr>
              <w:pStyle w:val="14"/>
              <w:widowControl w:val="0"/>
              <w:rPr>
                <w:rFonts w:hint="eastAsia" w:ascii="Times New Roman" w:hAnsi="Times New Roman" w:eastAsia="宋体" w:cs="Times New Roman"/>
                <w:color w:val="000000"/>
                <w:sz w:val="21"/>
                <w:szCs w:val="21"/>
                <w:lang w:val="en-US" w:eastAsia="zh-CN" w:bidi="ar-SA"/>
              </w:rPr>
            </w:pPr>
            <w:r>
              <w:rPr>
                <w:rFonts w:hint="eastAsia" w:cs="Times New Roman"/>
              </w:rPr>
              <w:t>2</w:t>
            </w:r>
            <w:r>
              <w:rPr>
                <w:rFonts w:cs="Times New Roman"/>
              </w:rPr>
              <w:t>0</w:t>
            </w:r>
          </w:p>
        </w:tc>
        <w:tc>
          <w:tcPr>
            <w:tcW w:w="627" w:type="dxa"/>
            <w:tcMar>
              <w:top w:w="57" w:type="dxa"/>
              <w:left w:w="85" w:type="dxa"/>
              <w:bottom w:w="57" w:type="dxa"/>
              <w:right w:w="85" w:type="dxa"/>
            </w:tcMar>
            <w:vAlign w:val="center"/>
          </w:tcPr>
          <w:p w14:paraId="041EF8C0">
            <w:pPr>
              <w:pStyle w:val="14"/>
              <w:widowControl w:val="0"/>
              <w:rPr>
                <w:rFonts w:hint="default" w:ascii="Times New Roman" w:hAnsi="Times New Roman" w:eastAsia="宋体" w:cs="Times New Roman"/>
                <w:color w:val="000000"/>
                <w:sz w:val="21"/>
                <w:szCs w:val="21"/>
                <w:lang w:val="en-US" w:eastAsia="zh-CN" w:bidi="ar-SA"/>
              </w:rPr>
            </w:pPr>
          </w:p>
        </w:tc>
        <w:tc>
          <w:tcPr>
            <w:tcW w:w="723" w:type="dxa"/>
            <w:tcBorders>
              <w:right w:val="single" w:color="auto" w:sz="12" w:space="0"/>
            </w:tcBorders>
            <w:tcMar>
              <w:top w:w="57" w:type="dxa"/>
              <w:left w:w="85" w:type="dxa"/>
              <w:bottom w:w="57" w:type="dxa"/>
              <w:right w:w="85" w:type="dxa"/>
            </w:tcMar>
            <w:vAlign w:val="center"/>
          </w:tcPr>
          <w:p w14:paraId="7E62EA07">
            <w:pPr>
              <w:pStyle w:val="14"/>
              <w:widowControl w:val="0"/>
              <w:rPr>
                <w:rFonts w:hint="default" w:ascii="Times New Roman" w:hAnsi="Times New Roman" w:eastAsia="宋体" w:cs="Times New Roman"/>
                <w:color w:val="000000"/>
                <w:sz w:val="21"/>
                <w:szCs w:val="21"/>
                <w:lang w:val="en-US" w:eastAsia="zh-CN" w:bidi="ar-SA"/>
              </w:rPr>
            </w:pPr>
            <w:r>
              <w:rPr>
                <w:rFonts w:cs="Times New Roman"/>
              </w:rPr>
              <w:t>100</w:t>
            </w:r>
          </w:p>
        </w:tc>
      </w:tr>
    </w:tbl>
    <w:p w14:paraId="1AC5A1CA">
      <w:pPr>
        <w:pStyle w:val="16"/>
        <w:numPr>
          <w:ilvl w:val="0"/>
          <w:numId w:val="0"/>
        </w:numPr>
        <w:spacing w:before="326" w:beforeLines="100" w:line="360" w:lineRule="auto"/>
        <w:ind w:leftChars="50"/>
        <w:rPr>
          <w:rFonts w:hint="eastAsia" w:ascii="黑体" w:hAnsi="宋体"/>
        </w:rPr>
      </w:pPr>
    </w:p>
    <w:bookmarkEnd w:id="4"/>
    <w:bookmarkEnd w:id="5"/>
    <w:p w14:paraId="0C73D159">
      <w:pPr>
        <w:pStyle w:val="17"/>
        <w:spacing w:before="326" w:beforeLines="100" w:after="163"/>
        <w:jc w:val="center"/>
        <w:rPr>
          <w:rFonts w:hint="eastAsia"/>
        </w:rPr>
      </w:pPr>
      <w:r>
        <w:rPr>
          <w:rFonts w:hint="eastAsia"/>
        </w:rPr>
        <w:t>评价标准细则（选填）</w:t>
      </w:r>
    </w:p>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667"/>
        <w:gridCol w:w="1445"/>
        <w:gridCol w:w="1445"/>
        <w:gridCol w:w="1445"/>
        <w:gridCol w:w="1445"/>
        <w:gridCol w:w="1445"/>
      </w:tblGrid>
      <w:tr w14:paraId="5FF22FFE">
        <w:trPr>
          <w:trHeight w:val="283" w:hRule="atLeast"/>
        </w:trPr>
        <w:tc>
          <w:tcPr>
            <w:tcW w:w="630" w:type="dxa"/>
            <w:vMerge w:val="restart"/>
            <w:vAlign w:val="center"/>
          </w:tcPr>
          <w:p w14:paraId="209E0AE5">
            <w:pPr>
              <w:widowControl w:val="0"/>
              <w:snapToGrid w:val="0"/>
              <w:jc w:val="center"/>
              <w:rPr>
                <w:rFonts w:ascii="黑体" w:hAnsi="黑体" w:eastAsia="黑体"/>
                <w:bCs/>
                <w:sz w:val="21"/>
                <w:szCs w:val="21"/>
              </w:rPr>
            </w:pPr>
            <w:r>
              <w:rPr>
                <w:rFonts w:hint="eastAsia" w:ascii="黑体" w:hAnsi="黑体" w:eastAsia="黑体"/>
                <w:bCs/>
                <w:sz w:val="21"/>
                <w:szCs w:val="21"/>
              </w:rPr>
              <w:t>考核项目</w:t>
            </w:r>
          </w:p>
        </w:tc>
        <w:tc>
          <w:tcPr>
            <w:tcW w:w="667" w:type="dxa"/>
            <w:vMerge w:val="restart"/>
          </w:tcPr>
          <w:p w14:paraId="2DBFACAF">
            <w:pPr>
              <w:widowControl w:val="0"/>
              <w:snapToGrid w:val="0"/>
              <w:jc w:val="center"/>
              <w:rPr>
                <w:rFonts w:ascii="黑体" w:hAnsi="黑体" w:eastAsia="黑体"/>
                <w:bCs/>
                <w:sz w:val="21"/>
                <w:szCs w:val="21"/>
              </w:rPr>
            </w:pPr>
            <w:r>
              <w:rPr>
                <w:rFonts w:hint="eastAsia" w:ascii="黑体" w:hAnsi="黑体" w:eastAsia="黑体"/>
                <w:bCs/>
                <w:sz w:val="21"/>
                <w:szCs w:val="21"/>
              </w:rPr>
              <w:t>课</w:t>
            </w:r>
          </w:p>
          <w:p w14:paraId="7AF0C291">
            <w:pPr>
              <w:widowControl w:val="0"/>
              <w:snapToGrid w:val="0"/>
              <w:jc w:val="center"/>
              <w:rPr>
                <w:rFonts w:ascii="黑体" w:hAnsi="黑体" w:eastAsia="黑体"/>
                <w:bCs/>
                <w:sz w:val="21"/>
                <w:szCs w:val="21"/>
              </w:rPr>
            </w:pPr>
            <w:r>
              <w:rPr>
                <w:rFonts w:hint="eastAsia" w:ascii="黑体" w:hAnsi="黑体" w:eastAsia="黑体"/>
                <w:bCs/>
                <w:sz w:val="21"/>
                <w:szCs w:val="21"/>
              </w:rPr>
              <w:t>程</w:t>
            </w:r>
          </w:p>
          <w:p w14:paraId="0AF16804">
            <w:pPr>
              <w:widowControl w:val="0"/>
              <w:snapToGrid w:val="0"/>
              <w:jc w:val="center"/>
              <w:rPr>
                <w:rFonts w:ascii="黑体" w:hAnsi="黑体" w:eastAsia="黑体"/>
                <w:bCs/>
                <w:sz w:val="21"/>
                <w:szCs w:val="21"/>
              </w:rPr>
            </w:pPr>
            <w:r>
              <w:rPr>
                <w:rFonts w:hint="eastAsia" w:ascii="黑体" w:hAnsi="黑体" w:eastAsia="黑体"/>
                <w:bCs/>
                <w:sz w:val="21"/>
                <w:szCs w:val="21"/>
              </w:rPr>
              <w:t>目</w:t>
            </w:r>
          </w:p>
          <w:p w14:paraId="16E11393">
            <w:pPr>
              <w:widowControl w:val="0"/>
              <w:snapToGrid w:val="0"/>
              <w:jc w:val="center"/>
              <w:rPr>
                <w:rFonts w:ascii="黑体" w:hAnsi="黑体" w:eastAsia="黑体"/>
                <w:bCs/>
                <w:sz w:val="21"/>
                <w:szCs w:val="21"/>
              </w:rPr>
            </w:pPr>
            <w:r>
              <w:rPr>
                <w:rFonts w:hint="eastAsia" w:ascii="黑体" w:hAnsi="黑体" w:eastAsia="黑体"/>
                <w:bCs/>
                <w:sz w:val="21"/>
                <w:szCs w:val="21"/>
              </w:rPr>
              <w:t>标</w:t>
            </w:r>
          </w:p>
        </w:tc>
        <w:tc>
          <w:tcPr>
            <w:tcW w:w="1445" w:type="dxa"/>
            <w:vMerge w:val="restart"/>
            <w:vAlign w:val="center"/>
          </w:tcPr>
          <w:p w14:paraId="13448022">
            <w:pPr>
              <w:widowControl w:val="0"/>
              <w:snapToGrid w:val="0"/>
              <w:jc w:val="center"/>
              <w:rPr>
                <w:rFonts w:ascii="黑体" w:hAnsi="黑体" w:eastAsia="黑体"/>
                <w:bCs/>
                <w:sz w:val="21"/>
                <w:szCs w:val="21"/>
              </w:rPr>
            </w:pPr>
            <w:r>
              <w:rPr>
                <w:rFonts w:hint="eastAsia" w:ascii="黑体" w:hAnsi="黑体" w:eastAsia="黑体"/>
                <w:bCs/>
                <w:sz w:val="21"/>
                <w:szCs w:val="21"/>
              </w:rPr>
              <w:t>考核要求</w:t>
            </w:r>
          </w:p>
        </w:tc>
        <w:tc>
          <w:tcPr>
            <w:tcW w:w="5780" w:type="dxa"/>
            <w:gridSpan w:val="4"/>
            <w:vAlign w:val="center"/>
          </w:tcPr>
          <w:p w14:paraId="52C9AC61">
            <w:pPr>
              <w:pStyle w:val="16"/>
              <w:widowControl w:val="0"/>
              <w:spacing w:line="240" w:lineRule="auto"/>
              <w:jc w:val="center"/>
              <w:rPr>
                <w:rFonts w:ascii="黑体" w:hAnsi="黑体"/>
                <w:bCs/>
                <w:sz w:val="21"/>
                <w:szCs w:val="21"/>
              </w:rPr>
            </w:pPr>
            <w:r>
              <w:rPr>
                <w:rFonts w:hint="eastAsia" w:ascii="黑体" w:hAnsi="黑体"/>
                <w:bCs/>
                <w:sz w:val="21"/>
                <w:szCs w:val="21"/>
              </w:rPr>
              <w:t>评价标准</w:t>
            </w:r>
          </w:p>
        </w:tc>
      </w:tr>
      <w:tr w14:paraId="5C84E92F">
        <w:trPr>
          <w:trHeight w:val="283" w:hRule="atLeast"/>
        </w:trPr>
        <w:tc>
          <w:tcPr>
            <w:tcW w:w="630" w:type="dxa"/>
            <w:vMerge w:val="continue"/>
          </w:tcPr>
          <w:p w14:paraId="0760FBC5">
            <w:pPr>
              <w:widowControl w:val="0"/>
              <w:snapToGrid w:val="0"/>
              <w:jc w:val="center"/>
              <w:rPr>
                <w:rFonts w:ascii="黑体" w:hAnsi="黑体" w:eastAsia="黑体"/>
                <w:bCs/>
                <w:sz w:val="21"/>
                <w:szCs w:val="21"/>
              </w:rPr>
            </w:pPr>
          </w:p>
        </w:tc>
        <w:tc>
          <w:tcPr>
            <w:tcW w:w="667" w:type="dxa"/>
            <w:vMerge w:val="continue"/>
          </w:tcPr>
          <w:p w14:paraId="0417AED7">
            <w:pPr>
              <w:pStyle w:val="16"/>
              <w:widowControl w:val="0"/>
              <w:jc w:val="both"/>
              <w:rPr>
                <w:rFonts w:ascii="黑体" w:hAnsi="黑体"/>
                <w:bCs/>
                <w:sz w:val="21"/>
                <w:szCs w:val="21"/>
              </w:rPr>
            </w:pPr>
          </w:p>
        </w:tc>
        <w:tc>
          <w:tcPr>
            <w:tcW w:w="1445" w:type="dxa"/>
            <w:vMerge w:val="continue"/>
          </w:tcPr>
          <w:p w14:paraId="3BFF74F3">
            <w:pPr>
              <w:pStyle w:val="16"/>
              <w:widowControl w:val="0"/>
              <w:jc w:val="both"/>
              <w:rPr>
                <w:rFonts w:ascii="黑体" w:hAnsi="黑体"/>
                <w:bCs/>
                <w:sz w:val="21"/>
                <w:szCs w:val="21"/>
              </w:rPr>
            </w:pPr>
          </w:p>
        </w:tc>
        <w:tc>
          <w:tcPr>
            <w:tcW w:w="1445" w:type="dxa"/>
            <w:vAlign w:val="center"/>
          </w:tcPr>
          <w:p w14:paraId="7F6EBACF">
            <w:pPr>
              <w:widowControl w:val="0"/>
              <w:snapToGrid w:val="0"/>
              <w:jc w:val="center"/>
              <w:rPr>
                <w:rFonts w:ascii="Arial" w:hAnsi="Arial" w:eastAsia="黑体" w:cs="Arial"/>
                <w:bCs/>
                <w:sz w:val="21"/>
                <w:szCs w:val="21"/>
              </w:rPr>
            </w:pPr>
            <w:r>
              <w:rPr>
                <w:rFonts w:hint="eastAsia" w:ascii="Arial" w:hAnsi="Arial" w:eastAsia="黑体" w:cs="Arial"/>
                <w:bCs/>
                <w:sz w:val="21"/>
                <w:szCs w:val="21"/>
              </w:rPr>
              <w:t>优</w:t>
            </w:r>
          </w:p>
          <w:p w14:paraId="42A2B7E9">
            <w:pPr>
              <w:widowControl w:val="0"/>
              <w:snapToGrid w:val="0"/>
              <w:jc w:val="center"/>
              <w:rPr>
                <w:rFonts w:ascii="Arial" w:hAnsi="Arial" w:eastAsia="黑体" w:cs="Arial"/>
                <w:bCs/>
                <w:sz w:val="21"/>
                <w:szCs w:val="21"/>
              </w:rPr>
            </w:pPr>
            <w:r>
              <w:rPr>
                <w:rFonts w:ascii="Arial" w:hAnsi="Arial" w:eastAsia="黑体" w:cs="Arial"/>
                <w:bCs/>
                <w:sz w:val="21"/>
                <w:szCs w:val="21"/>
              </w:rPr>
              <w:t>100-90</w:t>
            </w:r>
          </w:p>
        </w:tc>
        <w:tc>
          <w:tcPr>
            <w:tcW w:w="1445" w:type="dxa"/>
            <w:vAlign w:val="center"/>
          </w:tcPr>
          <w:p w14:paraId="42BA0298">
            <w:pPr>
              <w:widowControl w:val="0"/>
              <w:snapToGrid w:val="0"/>
              <w:jc w:val="center"/>
              <w:rPr>
                <w:rFonts w:ascii="Arial" w:hAnsi="Arial" w:eastAsia="黑体" w:cs="Arial"/>
                <w:bCs/>
                <w:sz w:val="21"/>
                <w:szCs w:val="21"/>
              </w:rPr>
            </w:pPr>
            <w:r>
              <w:rPr>
                <w:rFonts w:hint="eastAsia" w:ascii="Arial" w:hAnsi="Arial" w:eastAsia="黑体" w:cs="Arial"/>
                <w:bCs/>
                <w:sz w:val="21"/>
                <w:szCs w:val="21"/>
              </w:rPr>
              <w:t>良</w:t>
            </w:r>
          </w:p>
          <w:p w14:paraId="790E52C9">
            <w:pPr>
              <w:widowControl w:val="0"/>
              <w:snapToGrid w:val="0"/>
              <w:jc w:val="center"/>
              <w:rPr>
                <w:rFonts w:ascii="Arial" w:hAnsi="Arial" w:eastAsia="黑体" w:cs="Arial"/>
                <w:bCs/>
                <w:sz w:val="21"/>
                <w:szCs w:val="21"/>
              </w:rPr>
            </w:pPr>
            <w:r>
              <w:rPr>
                <w:rFonts w:ascii="Arial" w:hAnsi="Arial" w:eastAsia="黑体" w:cs="Arial"/>
                <w:bCs/>
                <w:sz w:val="21"/>
                <w:szCs w:val="21"/>
              </w:rPr>
              <w:t>89-75</w:t>
            </w:r>
          </w:p>
        </w:tc>
        <w:tc>
          <w:tcPr>
            <w:tcW w:w="1445" w:type="dxa"/>
            <w:vAlign w:val="center"/>
          </w:tcPr>
          <w:p w14:paraId="5F902E14">
            <w:pPr>
              <w:widowControl w:val="0"/>
              <w:snapToGrid w:val="0"/>
              <w:jc w:val="center"/>
              <w:rPr>
                <w:rFonts w:ascii="Arial" w:hAnsi="Arial" w:eastAsia="黑体" w:cs="Arial"/>
                <w:bCs/>
                <w:sz w:val="21"/>
                <w:szCs w:val="21"/>
              </w:rPr>
            </w:pPr>
            <w:r>
              <w:rPr>
                <w:rFonts w:hint="eastAsia" w:ascii="Arial" w:hAnsi="Arial" w:eastAsia="黑体" w:cs="Arial"/>
                <w:bCs/>
                <w:sz w:val="21"/>
                <w:szCs w:val="21"/>
              </w:rPr>
              <w:t>中</w:t>
            </w:r>
          </w:p>
          <w:p w14:paraId="6DDDD61E">
            <w:pPr>
              <w:widowControl w:val="0"/>
              <w:snapToGrid w:val="0"/>
              <w:jc w:val="center"/>
              <w:rPr>
                <w:rFonts w:ascii="Arial" w:hAnsi="Arial" w:eastAsia="黑体" w:cs="Arial"/>
                <w:bCs/>
                <w:sz w:val="21"/>
                <w:szCs w:val="21"/>
              </w:rPr>
            </w:pPr>
            <w:r>
              <w:rPr>
                <w:rFonts w:ascii="Arial" w:hAnsi="Arial" w:eastAsia="黑体" w:cs="Arial"/>
                <w:bCs/>
                <w:sz w:val="21"/>
                <w:szCs w:val="21"/>
              </w:rPr>
              <w:t>74-60</w:t>
            </w:r>
          </w:p>
        </w:tc>
        <w:tc>
          <w:tcPr>
            <w:tcW w:w="1445" w:type="dxa"/>
            <w:vAlign w:val="center"/>
          </w:tcPr>
          <w:p w14:paraId="649F2A0A">
            <w:pPr>
              <w:widowControl w:val="0"/>
              <w:snapToGrid w:val="0"/>
              <w:jc w:val="center"/>
              <w:rPr>
                <w:rFonts w:ascii="Arial" w:hAnsi="Arial" w:eastAsia="黑体" w:cs="Arial"/>
                <w:bCs/>
                <w:sz w:val="21"/>
                <w:szCs w:val="21"/>
              </w:rPr>
            </w:pPr>
            <w:r>
              <w:rPr>
                <w:rFonts w:hint="eastAsia" w:ascii="Arial" w:hAnsi="Arial" w:eastAsia="黑体" w:cs="Arial"/>
                <w:bCs/>
                <w:sz w:val="21"/>
                <w:szCs w:val="21"/>
              </w:rPr>
              <w:t>不及格</w:t>
            </w:r>
          </w:p>
          <w:p w14:paraId="22C27181">
            <w:pPr>
              <w:widowControl w:val="0"/>
              <w:snapToGrid w:val="0"/>
              <w:jc w:val="center"/>
              <w:rPr>
                <w:rFonts w:ascii="Arial" w:hAnsi="Arial" w:eastAsia="黑体" w:cs="Arial"/>
                <w:bCs/>
                <w:sz w:val="21"/>
                <w:szCs w:val="21"/>
              </w:rPr>
            </w:pPr>
            <w:r>
              <w:rPr>
                <w:rFonts w:ascii="Arial" w:hAnsi="Arial" w:eastAsia="黑体" w:cs="Arial"/>
                <w:bCs/>
                <w:sz w:val="21"/>
                <w:szCs w:val="21"/>
              </w:rPr>
              <w:t>59-0</w:t>
            </w:r>
          </w:p>
        </w:tc>
      </w:tr>
      <w:tr w14:paraId="12C4440A">
        <w:trPr>
          <w:trHeight w:val="454" w:hRule="atLeast"/>
        </w:trPr>
        <w:tc>
          <w:tcPr>
            <w:tcW w:w="630" w:type="dxa"/>
            <w:vAlign w:val="center"/>
          </w:tcPr>
          <w:p w14:paraId="122F916A">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667" w:type="dxa"/>
            <w:vAlign w:val="center"/>
          </w:tcPr>
          <w:p w14:paraId="57329605">
            <w:pPr>
              <w:widowControl w:val="0"/>
              <w:snapToGrid w:val="0"/>
              <w:jc w:val="center"/>
              <w:rPr>
                <w:rFonts w:hint="eastAsia" w:ascii="Arial" w:hAnsi="Arial" w:eastAsia="黑体" w:cs="Arial"/>
                <w:bCs/>
                <w:sz w:val="21"/>
                <w:szCs w:val="21"/>
                <w:lang w:val="en-US" w:eastAsia="zh-CN"/>
              </w:rPr>
            </w:pPr>
            <w:r>
              <w:rPr>
                <w:rFonts w:hint="eastAsia" w:ascii="Arial" w:hAnsi="Arial" w:eastAsia="黑体" w:cs="Arial"/>
                <w:sz w:val="21"/>
                <w:szCs w:val="21"/>
              </w:rPr>
              <w:t>1，2，3</w:t>
            </w:r>
          </w:p>
        </w:tc>
        <w:tc>
          <w:tcPr>
            <w:tcW w:w="1445" w:type="dxa"/>
            <w:vAlign w:val="center"/>
          </w:tcPr>
          <w:p w14:paraId="32CD70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val="en-US" w:eastAsia="zh-CN"/>
              </w:rPr>
            </w:pPr>
            <w:r>
              <w:rPr>
                <w:rFonts w:hint="eastAsia" w:ascii="Helvetica" w:hAnsi="Helvetica" w:cs="Helvetica" w:eastAsiaTheme="minorEastAsia"/>
                <w:color w:val="000000"/>
                <w:sz w:val="20"/>
                <w:szCs w:val="20"/>
                <w:lang w:val="en-US" w:eastAsia="zh-CN"/>
              </w:rPr>
              <w:t>能够按照要求出现相关教学活动；能够综合掌握文体学相关内容，初步具备文本的文体学分析的能力。</w:t>
            </w:r>
          </w:p>
        </w:tc>
        <w:tc>
          <w:tcPr>
            <w:tcW w:w="1445" w:type="dxa"/>
            <w:vAlign w:val="center"/>
          </w:tcPr>
          <w:p w14:paraId="198067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val="en-US" w:eastAsia="zh-CN"/>
              </w:rPr>
            </w:pPr>
            <w:r>
              <w:rPr>
                <w:rFonts w:hint="eastAsia" w:ascii="Helvetica" w:hAnsi="Helvetica" w:cs="Helvetica" w:eastAsiaTheme="minorEastAsia"/>
                <w:color w:val="000000"/>
                <w:sz w:val="20"/>
                <w:szCs w:val="20"/>
                <w:lang w:val="en-US" w:eastAsia="zh-CN"/>
              </w:rPr>
              <w:t>在相关活动中，对学科知识的掌握程度全面达到预期学习结果，错误率在10%以下。</w:t>
            </w:r>
          </w:p>
        </w:tc>
        <w:tc>
          <w:tcPr>
            <w:tcW w:w="1445" w:type="dxa"/>
            <w:vAlign w:val="center"/>
          </w:tcPr>
          <w:p w14:paraId="24AB61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val="en-US" w:eastAsia="zh-CN"/>
              </w:rPr>
            </w:pPr>
            <w:r>
              <w:rPr>
                <w:rFonts w:hint="eastAsia" w:ascii="Helvetica" w:hAnsi="Helvetica" w:cs="Helvetica" w:eastAsiaTheme="minorEastAsia"/>
                <w:color w:val="000000"/>
                <w:sz w:val="20"/>
                <w:szCs w:val="20"/>
                <w:lang w:val="en-US" w:eastAsia="zh-CN"/>
              </w:rPr>
              <w:t>在相关活动中，对学科知识的掌握程度较好达到预期学习结果，错误率在20%左右。</w:t>
            </w:r>
          </w:p>
        </w:tc>
        <w:tc>
          <w:tcPr>
            <w:tcW w:w="1445" w:type="dxa"/>
            <w:vAlign w:val="center"/>
          </w:tcPr>
          <w:p w14:paraId="3F4AF2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val="en-US" w:eastAsia="zh-CN"/>
              </w:rPr>
            </w:pPr>
            <w:r>
              <w:rPr>
                <w:rFonts w:hint="eastAsia" w:ascii="Helvetica" w:hAnsi="Helvetica" w:cs="Helvetica" w:eastAsiaTheme="minorEastAsia"/>
                <w:color w:val="000000"/>
                <w:sz w:val="20"/>
                <w:szCs w:val="20"/>
                <w:lang w:val="en-US" w:eastAsia="zh-CN"/>
              </w:rPr>
              <w:t>在相关活动中，对学科知识单元的掌握程度基本达到预期学习结果，错误率在30%左右。</w:t>
            </w:r>
          </w:p>
        </w:tc>
        <w:tc>
          <w:tcPr>
            <w:tcW w:w="1445" w:type="dxa"/>
            <w:vAlign w:val="center"/>
          </w:tcPr>
          <w:p w14:paraId="694A1EE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val="en-US" w:eastAsia="zh-CN"/>
              </w:rPr>
            </w:pPr>
            <w:r>
              <w:rPr>
                <w:rFonts w:hint="eastAsia" w:ascii="Helvetica" w:hAnsi="Helvetica" w:cs="Helvetica" w:eastAsiaTheme="minorEastAsia"/>
                <w:color w:val="000000"/>
                <w:sz w:val="20"/>
                <w:szCs w:val="20"/>
                <w:lang w:val="en-US" w:eastAsia="zh-CN"/>
              </w:rPr>
              <w:t>在相关活动中，对学科知识单元的掌握程度达不到预期学习结果，错误率在40%以上。</w:t>
            </w:r>
          </w:p>
        </w:tc>
      </w:tr>
      <w:tr w14:paraId="3B9008A7">
        <w:trPr>
          <w:trHeight w:val="454" w:hRule="atLeast"/>
        </w:trPr>
        <w:tc>
          <w:tcPr>
            <w:tcW w:w="630" w:type="dxa"/>
            <w:vAlign w:val="center"/>
          </w:tcPr>
          <w:p w14:paraId="32B7E12B">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667" w:type="dxa"/>
            <w:vAlign w:val="center"/>
          </w:tcPr>
          <w:p w14:paraId="0CE79A31">
            <w:pPr>
              <w:widowControl w:val="0"/>
              <w:snapToGrid w:val="0"/>
              <w:jc w:val="center"/>
              <w:rPr>
                <w:rFonts w:hint="default" w:ascii="Arial" w:hAnsi="Arial" w:eastAsia="黑体" w:cs="Arial"/>
                <w:bCs/>
                <w:sz w:val="21"/>
                <w:szCs w:val="21"/>
                <w:lang w:val="en-US" w:eastAsia="zh-CN"/>
              </w:rPr>
            </w:pPr>
            <w:r>
              <w:rPr>
                <w:rFonts w:hint="eastAsia" w:ascii="Arial" w:hAnsi="Arial" w:eastAsia="黑体" w:cs="Arial"/>
                <w:sz w:val="21"/>
                <w:szCs w:val="21"/>
              </w:rPr>
              <w:t>1，2，3</w:t>
            </w:r>
            <w:r>
              <w:rPr>
                <w:rFonts w:hint="eastAsia" w:ascii="Arial" w:hAnsi="Arial" w:eastAsia="黑体" w:cs="Arial"/>
                <w:sz w:val="21"/>
                <w:szCs w:val="21"/>
                <w:lang w:eastAsia="zh-CN"/>
              </w:rPr>
              <w:t>，</w:t>
            </w:r>
            <w:r>
              <w:rPr>
                <w:rFonts w:hint="eastAsia" w:ascii="Arial" w:hAnsi="Arial" w:eastAsia="黑体" w:cs="Arial"/>
                <w:sz w:val="21"/>
                <w:szCs w:val="21"/>
                <w:lang w:val="en-US" w:eastAsia="zh-CN"/>
              </w:rPr>
              <w:t>6</w:t>
            </w:r>
          </w:p>
        </w:tc>
        <w:tc>
          <w:tcPr>
            <w:tcW w:w="1445" w:type="dxa"/>
            <w:vAlign w:val="center"/>
          </w:tcPr>
          <w:p w14:paraId="18F7893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val="en-US" w:eastAsia="zh-CN"/>
              </w:rPr>
            </w:pPr>
            <w:r>
              <w:rPr>
                <w:rFonts w:hint="eastAsia" w:ascii="Helvetica" w:hAnsi="Helvetica" w:cs="Helvetica" w:eastAsiaTheme="minorEastAsia"/>
                <w:color w:val="000000"/>
                <w:sz w:val="20"/>
                <w:szCs w:val="20"/>
                <w:lang w:val="en-US" w:eastAsia="zh-CN"/>
              </w:rPr>
              <w:t>能够综合运用文体分析技能，能够对相关文学作品的结构、文体特征等做出一般的分析和判断。</w:t>
            </w:r>
          </w:p>
        </w:tc>
        <w:tc>
          <w:tcPr>
            <w:tcW w:w="1445" w:type="dxa"/>
            <w:vAlign w:val="center"/>
          </w:tcPr>
          <w:p w14:paraId="0366DF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val="en-US" w:eastAsia="zh-CN"/>
              </w:rPr>
            </w:pPr>
            <w:r>
              <w:rPr>
                <w:rFonts w:hint="eastAsia" w:ascii="Helvetica" w:hAnsi="Helvetica" w:cs="Helvetica" w:eastAsiaTheme="minorEastAsia"/>
                <w:color w:val="000000"/>
                <w:sz w:val="20"/>
                <w:szCs w:val="20"/>
                <w:lang w:val="en-US" w:eastAsia="zh-CN"/>
              </w:rPr>
              <w:t>在读书报告中，对文体分析技能的掌握程度全面达到预期学习结果，错误率在10%以下。</w:t>
            </w:r>
          </w:p>
        </w:tc>
        <w:tc>
          <w:tcPr>
            <w:tcW w:w="1445" w:type="dxa"/>
            <w:vAlign w:val="center"/>
          </w:tcPr>
          <w:p w14:paraId="7038C2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val="en-US" w:eastAsia="zh-CN"/>
              </w:rPr>
            </w:pPr>
            <w:r>
              <w:rPr>
                <w:rFonts w:hint="eastAsia" w:ascii="Helvetica" w:hAnsi="Helvetica" w:cs="Helvetica" w:eastAsiaTheme="minorEastAsia"/>
                <w:color w:val="000000"/>
                <w:sz w:val="20"/>
                <w:szCs w:val="20"/>
                <w:lang w:val="en-US" w:eastAsia="zh-CN"/>
              </w:rPr>
              <w:t>在读书报告中，对文体分析技能的掌握程度较好达到预期学习结果，错误率在20%左右。</w:t>
            </w:r>
          </w:p>
        </w:tc>
        <w:tc>
          <w:tcPr>
            <w:tcW w:w="1445" w:type="dxa"/>
            <w:vAlign w:val="center"/>
          </w:tcPr>
          <w:p w14:paraId="3342631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val="en-US" w:eastAsia="zh-CN"/>
              </w:rPr>
            </w:pPr>
            <w:r>
              <w:rPr>
                <w:rFonts w:hint="eastAsia" w:ascii="Helvetica" w:hAnsi="Helvetica" w:cs="Helvetica" w:eastAsiaTheme="minorEastAsia"/>
                <w:color w:val="000000"/>
                <w:sz w:val="20"/>
                <w:szCs w:val="20"/>
                <w:lang w:val="en-US" w:eastAsia="zh-CN"/>
              </w:rPr>
              <w:t>在读书报告中，对文体分析技能的掌握程度基本达到预期学习结果，错误率在30%左右。</w:t>
            </w:r>
          </w:p>
        </w:tc>
        <w:tc>
          <w:tcPr>
            <w:tcW w:w="1445" w:type="dxa"/>
            <w:vAlign w:val="center"/>
          </w:tcPr>
          <w:p w14:paraId="0FF419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val="en-US" w:eastAsia="zh-CN"/>
              </w:rPr>
            </w:pPr>
            <w:r>
              <w:rPr>
                <w:rFonts w:hint="eastAsia" w:ascii="Helvetica" w:hAnsi="Helvetica" w:cs="Helvetica" w:eastAsiaTheme="minorEastAsia"/>
                <w:color w:val="000000"/>
                <w:sz w:val="20"/>
                <w:szCs w:val="20"/>
                <w:lang w:val="en-US" w:eastAsia="zh-CN"/>
              </w:rPr>
              <w:t>在读书报告中，对文体分析技能的掌握程度达不到预期学习结果，错误率在40%以上。</w:t>
            </w:r>
          </w:p>
        </w:tc>
      </w:tr>
      <w:tr w14:paraId="0A7E4F75">
        <w:trPr>
          <w:trHeight w:val="454" w:hRule="atLeast"/>
        </w:trPr>
        <w:tc>
          <w:tcPr>
            <w:tcW w:w="630" w:type="dxa"/>
            <w:vAlign w:val="center"/>
          </w:tcPr>
          <w:p w14:paraId="44314C58">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667" w:type="dxa"/>
            <w:vAlign w:val="center"/>
          </w:tcPr>
          <w:p w14:paraId="623B10A8">
            <w:pPr>
              <w:widowControl w:val="0"/>
              <w:snapToGrid w:val="0"/>
              <w:jc w:val="center"/>
              <w:rPr>
                <w:rFonts w:ascii="Arial" w:hAnsi="Arial" w:eastAsia="黑体" w:cs="Arial"/>
                <w:bCs/>
                <w:sz w:val="21"/>
                <w:szCs w:val="21"/>
              </w:rPr>
            </w:pPr>
            <w:r>
              <w:rPr>
                <w:rFonts w:hint="eastAsia" w:ascii="Arial" w:hAnsi="Arial" w:eastAsia="黑体" w:cs="Arial"/>
                <w:sz w:val="21"/>
                <w:szCs w:val="21"/>
              </w:rPr>
              <w:t>3，4，5</w:t>
            </w:r>
          </w:p>
        </w:tc>
        <w:tc>
          <w:tcPr>
            <w:tcW w:w="1445" w:type="dxa"/>
            <w:vAlign w:val="center"/>
          </w:tcPr>
          <w:p w14:paraId="07659F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val="en-US" w:eastAsia="zh-CN"/>
              </w:rPr>
            </w:pPr>
            <w:r>
              <w:rPr>
                <w:rFonts w:hint="eastAsia" w:ascii="Helvetica" w:hAnsi="Helvetica" w:cs="Helvetica" w:eastAsiaTheme="minorEastAsia"/>
                <w:color w:val="000000"/>
                <w:sz w:val="20"/>
                <w:szCs w:val="20"/>
                <w:lang w:val="en-US" w:eastAsia="zh-CN"/>
              </w:rPr>
              <w:t>能通过阅读书籍、网络评论和杂志，根据所获得知识，写一篇300字文体学的小论文。</w:t>
            </w:r>
          </w:p>
        </w:tc>
        <w:tc>
          <w:tcPr>
            <w:tcW w:w="1445" w:type="dxa"/>
            <w:vAlign w:val="center"/>
          </w:tcPr>
          <w:p w14:paraId="2EB218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val="en-US" w:eastAsia="zh-CN"/>
              </w:rPr>
            </w:pPr>
            <w:r>
              <w:rPr>
                <w:rFonts w:hint="eastAsia" w:ascii="Helvetica" w:hAnsi="Helvetica" w:cs="Helvetica" w:eastAsiaTheme="minorEastAsia"/>
                <w:color w:val="000000"/>
                <w:sz w:val="20"/>
                <w:szCs w:val="20"/>
                <w:lang w:val="en-US" w:eastAsia="zh-CN"/>
              </w:rPr>
              <w:t>表达思想清楚，文字通顺，连贯性较好。基本上无语言错误。</w:t>
            </w:r>
          </w:p>
        </w:tc>
        <w:tc>
          <w:tcPr>
            <w:tcW w:w="1445" w:type="dxa"/>
            <w:vAlign w:val="center"/>
          </w:tcPr>
          <w:p w14:paraId="042DCF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val="en-US" w:eastAsia="zh-CN"/>
              </w:rPr>
            </w:pPr>
            <w:r>
              <w:rPr>
                <w:rFonts w:hint="eastAsia" w:ascii="Helvetica" w:hAnsi="Helvetica" w:cs="Helvetica" w:eastAsiaTheme="minorEastAsia"/>
                <w:color w:val="000000"/>
                <w:sz w:val="20"/>
                <w:szCs w:val="20"/>
                <w:lang w:val="en-US" w:eastAsia="zh-CN"/>
              </w:rPr>
              <w:t>表达思路清楚，文字连贯，但有少量语言错误。</w:t>
            </w:r>
          </w:p>
        </w:tc>
        <w:tc>
          <w:tcPr>
            <w:tcW w:w="1445" w:type="dxa"/>
            <w:vAlign w:val="center"/>
          </w:tcPr>
          <w:p w14:paraId="670ABA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val="en-US" w:eastAsia="zh-CN"/>
              </w:rPr>
            </w:pPr>
            <w:r>
              <w:rPr>
                <w:rFonts w:hint="eastAsia" w:ascii="Helvetica" w:hAnsi="Helvetica" w:cs="Helvetica" w:eastAsiaTheme="minorEastAsia"/>
                <w:color w:val="000000"/>
                <w:sz w:val="20"/>
                <w:szCs w:val="20"/>
                <w:lang w:val="en-US" w:eastAsia="zh-CN"/>
              </w:rPr>
              <w:t>有些地方表达思想不够清楚，文字勉强连贯; 语言错误明显，其中有一些是严重错误。</w:t>
            </w:r>
          </w:p>
        </w:tc>
        <w:tc>
          <w:tcPr>
            <w:tcW w:w="1445" w:type="dxa"/>
            <w:vAlign w:val="center"/>
          </w:tcPr>
          <w:p w14:paraId="61CC3A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val="en-US" w:eastAsia="zh-CN"/>
              </w:rPr>
            </w:pPr>
            <w:r>
              <w:rPr>
                <w:rFonts w:hint="eastAsia" w:ascii="Helvetica" w:hAnsi="Helvetica" w:cs="Helvetica" w:eastAsiaTheme="minorEastAsia"/>
                <w:color w:val="000000"/>
                <w:sz w:val="20"/>
                <w:szCs w:val="20"/>
                <w:lang w:val="en-US" w:eastAsia="zh-CN"/>
              </w:rPr>
              <w:t>表达思路不清楚，连贯性差，有较多的严重语言错误。</w:t>
            </w:r>
          </w:p>
        </w:tc>
      </w:tr>
      <w:tr w14:paraId="20226C92">
        <w:trPr>
          <w:trHeight w:val="454" w:hRule="atLeast"/>
        </w:trPr>
        <w:tc>
          <w:tcPr>
            <w:tcW w:w="630" w:type="dxa"/>
            <w:vAlign w:val="center"/>
          </w:tcPr>
          <w:p w14:paraId="2178E7EA">
            <w:pPr>
              <w:widowControl w:val="0"/>
              <w:snapToGrid w:val="0"/>
              <w:jc w:val="center"/>
              <w:rPr>
                <w:rFonts w:hint="eastAsia" w:ascii="Arial" w:hAnsi="Arial" w:eastAsia="黑体" w:cs="Arial"/>
                <w:bCs/>
                <w:sz w:val="21"/>
                <w:szCs w:val="21"/>
                <w:lang w:val="en-US" w:eastAsia="zh-CN" w:bidi="ar-SA"/>
              </w:rPr>
            </w:pPr>
            <w:r>
              <w:rPr>
                <w:rFonts w:ascii="Arial" w:hAnsi="Arial" w:eastAsia="黑体" w:cs="Arial"/>
                <w:bCs/>
                <w:sz w:val="21"/>
                <w:szCs w:val="21"/>
              </w:rPr>
              <w:t>X</w:t>
            </w:r>
            <w:r>
              <w:rPr>
                <w:rFonts w:hint="eastAsia" w:ascii="Arial" w:hAnsi="Arial" w:eastAsia="黑体" w:cs="Arial"/>
                <w:bCs/>
                <w:sz w:val="21"/>
                <w:szCs w:val="21"/>
                <w:lang w:val="en-US" w:eastAsia="zh-CN"/>
              </w:rPr>
              <w:t>4</w:t>
            </w:r>
          </w:p>
        </w:tc>
        <w:tc>
          <w:tcPr>
            <w:tcW w:w="667" w:type="dxa"/>
            <w:vAlign w:val="center"/>
          </w:tcPr>
          <w:p w14:paraId="3A476EDB">
            <w:pPr>
              <w:widowControl w:val="0"/>
              <w:snapToGrid w:val="0"/>
              <w:jc w:val="center"/>
              <w:rPr>
                <w:rFonts w:hint="eastAsia" w:ascii="Arial" w:hAnsi="Arial" w:eastAsia="黑体" w:cs="Arial"/>
                <w:bCs/>
                <w:sz w:val="21"/>
                <w:szCs w:val="21"/>
                <w:lang w:val="en-US" w:eastAsia="zh-CN" w:bidi="ar-SA"/>
              </w:rPr>
            </w:pPr>
            <w:r>
              <w:rPr>
                <w:rFonts w:hint="eastAsia" w:ascii="Arial" w:hAnsi="Arial" w:eastAsia="黑体" w:cs="Arial"/>
                <w:sz w:val="21"/>
                <w:szCs w:val="21"/>
              </w:rPr>
              <w:t>3，4，5</w:t>
            </w:r>
          </w:p>
        </w:tc>
        <w:tc>
          <w:tcPr>
            <w:tcW w:w="1445" w:type="dxa"/>
            <w:vAlign w:val="center"/>
          </w:tcPr>
          <w:p w14:paraId="6924479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val="en-US" w:eastAsia="zh-CN"/>
              </w:rPr>
            </w:pPr>
            <w:r>
              <w:rPr>
                <w:rFonts w:hint="eastAsia" w:ascii="Helvetica" w:hAnsi="Helvetica" w:cs="Helvetica" w:eastAsiaTheme="minorEastAsia"/>
                <w:color w:val="000000"/>
                <w:sz w:val="20"/>
                <w:szCs w:val="20"/>
                <w:lang w:val="en-US" w:eastAsia="zh-CN"/>
              </w:rPr>
              <w:t>能够根据提供的资料独立进行文体学相关资料分析与创作。</w:t>
            </w:r>
          </w:p>
        </w:tc>
        <w:tc>
          <w:tcPr>
            <w:tcW w:w="1445" w:type="dxa"/>
            <w:vAlign w:val="center"/>
          </w:tcPr>
          <w:p w14:paraId="0807E2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val="en-US" w:eastAsia="zh-CN"/>
              </w:rPr>
            </w:pPr>
            <w:r>
              <w:rPr>
                <w:rFonts w:hint="eastAsia" w:ascii="Helvetica" w:hAnsi="Helvetica" w:cs="Helvetica" w:eastAsiaTheme="minorEastAsia"/>
                <w:color w:val="000000"/>
                <w:sz w:val="20"/>
                <w:szCs w:val="20"/>
                <w:lang w:val="en-US" w:eastAsia="zh-CN"/>
              </w:rPr>
              <w:t>表达思想清楚，文字通顺，连贯性较好。基本上无语言错误。</w:t>
            </w:r>
          </w:p>
        </w:tc>
        <w:tc>
          <w:tcPr>
            <w:tcW w:w="1445" w:type="dxa"/>
            <w:vAlign w:val="center"/>
          </w:tcPr>
          <w:p w14:paraId="31EAB0A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val="en-US" w:eastAsia="zh-CN"/>
              </w:rPr>
            </w:pPr>
            <w:r>
              <w:rPr>
                <w:rFonts w:hint="eastAsia" w:ascii="Helvetica" w:hAnsi="Helvetica" w:cs="Helvetica" w:eastAsiaTheme="minorEastAsia"/>
                <w:color w:val="000000"/>
                <w:sz w:val="20"/>
                <w:szCs w:val="20"/>
                <w:lang w:val="en-US" w:eastAsia="zh-CN"/>
              </w:rPr>
              <w:t>表达思路清楚，文字连贯，但有少量语言错误。</w:t>
            </w:r>
          </w:p>
        </w:tc>
        <w:tc>
          <w:tcPr>
            <w:tcW w:w="1445" w:type="dxa"/>
            <w:vAlign w:val="center"/>
          </w:tcPr>
          <w:p w14:paraId="797CA7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val="en-US" w:eastAsia="zh-CN"/>
              </w:rPr>
            </w:pPr>
            <w:r>
              <w:rPr>
                <w:rFonts w:hint="eastAsia" w:ascii="Helvetica" w:hAnsi="Helvetica" w:cs="Helvetica" w:eastAsiaTheme="minorEastAsia"/>
                <w:color w:val="000000"/>
                <w:sz w:val="20"/>
                <w:szCs w:val="20"/>
                <w:lang w:val="en-US" w:eastAsia="zh-CN"/>
              </w:rPr>
              <w:t>有些地方表达思想不够清楚，文字勉强连贯; 语言错误明显，其中有一些是严重错误。</w:t>
            </w:r>
          </w:p>
        </w:tc>
        <w:tc>
          <w:tcPr>
            <w:tcW w:w="1445" w:type="dxa"/>
            <w:vAlign w:val="center"/>
          </w:tcPr>
          <w:p w14:paraId="3BC703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20"/>
                <w:szCs w:val="20"/>
                <w:lang w:val="en-US" w:eastAsia="zh-CN"/>
              </w:rPr>
            </w:pPr>
            <w:r>
              <w:rPr>
                <w:rFonts w:hint="eastAsia" w:ascii="Helvetica" w:hAnsi="Helvetica" w:cs="Helvetica" w:eastAsiaTheme="minorEastAsia"/>
                <w:color w:val="000000"/>
                <w:sz w:val="20"/>
                <w:szCs w:val="20"/>
                <w:lang w:val="en-US" w:eastAsia="zh-CN"/>
              </w:rPr>
              <w:t>表达思路不清楚，连贯性差，有较多的严重语言错误。</w:t>
            </w:r>
          </w:p>
        </w:tc>
      </w:tr>
    </w:tbl>
    <w:p w14:paraId="4F31ED17">
      <w:pPr>
        <w:pStyle w:val="17"/>
        <w:spacing w:before="326" w:beforeLines="100" w:after="163"/>
        <w:jc w:val="center"/>
        <w:rPr>
          <w:rFonts w:hint="eastAsia"/>
        </w:rPr>
      </w:pPr>
    </w:p>
    <w:p w14:paraId="725328AD">
      <w:pPr>
        <w:pStyle w:val="16"/>
        <w:rPr>
          <w:rFonts w:hint="eastAsia" w:ascii="黑体" w:hAnsi="宋体"/>
          <w:sz w:val="18"/>
          <w:szCs w:val="16"/>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Times New Roman Regular">
    <w:panose1 w:val="02020503050405090304"/>
    <w:charset w:val="00"/>
    <w:family w:val="auto"/>
    <w:pitch w:val="default"/>
    <w:sig w:usb0="E0000AFF" w:usb1="00007843" w:usb2="00000001" w:usb3="00000000" w:csb0="400001BF" w:csb1="DFF70000"/>
  </w:font>
  <w:font w:name="Kingsoft Sign">
    <w:panose1 w:val="05050102010706020507"/>
    <w:charset w:val="00"/>
    <w:family w:val="auto"/>
    <w:pitch w:val="default"/>
    <w:sig w:usb0="00000000" w:usb1="10000000" w:usb2="00000000" w:usb3="00000000" w:csb0="00000001" w:csb1="00000000"/>
  </w:font>
  <w:font w:name="楷体_GB2312">
    <w:altName w:val="汉仪楷体简"/>
    <w:panose1 w:val="00000000000000000000"/>
    <w:charset w:val="86"/>
    <w:family w:val="modern"/>
    <w:pitch w:val="default"/>
    <w:sig w:usb0="00000000" w:usb1="00000000" w:usb2="00000010" w:usb3="00000000" w:csb0="00040000" w:csb1="00000000"/>
  </w:font>
  <w:font w:name="汉仪楷体简">
    <w:panose1 w:val="02010600000101010101"/>
    <w:charset w:val="86"/>
    <w:family w:val="auto"/>
    <w:pitch w:val="default"/>
    <w:sig w:usb0="00000001" w:usb1="080E0800" w:usb2="00000002" w:usb3="00000000" w:csb0="00040000"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仿宋">
    <w:altName w:val="仿宋-简"/>
    <w:panose1 w:val="02010609060101010101"/>
    <w:charset w:val="86"/>
    <w:family w:val="modern"/>
    <w:pitch w:val="default"/>
    <w:sig w:usb0="00000000" w:usb1="00000000" w:usb2="00000016" w:usb3="00000000" w:csb0="00040001" w:csb1="00000000"/>
  </w:font>
  <w:font w:name="仿宋-简">
    <w:panose1 w:val="02010609060101010101"/>
    <w:charset w:val="86"/>
    <w:family w:val="auto"/>
    <w:pitch w:val="default"/>
    <w:sig w:usb0="A00002BF" w:usb1="3ACF7CFA" w:usb2="00000016" w:usb3="00000000" w:csb0="00040001" w:csb1="00000000"/>
  </w:font>
  <w:font w:name="Helvetica">
    <w:panose1 w:val="00000000000000000000"/>
    <w:charset w:val="00"/>
    <w:family w:val="auto"/>
    <w:pitch w:val="default"/>
    <w:sig w:usb0="E00002FF" w:usb1="5000785B" w:usb2="00000000" w:usb3="00000000" w:csb0="2000019F" w:csb1="4F010000"/>
  </w:font>
  <w:font w:name="方正小标宋简体">
    <w:altName w:val="汉仪书宋二KW"/>
    <w:panose1 w:val="02010601030101010101"/>
    <w:charset w:val="86"/>
    <w:family w:val="script"/>
    <w:pitch w:val="default"/>
    <w:sig w:usb0="00000000" w:usb1="00000000" w:usb2="0000001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268D2">
    <w:pPr>
      <w:jc w:val="right"/>
      <w:rPr>
        <w:rFonts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0B0317EE">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0B0317EE">
                    <w:pPr>
                      <w:rPr>
                        <w:rFonts w:ascii="Times New Roman" w:hAnsi="Times New Roman"/>
                      </w:rPr>
                    </w:pPr>
                    <w:r>
                      <w:rPr>
                        <w:rFonts w:ascii="Times New Roman" w:hAnsi="Times New Roman"/>
                      </w:rPr>
                      <w:t>SJQU-QR-JW-055（A0）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FE72E5"/>
    <w:multiLevelType w:val="singleLevel"/>
    <w:tmpl w:val="B7FE72E5"/>
    <w:lvl w:ilvl="0" w:tentative="0">
      <w:start w:val="3"/>
      <w:numFmt w:val="chineseCounting"/>
      <w:suff w:val="nothing"/>
      <w:lvlText w:val="（%1）"/>
      <w:lvlJc w:val="left"/>
      <w:rPr>
        <w:rFonts w:hint="eastAsia"/>
      </w:rPr>
    </w:lvl>
  </w:abstractNum>
  <w:abstractNum w:abstractNumId="1">
    <w:nsid w:val="FFF5977A"/>
    <w:multiLevelType w:val="multilevel"/>
    <w:tmpl w:val="FFF5977A"/>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
    <w:nsid w:val="1EF9CFEF"/>
    <w:multiLevelType w:val="singleLevel"/>
    <w:tmpl w:val="1EF9CFEF"/>
    <w:lvl w:ilvl="0" w:tentative="0">
      <w:start w:val="4"/>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0"/>
  <w:doNotDisplayPageBoundaries w:val="1"/>
  <w:bordersDoNotSurroundHeader w:val="0"/>
  <w:bordersDoNotSurroundFooter w:val="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51F"/>
    <w:rsid w:val="000203E0"/>
    <w:rsid w:val="000210E0"/>
    <w:rsid w:val="00033082"/>
    <w:rsid w:val="00044088"/>
    <w:rsid w:val="00053590"/>
    <w:rsid w:val="0006001D"/>
    <w:rsid w:val="00066041"/>
    <w:rsid w:val="00076794"/>
    <w:rsid w:val="0008122A"/>
    <w:rsid w:val="00087488"/>
    <w:rsid w:val="0009050A"/>
    <w:rsid w:val="0009721F"/>
    <w:rsid w:val="000A4E73"/>
    <w:rsid w:val="000B1BD2"/>
    <w:rsid w:val="000C0F0D"/>
    <w:rsid w:val="000C13BC"/>
    <w:rsid w:val="000D28E5"/>
    <w:rsid w:val="000D34D7"/>
    <w:rsid w:val="00100633"/>
    <w:rsid w:val="001072BC"/>
    <w:rsid w:val="00114BD6"/>
    <w:rsid w:val="00130F6D"/>
    <w:rsid w:val="00133554"/>
    <w:rsid w:val="00144082"/>
    <w:rsid w:val="0016381F"/>
    <w:rsid w:val="00163A48"/>
    <w:rsid w:val="00164E36"/>
    <w:rsid w:val="001678A2"/>
    <w:rsid w:val="00183AA1"/>
    <w:rsid w:val="0018767C"/>
    <w:rsid w:val="001A135C"/>
    <w:rsid w:val="001B0D49"/>
    <w:rsid w:val="001B546F"/>
    <w:rsid w:val="001C16FC"/>
    <w:rsid w:val="001C2E3E"/>
    <w:rsid w:val="001C388D"/>
    <w:rsid w:val="001E0494"/>
    <w:rsid w:val="001E1D2D"/>
    <w:rsid w:val="001E5A17"/>
    <w:rsid w:val="001F284E"/>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B1150"/>
    <w:rsid w:val="005B1FFC"/>
    <w:rsid w:val="005B2B6D"/>
    <w:rsid w:val="005B4B4E"/>
    <w:rsid w:val="005C3A76"/>
    <w:rsid w:val="005D5B6F"/>
    <w:rsid w:val="005E38A5"/>
    <w:rsid w:val="005F5185"/>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FD9"/>
    <w:rsid w:val="007740B2"/>
    <w:rsid w:val="00774C1F"/>
    <w:rsid w:val="0078194F"/>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80066B"/>
    <w:rsid w:val="00803578"/>
    <w:rsid w:val="00815B8D"/>
    <w:rsid w:val="00815B8E"/>
    <w:rsid w:val="00816D99"/>
    <w:rsid w:val="0082324C"/>
    <w:rsid w:val="00823D71"/>
    <w:rsid w:val="008245AF"/>
    <w:rsid w:val="008256B9"/>
    <w:rsid w:val="0083705D"/>
    <w:rsid w:val="0084242F"/>
    <w:rsid w:val="00845795"/>
    <w:rsid w:val="00847437"/>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14D98"/>
    <w:rsid w:val="00925F8C"/>
    <w:rsid w:val="00927324"/>
    <w:rsid w:val="00932ED7"/>
    <w:rsid w:val="00933990"/>
    <w:rsid w:val="00941B89"/>
    <w:rsid w:val="00941DEA"/>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6016C"/>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19FA"/>
    <w:rsid w:val="00B94A16"/>
    <w:rsid w:val="00BA6044"/>
    <w:rsid w:val="00BB1A93"/>
    <w:rsid w:val="00BC14BF"/>
    <w:rsid w:val="00BC2625"/>
    <w:rsid w:val="00BC3200"/>
    <w:rsid w:val="00BC338A"/>
    <w:rsid w:val="00BD7AB0"/>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343A8"/>
    <w:rsid w:val="00D37832"/>
    <w:rsid w:val="00D44860"/>
    <w:rsid w:val="00D47689"/>
    <w:rsid w:val="00D50C42"/>
    <w:rsid w:val="00D57CF5"/>
    <w:rsid w:val="00D612BC"/>
    <w:rsid w:val="00D62F98"/>
    <w:rsid w:val="00D66FD6"/>
    <w:rsid w:val="00D8285B"/>
    <w:rsid w:val="00D862EB"/>
    <w:rsid w:val="00D86619"/>
    <w:rsid w:val="00D93E7C"/>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5AA0"/>
    <w:rsid w:val="00F43C49"/>
    <w:rsid w:val="00F45C12"/>
    <w:rsid w:val="00F544A2"/>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4B8EF5E"/>
    <w:rsid w:val="06A78A27"/>
    <w:rsid w:val="0A8128A6"/>
    <w:rsid w:val="0BF32A1B"/>
    <w:rsid w:val="0BFFA100"/>
    <w:rsid w:val="0FBFF9F4"/>
    <w:rsid w:val="0FD7B158"/>
    <w:rsid w:val="10BD2C22"/>
    <w:rsid w:val="17FBF935"/>
    <w:rsid w:val="1BFBE69C"/>
    <w:rsid w:val="1D7D8F51"/>
    <w:rsid w:val="1F6BCCC3"/>
    <w:rsid w:val="1F7B7CDF"/>
    <w:rsid w:val="1FDD2AAE"/>
    <w:rsid w:val="22987C80"/>
    <w:rsid w:val="24192CCC"/>
    <w:rsid w:val="25EBDB6E"/>
    <w:rsid w:val="25FFD9B1"/>
    <w:rsid w:val="295F9796"/>
    <w:rsid w:val="2BF60109"/>
    <w:rsid w:val="2D6F0FFB"/>
    <w:rsid w:val="2EFD260D"/>
    <w:rsid w:val="2FCFA418"/>
    <w:rsid w:val="2FD5F820"/>
    <w:rsid w:val="2FEA3907"/>
    <w:rsid w:val="2FF7A15A"/>
    <w:rsid w:val="2FF9B5EE"/>
    <w:rsid w:val="32AF611E"/>
    <w:rsid w:val="33F63FDE"/>
    <w:rsid w:val="34FE8955"/>
    <w:rsid w:val="375D8F45"/>
    <w:rsid w:val="37FF2D3D"/>
    <w:rsid w:val="39A66CD4"/>
    <w:rsid w:val="39FEE41D"/>
    <w:rsid w:val="3ABE9135"/>
    <w:rsid w:val="3ADD1C49"/>
    <w:rsid w:val="3AF71F2A"/>
    <w:rsid w:val="3AFB3F33"/>
    <w:rsid w:val="3AFECBAA"/>
    <w:rsid w:val="3BDF72E9"/>
    <w:rsid w:val="3CD52CE1"/>
    <w:rsid w:val="3CF702B2"/>
    <w:rsid w:val="3D5EF0CD"/>
    <w:rsid w:val="3D7F35E8"/>
    <w:rsid w:val="3DDFB493"/>
    <w:rsid w:val="3DEF096E"/>
    <w:rsid w:val="3DFDA7DF"/>
    <w:rsid w:val="3E6B8D95"/>
    <w:rsid w:val="3E8E715F"/>
    <w:rsid w:val="3E9FB357"/>
    <w:rsid w:val="3EFBF0BD"/>
    <w:rsid w:val="3EFF0DB9"/>
    <w:rsid w:val="3F3E41A3"/>
    <w:rsid w:val="3F7F886A"/>
    <w:rsid w:val="3FBE08D6"/>
    <w:rsid w:val="3FCF8B4F"/>
    <w:rsid w:val="3FD3ED4C"/>
    <w:rsid w:val="3FEB622F"/>
    <w:rsid w:val="3FF1D5F6"/>
    <w:rsid w:val="3FF71DD3"/>
    <w:rsid w:val="3FFB2A3D"/>
    <w:rsid w:val="3FFD1049"/>
    <w:rsid w:val="3FFF69C5"/>
    <w:rsid w:val="410F2E6A"/>
    <w:rsid w:val="43D88367"/>
    <w:rsid w:val="4430136C"/>
    <w:rsid w:val="447F299E"/>
    <w:rsid w:val="47AF72EC"/>
    <w:rsid w:val="47DD37C3"/>
    <w:rsid w:val="4AB0382B"/>
    <w:rsid w:val="4BEF075C"/>
    <w:rsid w:val="4CF655E4"/>
    <w:rsid w:val="4DB2E806"/>
    <w:rsid w:val="4E9F664D"/>
    <w:rsid w:val="4F16842F"/>
    <w:rsid w:val="4FDCF8B9"/>
    <w:rsid w:val="4FF6A900"/>
    <w:rsid w:val="4FFB07D1"/>
    <w:rsid w:val="52BAAEA3"/>
    <w:rsid w:val="53293490"/>
    <w:rsid w:val="53556A55"/>
    <w:rsid w:val="566F91D5"/>
    <w:rsid w:val="569868B5"/>
    <w:rsid w:val="57BF941A"/>
    <w:rsid w:val="57DFD756"/>
    <w:rsid w:val="58B77A4C"/>
    <w:rsid w:val="5A77F30E"/>
    <w:rsid w:val="5A7FC475"/>
    <w:rsid w:val="5AE13EAB"/>
    <w:rsid w:val="5BEE1369"/>
    <w:rsid w:val="5BF1FC78"/>
    <w:rsid w:val="5D8D499E"/>
    <w:rsid w:val="5DFB9579"/>
    <w:rsid w:val="5E6B5F75"/>
    <w:rsid w:val="5E7F14BC"/>
    <w:rsid w:val="5E8B07F8"/>
    <w:rsid w:val="5FAE89FD"/>
    <w:rsid w:val="5FDB76F3"/>
    <w:rsid w:val="611F6817"/>
    <w:rsid w:val="61CEF353"/>
    <w:rsid w:val="667F3398"/>
    <w:rsid w:val="66CA1754"/>
    <w:rsid w:val="673F35F7"/>
    <w:rsid w:val="67952FF0"/>
    <w:rsid w:val="67FB3355"/>
    <w:rsid w:val="67FD65CC"/>
    <w:rsid w:val="685B7F23"/>
    <w:rsid w:val="6B1FD8AF"/>
    <w:rsid w:val="6BD5971A"/>
    <w:rsid w:val="6BDB3A95"/>
    <w:rsid w:val="6BFC4A9F"/>
    <w:rsid w:val="6C9F7AB9"/>
    <w:rsid w:val="6D199D39"/>
    <w:rsid w:val="6D6418FC"/>
    <w:rsid w:val="6DBEE460"/>
    <w:rsid w:val="6DBFAE06"/>
    <w:rsid w:val="6DFB3434"/>
    <w:rsid w:val="6E7E0C1D"/>
    <w:rsid w:val="6EB15431"/>
    <w:rsid w:val="6EF3B809"/>
    <w:rsid w:val="6F1E65D4"/>
    <w:rsid w:val="6F266C86"/>
    <w:rsid w:val="6F5042C2"/>
    <w:rsid w:val="6F5627D1"/>
    <w:rsid w:val="6F6D2C09"/>
    <w:rsid w:val="6F78EA3F"/>
    <w:rsid w:val="6FA9A4F7"/>
    <w:rsid w:val="6FAE9D15"/>
    <w:rsid w:val="6FDB6EB2"/>
    <w:rsid w:val="6FEDC9A8"/>
    <w:rsid w:val="6FEF09AC"/>
    <w:rsid w:val="6FEFDA1C"/>
    <w:rsid w:val="6FF2039D"/>
    <w:rsid w:val="6FFE9EAF"/>
    <w:rsid w:val="6FFFB03C"/>
    <w:rsid w:val="707DE887"/>
    <w:rsid w:val="72FF1B1A"/>
    <w:rsid w:val="72FF8B2A"/>
    <w:rsid w:val="735EFEFC"/>
    <w:rsid w:val="736F29F7"/>
    <w:rsid w:val="73DF75A8"/>
    <w:rsid w:val="73E9DD1C"/>
    <w:rsid w:val="742FAB68"/>
    <w:rsid w:val="74316312"/>
    <w:rsid w:val="74FFAC2F"/>
    <w:rsid w:val="756FC0BF"/>
    <w:rsid w:val="75FD7255"/>
    <w:rsid w:val="75FF68F3"/>
    <w:rsid w:val="76F5B67B"/>
    <w:rsid w:val="76FEAE5D"/>
    <w:rsid w:val="77536846"/>
    <w:rsid w:val="77BB791D"/>
    <w:rsid w:val="77E095BB"/>
    <w:rsid w:val="77F51547"/>
    <w:rsid w:val="77FD884F"/>
    <w:rsid w:val="780F13C8"/>
    <w:rsid w:val="79BFA662"/>
    <w:rsid w:val="79EF11D7"/>
    <w:rsid w:val="7A0FB44E"/>
    <w:rsid w:val="7ABAC6BC"/>
    <w:rsid w:val="7ABFE7BD"/>
    <w:rsid w:val="7AEDCB42"/>
    <w:rsid w:val="7AEE1C7C"/>
    <w:rsid w:val="7AFFD10E"/>
    <w:rsid w:val="7B572AC6"/>
    <w:rsid w:val="7B7A6A52"/>
    <w:rsid w:val="7B7ED471"/>
    <w:rsid w:val="7B9F5D7A"/>
    <w:rsid w:val="7BB73C20"/>
    <w:rsid w:val="7BBBCAB5"/>
    <w:rsid w:val="7BE3C066"/>
    <w:rsid w:val="7BF981DA"/>
    <w:rsid w:val="7BFB3BCD"/>
    <w:rsid w:val="7BFF1EF1"/>
    <w:rsid w:val="7C17A7D6"/>
    <w:rsid w:val="7C385448"/>
    <w:rsid w:val="7C3F1ED8"/>
    <w:rsid w:val="7CB3663D"/>
    <w:rsid w:val="7CB6A877"/>
    <w:rsid w:val="7CFE43AC"/>
    <w:rsid w:val="7D3B92C2"/>
    <w:rsid w:val="7D5C4C53"/>
    <w:rsid w:val="7DADD75E"/>
    <w:rsid w:val="7DAEE52D"/>
    <w:rsid w:val="7DD748B8"/>
    <w:rsid w:val="7DD7540E"/>
    <w:rsid w:val="7DD78055"/>
    <w:rsid w:val="7DEB2E4F"/>
    <w:rsid w:val="7DED03F7"/>
    <w:rsid w:val="7DFB65FF"/>
    <w:rsid w:val="7DFDED41"/>
    <w:rsid w:val="7E76B7ED"/>
    <w:rsid w:val="7EE79BBC"/>
    <w:rsid w:val="7EFDFE8D"/>
    <w:rsid w:val="7EFEB8B1"/>
    <w:rsid w:val="7F2E17DA"/>
    <w:rsid w:val="7F7B4667"/>
    <w:rsid w:val="7F7B511D"/>
    <w:rsid w:val="7F7F84E2"/>
    <w:rsid w:val="7FA5A21A"/>
    <w:rsid w:val="7FB6BAF1"/>
    <w:rsid w:val="7FBBF43B"/>
    <w:rsid w:val="7FBFFBBC"/>
    <w:rsid w:val="7FCD754C"/>
    <w:rsid w:val="7FCFF8BA"/>
    <w:rsid w:val="7FD6D668"/>
    <w:rsid w:val="7FDBECF7"/>
    <w:rsid w:val="7FDF0614"/>
    <w:rsid w:val="7FDF21ED"/>
    <w:rsid w:val="7FE5209E"/>
    <w:rsid w:val="7FEB9A1D"/>
    <w:rsid w:val="7FEE6A14"/>
    <w:rsid w:val="7FEE6F36"/>
    <w:rsid w:val="7FFF31A7"/>
    <w:rsid w:val="7FFF3236"/>
    <w:rsid w:val="7FFF9E78"/>
    <w:rsid w:val="7FFFC217"/>
    <w:rsid w:val="8DBF2563"/>
    <w:rsid w:val="95DFAECB"/>
    <w:rsid w:val="969F527D"/>
    <w:rsid w:val="99F8FCFA"/>
    <w:rsid w:val="9BE7324A"/>
    <w:rsid w:val="9EF569C7"/>
    <w:rsid w:val="9EFA879A"/>
    <w:rsid w:val="9EFCDC2B"/>
    <w:rsid w:val="9F9B1A06"/>
    <w:rsid w:val="9FAF92AD"/>
    <w:rsid w:val="9FB43E3B"/>
    <w:rsid w:val="A95F02C8"/>
    <w:rsid w:val="ABFF1284"/>
    <w:rsid w:val="ADED2680"/>
    <w:rsid w:val="AFECCF3D"/>
    <w:rsid w:val="B37E69B0"/>
    <w:rsid w:val="B5FBD5E1"/>
    <w:rsid w:val="B6481608"/>
    <w:rsid w:val="B6FEBE0E"/>
    <w:rsid w:val="B7EF1898"/>
    <w:rsid w:val="B8AE0D4E"/>
    <w:rsid w:val="BBDDAF11"/>
    <w:rsid w:val="BDDFB4EA"/>
    <w:rsid w:val="BEB70054"/>
    <w:rsid w:val="BEFFDF37"/>
    <w:rsid w:val="BF37C92C"/>
    <w:rsid w:val="BF913B52"/>
    <w:rsid w:val="BFBF0262"/>
    <w:rsid w:val="BFECFB42"/>
    <w:rsid w:val="BFEF0368"/>
    <w:rsid w:val="BFEFA911"/>
    <w:rsid w:val="BFEFB418"/>
    <w:rsid w:val="BFF97562"/>
    <w:rsid w:val="BFF9BCB7"/>
    <w:rsid w:val="BFFDC160"/>
    <w:rsid w:val="BFFE3246"/>
    <w:rsid w:val="BFFF1264"/>
    <w:rsid w:val="BFFFA37A"/>
    <w:rsid w:val="C575CDA0"/>
    <w:rsid w:val="C7F60060"/>
    <w:rsid w:val="CBD438D3"/>
    <w:rsid w:val="CBDF145F"/>
    <w:rsid w:val="CCBC5D71"/>
    <w:rsid w:val="CEDD7CD6"/>
    <w:rsid w:val="CF4E8BC2"/>
    <w:rsid w:val="CF6B3BA5"/>
    <w:rsid w:val="CFEF962D"/>
    <w:rsid w:val="CFFD3096"/>
    <w:rsid w:val="D2BFD90F"/>
    <w:rsid w:val="D3AFF551"/>
    <w:rsid w:val="D3D7969B"/>
    <w:rsid w:val="D5B96596"/>
    <w:rsid w:val="D5ED0DEF"/>
    <w:rsid w:val="D6D7571F"/>
    <w:rsid w:val="D72F3AEC"/>
    <w:rsid w:val="D73FC23F"/>
    <w:rsid w:val="D7DB7F0E"/>
    <w:rsid w:val="D9E7B8A3"/>
    <w:rsid w:val="DAEF0360"/>
    <w:rsid w:val="DBB3BE2A"/>
    <w:rsid w:val="DBD75B21"/>
    <w:rsid w:val="DBF3CA4E"/>
    <w:rsid w:val="DBF5946E"/>
    <w:rsid w:val="DCFE509D"/>
    <w:rsid w:val="DD57C3B2"/>
    <w:rsid w:val="DD6EACE4"/>
    <w:rsid w:val="DD875A10"/>
    <w:rsid w:val="DDFE1222"/>
    <w:rsid w:val="DEFB9377"/>
    <w:rsid w:val="DFBE926B"/>
    <w:rsid w:val="DFE751AF"/>
    <w:rsid w:val="DFFFA00D"/>
    <w:rsid w:val="E1FF4AA0"/>
    <w:rsid w:val="E3EB1FD1"/>
    <w:rsid w:val="E3FF6D20"/>
    <w:rsid w:val="E6D42342"/>
    <w:rsid w:val="E6FE640E"/>
    <w:rsid w:val="E6FF214B"/>
    <w:rsid w:val="E7FBCECB"/>
    <w:rsid w:val="E99FDF57"/>
    <w:rsid w:val="EBFD9FBF"/>
    <w:rsid w:val="EBFDC3E1"/>
    <w:rsid w:val="EDCEBE38"/>
    <w:rsid w:val="EDFF2F1C"/>
    <w:rsid w:val="EE7E85CF"/>
    <w:rsid w:val="EEB97039"/>
    <w:rsid w:val="EF273222"/>
    <w:rsid w:val="EF3ED16E"/>
    <w:rsid w:val="EF6D6E1F"/>
    <w:rsid w:val="EF6F9562"/>
    <w:rsid w:val="EF976FCF"/>
    <w:rsid w:val="EFAD3B3C"/>
    <w:rsid w:val="EFBF905F"/>
    <w:rsid w:val="EFDD8CC3"/>
    <w:rsid w:val="EFEDC66C"/>
    <w:rsid w:val="EFFF1640"/>
    <w:rsid w:val="F1BE5D7C"/>
    <w:rsid w:val="F1BFD8CA"/>
    <w:rsid w:val="F1DB2ED9"/>
    <w:rsid w:val="F2FFA5C3"/>
    <w:rsid w:val="F3FF94A7"/>
    <w:rsid w:val="F47F6049"/>
    <w:rsid w:val="F54F9789"/>
    <w:rsid w:val="F59BA412"/>
    <w:rsid w:val="F5AFE8FA"/>
    <w:rsid w:val="F5D73D88"/>
    <w:rsid w:val="F5FC1754"/>
    <w:rsid w:val="F5FF5921"/>
    <w:rsid w:val="F69655BD"/>
    <w:rsid w:val="F6FD1207"/>
    <w:rsid w:val="F74F51D6"/>
    <w:rsid w:val="F77ED646"/>
    <w:rsid w:val="F79DB97C"/>
    <w:rsid w:val="F7DD4511"/>
    <w:rsid w:val="F7E359A1"/>
    <w:rsid w:val="F7F5F533"/>
    <w:rsid w:val="F7F7CCB9"/>
    <w:rsid w:val="F7FD2CB4"/>
    <w:rsid w:val="F7FDCB46"/>
    <w:rsid w:val="F7FF33AE"/>
    <w:rsid w:val="F7FFEFD5"/>
    <w:rsid w:val="FA5E50DD"/>
    <w:rsid w:val="FA6BEAF6"/>
    <w:rsid w:val="FA76249C"/>
    <w:rsid w:val="FABD54B7"/>
    <w:rsid w:val="FABDB006"/>
    <w:rsid w:val="FAEE31BF"/>
    <w:rsid w:val="FAFF613C"/>
    <w:rsid w:val="FB30DE1A"/>
    <w:rsid w:val="FB7EC167"/>
    <w:rsid w:val="FB9FDD2E"/>
    <w:rsid w:val="FBBDC5E7"/>
    <w:rsid w:val="FBBFEBC9"/>
    <w:rsid w:val="FBCFA6F0"/>
    <w:rsid w:val="FBF83ADC"/>
    <w:rsid w:val="FBF9DBBA"/>
    <w:rsid w:val="FBFF6E13"/>
    <w:rsid w:val="FCEFE459"/>
    <w:rsid w:val="FCFD943F"/>
    <w:rsid w:val="FCFDCC58"/>
    <w:rsid w:val="FD33E9A5"/>
    <w:rsid w:val="FD9F4DA2"/>
    <w:rsid w:val="FDBFFDED"/>
    <w:rsid w:val="FDDBB01E"/>
    <w:rsid w:val="FDDFE926"/>
    <w:rsid w:val="FDEDCC9B"/>
    <w:rsid w:val="FDF599C6"/>
    <w:rsid w:val="FDFEF532"/>
    <w:rsid w:val="FDFF6689"/>
    <w:rsid w:val="FE6CFABA"/>
    <w:rsid w:val="FE76B646"/>
    <w:rsid w:val="FEBF5F93"/>
    <w:rsid w:val="FECE616F"/>
    <w:rsid w:val="FED7AA36"/>
    <w:rsid w:val="FEDF85E2"/>
    <w:rsid w:val="FEE28F5B"/>
    <w:rsid w:val="FEE5C934"/>
    <w:rsid w:val="FEEFE1E2"/>
    <w:rsid w:val="FF5BB323"/>
    <w:rsid w:val="FF5EEFE9"/>
    <w:rsid w:val="FF5F8269"/>
    <w:rsid w:val="FF699C65"/>
    <w:rsid w:val="FF777190"/>
    <w:rsid w:val="FF7E919B"/>
    <w:rsid w:val="FF7ED46B"/>
    <w:rsid w:val="FF7F3EB1"/>
    <w:rsid w:val="FF7F5AD9"/>
    <w:rsid w:val="FFB51B53"/>
    <w:rsid w:val="FFBC563D"/>
    <w:rsid w:val="FFBD61BD"/>
    <w:rsid w:val="FFC515C8"/>
    <w:rsid w:val="FFD88182"/>
    <w:rsid w:val="FFED6C08"/>
    <w:rsid w:val="FFEDB6DD"/>
    <w:rsid w:val="FFF096B2"/>
    <w:rsid w:val="FFF453CC"/>
    <w:rsid w:val="FFF9A7F8"/>
    <w:rsid w:val="FFF9D183"/>
    <w:rsid w:val="FFFA6E97"/>
    <w:rsid w:val="FFFAF630"/>
    <w:rsid w:val="FFFB6279"/>
    <w:rsid w:val="FFFE6E24"/>
    <w:rsid w:val="FFFE7816"/>
    <w:rsid w:val="FFFEDE84"/>
    <w:rsid w:val="FFFF1987"/>
    <w:rsid w:val="FFFF221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0"/>
    <w:qFormat/>
    <w:uiPriority w:val="99"/>
    <w:pPr>
      <w:widowControl w:val="0"/>
    </w:pPr>
    <w:rPr>
      <w:rFonts w:ascii="Times New Roman" w:hAnsi="Times New Roman" w:cs="Times New Roman"/>
      <w:kern w:val="2"/>
      <w:sz w:val="21"/>
    </w:rPr>
  </w:style>
  <w:style w:type="paragraph" w:styleId="4">
    <w:name w:val="footer"/>
    <w:basedOn w:val="1"/>
    <w:link w:val="12"/>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spacing w:before="100" w:beforeAutospacing="1" w:after="100" w:afterAutospacing="1"/>
    </w:pPr>
  </w:style>
  <w:style w:type="table" w:styleId="8">
    <w:name w:val="Table Grid"/>
    <w:basedOn w:val="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页眉 字符"/>
    <w:basedOn w:val="9"/>
    <w:link w:val="5"/>
    <w:semiHidden/>
    <w:qFormat/>
    <w:uiPriority w:val="99"/>
    <w:rPr>
      <w:sz w:val="18"/>
      <w:szCs w:val="18"/>
    </w:rPr>
  </w:style>
  <w:style w:type="character" w:customStyle="1" w:styleId="12">
    <w:name w:val="页脚 字符"/>
    <w:basedOn w:val="9"/>
    <w:link w:val="4"/>
    <w:semiHidden/>
    <w:qFormat/>
    <w:uiPriority w:val="99"/>
    <w:rPr>
      <w:sz w:val="18"/>
      <w:szCs w:val="18"/>
    </w:rPr>
  </w:style>
  <w:style w:type="paragraph" w:customStyle="1" w:styleId="13">
    <w:name w:val="表格标题DG"/>
    <w:basedOn w:val="1"/>
    <w:qFormat/>
    <w:uiPriority w:val="0"/>
    <w:pPr>
      <w:snapToGrid w:val="0"/>
      <w:jc w:val="center"/>
    </w:pPr>
    <w:rPr>
      <w:rFonts w:ascii="Arial" w:hAnsi="Arial" w:eastAsia="黑体"/>
      <w:bCs/>
      <w:color w:val="000000"/>
      <w:sz w:val="21"/>
      <w:szCs w:val="20"/>
    </w:rPr>
  </w:style>
  <w:style w:type="paragraph" w:customStyle="1" w:styleId="14">
    <w:name w:val="表格正文DG"/>
    <w:basedOn w:val="1"/>
    <w:qFormat/>
    <w:uiPriority w:val="0"/>
    <w:pPr>
      <w:jc w:val="center"/>
    </w:pPr>
    <w:rPr>
      <w:rFonts w:ascii="Times New Roman" w:hAnsi="Times New Roman"/>
      <w:color w:val="000000"/>
      <w:sz w:val="21"/>
      <w:szCs w:val="21"/>
    </w:rPr>
  </w:style>
  <w:style w:type="paragraph" w:styleId="15">
    <w:name w:val="List Paragraph"/>
    <w:basedOn w:val="1"/>
    <w:unhideWhenUsed/>
    <w:qFormat/>
    <w:uiPriority w:val="99"/>
    <w:pPr>
      <w:ind w:firstLine="420" w:firstLineChars="200"/>
    </w:pPr>
  </w:style>
  <w:style w:type="paragraph" w:customStyle="1" w:styleId="16">
    <w:name w:val="一级标题DG"/>
    <w:basedOn w:val="1"/>
    <w:qFormat/>
    <w:uiPriority w:val="0"/>
    <w:pPr>
      <w:spacing w:line="480" w:lineRule="auto"/>
      <w:outlineLvl w:val="0"/>
    </w:pPr>
    <w:rPr>
      <w:rFonts w:ascii="Arial" w:hAnsi="Arial" w:eastAsia="黑体"/>
      <w:sz w:val="28"/>
    </w:rPr>
  </w:style>
  <w:style w:type="paragraph" w:customStyle="1" w:styleId="17">
    <w:name w:val="二级标题DG"/>
    <w:basedOn w:val="6"/>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8">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标题 1 字符"/>
    <w:basedOn w:val="9"/>
    <w:link w:val="2"/>
    <w:qFormat/>
    <w:uiPriority w:val="9"/>
    <w:rPr>
      <w:rFonts w:ascii="Calibri" w:hAnsi="Calibri" w:eastAsia="宋体" w:cs="Times New Roman"/>
      <w:b/>
      <w:bCs/>
      <w:kern w:val="44"/>
      <w:sz w:val="44"/>
      <w:szCs w:val="44"/>
    </w:rPr>
  </w:style>
  <w:style w:type="character" w:customStyle="1" w:styleId="20">
    <w:name w:val="批注文字 字符"/>
    <w:basedOn w:val="9"/>
    <w:link w:val="3"/>
    <w:qFormat/>
    <w:uiPriority w:val="99"/>
    <w:rPr>
      <w:rFonts w:ascii="Times New Roman" w:hAnsi="Times New Roman" w:eastAsia="宋体" w:cs="Times New Roman"/>
      <w:kern w:val="2"/>
      <w:sz w:val="21"/>
      <w:szCs w:val="24"/>
    </w:rPr>
  </w:style>
  <w:style w:type="character" w:customStyle="1" w:styleId="21">
    <w:name w:val="editor-text-node"/>
    <w:basedOn w:val="9"/>
    <w:qFormat/>
    <w:uiPriority w:val="0"/>
  </w:style>
  <w:style w:type="character" w:styleId="22">
    <w:name w:val="Placeholder Text"/>
    <w:basedOn w:val="9"/>
    <w:unhideWhenUsed/>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146</Words>
  <Characters>833</Characters>
  <Lines>6</Lines>
  <Paragraphs>1</Paragraphs>
  <TotalTime>0</TotalTime>
  <ScaleCrop>false</ScaleCrop>
  <LinksUpToDate>false</LinksUpToDate>
  <CharactersWithSpaces>978</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2023-11-25T18:39:00Z</dcterms:created>
  <dc:creator>juvg</dc:creator>
  <cp:lastModifiedBy>Lavender</cp:lastModifiedBy>
  <cp:lastPrinted>2023-11-25T16:52:00Z</cp:lastPrinted>
  <dcterms:modified xsi:type="dcterms:W3CDTF">2026-09-18T17:31:31Z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758974FD2A56543E41C7986A9D3507AB_43</vt:lpwstr>
  </property>
</Properties>
</file>