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BB0093">
      <w:pPr>
        <w:jc w:val="center"/>
        <w:rPr>
          <w:rFonts w:ascii="Times New Roman" w:hAnsi="Times New Roman" w:eastAsia="黑体" w:cs="Times New Roman"/>
          <w:sz w:val="32"/>
          <w:szCs w:val="32"/>
          <w:lang w:val="zh-TW"/>
        </w:rPr>
      </w:pPr>
      <w:r>
        <w:rPr>
          <w:rFonts w:ascii="Times New Roman" w:hAnsi="Times New Roman" w:eastAsia="黑体" w:cs="Times New Roman"/>
          <w:sz w:val="32"/>
          <w:szCs w:val="32"/>
          <w:lang w:val="zh-TW" w:eastAsia="zh-TW"/>
        </w:rPr>
        <w:t>《</w:t>
      </w:r>
      <w:r>
        <w:rPr>
          <w:rFonts w:ascii="Times New Roman" w:hAnsi="Times New Roman" w:cs="Times New Roman"/>
          <w:sz w:val="32"/>
          <w:szCs w:val="32"/>
        </w:rPr>
        <w:t>英语口语1</w:t>
      </w:r>
      <w:r>
        <w:rPr>
          <w:rFonts w:ascii="Times New Roman" w:hAnsi="Times New Roman" w:eastAsia="黑体" w:cs="Times New Roman"/>
          <w:sz w:val="32"/>
          <w:szCs w:val="32"/>
          <w:lang w:val="zh-TW" w:eastAsia="zh-TW"/>
        </w:rPr>
        <w:t>》本科课程教学大纲</w:t>
      </w:r>
    </w:p>
    <w:p w14:paraId="6E7AAC0C">
      <w:pPr>
        <w:jc w:val="center"/>
        <w:rPr>
          <w:rFonts w:ascii="Times New Roman" w:hAnsi="Times New Roman" w:eastAsia="黑体" w:cs="Times New Roman"/>
          <w:sz w:val="32"/>
          <w:szCs w:val="32"/>
        </w:rPr>
      </w:pPr>
      <w:r>
        <w:rPr>
          <w:rFonts w:ascii="Times New Roman" w:hAnsi="Times New Roman" w:eastAsia="黑体" w:cs="Times New Roman"/>
          <w:iCs/>
          <w:sz w:val="32"/>
          <w:szCs w:val="32"/>
          <w:lang w:val="zh-TW"/>
        </w:rPr>
        <w:t xml:space="preserve">Oral English 1 </w:t>
      </w:r>
      <w:r>
        <w:rPr>
          <w:rFonts w:ascii="Times New Roman" w:hAnsi="Times New Roman" w:eastAsia="黑体" w:cs="Times New Roman"/>
          <w:sz w:val="32"/>
          <w:szCs w:val="32"/>
          <w:lang w:val="zh-TW"/>
        </w:rPr>
        <w:t>Course Syllabus</w:t>
      </w:r>
    </w:p>
    <w:p w14:paraId="0546CB59">
      <w:pPr>
        <w:pStyle w:val="7"/>
        <w:spacing w:before="326" w:line="360" w:lineRule="auto"/>
        <w:rPr>
          <w:rFonts w:hint="default" w:ascii="Times New Roman" w:hAnsi="Times New Roman" w:eastAsia="黑体" w:cs="Times New Roman"/>
          <w:lang w:val="zh-TW" w:eastAsia="zh-TW"/>
        </w:rPr>
      </w:pPr>
      <w:r>
        <w:rPr>
          <w:rFonts w:ascii="MS Gothic" w:hAnsi="MS Gothic" w:eastAsia="MS Gothic" w:cs="MS Gothic"/>
        </w:rPr>
        <w:t>一、</w:t>
      </w:r>
      <w:r>
        <w:rPr>
          <w:rFonts w:ascii="Microsoft JhengHei" w:hAnsi="Microsoft JhengHei" w:eastAsia="Microsoft JhengHei" w:cs="Microsoft JhengHei"/>
        </w:rPr>
        <w:t>课</w:t>
      </w:r>
      <w:r>
        <w:rPr>
          <w:rFonts w:ascii="MS Gothic" w:hAnsi="MS Gothic" w:eastAsia="MS Gothic" w:cs="MS Gothic"/>
        </w:rPr>
        <w:t>程基本信息</w:t>
      </w:r>
    </w:p>
    <w:tbl>
      <w:tblPr>
        <w:tblStyle w:val="5"/>
        <w:tblW w:w="8276"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691"/>
        <w:gridCol w:w="2260"/>
        <w:gridCol w:w="1272"/>
        <w:gridCol w:w="854"/>
        <w:gridCol w:w="571"/>
        <w:gridCol w:w="842"/>
        <w:gridCol w:w="786"/>
      </w:tblGrid>
      <w:tr w14:paraId="5001B23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20" w:hRule="atLeast"/>
        </w:trPr>
        <w:tc>
          <w:tcPr>
            <w:tcW w:w="1691" w:type="dxa"/>
            <w:vMerge w:val="restart"/>
            <w:tcBorders>
              <w:top w:val="single" w:color="000000" w:sz="12"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5C291C">
            <w:pPr>
              <w:widowControl w:val="0"/>
              <w:jc w:val="center"/>
              <w:rPr>
                <w:rFonts w:ascii="Times New Roman" w:hAnsi="Times New Roman" w:cs="Times New Roman"/>
                <w:sz w:val="20"/>
                <w:szCs w:val="21"/>
              </w:rPr>
            </w:pPr>
            <w:r>
              <w:rPr>
                <w:rFonts w:ascii="Times New Roman" w:hAnsi="Times New Roman" w:cs="Times New Roman"/>
                <w:sz w:val="20"/>
                <w:szCs w:val="21"/>
                <w:lang w:val="zh-TW" w:eastAsia="zh-TW"/>
              </w:rPr>
              <w:t>课程名称</w:t>
            </w:r>
          </w:p>
        </w:tc>
        <w:tc>
          <w:tcPr>
            <w:tcW w:w="6585" w:type="dxa"/>
            <w:gridSpan w:val="6"/>
            <w:tcBorders>
              <w:top w:val="single" w:color="000000" w:sz="12"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61311040">
            <w:pPr>
              <w:widowControl w:val="0"/>
              <w:jc w:val="center"/>
              <w:rPr>
                <w:rFonts w:ascii="Times New Roman" w:hAnsi="Times New Roman" w:cs="Times New Roman" w:eastAsiaTheme="minorEastAsia"/>
                <w:sz w:val="20"/>
                <w:szCs w:val="21"/>
              </w:rPr>
            </w:pPr>
            <w:r>
              <w:rPr>
                <w:rFonts w:ascii="Times New Roman" w:hAnsi="Times New Roman" w:cs="Times New Roman" w:eastAsiaTheme="minorEastAsia"/>
                <w:sz w:val="20"/>
                <w:szCs w:val="21"/>
                <w:lang w:val="zh-TW" w:eastAsia="zh-TW"/>
              </w:rPr>
              <w:t>英语口语</w:t>
            </w:r>
            <w:r>
              <w:rPr>
                <w:rFonts w:ascii="Times New Roman" w:hAnsi="Times New Roman" w:cs="Times New Roman" w:eastAsiaTheme="minorEastAsia"/>
                <w:sz w:val="20"/>
                <w:szCs w:val="21"/>
              </w:rPr>
              <w:t>1</w:t>
            </w:r>
          </w:p>
        </w:tc>
      </w:tr>
      <w:tr w14:paraId="7D55EC8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trPr>
        <w:tc>
          <w:tcPr>
            <w:tcW w:w="1691" w:type="dxa"/>
            <w:vMerge w:val="continue"/>
            <w:tcBorders>
              <w:top w:val="single" w:color="000000" w:sz="12" w:space="0"/>
              <w:left w:val="single" w:color="000000" w:sz="12" w:space="0"/>
              <w:bottom w:val="single" w:color="000000" w:sz="4" w:space="0"/>
              <w:right w:val="single" w:color="000000" w:sz="4" w:space="0"/>
            </w:tcBorders>
            <w:shd w:val="clear" w:color="auto" w:fill="auto"/>
          </w:tcPr>
          <w:p w14:paraId="66093264">
            <w:pPr>
              <w:rPr>
                <w:rFonts w:ascii="Times New Roman" w:hAnsi="Times New Roman" w:cs="Times New Roman"/>
                <w:sz w:val="20"/>
                <w:szCs w:val="21"/>
              </w:rPr>
            </w:pPr>
          </w:p>
        </w:tc>
        <w:tc>
          <w:tcPr>
            <w:tcW w:w="6585" w:type="dxa"/>
            <w:gridSpan w:val="6"/>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3E840568">
            <w:pPr>
              <w:widowControl w:val="0"/>
              <w:jc w:val="center"/>
              <w:rPr>
                <w:rFonts w:ascii="Times New Roman" w:hAnsi="Times New Roman" w:cs="Times New Roman"/>
                <w:i/>
                <w:iCs/>
                <w:sz w:val="20"/>
                <w:szCs w:val="21"/>
              </w:rPr>
            </w:pPr>
            <w:r>
              <w:rPr>
                <w:rFonts w:ascii="Times New Roman" w:hAnsi="Times New Roman" w:cs="Times New Roman"/>
                <w:i/>
                <w:iCs/>
                <w:sz w:val="20"/>
                <w:szCs w:val="21"/>
              </w:rPr>
              <w:t>Oral English 1</w:t>
            </w:r>
          </w:p>
        </w:tc>
      </w:tr>
      <w:tr w14:paraId="65C156F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649889">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课程代码</w:t>
            </w:r>
          </w:p>
        </w:tc>
        <w:tc>
          <w:tcPr>
            <w:tcW w:w="22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5A3CA4">
            <w:pPr>
              <w:widowControl w:val="0"/>
              <w:jc w:val="center"/>
              <w:rPr>
                <w:rFonts w:ascii="Times New Roman" w:hAnsi="Times New Roman" w:cs="Times New Roman"/>
                <w:sz w:val="20"/>
                <w:szCs w:val="21"/>
              </w:rPr>
            </w:pPr>
            <w:r>
              <w:rPr>
                <w:rFonts w:ascii="Times New Roman" w:hAnsi="Times New Roman" w:cs="Times New Roman"/>
                <w:sz w:val="20"/>
                <w:szCs w:val="21"/>
              </w:rPr>
              <w:t>2020133</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59C529">
            <w:pPr>
              <w:widowControl w:val="0"/>
              <w:jc w:val="center"/>
              <w:rPr>
                <w:rFonts w:ascii="Times New Roman" w:hAnsi="Times New Roman" w:cs="Times New Roman"/>
                <w:sz w:val="20"/>
                <w:szCs w:val="21"/>
              </w:rPr>
            </w:pPr>
            <w:r>
              <w:rPr>
                <w:rFonts w:ascii="Times New Roman" w:hAnsi="Times New Roman" w:cs="Times New Roman"/>
                <w:sz w:val="20"/>
                <w:szCs w:val="21"/>
                <w:lang w:val="zh-TW" w:eastAsia="zh-TW"/>
              </w:rPr>
              <w:t>课程学分</w:t>
            </w:r>
          </w:p>
        </w:tc>
        <w:tc>
          <w:tcPr>
            <w:tcW w:w="2199" w:type="dxa"/>
            <w:gridSpan w:val="3"/>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75B9046C">
            <w:pPr>
              <w:widowControl w:val="0"/>
              <w:jc w:val="center"/>
              <w:rPr>
                <w:rFonts w:ascii="Times New Roman" w:hAnsi="Times New Roman" w:cs="Times New Roman"/>
                <w:sz w:val="20"/>
                <w:szCs w:val="21"/>
              </w:rPr>
            </w:pPr>
            <w:r>
              <w:rPr>
                <w:rFonts w:ascii="Times New Roman" w:hAnsi="Times New Roman" w:cs="Times New Roman"/>
                <w:sz w:val="20"/>
                <w:szCs w:val="21"/>
              </w:rPr>
              <w:t>2</w:t>
            </w:r>
          </w:p>
        </w:tc>
      </w:tr>
      <w:tr w14:paraId="5E3022A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4E92FD03">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课程学时</w:t>
            </w:r>
            <w:r>
              <w:rPr>
                <w:rFonts w:ascii="Times New Roman" w:hAnsi="Times New Roman" w:cs="Times New Roman"/>
                <w:sz w:val="20"/>
                <w:szCs w:val="21"/>
              </w:rPr>
              <w:t xml:space="preserve"> </w:t>
            </w:r>
          </w:p>
        </w:tc>
        <w:tc>
          <w:tcPr>
            <w:tcW w:w="22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F05CBC6">
            <w:pPr>
              <w:widowControl w:val="0"/>
              <w:jc w:val="center"/>
              <w:rPr>
                <w:rFonts w:ascii="Times New Roman" w:hAnsi="Times New Roman" w:cs="Times New Roman"/>
                <w:sz w:val="20"/>
                <w:szCs w:val="21"/>
              </w:rPr>
            </w:pPr>
            <w:r>
              <w:rPr>
                <w:rFonts w:ascii="Times New Roman" w:hAnsi="Times New Roman" w:cs="Times New Roman"/>
                <w:sz w:val="20"/>
                <w:szCs w:val="21"/>
              </w:rPr>
              <w:t>32</w:t>
            </w:r>
          </w:p>
        </w:tc>
        <w:tc>
          <w:tcPr>
            <w:tcW w:w="1272"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D5DC0D9">
            <w:pPr>
              <w:widowControl w:val="0"/>
              <w:jc w:val="center"/>
              <w:rPr>
                <w:rFonts w:ascii="Times New Roman" w:hAnsi="Times New Roman" w:cs="Times New Roman"/>
                <w:sz w:val="20"/>
                <w:szCs w:val="21"/>
              </w:rPr>
            </w:pPr>
            <w:r>
              <w:rPr>
                <w:rFonts w:ascii="Times New Roman" w:hAnsi="Times New Roman" w:cs="Times New Roman"/>
                <w:sz w:val="20"/>
                <w:szCs w:val="21"/>
                <w:lang w:val="zh-TW" w:eastAsia="zh-TW"/>
              </w:rPr>
              <w:t>理论学时</w:t>
            </w:r>
          </w:p>
        </w:tc>
        <w:tc>
          <w:tcPr>
            <w:tcW w:w="854"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6826E8">
            <w:pPr>
              <w:widowControl w:val="0"/>
              <w:jc w:val="center"/>
              <w:rPr>
                <w:rFonts w:ascii="Times New Roman" w:hAnsi="Times New Roman" w:cs="Times New Roman"/>
                <w:sz w:val="20"/>
                <w:szCs w:val="21"/>
              </w:rPr>
            </w:pPr>
            <w:r>
              <w:rPr>
                <w:rFonts w:ascii="Times New Roman" w:hAnsi="Times New Roman" w:cs="Times New Roman"/>
                <w:sz w:val="20"/>
                <w:szCs w:val="21"/>
              </w:rPr>
              <w:t>0</w:t>
            </w:r>
          </w:p>
        </w:tc>
        <w:tc>
          <w:tcPr>
            <w:tcW w:w="14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4422CD">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实践学时</w:t>
            </w:r>
          </w:p>
        </w:tc>
        <w:tc>
          <w:tcPr>
            <w:tcW w:w="78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6747FFA5">
            <w:pPr>
              <w:widowControl w:val="0"/>
              <w:jc w:val="center"/>
              <w:rPr>
                <w:rFonts w:ascii="Times New Roman" w:hAnsi="Times New Roman" w:cs="Times New Roman"/>
                <w:sz w:val="20"/>
                <w:szCs w:val="21"/>
              </w:rPr>
            </w:pPr>
            <w:r>
              <w:rPr>
                <w:rFonts w:ascii="Times New Roman" w:hAnsi="Times New Roman" w:cs="Times New Roman"/>
                <w:sz w:val="20"/>
                <w:szCs w:val="21"/>
              </w:rPr>
              <w:t>32</w:t>
            </w:r>
          </w:p>
        </w:tc>
      </w:tr>
      <w:tr w14:paraId="744983A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4A5F7FB2">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开课学院</w:t>
            </w:r>
          </w:p>
        </w:tc>
        <w:tc>
          <w:tcPr>
            <w:tcW w:w="22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F6D176">
            <w:pPr>
              <w:widowControl w:val="0"/>
              <w:jc w:val="center"/>
              <w:rPr>
                <w:rFonts w:ascii="Times New Roman" w:hAnsi="Times New Roman" w:cs="Times New Roman" w:eastAsiaTheme="minorEastAsia"/>
                <w:sz w:val="20"/>
                <w:szCs w:val="21"/>
              </w:rPr>
            </w:pPr>
            <w:r>
              <w:rPr>
                <w:rFonts w:ascii="Times New Roman" w:hAnsi="Times New Roman" w:cs="Times New Roman" w:eastAsiaTheme="minorEastAsia"/>
                <w:sz w:val="20"/>
                <w:szCs w:val="21"/>
                <w:lang w:val="zh-TW" w:eastAsia="zh-TW"/>
              </w:rPr>
              <w:t>外国语学院</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C48C6E1">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适用专业与年级</w:t>
            </w:r>
          </w:p>
        </w:tc>
        <w:tc>
          <w:tcPr>
            <w:tcW w:w="2199" w:type="dxa"/>
            <w:gridSpan w:val="3"/>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0BADF0B3">
            <w:pPr>
              <w:widowControl w:val="0"/>
              <w:jc w:val="center"/>
              <w:rPr>
                <w:rFonts w:ascii="Times New Roman" w:hAnsi="Times New Roman" w:cs="Times New Roman"/>
                <w:sz w:val="20"/>
                <w:szCs w:val="21"/>
              </w:rPr>
            </w:pPr>
            <w:r>
              <w:rPr>
                <w:rFonts w:ascii="Times New Roman" w:hAnsi="Times New Roman" w:cs="Times New Roman"/>
                <w:sz w:val="20"/>
                <w:szCs w:val="21"/>
                <w:lang w:val="zh-TW" w:eastAsia="zh-TW"/>
              </w:rPr>
              <w:t>英语专业本科一年级</w:t>
            </w:r>
          </w:p>
        </w:tc>
      </w:tr>
      <w:tr w14:paraId="7597A3E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1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48081C8F">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课程类别与性质</w:t>
            </w:r>
          </w:p>
        </w:tc>
        <w:tc>
          <w:tcPr>
            <w:tcW w:w="2260"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3F0DF4">
            <w:pPr>
              <w:widowControl w:val="0"/>
              <w:jc w:val="center"/>
              <w:rPr>
                <w:rFonts w:ascii="Times New Roman" w:hAnsi="Times New Roman" w:cs="Times New Roman"/>
                <w:sz w:val="20"/>
                <w:szCs w:val="21"/>
              </w:rPr>
            </w:pPr>
            <w:r>
              <w:rPr>
                <w:rFonts w:ascii="Times New Roman" w:hAnsi="Times New Roman" w:cs="Times New Roman"/>
                <w:sz w:val="20"/>
                <w:szCs w:val="21"/>
                <w:lang w:val="zh-TW" w:eastAsia="zh-TW"/>
              </w:rPr>
              <w:t>专业必修课</w:t>
            </w:r>
          </w:p>
        </w:tc>
        <w:tc>
          <w:tcPr>
            <w:tcW w:w="2126"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92193C2">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考核方式</w:t>
            </w:r>
          </w:p>
        </w:tc>
        <w:tc>
          <w:tcPr>
            <w:tcW w:w="2199" w:type="dxa"/>
            <w:gridSpan w:val="3"/>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25CFCBA5">
            <w:pPr>
              <w:rPr>
                <w:rFonts w:ascii="Times New Roman" w:hAnsi="Times New Roman" w:cs="Times New Roman"/>
                <w:sz w:val="20"/>
                <w:szCs w:val="21"/>
              </w:rPr>
            </w:pPr>
            <w:r>
              <w:rPr>
                <w:rFonts w:ascii="Times New Roman" w:hAnsi="Times New Roman" w:cs="Times New Roman"/>
                <w:sz w:val="20"/>
                <w:szCs w:val="21"/>
              </w:rPr>
              <w:t>考查</w:t>
            </w:r>
          </w:p>
        </w:tc>
      </w:tr>
      <w:tr w14:paraId="3D7B11E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61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F3D4DF">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选用教材</w:t>
            </w:r>
          </w:p>
        </w:tc>
        <w:tc>
          <w:tcPr>
            <w:tcW w:w="4386" w:type="dxa"/>
            <w:gridSpan w:val="3"/>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0355865">
            <w:pPr>
              <w:widowControl w:val="0"/>
              <w:jc w:val="center"/>
              <w:rPr>
                <w:rFonts w:ascii="Times New Roman" w:hAnsi="Times New Roman" w:cs="Times New Roman"/>
                <w:sz w:val="20"/>
                <w:szCs w:val="21"/>
              </w:rPr>
            </w:pPr>
            <w:r>
              <w:rPr>
                <w:rFonts w:ascii="Times New Roman" w:hAnsi="Times New Roman" w:cs="Times New Roman"/>
                <w:sz w:val="20"/>
                <w:szCs w:val="21"/>
              </w:rPr>
              <w:t>《口语教程》（第二册）王守仁、何宁、俞希编；上海外语教育出版社，2013年，（第一版）；ISBN: 978-7-5446-3176-1</w:t>
            </w:r>
          </w:p>
        </w:tc>
        <w:tc>
          <w:tcPr>
            <w:tcW w:w="1413"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C9FCD13">
            <w:pPr>
              <w:widowControl w:val="0"/>
              <w:jc w:val="center"/>
              <w:rPr>
                <w:rFonts w:ascii="Times New Roman" w:hAnsi="Times New Roman" w:eastAsia="黑体" w:cs="Times New Roman"/>
                <w:sz w:val="20"/>
                <w:szCs w:val="21"/>
              </w:rPr>
            </w:pPr>
            <w:r>
              <w:rPr>
                <w:rFonts w:ascii="Times New Roman" w:hAnsi="Times New Roman" w:eastAsia="黑体" w:cs="Times New Roman"/>
                <w:sz w:val="20"/>
                <w:szCs w:val="21"/>
                <w:lang w:val="zh-TW" w:eastAsia="zh-TW"/>
              </w:rPr>
              <w:t>是否为</w:t>
            </w:r>
          </w:p>
          <w:p w14:paraId="2AD6BDD6">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马工程教材</w:t>
            </w:r>
          </w:p>
        </w:tc>
        <w:tc>
          <w:tcPr>
            <w:tcW w:w="786" w:type="dxa"/>
            <w:tcBorders>
              <w:top w:val="single" w:color="000000" w:sz="4" w:space="0"/>
              <w:left w:val="single" w:color="000000" w:sz="4" w:space="0"/>
              <w:bottom w:val="single" w:color="000000" w:sz="4" w:space="0"/>
              <w:right w:val="single" w:color="000000" w:sz="12" w:space="0"/>
            </w:tcBorders>
            <w:shd w:val="clear" w:color="auto" w:fill="auto"/>
            <w:tcMar>
              <w:top w:w="80" w:type="dxa"/>
              <w:left w:w="200" w:type="dxa"/>
              <w:bottom w:w="80" w:type="dxa"/>
              <w:right w:w="80" w:type="dxa"/>
            </w:tcMar>
            <w:vAlign w:val="center"/>
          </w:tcPr>
          <w:p w14:paraId="458B280B">
            <w:pPr>
              <w:widowControl w:val="0"/>
              <w:ind w:left="120"/>
              <w:rPr>
                <w:rFonts w:ascii="Times New Roman" w:hAnsi="Times New Roman" w:cs="Times New Roman"/>
                <w:sz w:val="20"/>
                <w:szCs w:val="21"/>
              </w:rPr>
            </w:pPr>
            <w:r>
              <w:rPr>
                <w:rFonts w:ascii="Times New Roman" w:hAnsi="Times New Roman" w:cs="Times New Roman"/>
                <w:sz w:val="20"/>
                <w:szCs w:val="21"/>
                <w:lang w:val="zh-TW" w:eastAsia="zh-TW"/>
              </w:rPr>
              <w:t>否</w:t>
            </w:r>
          </w:p>
        </w:tc>
      </w:tr>
      <w:tr w14:paraId="622B612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52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5AB10DB2">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先修课程</w:t>
            </w:r>
          </w:p>
        </w:tc>
        <w:tc>
          <w:tcPr>
            <w:tcW w:w="6585" w:type="dxa"/>
            <w:gridSpan w:val="6"/>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23B73246">
            <w:pPr>
              <w:widowControl w:val="0"/>
              <w:jc w:val="both"/>
              <w:rPr>
                <w:rFonts w:ascii="Times New Roman" w:hAnsi="Times New Roman" w:cs="Times New Roman"/>
                <w:sz w:val="20"/>
                <w:szCs w:val="21"/>
              </w:rPr>
            </w:pPr>
            <w:r>
              <w:rPr>
                <w:rFonts w:ascii="Times New Roman" w:hAnsi="Times New Roman" w:eastAsia="Arial Unicode MS" w:cs="Times New Roman"/>
                <w:sz w:val="20"/>
                <w:szCs w:val="21"/>
              </w:rPr>
              <w:t xml:space="preserve">Senior High School English Courses </w:t>
            </w:r>
          </w:p>
        </w:tc>
      </w:tr>
      <w:tr w14:paraId="49B3F20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025"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29A9E7AD">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课程简介</w:t>
            </w:r>
          </w:p>
        </w:tc>
        <w:tc>
          <w:tcPr>
            <w:tcW w:w="6585" w:type="dxa"/>
            <w:gridSpan w:val="6"/>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tcPr>
          <w:p w14:paraId="46C3E96D">
            <w:pPr>
              <w:rPr>
                <w:rFonts w:ascii="Times New Roman" w:hAnsi="Times New Roman" w:cs="Times New Roman"/>
                <w:sz w:val="20"/>
                <w:szCs w:val="21"/>
              </w:rPr>
            </w:pPr>
            <w:r>
              <w:rPr>
                <w:rFonts w:ascii="Times New Roman" w:hAnsi="Times New Roman" w:cs="Times New Roman"/>
                <w:sz w:val="20"/>
                <w:szCs w:val="21"/>
              </w:rPr>
              <w:t>1. Purpose of the Course</w:t>
            </w:r>
            <w:r>
              <w:rPr>
                <w:rFonts w:ascii="Times New Roman" w:hAnsi="Times New Roman" w:cs="Times New Roman"/>
                <w:sz w:val="20"/>
                <w:szCs w:val="21"/>
              </w:rPr>
              <w:br w:type="textWrapping"/>
            </w:r>
            <w:r>
              <w:rPr>
                <w:rFonts w:ascii="Times New Roman" w:hAnsi="Times New Roman" w:cs="Times New Roman"/>
                <w:sz w:val="20"/>
                <w:szCs w:val="21"/>
              </w:rPr>
              <w:t>This course develops first-year students' confidence, interaction and intelligible pronunciation in spoken English. Students learn to express ideas clearly, listen actively and respond appropriately in pair, group and presentation tasks.</w:t>
            </w:r>
            <w:r>
              <w:rPr>
                <w:rFonts w:ascii="Times New Roman" w:hAnsi="Times New Roman" w:cs="Times New Roman"/>
                <w:sz w:val="20"/>
                <w:szCs w:val="21"/>
              </w:rPr>
              <w:br w:type="textWrapping"/>
            </w:r>
            <w:r>
              <w:rPr>
                <w:rFonts w:ascii="Times New Roman" w:hAnsi="Times New Roman" w:cs="Times New Roman"/>
                <w:sz w:val="20"/>
                <w:szCs w:val="21"/>
              </w:rPr>
              <w:t>2. Main Content of the Course</w:t>
            </w:r>
            <w:r>
              <w:rPr>
                <w:rFonts w:ascii="Times New Roman" w:hAnsi="Times New Roman" w:cs="Times New Roman"/>
                <w:sz w:val="20"/>
                <w:szCs w:val="21"/>
              </w:rPr>
              <w:br w:type="textWrapping"/>
            </w:r>
            <w:r>
              <w:rPr>
                <w:rFonts w:ascii="Times New Roman" w:hAnsi="Times New Roman" w:cs="Times New Roman"/>
                <w:sz w:val="20"/>
                <w:szCs w:val="21"/>
              </w:rPr>
              <w:t>The course uses the themes Introduction, Food, Music, Movies, Halloween, Sport, Technology, Shopping, Health, Creativity, Books, Success and Pressure, and Future Choices. Lessons combine selected textbook material, authentic short videos, teacher-developed tasks, role-plays, discussions and presentations. A recurring pronunciation strand includes shadowing, chunking, word and sentence stress, weak forms, linking and intonation.</w:t>
            </w:r>
            <w:r>
              <w:rPr>
                <w:rFonts w:ascii="Times New Roman" w:hAnsi="Times New Roman" w:cs="Times New Roman"/>
                <w:sz w:val="20"/>
                <w:szCs w:val="21"/>
              </w:rPr>
              <w:br w:type="textWrapping"/>
            </w:r>
            <w:r>
              <w:rPr>
                <w:rFonts w:ascii="Times New Roman" w:hAnsi="Times New Roman" w:cs="Times New Roman"/>
                <w:b/>
                <w:sz w:val="20"/>
                <w:szCs w:val="21"/>
              </w:rPr>
              <w:t>3. Expected Outcomes</w:t>
            </w:r>
            <w:r>
              <w:rPr>
                <w:rFonts w:ascii="Times New Roman" w:hAnsi="Times New Roman" w:cs="Times New Roman"/>
                <w:sz w:val="20"/>
                <w:szCs w:val="21"/>
              </w:rPr>
              <w:br w:type="textWrapping"/>
            </w:r>
            <w:r>
              <w:rPr>
                <w:rFonts w:ascii="Times New Roman" w:hAnsi="Times New Roman" w:cs="Times New Roman"/>
                <w:sz w:val="20"/>
                <w:szCs w:val="21"/>
              </w:rPr>
              <w:t>By the end of the course, students should be able to take part in short spontaneous conversations, develop and support opinions, tell personal or imaginative stories, collaborate in English and deliver a clear oral presentation with understandable pronunciation. They should also be able to respond spontaneously and appropriately in a short topic-based interview.</w:t>
            </w:r>
          </w:p>
        </w:tc>
      </w:tr>
      <w:tr w14:paraId="5DE9AEFA">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986"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21D7C9A6">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选课建议与学习要求</w:t>
            </w:r>
          </w:p>
        </w:tc>
        <w:tc>
          <w:tcPr>
            <w:tcW w:w="6585" w:type="dxa"/>
            <w:gridSpan w:val="6"/>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tcPr>
          <w:p w14:paraId="6FD7D5FA">
            <w:pPr>
              <w:rPr>
                <w:rFonts w:ascii="Times New Roman" w:hAnsi="Times New Roman" w:cs="Times New Roman"/>
                <w:sz w:val="20"/>
                <w:szCs w:val="21"/>
              </w:rPr>
            </w:pPr>
            <w:r>
              <w:rPr>
                <w:rFonts w:ascii="Times New Roman" w:hAnsi="Times New Roman" w:cs="Times New Roman"/>
                <w:sz w:val="20"/>
                <w:szCs w:val="21"/>
              </w:rPr>
              <w:t>Students should have completed senior high school English. They are expected to use English during class, prepare brief speaking notes, bring requested objects or photographs, view short assigned materials, and participate actively in pair work, group discussions, pronunciation practice, role-plays and presentations. Respectful listening and balanced participation are required.</w:t>
            </w:r>
          </w:p>
        </w:tc>
      </w:tr>
      <w:tr w14:paraId="09BE507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PrEx>
        <w:trPr>
          <w:trHeight w:val="588"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7EDB68DB">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大纲编写人</w:t>
            </w:r>
          </w:p>
        </w:tc>
        <w:tc>
          <w:tcPr>
            <w:tcW w:w="3532"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1C4483B">
            <w:pPr>
              <w:pStyle w:val="8"/>
              <w:rPr>
                <w:rFonts w:ascii="Times New Roman" w:hAnsi="Times New Roman" w:cs="Times New Roman"/>
                <w:sz w:val="20"/>
                <w:szCs w:val="21"/>
              </w:rPr>
            </w:pPr>
            <w:bookmarkStart w:id="4" w:name="_GoBack"/>
            <w:r>
              <w:rPr>
                <w:rFonts w:ascii="Times New Roman" w:hAnsi="Times New Roman" w:cs="Times New Roman"/>
                <w:sz w:val="20"/>
                <w:szCs w:val="21"/>
              </w:rPr>
              <w:drawing>
                <wp:anchor distT="0" distB="0" distL="114300" distR="114300" simplePos="0" relativeHeight="251659264" behindDoc="0" locked="0" layoutInCell="1" allowOverlap="1">
                  <wp:simplePos x="0" y="0"/>
                  <wp:positionH relativeFrom="column">
                    <wp:posOffset>714375</wp:posOffset>
                  </wp:positionH>
                  <wp:positionV relativeFrom="paragraph">
                    <wp:posOffset>24130</wp:posOffset>
                  </wp:positionV>
                  <wp:extent cx="571500" cy="18034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pic:cNvPicPr>
                        </pic:nvPicPr>
                        <pic:blipFill>
                          <a:blip r:embed="rId6" cstate="print">
                            <a:extLst>
                              <a:ext uri="{28A0092B-C50C-407E-A947-70E740481C1C}">
                                <a14:useLocalDpi xmlns:a14="http://schemas.microsoft.com/office/drawing/2010/main" val="0"/>
                              </a:ext>
                            </a:extLst>
                          </a:blip>
                          <a:srcRect t="11181" b="20142"/>
                          <a:stretch>
                            <a:fillRect/>
                          </a:stretch>
                        </pic:blipFill>
                        <pic:spPr>
                          <a:xfrm>
                            <a:off x="0" y="0"/>
                            <a:ext cx="571500" cy="180340"/>
                          </a:xfrm>
                          <a:prstGeom prst="rect">
                            <a:avLst/>
                          </a:prstGeom>
                          <a:ln>
                            <a:noFill/>
                          </a:ln>
                        </pic:spPr>
                      </pic:pic>
                    </a:graphicData>
                  </a:graphic>
                </wp:anchor>
              </w:drawing>
            </w:r>
            <w:bookmarkEnd w:id="4"/>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6376FC9">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制</w:t>
            </w:r>
            <w:r>
              <w:rPr>
                <w:rFonts w:ascii="Times New Roman" w:hAnsi="Times New Roman" w:eastAsia="黑体" w:cs="Times New Roman"/>
                <w:sz w:val="20"/>
                <w:szCs w:val="21"/>
              </w:rPr>
              <w:t>/</w:t>
            </w:r>
            <w:r>
              <w:rPr>
                <w:rFonts w:ascii="Times New Roman" w:hAnsi="Times New Roman" w:eastAsia="黑体" w:cs="Times New Roman"/>
                <w:sz w:val="20"/>
                <w:szCs w:val="21"/>
                <w:lang w:val="zh-TW" w:eastAsia="zh-TW"/>
              </w:rPr>
              <w:t>修订时间</w:t>
            </w:r>
          </w:p>
        </w:tc>
        <w:tc>
          <w:tcPr>
            <w:tcW w:w="1628" w:type="dxa"/>
            <w:gridSpan w:val="2"/>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22C4B498">
            <w:pPr>
              <w:rPr>
                <w:rFonts w:ascii="Times New Roman" w:hAnsi="Times New Roman" w:cs="Times New Roman"/>
                <w:sz w:val="20"/>
                <w:szCs w:val="21"/>
              </w:rPr>
            </w:pPr>
            <w:r>
              <w:rPr>
                <w:rFonts w:ascii="Times New Roman" w:hAnsi="Times New Roman" w:cs="Times New Roman"/>
                <w:sz w:val="20"/>
                <w:szCs w:val="21"/>
              </w:rPr>
              <w:t>2026.9</w:t>
            </w:r>
          </w:p>
        </w:tc>
      </w:tr>
      <w:tr w14:paraId="3EFA32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50" w:hRule="atLeast"/>
        </w:trPr>
        <w:tc>
          <w:tcPr>
            <w:tcW w:w="169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04B98A08">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专业负责人</w:t>
            </w:r>
          </w:p>
        </w:tc>
        <w:tc>
          <w:tcPr>
            <w:tcW w:w="3532"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42A64F">
            <w:pPr>
              <w:widowControl w:val="0"/>
              <w:jc w:val="center"/>
              <w:rPr>
                <w:rFonts w:ascii="Times New Roman" w:hAnsi="Times New Roman" w:eastAsia="PMingLiU" w:cs="Times New Roman"/>
                <w:sz w:val="20"/>
                <w:szCs w:val="21"/>
              </w:rPr>
            </w:pPr>
            <w:r>
              <w:rPr>
                <w:rFonts w:ascii="Times New Roman" w:hAnsi="Times New Roman" w:cs="Times New Roman"/>
                <w:sz w:val="20"/>
                <w:szCs w:val="21"/>
                <w:lang w:val="zh-TW" w:eastAsia="zh-TW"/>
              </w:rPr>
              <w:drawing>
                <wp:inline distT="0" distB="0" distL="0" distR="0">
                  <wp:extent cx="628015" cy="213360"/>
                  <wp:effectExtent l="0" t="0" r="635" b="0"/>
                  <wp:docPr id="81911806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9118062" name="图片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628015" cy="213360"/>
                          </a:xfrm>
                          <a:prstGeom prst="rect">
                            <a:avLst/>
                          </a:prstGeom>
                          <a:noFill/>
                        </pic:spPr>
                      </pic:pic>
                    </a:graphicData>
                  </a:graphic>
                </wp:inline>
              </w:drawing>
            </w:r>
          </w:p>
        </w:tc>
        <w:tc>
          <w:tcPr>
            <w:tcW w:w="1425" w:type="dxa"/>
            <w:gridSpan w:val="2"/>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D50F5E">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审定时间</w:t>
            </w:r>
          </w:p>
        </w:tc>
        <w:tc>
          <w:tcPr>
            <w:tcW w:w="1628" w:type="dxa"/>
            <w:gridSpan w:val="2"/>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7A577EF6">
            <w:pPr>
              <w:rPr>
                <w:rFonts w:ascii="Times New Roman" w:hAnsi="Times New Roman" w:cs="Times New Roman"/>
                <w:sz w:val="20"/>
                <w:szCs w:val="21"/>
              </w:rPr>
            </w:pPr>
            <w:r>
              <w:rPr>
                <w:rFonts w:ascii="Times New Roman" w:hAnsi="Times New Roman" w:cs="Times New Roman"/>
                <w:sz w:val="20"/>
                <w:szCs w:val="21"/>
              </w:rPr>
              <w:t>2026.9</w:t>
            </w:r>
          </w:p>
        </w:tc>
      </w:tr>
      <w:tr w14:paraId="7870E00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78" w:hRule="atLeast"/>
        </w:trPr>
        <w:tc>
          <w:tcPr>
            <w:tcW w:w="1691" w:type="dxa"/>
            <w:tcBorders>
              <w:top w:val="single" w:color="000000" w:sz="4" w:space="0"/>
              <w:left w:val="single" w:color="000000" w:sz="12" w:space="0"/>
              <w:bottom w:val="single" w:color="000000" w:sz="12" w:space="0"/>
              <w:right w:val="single" w:color="000000" w:sz="4" w:space="0"/>
            </w:tcBorders>
            <w:shd w:val="clear" w:color="auto" w:fill="auto"/>
            <w:tcMar>
              <w:top w:w="80" w:type="dxa"/>
              <w:left w:w="80" w:type="dxa"/>
              <w:bottom w:w="80" w:type="dxa"/>
              <w:right w:w="80" w:type="dxa"/>
            </w:tcMar>
            <w:vAlign w:val="center"/>
          </w:tcPr>
          <w:p w14:paraId="28764CDC">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学院负责人</w:t>
            </w:r>
          </w:p>
        </w:tc>
        <w:tc>
          <w:tcPr>
            <w:tcW w:w="3532" w:type="dxa"/>
            <w:gridSpan w:val="2"/>
            <w:tcBorders>
              <w:top w:val="single" w:color="000000" w:sz="4" w:space="0"/>
              <w:left w:val="single" w:color="000000" w:sz="4" w:space="0"/>
              <w:bottom w:val="single" w:color="000000" w:sz="12" w:space="0"/>
              <w:right w:val="single" w:color="000000" w:sz="4" w:space="0"/>
            </w:tcBorders>
            <w:shd w:val="clear" w:color="auto" w:fill="auto"/>
            <w:tcMar>
              <w:top w:w="80" w:type="dxa"/>
              <w:left w:w="80" w:type="dxa"/>
              <w:bottom w:w="80" w:type="dxa"/>
              <w:right w:w="80" w:type="dxa"/>
            </w:tcMar>
            <w:vAlign w:val="center"/>
          </w:tcPr>
          <w:p w14:paraId="236845A2">
            <w:pPr>
              <w:widowControl w:val="0"/>
              <w:ind w:right="960"/>
              <w:jc w:val="center"/>
              <w:rPr>
                <w:rFonts w:ascii="Times New Roman" w:hAnsi="Times New Roman" w:cs="Times New Roman"/>
                <w:sz w:val="20"/>
                <w:szCs w:val="21"/>
              </w:rPr>
            </w:pPr>
            <w:r>
              <w:rPr>
                <w:rFonts w:hint="eastAsia" w:ascii="黑体" w:hAnsi="黑体" w:eastAsia="黑体"/>
                <w:color w:val="000000" w:themeColor="text1"/>
                <w:sz w:val="21"/>
                <w:szCs w:val="21"/>
                <w:lang w:eastAsia="zh-CN"/>
                <w14:textFill>
                  <w14:solidFill>
                    <w14:schemeClr w14:val="tx1"/>
                  </w14:solidFill>
                </w14:textFill>
              </w:rPr>
              <w:drawing>
                <wp:inline distT="0" distB="0" distL="114300" distR="114300">
                  <wp:extent cx="485140" cy="276860"/>
                  <wp:effectExtent l="0" t="0" r="10160" b="8890"/>
                  <wp:docPr id="3" name="图片 3" descr="2614bd8efa93f88d5f8757976e1987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2614bd8efa93f88d5f8757976e1987b4"/>
                          <pic:cNvPicPr>
                            <a:picLocks noChangeAspect="1"/>
                          </pic:cNvPicPr>
                        </pic:nvPicPr>
                        <pic:blipFill>
                          <a:blip r:embed="rId8"/>
                          <a:stretch>
                            <a:fillRect/>
                          </a:stretch>
                        </pic:blipFill>
                        <pic:spPr>
                          <a:xfrm>
                            <a:off x="0" y="0"/>
                            <a:ext cx="485140" cy="276860"/>
                          </a:xfrm>
                          <a:prstGeom prst="rect">
                            <a:avLst/>
                          </a:prstGeom>
                        </pic:spPr>
                      </pic:pic>
                    </a:graphicData>
                  </a:graphic>
                </wp:inline>
              </w:drawing>
            </w:r>
          </w:p>
        </w:tc>
        <w:tc>
          <w:tcPr>
            <w:tcW w:w="1425" w:type="dxa"/>
            <w:gridSpan w:val="2"/>
            <w:tcBorders>
              <w:top w:val="single" w:color="000000" w:sz="4" w:space="0"/>
              <w:left w:val="single" w:color="000000" w:sz="4" w:space="0"/>
              <w:bottom w:val="single" w:color="000000" w:sz="12" w:space="0"/>
              <w:right w:val="single" w:color="000000" w:sz="4" w:space="0"/>
            </w:tcBorders>
            <w:shd w:val="clear" w:color="auto" w:fill="auto"/>
            <w:tcMar>
              <w:top w:w="80" w:type="dxa"/>
              <w:left w:w="80" w:type="dxa"/>
              <w:bottom w:w="80" w:type="dxa"/>
              <w:right w:w="80" w:type="dxa"/>
            </w:tcMar>
            <w:vAlign w:val="center"/>
          </w:tcPr>
          <w:p w14:paraId="3A94A176">
            <w:pPr>
              <w:widowControl w:val="0"/>
              <w:jc w:val="center"/>
              <w:rPr>
                <w:rFonts w:ascii="Times New Roman" w:hAnsi="Times New Roman" w:cs="Times New Roman"/>
                <w:sz w:val="20"/>
                <w:szCs w:val="21"/>
              </w:rPr>
            </w:pPr>
            <w:r>
              <w:rPr>
                <w:rFonts w:ascii="Times New Roman" w:hAnsi="Times New Roman" w:eastAsia="黑体" w:cs="Times New Roman"/>
                <w:sz w:val="20"/>
                <w:szCs w:val="21"/>
                <w:lang w:val="zh-TW" w:eastAsia="zh-TW"/>
              </w:rPr>
              <w:t>批准时间</w:t>
            </w:r>
          </w:p>
        </w:tc>
        <w:tc>
          <w:tcPr>
            <w:tcW w:w="1628" w:type="dxa"/>
            <w:gridSpan w:val="2"/>
            <w:tcBorders>
              <w:top w:val="single" w:color="000000" w:sz="4" w:space="0"/>
              <w:left w:val="single" w:color="000000" w:sz="4" w:space="0"/>
              <w:bottom w:val="single" w:color="000000" w:sz="12" w:space="0"/>
              <w:right w:val="single" w:color="000000" w:sz="12" w:space="0"/>
            </w:tcBorders>
            <w:shd w:val="clear" w:color="auto" w:fill="auto"/>
            <w:tcMar>
              <w:top w:w="80" w:type="dxa"/>
              <w:left w:w="80" w:type="dxa"/>
              <w:bottom w:w="80" w:type="dxa"/>
              <w:right w:w="80" w:type="dxa"/>
            </w:tcMar>
            <w:vAlign w:val="center"/>
          </w:tcPr>
          <w:p w14:paraId="2F0F2E32">
            <w:pPr>
              <w:rPr>
                <w:rFonts w:ascii="Times New Roman" w:hAnsi="Times New Roman" w:cs="Times New Roman"/>
                <w:sz w:val="20"/>
                <w:szCs w:val="21"/>
              </w:rPr>
            </w:pPr>
            <w:r>
              <w:rPr>
                <w:rFonts w:ascii="Times New Roman" w:hAnsi="Times New Roman" w:cs="Times New Roman"/>
                <w:sz w:val="20"/>
                <w:szCs w:val="21"/>
              </w:rPr>
              <w:t>2026.9</w:t>
            </w:r>
          </w:p>
        </w:tc>
      </w:tr>
    </w:tbl>
    <w:p w14:paraId="19604819">
      <w:pPr>
        <w:pStyle w:val="7"/>
        <w:spacing w:before="326" w:line="360" w:lineRule="auto"/>
        <w:rPr>
          <w:rFonts w:hint="default" w:ascii="Times New Roman" w:hAnsi="Times New Roman" w:eastAsia="黑体" w:cs="Times New Roman"/>
          <w:lang w:val="zh-TW" w:eastAsia="zh-TW"/>
        </w:rPr>
      </w:pPr>
      <w:r>
        <w:rPr>
          <w:rFonts w:hint="default" w:ascii="Times New Roman" w:hAnsi="Times New Roman" w:cs="Times New Roman"/>
        </w:rPr>
        <w:br w:type="page"/>
      </w:r>
      <w:r>
        <w:rPr>
          <w:rFonts w:hint="default" w:ascii="Times New Roman" w:hAnsi="Times New Roman" w:eastAsia="黑体" w:cs="Times New Roman"/>
          <w:lang w:val="zh-TW" w:eastAsia="zh-TW"/>
        </w:rPr>
        <w:t>二、课程目标与毕业要求</w:t>
      </w:r>
    </w:p>
    <w:p w14:paraId="7EA51AAB">
      <w:pPr>
        <w:pStyle w:val="9"/>
        <w:spacing w:before="163" w:after="163"/>
        <w:rPr>
          <w:rFonts w:hint="default" w:ascii="Times New Roman" w:hAnsi="Times New Roman" w:cs="Times New Roman"/>
          <w:lang w:val="zh-TW" w:eastAsia="zh-TW"/>
        </w:rPr>
      </w:pPr>
      <w:r>
        <w:rPr>
          <w:rFonts w:hint="default" w:ascii="Times New Roman" w:hAnsi="Times New Roman" w:eastAsia="宋体" w:cs="Times New Roman"/>
          <w:lang w:val="zh-TW" w:eastAsia="zh-TW"/>
        </w:rPr>
        <w:t>（一）课程目标  Course Objective</w:t>
      </w:r>
      <w:r>
        <w:rPr>
          <w:rFonts w:hint="default" w:ascii="Times New Roman" w:hAnsi="Times New Roman" w:eastAsia="宋体" w:cs="Times New Roman"/>
          <w:lang w:val="zh-TW"/>
        </w:rPr>
        <w:t>s</w:t>
      </w:r>
      <w:r>
        <w:rPr>
          <w:rFonts w:hint="default" w:ascii="Times New Roman" w:hAnsi="Times New Roman" w:eastAsia="宋体" w:cs="Times New Roman"/>
          <w:lang w:val="zh-TW" w:eastAsia="zh-TW"/>
        </w:rPr>
        <w:t xml:space="preserve"> </w:t>
      </w:r>
    </w:p>
    <w:tbl>
      <w:tblPr>
        <w:tblStyle w:val="5"/>
        <w:tblW w:w="8300"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209"/>
        <w:gridCol w:w="765"/>
        <w:gridCol w:w="6326"/>
      </w:tblGrid>
      <w:tr w14:paraId="080B26C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20" w:hRule="atLeast"/>
          <w:jc w:val="center"/>
        </w:trPr>
        <w:tc>
          <w:tcPr>
            <w:tcW w:w="1209" w:type="dxa"/>
            <w:tcBorders>
              <w:top w:val="single" w:color="000000" w:sz="12"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1528ABEA">
            <w:pPr>
              <w:jc w:val="center"/>
              <w:rPr>
                <w:rFonts w:ascii="Times New Roman" w:hAnsi="Times New Roman" w:cs="Times New Roman"/>
                <w:sz w:val="21"/>
              </w:rPr>
            </w:pPr>
            <w:r>
              <w:rPr>
                <w:rFonts w:ascii="Times New Roman" w:hAnsi="Times New Roman" w:cs="Times New Roman"/>
                <w:sz w:val="21"/>
                <w:lang w:val="zh-TW" w:eastAsia="zh-TW"/>
              </w:rPr>
              <w:t>类型</w:t>
            </w:r>
          </w:p>
        </w:tc>
        <w:tc>
          <w:tcPr>
            <w:tcW w:w="765" w:type="dxa"/>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00505D0">
            <w:pPr>
              <w:jc w:val="center"/>
              <w:rPr>
                <w:rFonts w:ascii="Times New Roman" w:hAnsi="Times New Roman" w:cs="Times New Roman"/>
                <w:sz w:val="21"/>
              </w:rPr>
            </w:pPr>
            <w:r>
              <w:rPr>
                <w:rFonts w:ascii="Times New Roman" w:hAnsi="Times New Roman" w:cs="Times New Roman"/>
                <w:sz w:val="21"/>
                <w:lang w:val="zh-TW" w:eastAsia="zh-TW"/>
              </w:rPr>
              <w:t>序号</w:t>
            </w:r>
          </w:p>
        </w:tc>
        <w:tc>
          <w:tcPr>
            <w:tcW w:w="6326" w:type="dxa"/>
            <w:tcBorders>
              <w:top w:val="single" w:color="000000" w:sz="12"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59CB877C">
            <w:pPr>
              <w:jc w:val="center"/>
              <w:rPr>
                <w:rFonts w:ascii="Times New Roman" w:hAnsi="Times New Roman" w:cs="Times New Roman"/>
                <w:sz w:val="21"/>
              </w:rPr>
            </w:pPr>
            <w:r>
              <w:rPr>
                <w:rFonts w:ascii="Times New Roman" w:hAnsi="Times New Roman" w:cs="Times New Roman"/>
                <w:sz w:val="21"/>
                <w:lang w:val="zh-TW" w:eastAsia="zh-TW"/>
              </w:rPr>
              <w:t>内容</w:t>
            </w:r>
          </w:p>
        </w:tc>
      </w:tr>
      <w:tr w14:paraId="3A408E49">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204" w:hRule="atLeast"/>
          <w:jc w:val="center"/>
        </w:trPr>
        <w:tc>
          <w:tcPr>
            <w:tcW w:w="1209" w:type="dxa"/>
            <w:vMerge w:val="restart"/>
            <w:tcBorders>
              <w:top w:val="single" w:color="000000" w:sz="4" w:space="0"/>
              <w:left w:val="single" w:color="000000" w:sz="12" w:space="0"/>
              <w:right w:val="single" w:color="000000" w:sz="4" w:space="0"/>
            </w:tcBorders>
            <w:shd w:val="clear" w:color="auto" w:fill="auto"/>
            <w:tcMar>
              <w:top w:w="80" w:type="dxa"/>
              <w:left w:w="80" w:type="dxa"/>
              <w:bottom w:w="80" w:type="dxa"/>
              <w:right w:w="80" w:type="dxa"/>
            </w:tcMar>
            <w:vAlign w:val="center"/>
          </w:tcPr>
          <w:p w14:paraId="7BEA6B86">
            <w:pPr>
              <w:jc w:val="center"/>
              <w:rPr>
                <w:rFonts w:ascii="Times New Roman" w:hAnsi="Times New Roman" w:eastAsia="黑体" w:cs="Times New Roman"/>
                <w:sz w:val="21"/>
                <w:lang w:val="zh-TW" w:eastAsia="zh-TW"/>
              </w:rPr>
            </w:pPr>
            <w:r>
              <w:rPr>
                <w:rFonts w:ascii="Times New Roman" w:hAnsi="Times New Roman" w:cs="Times New Roman"/>
                <w:sz w:val="21"/>
                <w:lang w:val="zh-TW" w:eastAsia="zh-TW"/>
              </w:rPr>
              <w:t>知识目标</w:t>
            </w:r>
          </w:p>
          <w:p w14:paraId="34A24BC3">
            <w:pPr>
              <w:jc w:val="center"/>
              <w:rPr>
                <w:rFonts w:ascii="Times New Roman" w:hAnsi="Times New Roman" w:cs="Times New Roman" w:eastAsiaTheme="minorEastAsia"/>
                <w:sz w:val="21"/>
              </w:rPr>
            </w:pPr>
            <w:r>
              <w:rPr>
                <w:rFonts w:ascii="Times New Roman" w:hAnsi="Times New Roman" w:cs="Times New Roman" w:eastAsiaTheme="minorEastAsia"/>
                <w:sz w:val="21"/>
                <w:lang w:val="zh-TW" w:eastAsia="zh-TW"/>
              </w:rPr>
              <w:t>Knowledge</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A8586C6">
            <w:pPr>
              <w:jc w:val="center"/>
              <w:rPr>
                <w:rFonts w:ascii="Times New Roman" w:hAnsi="Times New Roman" w:cs="Times New Roman"/>
                <w:sz w:val="21"/>
              </w:rPr>
            </w:pPr>
            <w:r>
              <w:rPr>
                <w:rFonts w:ascii="Times New Roman" w:hAnsi="Times New Roman" w:cs="Times New Roman"/>
                <w:sz w:val="21"/>
              </w:rPr>
              <w:t>1</w:t>
            </w:r>
          </w:p>
        </w:tc>
        <w:tc>
          <w:tcPr>
            <w:tcW w:w="632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tcPr>
          <w:p w14:paraId="65F23EAD">
            <w:pPr>
              <w:rPr>
                <w:rFonts w:ascii="Times New Roman" w:hAnsi="Times New Roman" w:cs="Times New Roman"/>
                <w:sz w:val="21"/>
              </w:rPr>
            </w:pPr>
            <w:r>
              <w:rPr>
                <w:rFonts w:ascii="Times New Roman" w:hAnsi="Times New Roman" w:cs="Times New Roman"/>
                <w:sz w:val="21"/>
              </w:rPr>
              <w:t>Students will understand and use topic-related vocabulary, functional expressions and discourse patterns for introductions, description, storytelling, opinion, comparison, advice, recommendation, decision-making and presentation.</w:t>
            </w:r>
          </w:p>
        </w:tc>
      </w:tr>
      <w:tr w14:paraId="210161D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964" w:hRule="atLeast"/>
          <w:jc w:val="center"/>
        </w:trPr>
        <w:tc>
          <w:tcPr>
            <w:tcW w:w="1209" w:type="dxa"/>
            <w:vMerge w:val="continue"/>
            <w:tcBorders>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1D1C6324">
            <w:pPr>
              <w:rPr>
                <w:rFonts w:ascii="Times New Roman" w:hAnsi="Times New Roman" w:cs="Times New Roman"/>
                <w:sz w:val="21"/>
              </w:rPr>
            </w:pP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E95301">
            <w:pPr>
              <w:jc w:val="center"/>
              <w:rPr>
                <w:rFonts w:ascii="Times New Roman" w:hAnsi="Times New Roman" w:cs="Times New Roman"/>
                <w:sz w:val="21"/>
              </w:rPr>
            </w:pPr>
            <w:r>
              <w:rPr>
                <w:rFonts w:ascii="Times New Roman" w:hAnsi="Times New Roman" w:eastAsia="Arial Unicode MS" w:cs="Times New Roman"/>
                <w:sz w:val="21"/>
              </w:rPr>
              <w:t>2</w:t>
            </w:r>
          </w:p>
        </w:tc>
        <w:tc>
          <w:tcPr>
            <w:tcW w:w="632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tcPr>
          <w:p w14:paraId="144487F2">
            <w:pPr>
              <w:rPr>
                <w:rFonts w:ascii="Times New Roman" w:hAnsi="Times New Roman" w:cs="Times New Roman"/>
                <w:sz w:val="21"/>
              </w:rPr>
            </w:pPr>
            <w:r>
              <w:rPr>
                <w:rFonts w:ascii="Times New Roman" w:hAnsi="Times New Roman" w:cs="Times New Roman"/>
                <w:sz w:val="21"/>
              </w:rPr>
              <w:t>Students will recognise and practise pronunciation features that support intelligibility, including chunking, word and sentence stress, weak forms, linking, final consonants, pace and intonation, and will use guided shadowing with short authentic extracts.</w:t>
            </w:r>
          </w:p>
        </w:tc>
      </w:tr>
      <w:tr w14:paraId="721AA3A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810" w:hRule="atLeast"/>
          <w:jc w:val="center"/>
        </w:trPr>
        <w:tc>
          <w:tcPr>
            <w:tcW w:w="1209"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404670A7">
            <w:pPr>
              <w:jc w:val="center"/>
              <w:rPr>
                <w:rFonts w:ascii="Times New Roman" w:hAnsi="Times New Roman" w:eastAsia="黑体" w:cs="Times New Roman"/>
                <w:sz w:val="21"/>
                <w:lang w:val="zh-TW" w:eastAsia="zh-TW"/>
              </w:rPr>
            </w:pPr>
            <w:r>
              <w:rPr>
                <w:rFonts w:ascii="Times New Roman" w:hAnsi="Times New Roman" w:eastAsia="黑体" w:cs="Times New Roman"/>
                <w:sz w:val="21"/>
                <w:lang w:val="zh-TW" w:eastAsia="zh-TW"/>
              </w:rPr>
              <w:t>技能目标</w:t>
            </w:r>
          </w:p>
          <w:p w14:paraId="3F84CE90">
            <w:pPr>
              <w:jc w:val="center"/>
              <w:rPr>
                <w:rFonts w:ascii="Times New Roman" w:hAnsi="Times New Roman" w:cs="Times New Roman" w:eastAsiaTheme="minorEastAsia"/>
                <w:sz w:val="21"/>
              </w:rPr>
            </w:pPr>
            <w:r>
              <w:rPr>
                <w:rFonts w:ascii="Times New Roman" w:hAnsi="Times New Roman" w:cs="Times New Roman" w:eastAsiaTheme="minorEastAsia"/>
                <w:sz w:val="21"/>
                <w:lang w:val="zh-TW" w:eastAsia="zh-TW"/>
              </w:rPr>
              <w:t xml:space="preserve">Ability </w:t>
            </w:r>
          </w:p>
        </w:tc>
        <w:tc>
          <w:tcPr>
            <w:tcW w:w="765"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C978ECB">
            <w:pPr>
              <w:jc w:val="center"/>
              <w:rPr>
                <w:rFonts w:ascii="Times New Roman" w:hAnsi="Times New Roman" w:cs="Times New Roman"/>
                <w:sz w:val="21"/>
              </w:rPr>
            </w:pPr>
            <w:r>
              <w:rPr>
                <w:rFonts w:ascii="Times New Roman" w:hAnsi="Times New Roman" w:cs="Times New Roman"/>
                <w:sz w:val="21"/>
              </w:rPr>
              <w:t>3</w:t>
            </w:r>
          </w:p>
        </w:tc>
        <w:tc>
          <w:tcPr>
            <w:tcW w:w="6326"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tcPr>
          <w:p w14:paraId="07C84976">
            <w:pPr>
              <w:rPr>
                <w:rFonts w:ascii="Times New Roman" w:hAnsi="Times New Roman" w:cs="Times New Roman"/>
                <w:sz w:val="21"/>
              </w:rPr>
            </w:pPr>
            <w:r>
              <w:rPr>
                <w:rFonts w:ascii="Times New Roman" w:hAnsi="Times New Roman" w:cs="Times New Roman"/>
                <w:sz w:val="21"/>
              </w:rPr>
              <w:t>Students will participate in pair and group interaction, ask and answer follow-up questions, develop ideas with reasons and examples, negotiate decisions, tell short stories and deliver organised presentations with decreasing teacher support.</w:t>
            </w:r>
          </w:p>
        </w:tc>
      </w:tr>
      <w:tr w14:paraId="39CC52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544" w:hRule="atLeast"/>
          <w:jc w:val="center"/>
        </w:trPr>
        <w:tc>
          <w:tcPr>
            <w:tcW w:w="1209" w:type="dxa"/>
            <w:tcBorders>
              <w:top w:val="single" w:color="000000" w:sz="4" w:space="0"/>
              <w:left w:val="single" w:color="000000" w:sz="12" w:space="0"/>
              <w:bottom w:val="single" w:color="auto" w:sz="4" w:space="0"/>
              <w:right w:val="single" w:color="000000" w:sz="4" w:space="0"/>
            </w:tcBorders>
            <w:shd w:val="clear" w:color="auto" w:fill="auto"/>
            <w:tcMar>
              <w:top w:w="80" w:type="dxa"/>
              <w:left w:w="80" w:type="dxa"/>
              <w:bottom w:w="80" w:type="dxa"/>
              <w:right w:w="80" w:type="dxa"/>
            </w:tcMar>
            <w:vAlign w:val="center"/>
          </w:tcPr>
          <w:p w14:paraId="1BD4D9E4">
            <w:pPr>
              <w:jc w:val="center"/>
              <w:rPr>
                <w:rFonts w:ascii="Times New Roman" w:hAnsi="Times New Roman" w:eastAsia="Arial" w:cs="Times New Roman"/>
                <w:sz w:val="21"/>
              </w:rPr>
            </w:pPr>
            <w:r>
              <w:rPr>
                <w:rFonts w:ascii="Times New Roman" w:hAnsi="Times New Roman" w:eastAsia="黑体" w:cs="Times New Roman"/>
                <w:sz w:val="21"/>
                <w:lang w:val="zh-TW" w:eastAsia="zh-TW"/>
              </w:rPr>
              <w:t>素养目标</w:t>
            </w:r>
          </w:p>
          <w:p w14:paraId="6C1ADABD">
            <w:pPr>
              <w:jc w:val="center"/>
              <w:rPr>
                <w:rFonts w:ascii="Times New Roman" w:hAnsi="Times New Roman" w:cs="Times New Roman"/>
                <w:sz w:val="21"/>
              </w:rPr>
            </w:pPr>
            <w:r>
              <w:rPr>
                <w:rFonts w:ascii="Times New Roman" w:hAnsi="Times New Roman" w:eastAsia="黑体" w:cs="Times New Roman"/>
                <w:sz w:val="21"/>
              </w:rPr>
              <w:t>(</w:t>
            </w:r>
            <w:r>
              <w:rPr>
                <w:rFonts w:ascii="Times New Roman" w:hAnsi="Times New Roman" w:eastAsia="黑体" w:cs="Times New Roman"/>
                <w:sz w:val="21"/>
                <w:lang w:val="zh-TW" w:eastAsia="zh-TW"/>
              </w:rPr>
              <w:t>含课程思政目标</w:t>
            </w:r>
            <w:r>
              <w:rPr>
                <w:rFonts w:ascii="Times New Roman" w:hAnsi="Times New Roman" w:eastAsia="黑体" w:cs="Times New Roman"/>
                <w:sz w:val="21"/>
              </w:rPr>
              <w:t xml:space="preserve">) </w:t>
            </w:r>
            <w:r>
              <w:rPr>
                <w:rFonts w:ascii="Times New Roman" w:hAnsi="Times New Roman" w:cs="Times New Roman" w:eastAsiaTheme="minorEastAsia"/>
                <w:sz w:val="21"/>
              </w:rPr>
              <w:t>Patriotism</w:t>
            </w:r>
          </w:p>
        </w:tc>
        <w:tc>
          <w:tcPr>
            <w:tcW w:w="765" w:type="dxa"/>
            <w:tcBorders>
              <w:top w:val="single" w:color="000000" w:sz="4" w:space="0"/>
              <w:left w:val="single" w:color="000000" w:sz="4" w:space="0"/>
              <w:bottom w:val="single" w:color="auto" w:sz="4" w:space="0"/>
              <w:right w:val="single" w:color="000000" w:sz="4" w:space="0"/>
            </w:tcBorders>
            <w:shd w:val="clear" w:color="auto" w:fill="auto"/>
            <w:tcMar>
              <w:top w:w="80" w:type="dxa"/>
              <w:left w:w="80" w:type="dxa"/>
              <w:bottom w:w="80" w:type="dxa"/>
              <w:right w:w="80" w:type="dxa"/>
            </w:tcMar>
            <w:vAlign w:val="center"/>
          </w:tcPr>
          <w:p w14:paraId="1915662A">
            <w:pPr>
              <w:jc w:val="center"/>
              <w:rPr>
                <w:rFonts w:ascii="Times New Roman" w:hAnsi="Times New Roman" w:cs="Times New Roman"/>
                <w:sz w:val="21"/>
              </w:rPr>
            </w:pPr>
            <w:r>
              <w:rPr>
                <w:rFonts w:ascii="Times New Roman" w:hAnsi="Times New Roman" w:cs="Times New Roman"/>
                <w:sz w:val="21"/>
              </w:rPr>
              <w:t>4</w:t>
            </w:r>
          </w:p>
        </w:tc>
        <w:tc>
          <w:tcPr>
            <w:tcW w:w="6326" w:type="dxa"/>
            <w:tcBorders>
              <w:top w:val="single" w:color="000000" w:sz="4" w:space="0"/>
              <w:left w:val="single" w:color="000000" w:sz="4" w:space="0"/>
              <w:bottom w:val="single" w:color="auto" w:sz="4" w:space="0"/>
              <w:right w:val="single" w:color="000000" w:sz="12" w:space="0"/>
            </w:tcBorders>
            <w:shd w:val="clear" w:color="auto" w:fill="auto"/>
            <w:tcMar>
              <w:top w:w="80" w:type="dxa"/>
              <w:left w:w="80" w:type="dxa"/>
              <w:bottom w:w="80" w:type="dxa"/>
              <w:right w:w="80" w:type="dxa"/>
            </w:tcMar>
          </w:tcPr>
          <w:p w14:paraId="62433F54">
            <w:pPr>
              <w:rPr>
                <w:rFonts w:ascii="Times New Roman" w:hAnsi="Times New Roman" w:cs="Times New Roman"/>
                <w:sz w:val="21"/>
              </w:rPr>
            </w:pPr>
            <w:r>
              <w:rPr>
                <w:rFonts w:ascii="Times New Roman" w:hAnsi="Times New Roman" w:cs="Times New Roman"/>
                <w:sz w:val="21"/>
              </w:rPr>
              <w:t>Through intercultural discussion and collaborative tasks, students will communicate Chinese experiences and perspectives clearly, listen respectfully to different viewpoints, and demonstrate responsibility, cooperation and academic honesty.</w:t>
            </w:r>
          </w:p>
        </w:tc>
      </w:tr>
    </w:tbl>
    <w:p w14:paraId="0BF53D77">
      <w:pPr>
        <w:pStyle w:val="9"/>
        <w:widowControl w:val="0"/>
        <w:spacing w:before="163" w:after="163" w:line="240" w:lineRule="auto"/>
        <w:jc w:val="center"/>
        <w:rPr>
          <w:rFonts w:hint="default" w:ascii="Times New Roman" w:hAnsi="Times New Roman" w:cs="Times New Roman"/>
          <w:lang w:val="zh-TW" w:eastAsia="zh-TW"/>
        </w:rPr>
      </w:pPr>
    </w:p>
    <w:p w14:paraId="2144A549">
      <w:pPr>
        <w:pStyle w:val="9"/>
        <w:spacing w:before="163" w:after="163"/>
        <w:rPr>
          <w:rFonts w:hint="default" w:ascii="Times New Roman" w:hAnsi="Times New Roman" w:eastAsia="宋体" w:cs="Times New Roman"/>
          <w:lang w:val="zh-TW"/>
        </w:rPr>
      </w:pPr>
      <w:r>
        <w:rPr>
          <w:rFonts w:hint="default" w:ascii="Times New Roman" w:hAnsi="Times New Roman" w:eastAsia="宋体" w:cs="Times New Roman"/>
          <w:lang w:val="zh-TW" w:eastAsia="zh-TW"/>
        </w:rPr>
        <w:t xml:space="preserve">（二）课程支撑的毕业要求 </w:t>
      </w:r>
      <w:r>
        <w:rPr>
          <w:rFonts w:hint="default" w:ascii="Times New Roman" w:hAnsi="Times New Roman" w:eastAsia="宋体" w:cs="Times New Roman"/>
          <w:lang w:val="zh-TW"/>
        </w:rPr>
        <w:t>General and Specific Learning Outcomes</w:t>
      </w:r>
    </w:p>
    <w:tbl>
      <w:tblPr>
        <w:tblStyle w:val="5"/>
        <w:tblW w:w="8296"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296"/>
      </w:tblGrid>
      <w:tr w14:paraId="2820855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2440" w:hRule="atLeast"/>
        </w:trPr>
        <w:tc>
          <w:tcPr>
            <w:tcW w:w="8296" w:type="dxa"/>
            <w:tcBorders>
              <w:top w:val="single" w:color="000000" w:sz="12"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tcPr>
          <w:p w14:paraId="41520A21">
            <w:pPr>
              <w:tabs>
                <w:tab w:val="left" w:pos="4200"/>
              </w:tabs>
              <w:ind w:firstLine="482"/>
              <w:rPr>
                <w:rFonts w:ascii="Times New Roman" w:hAnsi="Times New Roman" w:cs="Times New Roman"/>
                <w:sz w:val="24"/>
                <w:szCs w:val="24"/>
              </w:rPr>
            </w:pPr>
            <w:r>
              <w:rPr>
                <w:rFonts w:ascii="Times New Roman" w:hAnsi="Times New Roman" w:cs="Times New Roman" w:eastAsiaTheme="majorEastAsia"/>
                <w:b/>
                <w:bCs/>
                <w:sz w:val="24"/>
                <w:szCs w:val="24"/>
              </w:rPr>
              <w:t>LO1</w:t>
            </w:r>
            <w:r>
              <w:rPr>
                <w:rFonts w:ascii="Times New Roman" w:hAnsi="Times New Roman" w:cs="Times New Roman" w:eastAsiaTheme="majorEastAsia"/>
                <w:b/>
                <w:bCs/>
                <w:sz w:val="24"/>
                <w:szCs w:val="24"/>
                <w:lang w:val="zh-TW" w:eastAsia="zh-TW"/>
              </w:rPr>
              <w:t>品德修养</w:t>
            </w:r>
            <w:r>
              <w:rPr>
                <w:rFonts w:ascii="Times New Roman" w:hAnsi="Times New Roman" w:cs="Times New Roman" w:eastAsiaTheme="majorEastAsia"/>
                <w:sz w:val="24"/>
                <w:szCs w:val="24"/>
                <w:lang w:val="zh-TW" w:eastAsia="zh-TW"/>
              </w:rPr>
              <w:t>：</w:t>
            </w:r>
            <w:r>
              <w:rPr>
                <w:rFonts w:ascii="Times New Roman" w:hAnsi="Times New Roman" w:cs="Times New Roman"/>
                <w:sz w:val="24"/>
                <w:szCs w:val="24"/>
                <w:lang w:val="zh-TW" w:eastAsia="zh-TW"/>
              </w:rPr>
              <w:t>拥护中国共产党的领导，坚定理想信念，自觉涵养和积极弘扬社会主义核心价值观，增强政治认同、厚植家国情怀、遵守法律法规、传承雷锋精神，践行</w:t>
            </w:r>
            <w:r>
              <w:rPr>
                <w:rFonts w:ascii="Times New Roman" w:hAnsi="Times New Roman" w:cs="Times New Roman"/>
                <w:sz w:val="24"/>
                <w:szCs w:val="24"/>
              </w:rPr>
              <w:t>“</w:t>
            </w:r>
            <w:r>
              <w:rPr>
                <w:rFonts w:ascii="Times New Roman" w:hAnsi="Times New Roman" w:cs="Times New Roman"/>
                <w:sz w:val="24"/>
                <w:szCs w:val="24"/>
                <w:lang w:val="zh-TW" w:eastAsia="zh-TW"/>
              </w:rPr>
              <w:t>感恩、回报、爱心、责任</w:t>
            </w:r>
            <w:r>
              <w:rPr>
                <w:rFonts w:ascii="Times New Roman" w:hAnsi="Times New Roman" w:cs="Times New Roman"/>
                <w:sz w:val="24"/>
                <w:szCs w:val="24"/>
              </w:rPr>
              <w:t>”</w:t>
            </w:r>
            <w:r>
              <w:rPr>
                <w:rFonts w:ascii="Times New Roman" w:hAnsi="Times New Roman" w:cs="Times New Roman"/>
                <w:sz w:val="24"/>
                <w:szCs w:val="24"/>
                <w:lang w:val="zh-TW" w:eastAsia="zh-TW"/>
              </w:rPr>
              <w:t>八字校训，积极服务他人、服务社会、诚信尽责、爱岗敬业。</w:t>
            </w:r>
          </w:p>
          <w:p w14:paraId="6D6A7E8C">
            <w:pPr>
              <w:tabs>
                <w:tab w:val="left" w:pos="4200"/>
              </w:tabs>
              <w:ind w:firstLine="480"/>
              <w:rPr>
                <w:rFonts w:ascii="Times New Roman" w:hAnsi="Times New Roman" w:cs="Times New Roman"/>
              </w:rPr>
            </w:pPr>
            <w:r>
              <w:rPr>
                <w:rFonts w:ascii="Cambria Math" w:hAnsi="Cambria Math" w:cs="Cambria Math"/>
                <w:sz w:val="24"/>
                <w:szCs w:val="24"/>
              </w:rPr>
              <w:t>①</w:t>
            </w:r>
            <w:r>
              <w:rPr>
                <w:rFonts w:ascii="Times New Roman" w:hAnsi="Times New Roman" w:cs="Times New Roman"/>
                <w:sz w:val="24"/>
                <w:szCs w:val="24"/>
                <w:lang w:val="zh-TW" w:eastAsia="zh-TW"/>
              </w:rPr>
              <w:t>爱党爱国，坚决拥护党的领导，热爱祖国的大好河山、悠久历史、灿烂文化，自觉维护民族利益和国家尊严。</w:t>
            </w:r>
          </w:p>
        </w:tc>
      </w:tr>
      <w:tr w14:paraId="6E1B133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611" w:hRule="atLeast"/>
        </w:trPr>
        <w:tc>
          <w:tcPr>
            <w:tcW w:w="8296" w:type="dxa"/>
            <w:tcBorders>
              <w:top w:val="single" w:color="000000" w:sz="4"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tcPr>
          <w:p w14:paraId="5A9B5126">
            <w:pPr>
              <w:pStyle w:val="11"/>
              <w:widowControl w:val="0"/>
              <w:jc w:val="left"/>
              <w:rPr>
                <w:rFonts w:eastAsia="宋体"/>
              </w:rPr>
            </w:pPr>
          </w:p>
          <w:p w14:paraId="6E8DD45D">
            <w:pPr>
              <w:tabs>
                <w:tab w:val="left" w:pos="4200"/>
              </w:tabs>
              <w:ind w:firstLine="482"/>
              <w:rPr>
                <w:rFonts w:ascii="Times New Roman" w:hAnsi="Times New Roman" w:cs="Times New Roman"/>
                <w:sz w:val="24"/>
                <w:szCs w:val="24"/>
                <w:lang w:val="zh-TW" w:eastAsia="zh-TW"/>
              </w:rPr>
            </w:pPr>
            <w:r>
              <w:rPr>
                <w:rFonts w:ascii="Times New Roman" w:hAnsi="Times New Roman" w:cs="Times New Roman" w:eastAsiaTheme="majorEastAsia"/>
                <w:b/>
                <w:bCs/>
                <w:sz w:val="24"/>
                <w:szCs w:val="24"/>
              </w:rPr>
              <w:t>LO2</w:t>
            </w:r>
            <w:r>
              <w:rPr>
                <w:rFonts w:ascii="Times New Roman" w:hAnsi="Times New Roman" w:cs="Times New Roman" w:eastAsiaTheme="majorEastAsia"/>
                <w:b/>
                <w:bCs/>
                <w:sz w:val="24"/>
                <w:szCs w:val="24"/>
                <w:lang w:val="zh-TW" w:eastAsia="zh-TW"/>
              </w:rPr>
              <w:t>专业能力：</w:t>
            </w:r>
            <w:r>
              <w:rPr>
                <w:rFonts w:ascii="Times New Roman" w:hAnsi="Times New Roman" w:cs="Times New Roman"/>
                <w:sz w:val="24"/>
                <w:szCs w:val="24"/>
                <w:lang w:val="zh-TW" w:eastAsia="zh-TW"/>
              </w:rPr>
              <w:t>具有人文科学素养，具备从事某项工作或专业的理论知识、实践能力。</w:t>
            </w:r>
          </w:p>
          <w:p w14:paraId="5A61676C">
            <w:pPr>
              <w:tabs>
                <w:tab w:val="left" w:pos="4200"/>
              </w:tabs>
              <w:ind w:firstLine="482"/>
              <w:rPr>
                <w:rFonts w:ascii="Times New Roman" w:hAnsi="Times New Roman" w:cs="Times New Roman"/>
              </w:rPr>
            </w:pPr>
            <w:r>
              <w:rPr>
                <w:rFonts w:ascii="Times New Roman" w:hAnsi="Times New Roman" w:cs="Times New Roman"/>
                <w:sz w:val="24"/>
                <w:szCs w:val="24"/>
                <w:lang w:val="zh-TW" w:eastAsia="zh-TW"/>
              </w:rPr>
              <w:t>③了解中西文化差异和跨文化理论知识，具备良好的跨文化交际能力。</w:t>
            </w:r>
          </w:p>
        </w:tc>
      </w:tr>
      <w:tr w14:paraId="16850C5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753" w:hRule="atLeast"/>
        </w:trPr>
        <w:tc>
          <w:tcPr>
            <w:tcW w:w="8296" w:type="dxa"/>
            <w:tcBorders>
              <w:top w:val="single" w:color="000000" w:sz="4" w:space="0"/>
              <w:left w:val="single" w:color="000000" w:sz="12" w:space="0"/>
              <w:bottom w:val="single" w:color="000000" w:sz="12" w:space="0"/>
              <w:right w:val="single" w:color="000000" w:sz="12" w:space="0"/>
            </w:tcBorders>
            <w:shd w:val="clear" w:color="auto" w:fill="auto"/>
            <w:tcMar>
              <w:top w:w="80" w:type="dxa"/>
              <w:left w:w="80" w:type="dxa"/>
              <w:bottom w:w="80" w:type="dxa"/>
              <w:right w:w="80" w:type="dxa"/>
            </w:tcMar>
          </w:tcPr>
          <w:p w14:paraId="1C913502">
            <w:pPr>
              <w:pStyle w:val="11"/>
              <w:widowControl w:val="0"/>
              <w:jc w:val="left"/>
              <w:rPr>
                <w:rFonts w:eastAsia="宋体"/>
              </w:rPr>
            </w:pPr>
          </w:p>
          <w:p w14:paraId="71823DBA">
            <w:pPr>
              <w:tabs>
                <w:tab w:val="left" w:pos="4200"/>
              </w:tabs>
              <w:ind w:firstLine="482"/>
              <w:rPr>
                <w:rFonts w:ascii="Times New Roman" w:hAnsi="Times New Roman" w:cs="Times New Roman"/>
                <w:sz w:val="24"/>
                <w:szCs w:val="24"/>
                <w:lang w:val="zh-TW" w:eastAsia="zh-TW"/>
              </w:rPr>
            </w:pPr>
            <w:r>
              <w:rPr>
                <w:rFonts w:ascii="Times New Roman" w:hAnsi="Times New Roman" w:cs="Times New Roman" w:eastAsiaTheme="majorEastAsia"/>
                <w:b/>
                <w:bCs/>
                <w:sz w:val="24"/>
                <w:szCs w:val="24"/>
              </w:rPr>
              <w:t>LO6</w:t>
            </w:r>
            <w:r>
              <w:rPr>
                <w:rFonts w:ascii="Times New Roman" w:hAnsi="Times New Roman" w:cs="Times New Roman" w:eastAsiaTheme="majorEastAsia"/>
                <w:b/>
                <w:bCs/>
                <w:sz w:val="24"/>
                <w:szCs w:val="24"/>
                <w:lang w:val="zh-TW" w:eastAsia="zh-TW"/>
              </w:rPr>
              <w:t>协同创新：</w:t>
            </w:r>
            <w:r>
              <w:rPr>
                <w:rFonts w:ascii="Times New Roman" w:hAnsi="Times New Roman" w:cs="Times New Roman"/>
                <w:sz w:val="24"/>
                <w:szCs w:val="24"/>
                <w:lang w:val="zh-TW" w:eastAsia="zh-TW"/>
              </w:rPr>
              <w:t>同群体保持良好的合作关系，做集体中的积极成员，善于自我管理和团队管理；善于从多个维度思考问题，利用自己的知识与实践来提出新设想。</w:t>
            </w:r>
          </w:p>
          <w:p w14:paraId="2102599C">
            <w:pPr>
              <w:tabs>
                <w:tab w:val="left" w:pos="4200"/>
              </w:tabs>
              <w:ind w:firstLine="482"/>
              <w:rPr>
                <w:rFonts w:ascii="Times New Roman" w:hAnsi="Times New Roman" w:cs="Times New Roman"/>
              </w:rPr>
            </w:pPr>
            <w:r>
              <w:rPr>
                <w:rFonts w:ascii="Times New Roman" w:hAnsi="Times New Roman" w:cs="Times New Roman"/>
                <w:sz w:val="24"/>
                <w:szCs w:val="24"/>
                <w:lang w:val="zh-TW" w:eastAsia="zh-TW"/>
              </w:rPr>
              <w:t>①在集体活动中能主动担任自己的角色，与其他成员密切合作，善于自我管理和团队管理，共同完成任务。</w:t>
            </w:r>
          </w:p>
        </w:tc>
      </w:tr>
    </w:tbl>
    <w:p w14:paraId="3D22E216">
      <w:pPr>
        <w:pStyle w:val="9"/>
        <w:widowControl w:val="0"/>
        <w:spacing w:before="163" w:after="163" w:line="240" w:lineRule="auto"/>
        <w:rPr>
          <w:rFonts w:hint="default" w:ascii="Times New Roman" w:hAnsi="Times New Roman" w:cs="Times New Roman"/>
          <w:lang w:val="zh-TW" w:eastAsia="zh-TW"/>
        </w:rPr>
      </w:pPr>
    </w:p>
    <w:p w14:paraId="70206871">
      <w:pPr>
        <w:pStyle w:val="9"/>
        <w:spacing w:before="163" w:after="163"/>
        <w:rPr>
          <w:rFonts w:hint="default" w:ascii="Times New Roman" w:hAnsi="Times New Roman" w:cs="Times New Roman"/>
          <w:lang w:val="zh-TW"/>
        </w:rPr>
      </w:pPr>
      <w:r>
        <w:rPr>
          <w:rFonts w:hint="default" w:ascii="Times New Roman" w:hAnsi="Times New Roman" w:eastAsia="宋体" w:cs="Times New Roman"/>
          <w:lang w:val="zh-TW" w:eastAsia="zh-TW"/>
        </w:rPr>
        <w:t>（三）毕业要求与课程目标的关系</w:t>
      </w:r>
      <w:r>
        <w:rPr>
          <w:rFonts w:hint="default" w:ascii="Times New Roman" w:hAnsi="Times New Roman" w:eastAsia="宋体" w:cs="Times New Roman"/>
          <w:lang w:val="zh-TW" w:eastAsia="zh-TW"/>
        </w:rPr>
        <w:br w:type="textWrapping"/>
      </w:r>
      <w:r>
        <w:rPr>
          <w:rFonts w:hint="default" w:ascii="Times New Roman" w:hAnsi="Times New Roman" w:eastAsia="宋体" w:cs="Times New Roman"/>
          <w:lang w:val="zh-TW"/>
        </w:rPr>
        <w:t>Relations between Graduation Requirements and Course Objectives</w:t>
      </w:r>
    </w:p>
    <w:tbl>
      <w:tblPr>
        <w:tblStyle w:val="5"/>
        <w:tblW w:w="8295"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761"/>
        <w:gridCol w:w="776"/>
        <w:gridCol w:w="776"/>
        <w:gridCol w:w="4663"/>
        <w:gridCol w:w="1319"/>
      </w:tblGrid>
      <w:tr w14:paraId="41C576B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8" w:hRule="atLeast"/>
          <w:jc w:val="center"/>
        </w:trPr>
        <w:tc>
          <w:tcPr>
            <w:tcW w:w="761" w:type="dxa"/>
            <w:tcBorders>
              <w:top w:val="single" w:color="000000" w:sz="12"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5E746D61">
            <w:pPr>
              <w:pStyle w:val="12"/>
              <w:rPr>
                <w:rFonts w:hint="default" w:ascii="Times New Roman" w:hAnsi="Times New Roman" w:cs="Times New Roman"/>
              </w:rPr>
            </w:pPr>
            <w:r>
              <w:rPr>
                <w:rFonts w:hint="default" w:ascii="Times New Roman" w:hAnsi="Times New Roman" w:eastAsia="宋体" w:cs="Times New Roman"/>
                <w:lang w:val="zh-TW" w:eastAsia="zh-TW"/>
              </w:rPr>
              <w:t>毕业要求</w:t>
            </w:r>
          </w:p>
        </w:tc>
        <w:tc>
          <w:tcPr>
            <w:tcW w:w="776" w:type="dxa"/>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3BD5417">
            <w:pPr>
              <w:pStyle w:val="12"/>
              <w:rPr>
                <w:rFonts w:hint="default" w:ascii="Times New Roman" w:hAnsi="Times New Roman" w:cs="Times New Roman"/>
              </w:rPr>
            </w:pPr>
            <w:r>
              <w:rPr>
                <w:rFonts w:hint="default" w:ascii="Times New Roman" w:hAnsi="Times New Roman" w:eastAsia="宋体" w:cs="Times New Roman"/>
                <w:lang w:val="zh-TW" w:eastAsia="zh-TW"/>
              </w:rPr>
              <w:t>指标点</w:t>
            </w:r>
          </w:p>
        </w:tc>
        <w:tc>
          <w:tcPr>
            <w:tcW w:w="776" w:type="dxa"/>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0705EDB">
            <w:pPr>
              <w:pStyle w:val="12"/>
              <w:rPr>
                <w:rFonts w:hint="default" w:ascii="Times New Roman" w:hAnsi="Times New Roman" w:cs="Times New Roman"/>
              </w:rPr>
            </w:pPr>
            <w:r>
              <w:rPr>
                <w:rFonts w:hint="default" w:ascii="Times New Roman" w:hAnsi="Times New Roman" w:eastAsia="宋体" w:cs="Times New Roman"/>
                <w:lang w:val="zh-TW" w:eastAsia="zh-TW"/>
              </w:rPr>
              <w:t>支撑度</w:t>
            </w:r>
          </w:p>
        </w:tc>
        <w:tc>
          <w:tcPr>
            <w:tcW w:w="4663" w:type="dxa"/>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C45401">
            <w:pPr>
              <w:pStyle w:val="12"/>
              <w:rPr>
                <w:rFonts w:hint="default" w:ascii="Times New Roman" w:hAnsi="Times New Roman" w:cs="Times New Roman"/>
              </w:rPr>
            </w:pPr>
            <w:r>
              <w:rPr>
                <w:rFonts w:hint="default" w:ascii="Times New Roman" w:hAnsi="Times New Roman" w:eastAsia="宋体" w:cs="Times New Roman"/>
                <w:lang w:val="zh-TW" w:eastAsia="zh-TW"/>
              </w:rPr>
              <w:t>课程目标</w:t>
            </w:r>
          </w:p>
        </w:tc>
        <w:tc>
          <w:tcPr>
            <w:tcW w:w="1319" w:type="dxa"/>
            <w:tcBorders>
              <w:top w:val="single" w:color="000000" w:sz="12"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51F24078">
            <w:pPr>
              <w:pStyle w:val="12"/>
              <w:rPr>
                <w:rFonts w:hint="default" w:ascii="Times New Roman" w:hAnsi="Times New Roman" w:cs="Times New Roman"/>
              </w:rPr>
            </w:pPr>
            <w:r>
              <w:rPr>
                <w:rFonts w:hint="default" w:ascii="Times New Roman" w:hAnsi="Times New Roman" w:eastAsia="宋体" w:cs="Times New Roman"/>
                <w:lang w:val="zh-TW" w:eastAsia="zh-TW"/>
              </w:rPr>
              <w:t>对指标点的贡献度</w:t>
            </w:r>
          </w:p>
        </w:tc>
      </w:tr>
      <w:tr w14:paraId="6DE98E47">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63" w:hRule="atLeast"/>
          <w:jc w:val="center"/>
        </w:trPr>
        <w:tc>
          <w:tcPr>
            <w:tcW w:w="76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6F2E94">
            <w:pPr>
              <w:jc w:val="center"/>
              <w:rPr>
                <w:rFonts w:ascii="Times New Roman" w:hAnsi="Times New Roman" w:cs="Times New Roman"/>
                <w:sz w:val="21"/>
                <w:szCs w:val="21"/>
              </w:rPr>
            </w:pPr>
            <w:r>
              <w:rPr>
                <w:rFonts w:ascii="Times New Roman" w:hAnsi="Times New Roman" w:eastAsia="Arial Unicode MS" w:cs="Times New Roman"/>
                <w:sz w:val="21"/>
                <w:szCs w:val="21"/>
              </w:rPr>
              <w:t>LO1</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DED511B">
            <w:pPr>
              <w:pStyle w:val="13"/>
              <w:numPr>
                <w:ilvl w:val="0"/>
                <w:numId w:val="1"/>
              </w:numPr>
              <w:ind w:firstLineChars="0"/>
              <w:rPr>
                <w:rFonts w:ascii="Times New Roman" w:hAnsi="Times New Roman" w:cs="Times New Roman"/>
                <w:sz w:val="21"/>
                <w:szCs w:val="21"/>
              </w:rPr>
            </w:pP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9B432D">
            <w:pPr>
              <w:jc w:val="center"/>
              <w:rPr>
                <w:rFonts w:ascii="Times New Roman" w:hAnsi="Times New Roman" w:cs="Times New Roman"/>
                <w:sz w:val="21"/>
                <w:szCs w:val="21"/>
              </w:rPr>
            </w:pPr>
            <w:r>
              <w:rPr>
                <w:rFonts w:ascii="Times New Roman" w:hAnsi="Times New Roman" w:cs="Times New Roman"/>
                <w:sz w:val="21"/>
                <w:szCs w:val="21"/>
              </w:rPr>
              <w:t>L</w:t>
            </w:r>
          </w:p>
        </w:tc>
        <w:tc>
          <w:tcPr>
            <w:tcW w:w="466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299B1967">
            <w:pPr>
              <w:rPr>
                <w:rFonts w:ascii="Times New Roman" w:hAnsi="Times New Roman" w:cs="Times New Roman"/>
                <w:sz w:val="21"/>
                <w:szCs w:val="21"/>
              </w:rPr>
            </w:pPr>
            <w:r>
              <w:rPr>
                <w:rFonts w:ascii="Times New Roman" w:hAnsi="Times New Roman" w:cs="Times New Roman"/>
                <w:sz w:val="21"/>
                <w:szCs w:val="21"/>
              </w:rPr>
              <w:t>Through intercultural discussion and collaborative tasks, students will communicate Chinese experiences and perspectives clearly, listen respectfully to different viewpoints, and demonstrate responsibility, cooperation and academic honesty.</w:t>
            </w:r>
          </w:p>
        </w:tc>
        <w:tc>
          <w:tcPr>
            <w:tcW w:w="1319"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4D303447">
            <w:pPr>
              <w:jc w:val="center"/>
              <w:rPr>
                <w:rFonts w:ascii="Times New Roman" w:hAnsi="Times New Roman" w:cs="Times New Roman"/>
                <w:sz w:val="21"/>
                <w:szCs w:val="21"/>
              </w:rPr>
            </w:pPr>
            <w:r>
              <w:rPr>
                <w:rFonts w:ascii="Times New Roman" w:hAnsi="Times New Roman" w:cs="Times New Roman"/>
                <w:sz w:val="21"/>
                <w:szCs w:val="21"/>
              </w:rPr>
              <w:t>100%</w:t>
            </w:r>
          </w:p>
        </w:tc>
      </w:tr>
      <w:tr w14:paraId="4F79C8A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24" w:hRule="atLeast"/>
          <w:jc w:val="center"/>
        </w:trPr>
        <w:tc>
          <w:tcPr>
            <w:tcW w:w="761"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56F3CD25">
            <w:pPr>
              <w:jc w:val="center"/>
              <w:rPr>
                <w:rFonts w:ascii="Times New Roman" w:hAnsi="Times New Roman" w:cs="Times New Roman"/>
                <w:sz w:val="21"/>
                <w:szCs w:val="21"/>
              </w:rPr>
            </w:pPr>
            <w:r>
              <w:rPr>
                <w:rFonts w:ascii="Times New Roman" w:hAnsi="Times New Roman" w:eastAsia="Arial Unicode MS" w:cs="Times New Roman"/>
                <w:sz w:val="21"/>
                <w:szCs w:val="21"/>
              </w:rPr>
              <w:t>LO2</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EA593FE">
            <w:pPr>
              <w:rPr>
                <w:rFonts w:ascii="Times New Roman" w:hAnsi="Times New Roman" w:cs="Times New Roman"/>
                <w:sz w:val="21"/>
                <w:szCs w:val="21"/>
              </w:rPr>
            </w:pPr>
            <w:r>
              <w:rPr>
                <w:rFonts w:ascii="Cambria Math" w:hAnsi="Cambria Math" w:cs="Cambria Math"/>
                <w:sz w:val="21"/>
                <w:szCs w:val="21"/>
              </w:rPr>
              <w:t>③</w:t>
            </w:r>
          </w:p>
        </w:tc>
        <w:tc>
          <w:tcPr>
            <w:tcW w:w="776"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44222B6">
            <w:pPr>
              <w:jc w:val="center"/>
              <w:rPr>
                <w:rFonts w:ascii="Times New Roman" w:hAnsi="Times New Roman" w:cs="Times New Roman"/>
                <w:sz w:val="21"/>
                <w:szCs w:val="21"/>
              </w:rPr>
            </w:pPr>
            <w:r>
              <w:rPr>
                <w:rFonts w:ascii="Times New Roman" w:hAnsi="Times New Roman" w:cs="Times New Roman"/>
                <w:sz w:val="21"/>
                <w:szCs w:val="21"/>
              </w:rPr>
              <w:t>M</w:t>
            </w:r>
          </w:p>
        </w:tc>
        <w:tc>
          <w:tcPr>
            <w:tcW w:w="4663"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tcPr>
          <w:p w14:paraId="54B2D4BC">
            <w:pPr>
              <w:rPr>
                <w:rFonts w:ascii="Times New Roman" w:hAnsi="Times New Roman" w:cs="Times New Roman"/>
                <w:sz w:val="21"/>
                <w:szCs w:val="21"/>
              </w:rPr>
            </w:pPr>
            <w:r>
              <w:rPr>
                <w:rFonts w:ascii="Times New Roman" w:hAnsi="Times New Roman" w:cs="Times New Roman"/>
                <w:sz w:val="21"/>
                <w:szCs w:val="21"/>
              </w:rPr>
              <w:t>Students will understand and use topic-related vocabulary, functional expressions and discourse patterns for introductions, description, storytelling, opinion, comparison, advice, recommendation, decision-making and presentation.</w:t>
            </w:r>
          </w:p>
        </w:tc>
        <w:tc>
          <w:tcPr>
            <w:tcW w:w="1319"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75A6AC91">
            <w:pPr>
              <w:jc w:val="center"/>
              <w:rPr>
                <w:rFonts w:ascii="Times New Roman" w:hAnsi="Times New Roman" w:cs="Times New Roman"/>
                <w:sz w:val="21"/>
                <w:szCs w:val="21"/>
              </w:rPr>
            </w:pPr>
            <w:r>
              <w:rPr>
                <w:rFonts w:ascii="Times New Roman" w:hAnsi="Times New Roman" w:cs="Times New Roman"/>
                <w:sz w:val="21"/>
                <w:szCs w:val="21"/>
              </w:rPr>
              <w:t>100%</w:t>
            </w:r>
          </w:p>
        </w:tc>
      </w:tr>
      <w:tr w14:paraId="6D10E1A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1170" w:hRule="atLeast"/>
          <w:jc w:val="center"/>
        </w:trPr>
        <w:tc>
          <w:tcPr>
            <w:tcW w:w="761" w:type="dxa"/>
            <w:vMerge w:val="restart"/>
            <w:tcBorders>
              <w:top w:val="single" w:color="000000" w:sz="4" w:space="0"/>
              <w:left w:val="single" w:color="000000" w:sz="12" w:space="0"/>
              <w:right w:val="single" w:color="000000" w:sz="4" w:space="0"/>
            </w:tcBorders>
            <w:shd w:val="clear" w:color="auto" w:fill="auto"/>
            <w:tcMar>
              <w:top w:w="80" w:type="dxa"/>
              <w:left w:w="80" w:type="dxa"/>
              <w:bottom w:w="80" w:type="dxa"/>
              <w:right w:w="80" w:type="dxa"/>
            </w:tcMar>
            <w:vAlign w:val="center"/>
          </w:tcPr>
          <w:p w14:paraId="7239BE0E">
            <w:pPr>
              <w:jc w:val="center"/>
              <w:rPr>
                <w:rFonts w:ascii="Times New Roman" w:hAnsi="Times New Roman" w:cs="Times New Roman"/>
                <w:sz w:val="21"/>
                <w:szCs w:val="21"/>
              </w:rPr>
            </w:pPr>
            <w:r>
              <w:rPr>
                <w:rFonts w:ascii="Times New Roman" w:hAnsi="Times New Roman" w:cs="Times New Roman"/>
                <w:sz w:val="21"/>
                <w:szCs w:val="21"/>
              </w:rPr>
              <w:t>LO6</w:t>
            </w:r>
          </w:p>
        </w:tc>
        <w:tc>
          <w:tcPr>
            <w:tcW w:w="776" w:type="dxa"/>
            <w:vMerge w:val="restart"/>
            <w:tcBorders>
              <w:top w:val="single" w:color="000000" w:sz="4" w:space="0"/>
              <w:left w:val="single" w:color="000000" w:sz="4" w:space="0"/>
              <w:right w:val="single" w:color="000000" w:sz="4" w:space="0"/>
            </w:tcBorders>
            <w:shd w:val="clear" w:color="auto" w:fill="auto"/>
            <w:tcMar>
              <w:top w:w="80" w:type="dxa"/>
              <w:left w:w="80" w:type="dxa"/>
              <w:bottom w:w="80" w:type="dxa"/>
              <w:right w:w="80" w:type="dxa"/>
            </w:tcMar>
            <w:vAlign w:val="center"/>
          </w:tcPr>
          <w:p w14:paraId="1708F930">
            <w:pPr>
              <w:pStyle w:val="13"/>
              <w:numPr>
                <w:ilvl w:val="0"/>
                <w:numId w:val="2"/>
              </w:numPr>
              <w:ind w:firstLineChars="0"/>
              <w:rPr>
                <w:rFonts w:ascii="Times New Roman" w:hAnsi="Times New Roman" w:cs="Times New Roman"/>
                <w:sz w:val="21"/>
                <w:szCs w:val="21"/>
              </w:rPr>
            </w:pPr>
          </w:p>
        </w:tc>
        <w:tc>
          <w:tcPr>
            <w:tcW w:w="776" w:type="dxa"/>
            <w:vMerge w:val="restart"/>
            <w:tcBorders>
              <w:top w:val="single" w:color="000000" w:sz="4" w:space="0"/>
              <w:left w:val="single" w:color="000000" w:sz="4" w:space="0"/>
              <w:right w:val="single" w:color="000000" w:sz="4" w:space="0"/>
            </w:tcBorders>
            <w:shd w:val="clear" w:color="auto" w:fill="auto"/>
            <w:tcMar>
              <w:top w:w="80" w:type="dxa"/>
              <w:left w:w="80" w:type="dxa"/>
              <w:bottom w:w="80" w:type="dxa"/>
              <w:right w:w="80" w:type="dxa"/>
            </w:tcMar>
            <w:vAlign w:val="center"/>
          </w:tcPr>
          <w:p w14:paraId="13D8B690">
            <w:pPr>
              <w:jc w:val="center"/>
              <w:rPr>
                <w:rFonts w:ascii="Times New Roman" w:hAnsi="Times New Roman" w:cs="Times New Roman"/>
                <w:sz w:val="21"/>
                <w:szCs w:val="21"/>
              </w:rPr>
            </w:pPr>
            <w:r>
              <w:rPr>
                <w:rFonts w:ascii="Times New Roman" w:hAnsi="Times New Roman" w:cs="Times New Roman"/>
                <w:sz w:val="21"/>
                <w:szCs w:val="21"/>
              </w:rPr>
              <w:t>H</w:t>
            </w:r>
          </w:p>
        </w:tc>
        <w:tc>
          <w:tcPr>
            <w:tcW w:w="4663" w:type="dxa"/>
            <w:tcBorders>
              <w:top w:val="single" w:color="000000" w:sz="4" w:space="0"/>
              <w:left w:val="single" w:color="000000" w:sz="4" w:space="0"/>
              <w:bottom w:val="single" w:color="000000" w:sz="8" w:space="0"/>
              <w:right w:val="single" w:color="000000" w:sz="4" w:space="0"/>
            </w:tcBorders>
            <w:shd w:val="clear" w:color="auto" w:fill="auto"/>
            <w:tcMar>
              <w:top w:w="80" w:type="dxa"/>
              <w:left w:w="80" w:type="dxa"/>
              <w:bottom w:w="80" w:type="dxa"/>
              <w:right w:w="80" w:type="dxa"/>
            </w:tcMar>
          </w:tcPr>
          <w:p w14:paraId="7DF74812">
            <w:pPr>
              <w:rPr>
                <w:rFonts w:ascii="Times New Roman" w:hAnsi="Times New Roman" w:cs="Times New Roman"/>
                <w:sz w:val="21"/>
                <w:szCs w:val="21"/>
              </w:rPr>
            </w:pPr>
            <w:r>
              <w:rPr>
                <w:rFonts w:ascii="Times New Roman" w:hAnsi="Times New Roman" w:cs="Times New Roman"/>
                <w:sz w:val="21"/>
                <w:szCs w:val="21"/>
              </w:rPr>
              <w:t>Students will recognise and practise pronunciation features that support intelligibility, including chunking, word and sentence stress, weak forms, linking, final consonants, pace and intonation, and will use guided shadowing with short authentic extracts.</w:t>
            </w:r>
          </w:p>
        </w:tc>
        <w:tc>
          <w:tcPr>
            <w:tcW w:w="1319" w:type="dxa"/>
            <w:tcBorders>
              <w:top w:val="single" w:color="000000" w:sz="4" w:space="0"/>
              <w:left w:val="single" w:color="000000" w:sz="4" w:space="0"/>
              <w:bottom w:val="single" w:color="000000" w:sz="8" w:space="0"/>
              <w:right w:val="single" w:color="000000" w:sz="12" w:space="0"/>
            </w:tcBorders>
            <w:shd w:val="clear" w:color="auto" w:fill="auto"/>
            <w:tcMar>
              <w:top w:w="80" w:type="dxa"/>
              <w:left w:w="80" w:type="dxa"/>
              <w:bottom w:w="80" w:type="dxa"/>
              <w:right w:w="80" w:type="dxa"/>
            </w:tcMar>
            <w:vAlign w:val="center"/>
          </w:tcPr>
          <w:p w14:paraId="3DB13D1F">
            <w:pPr>
              <w:jc w:val="center"/>
              <w:rPr>
                <w:rFonts w:ascii="Times New Roman" w:hAnsi="Times New Roman" w:cs="Times New Roman"/>
                <w:sz w:val="21"/>
                <w:szCs w:val="21"/>
              </w:rPr>
            </w:pPr>
            <w:r>
              <w:rPr>
                <w:rFonts w:ascii="Times New Roman" w:hAnsi="Times New Roman" w:cs="Times New Roman"/>
                <w:sz w:val="21"/>
                <w:szCs w:val="21"/>
              </w:rPr>
              <w:t>50%</w:t>
            </w:r>
          </w:p>
        </w:tc>
      </w:tr>
      <w:tr w14:paraId="0088634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257" w:hRule="atLeast"/>
          <w:jc w:val="center"/>
        </w:trPr>
        <w:tc>
          <w:tcPr>
            <w:tcW w:w="761" w:type="dxa"/>
            <w:vMerge w:val="continue"/>
            <w:tcBorders>
              <w:left w:val="single" w:color="000000" w:sz="12" w:space="0"/>
              <w:bottom w:val="single" w:color="000000" w:sz="12" w:space="0"/>
              <w:right w:val="single" w:color="000000" w:sz="4" w:space="0"/>
            </w:tcBorders>
            <w:shd w:val="clear" w:color="auto" w:fill="auto"/>
            <w:tcMar>
              <w:top w:w="80" w:type="dxa"/>
              <w:left w:w="80" w:type="dxa"/>
              <w:bottom w:w="80" w:type="dxa"/>
              <w:right w:w="80" w:type="dxa"/>
            </w:tcMar>
          </w:tcPr>
          <w:p w14:paraId="61921DF0">
            <w:pPr>
              <w:jc w:val="center"/>
              <w:rPr>
                <w:rFonts w:ascii="Times New Roman" w:hAnsi="Times New Roman" w:cs="Times New Roman"/>
                <w:sz w:val="21"/>
                <w:szCs w:val="21"/>
              </w:rPr>
            </w:pPr>
          </w:p>
        </w:tc>
        <w:tc>
          <w:tcPr>
            <w:tcW w:w="776" w:type="dxa"/>
            <w:vMerge w:val="continue"/>
            <w:tcBorders>
              <w:left w:val="single" w:color="000000" w:sz="4" w:space="0"/>
              <w:bottom w:val="single" w:color="000000" w:sz="12" w:space="0"/>
              <w:right w:val="single" w:color="000000" w:sz="4" w:space="0"/>
            </w:tcBorders>
            <w:shd w:val="clear" w:color="auto" w:fill="auto"/>
            <w:tcMar>
              <w:top w:w="80" w:type="dxa"/>
              <w:left w:w="80" w:type="dxa"/>
              <w:bottom w:w="80" w:type="dxa"/>
              <w:right w:w="80" w:type="dxa"/>
            </w:tcMar>
            <w:vAlign w:val="center"/>
          </w:tcPr>
          <w:p w14:paraId="5137FFEE">
            <w:pPr>
              <w:jc w:val="center"/>
              <w:rPr>
                <w:rFonts w:ascii="Times New Roman" w:hAnsi="Times New Roman" w:cs="Times New Roman"/>
                <w:sz w:val="21"/>
                <w:szCs w:val="21"/>
              </w:rPr>
            </w:pPr>
          </w:p>
        </w:tc>
        <w:tc>
          <w:tcPr>
            <w:tcW w:w="776" w:type="dxa"/>
            <w:vMerge w:val="continue"/>
            <w:tcBorders>
              <w:left w:val="single" w:color="000000" w:sz="4" w:space="0"/>
              <w:bottom w:val="single" w:color="000000" w:sz="12" w:space="0"/>
              <w:right w:val="single" w:color="000000" w:sz="4" w:space="0"/>
            </w:tcBorders>
            <w:shd w:val="clear" w:color="auto" w:fill="auto"/>
            <w:tcMar>
              <w:top w:w="80" w:type="dxa"/>
              <w:left w:w="80" w:type="dxa"/>
              <w:bottom w:w="80" w:type="dxa"/>
              <w:right w:w="80" w:type="dxa"/>
            </w:tcMar>
            <w:vAlign w:val="center"/>
          </w:tcPr>
          <w:p w14:paraId="4914E9B6">
            <w:pPr>
              <w:jc w:val="center"/>
              <w:rPr>
                <w:rFonts w:ascii="Times New Roman" w:hAnsi="Times New Roman" w:cs="Times New Roman"/>
                <w:sz w:val="21"/>
                <w:szCs w:val="21"/>
              </w:rPr>
            </w:pPr>
          </w:p>
        </w:tc>
        <w:tc>
          <w:tcPr>
            <w:tcW w:w="4663" w:type="dxa"/>
            <w:tcBorders>
              <w:top w:val="single" w:color="000000" w:sz="8" w:space="0"/>
              <w:left w:val="single" w:color="000000" w:sz="4" w:space="0"/>
              <w:bottom w:val="single" w:color="000000" w:sz="16" w:space="0"/>
              <w:right w:val="single" w:color="000000" w:sz="4" w:space="0"/>
            </w:tcBorders>
            <w:shd w:val="clear" w:color="auto" w:fill="auto"/>
            <w:tcMar>
              <w:top w:w="80" w:type="dxa"/>
              <w:left w:w="80" w:type="dxa"/>
              <w:bottom w:w="80" w:type="dxa"/>
              <w:right w:w="80" w:type="dxa"/>
            </w:tcMar>
          </w:tcPr>
          <w:p w14:paraId="646145A5">
            <w:pPr>
              <w:rPr>
                <w:rFonts w:ascii="Times New Roman" w:hAnsi="Times New Roman" w:cs="Times New Roman"/>
                <w:sz w:val="21"/>
                <w:szCs w:val="21"/>
              </w:rPr>
            </w:pPr>
            <w:r>
              <w:rPr>
                <w:rFonts w:ascii="Times New Roman" w:hAnsi="Times New Roman" w:cs="Times New Roman"/>
                <w:sz w:val="21"/>
                <w:szCs w:val="21"/>
              </w:rPr>
              <w:t>Students will participate in pair and group interaction, ask and answer follow-up questions, develop ideas with reasons and examples, negotiate decisions, tell short stories and deliver organised presentations with decreasing teacher support.</w:t>
            </w:r>
          </w:p>
        </w:tc>
        <w:tc>
          <w:tcPr>
            <w:tcW w:w="1319" w:type="dxa"/>
            <w:tcBorders>
              <w:top w:val="single" w:color="000000" w:sz="8" w:space="0"/>
              <w:left w:val="single" w:color="000000" w:sz="4" w:space="0"/>
              <w:bottom w:val="single" w:color="000000" w:sz="16" w:space="0"/>
              <w:right w:val="single" w:color="000000" w:sz="8" w:space="0"/>
            </w:tcBorders>
            <w:shd w:val="clear" w:color="auto" w:fill="auto"/>
            <w:tcMar>
              <w:top w:w="80" w:type="dxa"/>
              <w:left w:w="80" w:type="dxa"/>
              <w:bottom w:w="80" w:type="dxa"/>
              <w:right w:w="80" w:type="dxa"/>
            </w:tcMar>
            <w:vAlign w:val="center"/>
          </w:tcPr>
          <w:p w14:paraId="1E778C77">
            <w:pPr>
              <w:jc w:val="center"/>
              <w:rPr>
                <w:rFonts w:ascii="Times New Roman" w:hAnsi="Times New Roman" w:cs="Times New Roman"/>
                <w:sz w:val="21"/>
                <w:szCs w:val="21"/>
              </w:rPr>
            </w:pPr>
            <w:r>
              <w:rPr>
                <w:rFonts w:ascii="Times New Roman" w:hAnsi="Times New Roman" w:cs="Times New Roman"/>
                <w:sz w:val="21"/>
                <w:szCs w:val="21"/>
              </w:rPr>
              <w:t>50%</w:t>
            </w:r>
          </w:p>
        </w:tc>
      </w:tr>
    </w:tbl>
    <w:p w14:paraId="54F599E6">
      <w:pPr>
        <w:pStyle w:val="7"/>
        <w:spacing w:before="326" w:line="360" w:lineRule="auto"/>
        <w:rPr>
          <w:rFonts w:hint="default" w:ascii="Times New Roman" w:hAnsi="Times New Roman" w:eastAsia="黑体" w:cs="Times New Roman"/>
          <w:lang w:val="zh-TW" w:eastAsia="zh-TW"/>
        </w:rPr>
      </w:pPr>
      <w:bookmarkStart w:id="0" w:name="OLE_LINK1"/>
      <w:r>
        <w:rPr>
          <w:rFonts w:hint="default" w:ascii="Times New Roman" w:hAnsi="Times New Roman" w:eastAsia="黑体" w:cs="Times New Roman"/>
          <w:lang w:val="zh-TW" w:eastAsia="zh-TW"/>
        </w:rPr>
        <w:t>三</w:t>
      </w:r>
      <w:bookmarkEnd w:id="0"/>
      <w:bookmarkStart w:id="1" w:name="OLE_LINK2"/>
      <w:r>
        <w:rPr>
          <w:rFonts w:hint="default" w:ascii="Times New Roman" w:hAnsi="Times New Roman" w:eastAsia="黑体" w:cs="Times New Roman"/>
          <w:lang w:val="zh-TW" w:eastAsia="zh-TW"/>
        </w:rPr>
        <w:t>、实验内容与要求</w:t>
      </w:r>
    </w:p>
    <w:p w14:paraId="41335081">
      <w:pPr>
        <w:pStyle w:val="9"/>
        <w:spacing w:before="163" w:after="163"/>
        <w:ind w:right="-347"/>
        <w:rPr>
          <w:rFonts w:hint="default" w:ascii="Times New Roman" w:hAnsi="Times New Roman" w:cs="Times New Roman"/>
          <w:lang w:val="zh-TW"/>
        </w:rPr>
      </w:pPr>
      <w:r>
        <w:rPr>
          <w:rFonts w:hint="default" w:ascii="Times New Roman" w:hAnsi="Times New Roman" w:eastAsia="宋体" w:cs="Times New Roman"/>
          <w:lang w:val="zh-TW" w:eastAsia="zh-TW"/>
        </w:rPr>
        <w:t>（一）各实验项目的基本信息 Names of Student Practice Activities</w:t>
      </w:r>
    </w:p>
    <w:tbl>
      <w:tblPr>
        <w:tblStyle w:val="5"/>
        <w:tblW w:w="8309" w:type="dxa"/>
        <w:jc w:val="center"/>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1012"/>
        <w:gridCol w:w="3526"/>
        <w:gridCol w:w="1277"/>
        <w:gridCol w:w="852"/>
        <w:gridCol w:w="850"/>
        <w:gridCol w:w="792"/>
      </w:tblGrid>
      <w:tr w14:paraId="3845B544">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20" w:hRule="atLeast"/>
          <w:jc w:val="center"/>
        </w:trPr>
        <w:tc>
          <w:tcPr>
            <w:tcW w:w="1012" w:type="dxa"/>
            <w:vMerge w:val="restart"/>
            <w:tcBorders>
              <w:top w:val="single" w:color="000000" w:sz="12"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center"/>
          </w:tcPr>
          <w:p w14:paraId="1E5B1CFD">
            <w:pPr>
              <w:pStyle w:val="12"/>
              <w:rPr>
                <w:rFonts w:hint="default" w:ascii="Times New Roman" w:hAnsi="Times New Roman" w:cs="Times New Roman"/>
              </w:rPr>
            </w:pPr>
            <w:r>
              <w:rPr>
                <w:rFonts w:hint="default" w:ascii="Times New Roman" w:hAnsi="Times New Roman" w:eastAsia="宋体" w:cs="Times New Roman"/>
                <w:lang w:val="zh-TW" w:eastAsia="zh-TW"/>
              </w:rPr>
              <w:t>序号</w:t>
            </w:r>
          </w:p>
        </w:tc>
        <w:tc>
          <w:tcPr>
            <w:tcW w:w="3526"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62A4B7C">
            <w:pPr>
              <w:pStyle w:val="12"/>
              <w:rPr>
                <w:rFonts w:hint="default" w:ascii="Times New Roman" w:hAnsi="Times New Roman" w:cs="Times New Roman"/>
              </w:rPr>
            </w:pPr>
            <w:r>
              <w:rPr>
                <w:rFonts w:hint="default" w:ascii="Times New Roman" w:hAnsi="Times New Roman" w:eastAsia="宋体" w:cs="Times New Roman"/>
                <w:lang w:val="zh-TW" w:eastAsia="zh-TW"/>
              </w:rPr>
              <w:t>实验项目名称</w:t>
            </w:r>
          </w:p>
        </w:tc>
        <w:tc>
          <w:tcPr>
            <w:tcW w:w="1277" w:type="dxa"/>
            <w:vMerge w:val="restart"/>
            <w:tcBorders>
              <w:top w:val="single" w:color="000000" w:sz="12"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24BBA603">
            <w:pPr>
              <w:pStyle w:val="12"/>
              <w:rPr>
                <w:rFonts w:hint="default" w:ascii="Times New Roman" w:hAnsi="Times New Roman" w:cs="Times New Roman"/>
              </w:rPr>
            </w:pPr>
            <w:r>
              <w:rPr>
                <w:rFonts w:hint="default" w:ascii="Times New Roman" w:hAnsi="Times New Roman" w:eastAsia="宋体" w:cs="Times New Roman"/>
                <w:lang w:val="zh-TW" w:eastAsia="zh-TW"/>
              </w:rPr>
              <w:t>实验类型</w:t>
            </w:r>
          </w:p>
        </w:tc>
        <w:tc>
          <w:tcPr>
            <w:tcW w:w="2494" w:type="dxa"/>
            <w:gridSpan w:val="3"/>
            <w:tcBorders>
              <w:top w:val="single" w:color="000000" w:sz="12"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4CC5FAA">
            <w:pPr>
              <w:pStyle w:val="12"/>
              <w:rPr>
                <w:rFonts w:hint="default" w:ascii="Times New Roman" w:hAnsi="Times New Roman" w:cs="Times New Roman"/>
              </w:rPr>
            </w:pPr>
            <w:r>
              <w:rPr>
                <w:rFonts w:hint="default" w:ascii="Times New Roman" w:hAnsi="Times New Roman" w:eastAsia="宋体" w:cs="Times New Roman"/>
                <w:lang w:val="zh-TW" w:eastAsia="zh-TW"/>
              </w:rPr>
              <w:t>学时分配</w:t>
            </w:r>
          </w:p>
        </w:tc>
      </w:tr>
      <w:tr w14:paraId="706D35B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310" w:hRule="atLeast"/>
          <w:jc w:val="center"/>
        </w:trPr>
        <w:tc>
          <w:tcPr>
            <w:tcW w:w="1012" w:type="dxa"/>
            <w:vMerge w:val="continue"/>
            <w:tcBorders>
              <w:top w:val="single" w:color="000000" w:sz="6" w:space="0"/>
              <w:left w:val="single" w:color="000000" w:sz="12" w:space="0"/>
              <w:bottom w:val="single" w:color="000000" w:sz="6" w:space="0"/>
              <w:right w:val="single" w:color="000000" w:sz="6" w:space="0"/>
            </w:tcBorders>
            <w:shd w:val="clear" w:color="auto" w:fill="auto"/>
          </w:tcPr>
          <w:p w14:paraId="78EFFF68">
            <w:pPr>
              <w:rPr>
                <w:rFonts w:ascii="Times New Roman" w:hAnsi="Times New Roman" w:cs="Times New Roman"/>
                <w:sz w:val="21"/>
                <w:szCs w:val="21"/>
              </w:rPr>
            </w:pPr>
          </w:p>
        </w:tc>
        <w:tc>
          <w:tcPr>
            <w:tcW w:w="3526"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24352597">
            <w:pPr>
              <w:rPr>
                <w:rFonts w:ascii="Times New Roman" w:hAnsi="Times New Roman" w:cs="Times New Roman"/>
                <w:sz w:val="21"/>
                <w:szCs w:val="21"/>
              </w:rPr>
            </w:pPr>
          </w:p>
        </w:tc>
        <w:tc>
          <w:tcPr>
            <w:tcW w:w="1277" w:type="dxa"/>
            <w:vMerge w:val="continue"/>
            <w:tcBorders>
              <w:top w:val="single" w:color="000000" w:sz="6" w:space="0"/>
              <w:left w:val="single" w:color="000000" w:sz="6" w:space="0"/>
              <w:bottom w:val="single" w:color="000000" w:sz="6" w:space="0"/>
              <w:right w:val="single" w:color="000000" w:sz="6" w:space="0"/>
            </w:tcBorders>
            <w:shd w:val="clear" w:color="auto" w:fill="auto"/>
          </w:tcPr>
          <w:p w14:paraId="5EFB647A">
            <w:pPr>
              <w:rPr>
                <w:rFonts w:ascii="Times New Roman" w:hAnsi="Times New Roman" w:cs="Times New Roman"/>
                <w:sz w:val="21"/>
                <w:szCs w:val="21"/>
              </w:rPr>
            </w:pPr>
          </w:p>
        </w:tc>
        <w:tc>
          <w:tcPr>
            <w:tcW w:w="85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EB1E09">
            <w:pPr>
              <w:pStyle w:val="12"/>
              <w:rPr>
                <w:rFonts w:hint="default" w:ascii="Times New Roman" w:hAnsi="Times New Roman" w:cs="Times New Roman"/>
              </w:rPr>
            </w:pPr>
            <w:r>
              <w:rPr>
                <w:rFonts w:hint="default" w:ascii="Times New Roman" w:hAnsi="Times New Roman" w:eastAsia="宋体" w:cs="Times New Roman"/>
                <w:lang w:val="zh-TW" w:eastAsia="zh-TW"/>
              </w:rPr>
              <w:t>理论</w:t>
            </w:r>
          </w:p>
        </w:tc>
        <w:tc>
          <w:tcPr>
            <w:tcW w:w="85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1DDC15E">
            <w:pPr>
              <w:pStyle w:val="12"/>
              <w:rPr>
                <w:rFonts w:hint="default" w:ascii="Times New Roman" w:hAnsi="Times New Roman" w:cs="Times New Roman"/>
              </w:rPr>
            </w:pPr>
            <w:r>
              <w:rPr>
                <w:rFonts w:hint="default" w:ascii="Times New Roman" w:hAnsi="Times New Roman" w:eastAsia="宋体" w:cs="Times New Roman"/>
                <w:lang w:val="zh-TW" w:eastAsia="zh-TW"/>
              </w:rPr>
              <w:t>实践</w:t>
            </w:r>
          </w:p>
        </w:tc>
        <w:tc>
          <w:tcPr>
            <w:tcW w:w="792"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8CDF288">
            <w:pPr>
              <w:pStyle w:val="12"/>
              <w:rPr>
                <w:rFonts w:hint="default" w:ascii="Times New Roman" w:hAnsi="Times New Roman" w:cs="Times New Roman"/>
              </w:rPr>
            </w:pPr>
            <w:r>
              <w:rPr>
                <w:rFonts w:hint="default" w:ascii="Times New Roman" w:hAnsi="Times New Roman" w:eastAsia="宋体" w:cs="Times New Roman"/>
                <w:lang w:val="zh-TW" w:eastAsia="zh-TW"/>
              </w:rPr>
              <w:t>小计</w:t>
            </w:r>
          </w:p>
        </w:tc>
      </w:tr>
      <w:tr w14:paraId="7589087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90" w:hRule="atLeast"/>
          <w:jc w:val="center"/>
        </w:trPr>
        <w:tc>
          <w:tcPr>
            <w:tcW w:w="1012"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center"/>
          </w:tcPr>
          <w:p w14:paraId="3A9F3975">
            <w:pPr>
              <w:pStyle w:val="11"/>
            </w:pPr>
            <w:r>
              <w:rPr>
                <w:rFonts w:eastAsia="Arial Unicode MS"/>
              </w:rPr>
              <w:t>1</w:t>
            </w:r>
          </w:p>
        </w:tc>
        <w:tc>
          <w:tcPr>
            <w:tcW w:w="352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77FB6145">
            <w:pPr>
              <w:rPr>
                <w:rFonts w:ascii="Times New Roman" w:hAnsi="Times New Roman" w:cs="Times New Roman"/>
                <w:sz w:val="21"/>
                <w:szCs w:val="21"/>
              </w:rPr>
            </w:pPr>
            <w:r>
              <w:rPr>
                <w:rFonts w:ascii="Times New Roman" w:hAnsi="Times New Roman" w:cs="Times New Roman"/>
                <w:sz w:val="21"/>
                <w:szCs w:val="21"/>
              </w:rPr>
              <w:t>Group Presentation</w:t>
            </w:r>
          </w:p>
        </w:tc>
        <w:tc>
          <w:tcPr>
            <w:tcW w:w="127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2D1472">
            <w:pPr>
              <w:pStyle w:val="12"/>
              <w:rPr>
                <w:rFonts w:hint="default" w:ascii="Times New Roman" w:hAnsi="Times New Roman" w:cs="Times New Roman" w:eastAsiaTheme="minorEastAsia"/>
                <w:lang w:eastAsia="zh-TW"/>
              </w:rPr>
            </w:pPr>
            <w:r>
              <w:rPr>
                <w:rFonts w:hint="default" w:ascii="Times New Roman" w:hAnsi="Times New Roman" w:cs="Times New Roman"/>
              </w:rPr>
              <w:t xml:space="preserve"> </w:t>
            </w:r>
            <w:r>
              <w:rPr>
                <w:rFonts w:hint="default" w:ascii="Cambria Math" w:hAnsi="Cambria Math" w:cs="Cambria Math" w:eastAsiaTheme="minorEastAsia"/>
              </w:rPr>
              <w:t>④</w:t>
            </w:r>
          </w:p>
        </w:tc>
        <w:tc>
          <w:tcPr>
            <w:tcW w:w="85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9FB1823">
            <w:pPr>
              <w:rPr>
                <w:rFonts w:ascii="Times New Roman" w:hAnsi="Times New Roman" w:cs="Times New Roman"/>
                <w:sz w:val="21"/>
                <w:szCs w:val="21"/>
              </w:rPr>
            </w:pPr>
          </w:p>
        </w:tc>
        <w:tc>
          <w:tcPr>
            <w:tcW w:w="85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0DD89B83">
            <w:pPr>
              <w:jc w:val="center"/>
              <w:rPr>
                <w:rFonts w:ascii="Times New Roman" w:hAnsi="Times New Roman" w:cs="Times New Roman"/>
                <w:sz w:val="21"/>
                <w:szCs w:val="21"/>
              </w:rPr>
            </w:pPr>
            <w:r>
              <w:rPr>
                <w:rFonts w:ascii="Times New Roman" w:hAnsi="Times New Roman" w:eastAsia="Arial Unicode MS" w:cs="Times New Roman"/>
                <w:sz w:val="21"/>
                <w:szCs w:val="21"/>
              </w:rPr>
              <w:t>20</w:t>
            </w:r>
          </w:p>
        </w:tc>
        <w:tc>
          <w:tcPr>
            <w:tcW w:w="792"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1DD0661D">
            <w:pPr>
              <w:jc w:val="center"/>
              <w:rPr>
                <w:rFonts w:ascii="Times New Roman" w:hAnsi="Times New Roman" w:cs="Times New Roman"/>
                <w:sz w:val="21"/>
                <w:szCs w:val="21"/>
              </w:rPr>
            </w:pPr>
            <w:r>
              <w:rPr>
                <w:rFonts w:ascii="Times New Roman" w:hAnsi="Times New Roman" w:cs="Times New Roman"/>
                <w:sz w:val="21"/>
                <w:szCs w:val="21"/>
              </w:rPr>
              <w:t>20</w:t>
            </w:r>
          </w:p>
        </w:tc>
      </w:tr>
      <w:tr w14:paraId="1149C265">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740" w:hRule="atLeast"/>
          <w:jc w:val="center"/>
        </w:trPr>
        <w:tc>
          <w:tcPr>
            <w:tcW w:w="1012" w:type="dxa"/>
            <w:tcBorders>
              <w:top w:val="single" w:color="000000" w:sz="6" w:space="0"/>
              <w:left w:val="single" w:color="000000" w:sz="12" w:space="0"/>
              <w:bottom w:val="single" w:color="000000" w:sz="6" w:space="0"/>
              <w:right w:val="single" w:color="000000" w:sz="6" w:space="0"/>
            </w:tcBorders>
            <w:shd w:val="clear" w:color="auto" w:fill="auto"/>
            <w:tcMar>
              <w:top w:w="80" w:type="dxa"/>
              <w:left w:w="80" w:type="dxa"/>
              <w:bottom w:w="80" w:type="dxa"/>
              <w:right w:w="80" w:type="dxa"/>
            </w:tcMar>
            <w:vAlign w:val="center"/>
          </w:tcPr>
          <w:p w14:paraId="00DCF31E">
            <w:pPr>
              <w:jc w:val="center"/>
              <w:rPr>
                <w:rFonts w:ascii="Times New Roman" w:hAnsi="Times New Roman" w:cs="Times New Roman"/>
                <w:sz w:val="21"/>
                <w:szCs w:val="21"/>
              </w:rPr>
            </w:pPr>
            <w:r>
              <w:rPr>
                <w:rFonts w:ascii="Times New Roman" w:hAnsi="Times New Roman" w:eastAsia="Arial Unicode MS" w:cs="Times New Roman"/>
                <w:sz w:val="21"/>
                <w:szCs w:val="21"/>
              </w:rPr>
              <w:t>2</w:t>
            </w:r>
          </w:p>
        </w:tc>
        <w:tc>
          <w:tcPr>
            <w:tcW w:w="3526"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6333E278">
            <w:pPr>
              <w:rPr>
                <w:rFonts w:ascii="Times New Roman" w:hAnsi="Times New Roman" w:cs="Times New Roman"/>
                <w:sz w:val="21"/>
                <w:szCs w:val="21"/>
              </w:rPr>
            </w:pPr>
            <w:r>
              <w:rPr>
                <w:rFonts w:ascii="Times New Roman" w:hAnsi="Times New Roman" w:cs="Times New Roman"/>
                <w:sz w:val="21"/>
                <w:szCs w:val="21"/>
              </w:rPr>
              <w:t>Team Debate</w:t>
            </w:r>
          </w:p>
        </w:tc>
        <w:tc>
          <w:tcPr>
            <w:tcW w:w="1277"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ED77C56">
            <w:pPr>
              <w:pStyle w:val="12"/>
              <w:rPr>
                <w:rFonts w:hint="default" w:ascii="Times New Roman" w:hAnsi="Times New Roman" w:cs="Times New Roman" w:eastAsiaTheme="minorEastAsia"/>
                <w:lang w:eastAsia="zh-TW"/>
              </w:rPr>
            </w:pPr>
            <w:r>
              <w:rPr>
                <w:rFonts w:hint="default" w:ascii="Times New Roman" w:hAnsi="Times New Roman" w:cs="Times New Roman"/>
              </w:rPr>
              <w:t xml:space="preserve"> </w:t>
            </w:r>
            <w:r>
              <w:rPr>
                <w:rFonts w:hint="default" w:ascii="Cambria Math" w:hAnsi="Cambria Math" w:cs="Cambria Math" w:eastAsiaTheme="minorEastAsia"/>
              </w:rPr>
              <w:t>④</w:t>
            </w:r>
          </w:p>
        </w:tc>
        <w:tc>
          <w:tcPr>
            <w:tcW w:w="852"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1D1814DD">
            <w:pPr>
              <w:rPr>
                <w:rFonts w:ascii="Times New Roman" w:hAnsi="Times New Roman" w:cs="Times New Roman"/>
                <w:sz w:val="21"/>
                <w:szCs w:val="21"/>
              </w:rPr>
            </w:pPr>
          </w:p>
        </w:tc>
        <w:tc>
          <w:tcPr>
            <w:tcW w:w="850" w:type="dxa"/>
            <w:tcBorders>
              <w:top w:val="single" w:color="000000" w:sz="6" w:space="0"/>
              <w:left w:val="single" w:color="000000" w:sz="6" w:space="0"/>
              <w:bottom w:val="single" w:color="000000" w:sz="6" w:space="0"/>
              <w:right w:val="single" w:color="000000" w:sz="6" w:space="0"/>
            </w:tcBorders>
            <w:shd w:val="clear" w:color="auto" w:fill="auto"/>
            <w:tcMar>
              <w:top w:w="80" w:type="dxa"/>
              <w:left w:w="80" w:type="dxa"/>
              <w:bottom w:w="80" w:type="dxa"/>
              <w:right w:w="80" w:type="dxa"/>
            </w:tcMar>
            <w:vAlign w:val="center"/>
          </w:tcPr>
          <w:p w14:paraId="508D893F">
            <w:pPr>
              <w:jc w:val="center"/>
              <w:rPr>
                <w:rFonts w:ascii="Times New Roman" w:hAnsi="Times New Roman" w:cs="Times New Roman"/>
                <w:sz w:val="21"/>
                <w:szCs w:val="21"/>
              </w:rPr>
            </w:pPr>
            <w:r>
              <w:rPr>
                <w:rFonts w:ascii="Times New Roman" w:hAnsi="Times New Roman" w:eastAsia="Arial Unicode MS" w:cs="Times New Roman"/>
                <w:sz w:val="21"/>
                <w:szCs w:val="21"/>
              </w:rPr>
              <w:t>9</w:t>
            </w:r>
          </w:p>
        </w:tc>
        <w:tc>
          <w:tcPr>
            <w:tcW w:w="792" w:type="dxa"/>
            <w:tcBorders>
              <w:top w:val="single" w:color="000000" w:sz="6" w:space="0"/>
              <w:left w:val="single" w:color="000000" w:sz="6" w:space="0"/>
              <w:bottom w:val="single" w:color="000000" w:sz="6" w:space="0"/>
              <w:right w:val="single" w:color="000000" w:sz="12" w:space="0"/>
            </w:tcBorders>
            <w:shd w:val="clear" w:color="auto" w:fill="auto"/>
            <w:tcMar>
              <w:top w:w="80" w:type="dxa"/>
              <w:left w:w="80" w:type="dxa"/>
              <w:bottom w:w="80" w:type="dxa"/>
              <w:right w:w="80" w:type="dxa"/>
            </w:tcMar>
            <w:vAlign w:val="center"/>
          </w:tcPr>
          <w:p w14:paraId="4264B608">
            <w:pPr>
              <w:jc w:val="center"/>
              <w:rPr>
                <w:rFonts w:ascii="Times New Roman" w:hAnsi="Times New Roman" w:cs="Times New Roman"/>
                <w:sz w:val="21"/>
                <w:szCs w:val="21"/>
              </w:rPr>
            </w:pPr>
            <w:r>
              <w:rPr>
                <w:rFonts w:ascii="Times New Roman" w:hAnsi="Times New Roman" w:eastAsia="Arial Unicode MS" w:cs="Times New Roman"/>
                <w:sz w:val="21"/>
                <w:szCs w:val="21"/>
              </w:rPr>
              <w:t>9</w:t>
            </w:r>
          </w:p>
        </w:tc>
      </w:tr>
      <w:tr w14:paraId="3EEE9EBD">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740" w:hRule="atLeast"/>
          <w:jc w:val="center"/>
        </w:trPr>
        <w:tc>
          <w:tcPr>
            <w:tcW w:w="1012" w:type="dxa"/>
            <w:tcBorders>
              <w:top w:val="single" w:color="000000" w:sz="6" w:space="0"/>
              <w:left w:val="single" w:color="000000" w:sz="12" w:space="0"/>
              <w:bottom w:val="single" w:color="000000" w:sz="12" w:space="0"/>
              <w:right w:val="single" w:color="000000" w:sz="6" w:space="0"/>
            </w:tcBorders>
            <w:shd w:val="clear" w:color="auto" w:fill="auto"/>
            <w:tcMar>
              <w:top w:w="80" w:type="dxa"/>
              <w:left w:w="80" w:type="dxa"/>
              <w:bottom w:w="80" w:type="dxa"/>
              <w:right w:w="80" w:type="dxa"/>
            </w:tcMar>
            <w:vAlign w:val="center"/>
          </w:tcPr>
          <w:p w14:paraId="18B97AA3">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3</w:t>
            </w:r>
          </w:p>
        </w:tc>
        <w:tc>
          <w:tcPr>
            <w:tcW w:w="3526"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06B64A79">
            <w:pPr>
              <w:rPr>
                <w:rFonts w:ascii="Times New Roman" w:hAnsi="Times New Roman" w:cs="Times New Roman"/>
                <w:sz w:val="21"/>
                <w:szCs w:val="21"/>
              </w:rPr>
            </w:pPr>
            <w:r>
              <w:rPr>
                <w:rFonts w:ascii="Times New Roman" w:hAnsi="Times New Roman" w:cs="Times New Roman"/>
                <w:sz w:val="21"/>
                <w:szCs w:val="21"/>
              </w:rPr>
              <w:t>Final Oral Exam</w:t>
            </w:r>
          </w:p>
        </w:tc>
        <w:tc>
          <w:tcPr>
            <w:tcW w:w="1277"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5EEDA0CE">
            <w:pPr>
              <w:pStyle w:val="12"/>
              <w:ind w:left="360"/>
              <w:jc w:val="left"/>
              <w:rPr>
                <w:rFonts w:hint="default" w:ascii="Times New Roman" w:hAnsi="Times New Roman" w:cs="Times New Roman" w:eastAsiaTheme="minorEastAsia"/>
              </w:rPr>
            </w:pPr>
            <w:r>
              <w:rPr>
                <w:rFonts w:hint="default" w:ascii="Times New Roman" w:hAnsi="Times New Roman" w:cs="Times New Roman" w:eastAsiaTheme="minorEastAsia"/>
              </w:rPr>
              <w:t xml:space="preserve">  </w:t>
            </w:r>
            <w:r>
              <w:rPr>
                <w:rFonts w:hint="default" w:ascii="Cambria Math" w:hAnsi="Cambria Math" w:cs="Cambria Math" w:eastAsiaTheme="minorEastAsia"/>
              </w:rPr>
              <w:t>④</w:t>
            </w:r>
          </w:p>
        </w:tc>
        <w:tc>
          <w:tcPr>
            <w:tcW w:w="852"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6F93F3AF">
            <w:pPr>
              <w:rPr>
                <w:rFonts w:ascii="Times New Roman" w:hAnsi="Times New Roman" w:cs="Times New Roman"/>
                <w:sz w:val="21"/>
                <w:szCs w:val="21"/>
              </w:rPr>
            </w:pPr>
          </w:p>
        </w:tc>
        <w:tc>
          <w:tcPr>
            <w:tcW w:w="850" w:type="dxa"/>
            <w:tcBorders>
              <w:top w:val="single" w:color="000000" w:sz="6" w:space="0"/>
              <w:left w:val="single" w:color="000000" w:sz="6" w:space="0"/>
              <w:bottom w:val="single" w:color="000000" w:sz="12" w:space="0"/>
              <w:right w:val="single" w:color="000000" w:sz="6" w:space="0"/>
            </w:tcBorders>
            <w:shd w:val="clear" w:color="auto" w:fill="auto"/>
            <w:tcMar>
              <w:top w:w="80" w:type="dxa"/>
              <w:left w:w="80" w:type="dxa"/>
              <w:bottom w:w="80" w:type="dxa"/>
              <w:right w:w="80" w:type="dxa"/>
            </w:tcMar>
            <w:vAlign w:val="center"/>
          </w:tcPr>
          <w:p w14:paraId="5280A979">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3</w:t>
            </w:r>
          </w:p>
        </w:tc>
        <w:tc>
          <w:tcPr>
            <w:tcW w:w="792" w:type="dxa"/>
            <w:tcBorders>
              <w:top w:val="single" w:color="000000" w:sz="6" w:space="0"/>
              <w:left w:val="single" w:color="000000" w:sz="6" w:space="0"/>
              <w:bottom w:val="single" w:color="000000" w:sz="12" w:space="0"/>
              <w:right w:val="single" w:color="000000" w:sz="12" w:space="0"/>
            </w:tcBorders>
            <w:shd w:val="clear" w:color="auto" w:fill="auto"/>
            <w:tcMar>
              <w:top w:w="80" w:type="dxa"/>
              <w:left w:w="80" w:type="dxa"/>
              <w:bottom w:w="80" w:type="dxa"/>
              <w:right w:w="80" w:type="dxa"/>
            </w:tcMar>
            <w:vAlign w:val="center"/>
          </w:tcPr>
          <w:p w14:paraId="65C7F728">
            <w:pPr>
              <w:jc w:val="center"/>
              <w:rPr>
                <w:rFonts w:ascii="Times New Roman" w:hAnsi="Times New Roman" w:cs="Times New Roman" w:eastAsiaTheme="minorEastAsia"/>
                <w:sz w:val="21"/>
                <w:szCs w:val="21"/>
              </w:rPr>
            </w:pPr>
            <w:r>
              <w:rPr>
                <w:rFonts w:ascii="Times New Roman" w:hAnsi="Times New Roman" w:cs="Times New Roman" w:eastAsiaTheme="minorEastAsia"/>
                <w:sz w:val="21"/>
                <w:szCs w:val="21"/>
              </w:rPr>
              <w:t>3</w:t>
            </w:r>
          </w:p>
        </w:tc>
      </w:tr>
      <w:tr w14:paraId="54FF9976">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25" w:hRule="atLeast"/>
          <w:jc w:val="center"/>
        </w:trPr>
        <w:tc>
          <w:tcPr>
            <w:tcW w:w="8309" w:type="dxa"/>
            <w:gridSpan w:val="6"/>
            <w:tcBorders>
              <w:top w:val="single" w:color="000000" w:sz="12" w:space="0"/>
              <w:left w:val="nil"/>
              <w:bottom w:val="nil"/>
              <w:right w:val="nil"/>
            </w:tcBorders>
            <w:shd w:val="clear" w:color="auto" w:fill="auto"/>
            <w:tcMar>
              <w:top w:w="80" w:type="dxa"/>
              <w:left w:w="80" w:type="dxa"/>
              <w:bottom w:w="80" w:type="dxa"/>
              <w:right w:w="80" w:type="dxa"/>
            </w:tcMar>
            <w:vAlign w:val="center"/>
          </w:tcPr>
          <w:p w14:paraId="7D1565ED">
            <w:pPr>
              <w:pStyle w:val="12"/>
              <w:rPr>
                <w:rFonts w:hint="default" w:ascii="Times New Roman" w:hAnsi="Times New Roman" w:cs="Times New Roman"/>
              </w:rPr>
            </w:pPr>
            <w:r>
              <w:rPr>
                <w:rFonts w:hint="default" w:ascii="Times New Roman" w:hAnsi="Times New Roman" w:eastAsia="黑体" w:cs="Times New Roman"/>
                <w:lang w:val="zh-TW" w:eastAsia="zh-TW"/>
              </w:rPr>
              <w:t>实验类型：</w:t>
            </w:r>
            <w:r>
              <w:rPr>
                <w:rFonts w:hint="default" w:ascii="Cambria Math" w:hAnsi="Cambria Math" w:eastAsia="Arial Unicode MS" w:cs="Cambria Math"/>
              </w:rPr>
              <w:t>①</w:t>
            </w:r>
            <w:r>
              <w:rPr>
                <w:rFonts w:hint="default" w:ascii="Times New Roman" w:hAnsi="Times New Roman" w:eastAsia="黑体" w:cs="Times New Roman"/>
                <w:lang w:val="zh-TW" w:eastAsia="zh-TW"/>
              </w:rPr>
              <w:t xml:space="preserve">演示型 </w:t>
            </w:r>
            <w:r>
              <w:rPr>
                <w:rFonts w:hint="default" w:ascii="Times New Roman" w:hAnsi="Times New Roman" w:cs="Times New Roman"/>
              </w:rPr>
              <w:t xml:space="preserve"> </w:t>
            </w:r>
            <w:r>
              <w:rPr>
                <w:rFonts w:hint="default" w:ascii="Cambria Math" w:hAnsi="Cambria Math" w:eastAsia="Arial Unicode MS" w:cs="Cambria Math"/>
              </w:rPr>
              <w:t>②</w:t>
            </w:r>
            <w:r>
              <w:rPr>
                <w:rFonts w:hint="default" w:ascii="Times New Roman" w:hAnsi="Times New Roman" w:eastAsia="黑体" w:cs="Times New Roman"/>
                <w:lang w:val="zh-TW" w:eastAsia="zh-TW"/>
              </w:rPr>
              <w:t xml:space="preserve">验证型 </w:t>
            </w:r>
            <w:r>
              <w:rPr>
                <w:rFonts w:hint="default" w:ascii="Times New Roman" w:hAnsi="Times New Roman" w:cs="Times New Roman"/>
              </w:rPr>
              <w:t xml:space="preserve"> </w:t>
            </w:r>
            <w:r>
              <w:rPr>
                <w:rFonts w:hint="default" w:ascii="Cambria Math" w:hAnsi="Cambria Math" w:eastAsia="Arial Unicode MS" w:cs="Cambria Math"/>
              </w:rPr>
              <w:t>③</w:t>
            </w:r>
            <w:r>
              <w:rPr>
                <w:rFonts w:hint="default" w:ascii="Times New Roman" w:hAnsi="Times New Roman" w:eastAsia="黑体" w:cs="Times New Roman"/>
                <w:lang w:val="zh-TW" w:eastAsia="zh-TW"/>
              </w:rPr>
              <w:t xml:space="preserve">设计型 </w:t>
            </w:r>
            <w:r>
              <w:rPr>
                <w:rFonts w:hint="default" w:ascii="Times New Roman" w:hAnsi="Times New Roman" w:cs="Times New Roman"/>
              </w:rPr>
              <w:t xml:space="preserve"> </w:t>
            </w:r>
            <w:r>
              <w:rPr>
                <w:rFonts w:hint="default" w:ascii="Cambria Math" w:hAnsi="Cambria Math" w:eastAsia="Arial Unicode MS" w:cs="Cambria Math"/>
              </w:rPr>
              <w:t>④</w:t>
            </w:r>
            <w:r>
              <w:rPr>
                <w:rFonts w:hint="default" w:ascii="Times New Roman" w:hAnsi="Times New Roman" w:eastAsia="黑体" w:cs="Times New Roman"/>
                <w:lang w:val="zh-TW" w:eastAsia="zh-TW"/>
              </w:rPr>
              <w:t>综合型</w:t>
            </w:r>
          </w:p>
        </w:tc>
      </w:tr>
    </w:tbl>
    <w:p w14:paraId="105FD89B">
      <w:pPr>
        <w:pStyle w:val="9"/>
        <w:widowControl w:val="0"/>
        <w:spacing w:before="163" w:after="163" w:line="240" w:lineRule="auto"/>
        <w:jc w:val="center"/>
        <w:rPr>
          <w:rFonts w:hint="default" w:ascii="Times New Roman" w:hAnsi="Times New Roman" w:cs="Times New Roman"/>
          <w:lang w:val="zh-TW" w:eastAsia="zh-TW"/>
        </w:rPr>
      </w:pPr>
    </w:p>
    <w:p w14:paraId="32D0DA17">
      <w:pPr>
        <w:pStyle w:val="9"/>
        <w:spacing w:before="163" w:after="163"/>
        <w:rPr>
          <w:rFonts w:hint="default" w:ascii="Times New Roman" w:hAnsi="Times New Roman" w:cs="Times New Roman"/>
          <w:lang w:val="zh-TW" w:eastAsia="zh-TW"/>
        </w:rPr>
      </w:pPr>
      <w:r>
        <w:rPr>
          <w:rFonts w:hint="default" w:ascii="Times New Roman" w:hAnsi="Times New Roman" w:eastAsia="宋体" w:cs="Times New Roman"/>
          <w:lang w:val="zh-TW" w:eastAsia="zh-TW"/>
        </w:rPr>
        <w:t>（二）各实验项目教学目标、内容与要求</w:t>
      </w:r>
    </w:p>
    <w:tbl>
      <w:tblPr>
        <w:tblStyle w:val="5"/>
        <w:tblW w:w="8419" w:type="dxa"/>
        <w:tblInd w:w="-15"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419"/>
      </w:tblGrid>
      <w:tr w14:paraId="68A6AD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54" w:hRule="atLeast"/>
        </w:trPr>
        <w:tc>
          <w:tcPr>
            <w:tcW w:w="8419" w:type="dxa"/>
            <w:tcBorders>
              <w:top w:val="single" w:color="auto" w:sz="4" w:space="0"/>
              <w:left w:val="single" w:color="000000" w:sz="12" w:space="0"/>
              <w:bottom w:val="single" w:color="auto" w:sz="4" w:space="0"/>
              <w:right w:val="single" w:color="000000" w:sz="12" w:space="0"/>
            </w:tcBorders>
            <w:shd w:val="clear" w:color="auto" w:fill="auto"/>
            <w:tcMar>
              <w:top w:w="80" w:type="dxa"/>
              <w:left w:w="80" w:type="dxa"/>
              <w:bottom w:w="80" w:type="dxa"/>
              <w:right w:w="80" w:type="dxa"/>
            </w:tcMar>
            <w:vAlign w:val="center"/>
          </w:tcPr>
          <w:p w14:paraId="008EF5B7">
            <w:pPr>
              <w:rPr>
                <w:rFonts w:ascii="Times New Roman" w:hAnsi="Times New Roman" w:cs="Times New Roman"/>
                <w:sz w:val="21"/>
                <w:szCs w:val="21"/>
              </w:rPr>
            </w:pPr>
            <w:r>
              <w:rPr>
                <w:rFonts w:ascii="Times New Roman" w:hAnsi="Times New Roman" w:cs="Times New Roman"/>
                <w:b/>
                <w:sz w:val="21"/>
                <w:szCs w:val="21"/>
              </w:rPr>
              <w:t>实验1：（实验名称）Group Presentation</w:t>
            </w:r>
          </w:p>
        </w:tc>
      </w:tr>
      <w:tr w14:paraId="0AE9CE40">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848" w:hRule="atLeast"/>
        </w:trPr>
        <w:tc>
          <w:tcPr>
            <w:tcW w:w="8419" w:type="dxa"/>
            <w:tcBorders>
              <w:top w:val="single" w:color="auto" w:sz="4"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tcPr>
          <w:p w14:paraId="0F127B56">
            <w:pPr>
              <w:rPr>
                <w:rFonts w:ascii="Times New Roman" w:hAnsi="Times New Roman" w:cs="Times New Roman"/>
                <w:sz w:val="21"/>
                <w:szCs w:val="21"/>
              </w:rPr>
            </w:pPr>
            <w:r>
              <w:rPr>
                <w:rFonts w:ascii="Times New Roman" w:hAnsi="Times New Roman" w:cs="Times New Roman"/>
                <w:sz w:val="21"/>
                <w:szCs w:val="21"/>
              </w:rPr>
              <w:t>Students work in groups to prepare and deliver an organised presentation on a topic of their own choice. The topic must be approved by the teacher in advance. Each student must have a clearly defined speaking role and contribute meaningfully to the preparation and delivery of the presentation. Assessment considers content and organisation, fluency, language use, pronunciation and intelligibility, delivery, teamwork, and each student’s individual contribution.</w:t>
            </w:r>
          </w:p>
        </w:tc>
      </w:tr>
      <w:tr w14:paraId="237AA09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66" w:hRule="atLeast"/>
        </w:trPr>
        <w:tc>
          <w:tcPr>
            <w:tcW w:w="8419" w:type="dxa"/>
            <w:tcBorders>
              <w:top w:val="single" w:color="000000" w:sz="4"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vAlign w:val="center"/>
          </w:tcPr>
          <w:p w14:paraId="5FF3804C">
            <w:pPr>
              <w:rPr>
                <w:rFonts w:ascii="Times New Roman" w:hAnsi="Times New Roman" w:cs="Times New Roman"/>
                <w:sz w:val="21"/>
                <w:szCs w:val="21"/>
              </w:rPr>
            </w:pPr>
            <w:r>
              <w:rPr>
                <w:rFonts w:ascii="Times New Roman" w:hAnsi="Times New Roman" w:cs="Times New Roman"/>
                <w:b/>
                <w:sz w:val="21"/>
                <w:szCs w:val="21"/>
              </w:rPr>
              <w:t>实验2：（实验名称）Team Debate</w:t>
            </w:r>
          </w:p>
        </w:tc>
      </w:tr>
      <w:tr w14:paraId="0E89026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820" w:hRule="atLeast"/>
        </w:trPr>
        <w:tc>
          <w:tcPr>
            <w:tcW w:w="8419" w:type="dxa"/>
            <w:tcBorders>
              <w:top w:val="single" w:color="000000" w:sz="4"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tcPr>
          <w:p w14:paraId="486E0ADD">
            <w:pPr>
              <w:rPr>
                <w:rFonts w:ascii="Times New Roman" w:hAnsi="Times New Roman" w:cs="Times New Roman"/>
                <w:sz w:val="21"/>
                <w:szCs w:val="21"/>
              </w:rPr>
            </w:pPr>
            <w:r>
              <w:rPr>
                <w:rFonts w:ascii="Times New Roman" w:hAnsi="Times New Roman" w:cs="Times New Roman"/>
                <w:sz w:val="21"/>
                <w:szCs w:val="21"/>
              </w:rPr>
              <w:t>Students participate in a structured team debate. They present and support a clear position, respond to opposing arguments, give relevant rebuttals, and cooperate effectively with their teammates. Assessment considers the quality and organisation of arguments, fluency, language use, pronunciation and intelligibility, interaction, responsiveness, teamwork, and each student’s individual contribution.</w:t>
            </w:r>
          </w:p>
        </w:tc>
      </w:tr>
      <w:tr w14:paraId="58C01EFF">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444" w:hRule="atLeast"/>
        </w:trPr>
        <w:tc>
          <w:tcPr>
            <w:tcW w:w="8419" w:type="dxa"/>
            <w:tcBorders>
              <w:top w:val="single" w:color="000000" w:sz="4" w:space="0"/>
              <w:left w:val="single" w:color="000000" w:sz="12" w:space="0"/>
              <w:bottom w:val="single" w:color="000000" w:sz="4" w:space="0"/>
              <w:right w:val="single" w:color="000000" w:sz="12" w:space="0"/>
            </w:tcBorders>
            <w:shd w:val="clear" w:color="auto" w:fill="auto"/>
            <w:tcMar>
              <w:top w:w="80" w:type="dxa"/>
              <w:left w:w="80" w:type="dxa"/>
              <w:bottom w:w="80" w:type="dxa"/>
              <w:right w:w="80" w:type="dxa"/>
            </w:tcMar>
            <w:vAlign w:val="center"/>
          </w:tcPr>
          <w:p w14:paraId="0A1BB471">
            <w:pPr>
              <w:rPr>
                <w:rFonts w:ascii="Times New Roman" w:hAnsi="Times New Roman" w:cs="Times New Roman"/>
                <w:sz w:val="21"/>
                <w:szCs w:val="21"/>
              </w:rPr>
            </w:pPr>
            <w:r>
              <w:rPr>
                <w:rFonts w:ascii="Times New Roman" w:hAnsi="Times New Roman" w:cs="Times New Roman"/>
                <w:b/>
                <w:sz w:val="21"/>
                <w:szCs w:val="21"/>
              </w:rPr>
              <w:t>实验3：（实验名称）Final Oral Exam</w:t>
            </w:r>
          </w:p>
        </w:tc>
      </w:tr>
      <w:tr w14:paraId="57F7E23B">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564" w:hRule="atLeast"/>
        </w:trPr>
        <w:tc>
          <w:tcPr>
            <w:tcW w:w="8419" w:type="dxa"/>
            <w:tcBorders>
              <w:top w:val="single" w:color="000000" w:sz="4" w:space="0"/>
              <w:left w:val="single" w:color="000000" w:sz="12" w:space="0"/>
              <w:bottom w:val="single" w:color="000000" w:sz="12" w:space="0"/>
              <w:right w:val="single" w:color="000000" w:sz="12" w:space="0"/>
            </w:tcBorders>
            <w:shd w:val="clear" w:color="auto" w:fill="auto"/>
            <w:tcMar>
              <w:top w:w="80" w:type="dxa"/>
              <w:left w:w="80" w:type="dxa"/>
              <w:bottom w:w="80" w:type="dxa"/>
              <w:right w:w="80" w:type="dxa"/>
            </w:tcMar>
          </w:tcPr>
          <w:p w14:paraId="7C60F2A4">
            <w:pPr>
              <w:rPr>
                <w:rFonts w:ascii="Times New Roman" w:hAnsi="Times New Roman" w:cs="Times New Roman"/>
                <w:sz w:val="21"/>
                <w:szCs w:val="21"/>
              </w:rPr>
            </w:pPr>
            <w:r>
              <w:rPr>
                <w:rFonts w:ascii="Times New Roman" w:hAnsi="Times New Roman" w:cs="Times New Roman"/>
                <w:sz w:val="21"/>
                <w:szCs w:val="21"/>
              </w:rPr>
              <w:t>Students complete a two-part oral examination lasting approximately 6-8 minutes. In Part 1, they deliver a 2-3-minute presentation on a chosen course topic and respond to follow-up questions. In Part 2, they draw a random topic card and answer interview questions for 3-5 minutes. Assessment considers content and organisation, fluency, language use, pronunciation and intelligibility, delivery, interaction and the ability to respond spontaneously. Students who cannot be assessed during the scheduled final lesson will complete the examination in an additional assessment session arranged by the instructor.</w:t>
            </w:r>
          </w:p>
        </w:tc>
      </w:tr>
    </w:tbl>
    <w:p w14:paraId="58BF0B90">
      <w:pPr>
        <w:pStyle w:val="9"/>
        <w:spacing w:before="163" w:after="163"/>
        <w:rPr>
          <w:rFonts w:hint="default" w:ascii="Times New Roman" w:hAnsi="Times New Roman" w:cs="Times New Roman"/>
          <w:lang w:val="zh-TW" w:eastAsia="zh-TW"/>
        </w:rPr>
      </w:pPr>
      <w:r>
        <w:rPr>
          <w:rFonts w:hint="default" w:ascii="Times New Roman" w:hAnsi="Times New Roman" w:eastAsia="宋体" w:cs="Times New Roman"/>
          <w:lang w:val="zh-TW" w:eastAsia="zh-TW"/>
        </w:rPr>
        <w:t xml:space="preserve">（三）各实验项目对课程目标的支撑关系 </w:t>
      </w:r>
    </w:p>
    <w:tbl>
      <w:tblPr>
        <w:tblStyle w:val="5"/>
        <w:tblW w:w="84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Layout w:type="fixed"/>
        <w:tblCellMar>
          <w:top w:w="0" w:type="dxa"/>
          <w:left w:w="0" w:type="dxa"/>
          <w:bottom w:w="0" w:type="dxa"/>
          <w:right w:w="0" w:type="dxa"/>
        </w:tblCellMar>
      </w:tblPr>
      <w:tblGrid>
        <w:gridCol w:w="3301"/>
        <w:gridCol w:w="1242"/>
        <w:gridCol w:w="1242"/>
        <w:gridCol w:w="1242"/>
        <w:gridCol w:w="1463"/>
      </w:tblGrid>
      <w:tr w14:paraId="60AFE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CED7E7"/>
          <w:tblCellMar>
            <w:top w:w="0" w:type="dxa"/>
            <w:left w:w="0" w:type="dxa"/>
            <w:bottom w:w="0" w:type="dxa"/>
            <w:right w:w="0" w:type="dxa"/>
          </w:tblCellMar>
        </w:tblPrEx>
        <w:trPr>
          <w:trHeight w:val="865" w:hRule="atLeast"/>
          <w:jc w:val="center"/>
        </w:trPr>
        <w:tc>
          <w:tcPr>
            <w:tcW w:w="3301" w:type="dxa"/>
            <w:shd w:val="clear" w:color="auto" w:fill="auto"/>
            <w:tcMar>
              <w:top w:w="80" w:type="dxa"/>
              <w:left w:w="80" w:type="dxa"/>
              <w:bottom w:w="80" w:type="dxa"/>
              <w:right w:w="80" w:type="dxa"/>
            </w:tcMar>
          </w:tcPr>
          <w:p w14:paraId="6377D62B">
            <w:pPr>
              <w:pStyle w:val="12"/>
              <w:ind w:firstLine="489"/>
              <w:jc w:val="right"/>
              <w:rPr>
                <w:rFonts w:hint="default" w:ascii="Times New Roman" w:hAnsi="Times New Roman" w:cs="Times New Roman"/>
              </w:rPr>
            </w:pPr>
            <w:r>
              <w:rPr>
                <w:rFonts w:hint="default" w:ascii="Times New Roman" w:hAnsi="Times New Roman" w:eastAsia="宋体" w:cs="Times New Roman"/>
                <w:lang w:val="zh-TW" w:eastAsia="zh-TW"/>
              </w:rPr>
              <w:t>课程目标</w:t>
            </w:r>
          </w:p>
          <w:p w14:paraId="399009F2">
            <w:pPr>
              <w:pStyle w:val="12"/>
              <w:ind w:right="210"/>
              <w:jc w:val="left"/>
              <w:rPr>
                <w:rFonts w:hint="default" w:ascii="Times New Roman" w:hAnsi="Times New Roman" w:eastAsia="黑体" w:cs="Times New Roman"/>
                <w:lang w:val="zh-TW" w:eastAsia="zh-TW"/>
              </w:rPr>
            </w:pPr>
          </w:p>
          <w:p w14:paraId="15C91561">
            <w:pPr>
              <w:pStyle w:val="12"/>
              <w:ind w:right="210"/>
              <w:jc w:val="left"/>
              <w:rPr>
                <w:rFonts w:hint="default" w:ascii="Times New Roman" w:hAnsi="Times New Roman" w:cs="Times New Roman"/>
              </w:rPr>
            </w:pPr>
            <w:r>
              <w:rPr>
                <w:rFonts w:hint="default" w:ascii="Times New Roman" w:hAnsi="Times New Roman" w:eastAsia="宋体" w:cs="Times New Roman"/>
                <w:lang w:val="zh-TW" w:eastAsia="zh-TW"/>
              </w:rPr>
              <w:t>实验项目名称</w:t>
            </w:r>
          </w:p>
        </w:tc>
        <w:tc>
          <w:tcPr>
            <w:tcW w:w="1242" w:type="dxa"/>
            <w:shd w:val="clear" w:color="auto" w:fill="auto"/>
            <w:tcMar>
              <w:top w:w="80" w:type="dxa"/>
              <w:left w:w="80" w:type="dxa"/>
              <w:bottom w:w="80" w:type="dxa"/>
              <w:right w:w="80" w:type="dxa"/>
            </w:tcMar>
            <w:vAlign w:val="center"/>
          </w:tcPr>
          <w:p w14:paraId="055D368B">
            <w:pPr>
              <w:jc w:val="center"/>
              <w:rPr>
                <w:rFonts w:ascii="Times New Roman" w:hAnsi="Times New Roman" w:cs="Times New Roman"/>
                <w:sz w:val="21"/>
                <w:szCs w:val="21"/>
              </w:rPr>
            </w:pPr>
            <w:r>
              <w:rPr>
                <w:rFonts w:ascii="Times New Roman" w:hAnsi="Times New Roman" w:cs="Times New Roman"/>
                <w:sz w:val="21"/>
                <w:szCs w:val="21"/>
              </w:rPr>
              <w:t>1</w:t>
            </w:r>
          </w:p>
        </w:tc>
        <w:tc>
          <w:tcPr>
            <w:tcW w:w="1242" w:type="dxa"/>
            <w:shd w:val="clear" w:color="auto" w:fill="auto"/>
            <w:tcMar>
              <w:top w:w="80" w:type="dxa"/>
              <w:left w:w="80" w:type="dxa"/>
              <w:bottom w:w="80" w:type="dxa"/>
              <w:right w:w="80" w:type="dxa"/>
            </w:tcMar>
            <w:vAlign w:val="center"/>
          </w:tcPr>
          <w:p w14:paraId="44299D38">
            <w:pPr>
              <w:jc w:val="center"/>
              <w:rPr>
                <w:rFonts w:ascii="Times New Roman" w:hAnsi="Times New Roman" w:cs="Times New Roman"/>
                <w:sz w:val="21"/>
                <w:szCs w:val="21"/>
              </w:rPr>
            </w:pPr>
            <w:r>
              <w:rPr>
                <w:rFonts w:ascii="Times New Roman" w:hAnsi="Times New Roman" w:cs="Times New Roman"/>
                <w:sz w:val="21"/>
                <w:szCs w:val="21"/>
              </w:rPr>
              <w:t>2</w:t>
            </w:r>
          </w:p>
        </w:tc>
        <w:tc>
          <w:tcPr>
            <w:tcW w:w="1242" w:type="dxa"/>
            <w:shd w:val="clear" w:color="auto" w:fill="auto"/>
            <w:tcMar>
              <w:top w:w="80" w:type="dxa"/>
              <w:left w:w="80" w:type="dxa"/>
              <w:bottom w:w="80" w:type="dxa"/>
              <w:right w:w="80" w:type="dxa"/>
            </w:tcMar>
            <w:vAlign w:val="center"/>
          </w:tcPr>
          <w:p w14:paraId="2013106A">
            <w:pPr>
              <w:jc w:val="center"/>
              <w:rPr>
                <w:rFonts w:ascii="Times New Roman" w:hAnsi="Times New Roman" w:cs="Times New Roman"/>
                <w:sz w:val="21"/>
                <w:szCs w:val="21"/>
              </w:rPr>
            </w:pPr>
            <w:r>
              <w:rPr>
                <w:rFonts w:ascii="Times New Roman" w:hAnsi="Times New Roman" w:cs="Times New Roman"/>
                <w:sz w:val="21"/>
                <w:szCs w:val="21"/>
              </w:rPr>
              <w:t>3</w:t>
            </w:r>
          </w:p>
        </w:tc>
        <w:tc>
          <w:tcPr>
            <w:tcW w:w="1463" w:type="dxa"/>
            <w:shd w:val="clear" w:color="auto" w:fill="auto"/>
            <w:tcMar>
              <w:top w:w="80" w:type="dxa"/>
              <w:left w:w="80" w:type="dxa"/>
              <w:bottom w:w="80" w:type="dxa"/>
              <w:right w:w="80" w:type="dxa"/>
            </w:tcMar>
            <w:vAlign w:val="center"/>
          </w:tcPr>
          <w:p w14:paraId="47A0370A">
            <w:pPr>
              <w:jc w:val="center"/>
              <w:rPr>
                <w:rFonts w:ascii="Times New Roman" w:hAnsi="Times New Roman" w:cs="Times New Roman"/>
                <w:sz w:val="21"/>
                <w:szCs w:val="21"/>
              </w:rPr>
            </w:pPr>
            <w:r>
              <w:rPr>
                <w:rFonts w:ascii="Times New Roman" w:hAnsi="Times New Roman" w:cs="Times New Roman"/>
                <w:sz w:val="21"/>
                <w:szCs w:val="21"/>
              </w:rPr>
              <w:t>4</w:t>
            </w:r>
          </w:p>
        </w:tc>
      </w:tr>
      <w:tr w14:paraId="76D38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3301" w:type="dxa"/>
            <w:shd w:val="clear" w:color="auto" w:fill="auto"/>
            <w:tcMar>
              <w:top w:w="80" w:type="dxa"/>
              <w:left w:w="80" w:type="dxa"/>
              <w:bottom w:w="80" w:type="dxa"/>
              <w:right w:w="80" w:type="dxa"/>
            </w:tcMar>
            <w:vAlign w:val="center"/>
          </w:tcPr>
          <w:p w14:paraId="584C08EF">
            <w:pPr>
              <w:rPr>
                <w:rFonts w:ascii="Times New Roman" w:hAnsi="Times New Roman" w:cs="Times New Roman"/>
                <w:sz w:val="21"/>
                <w:szCs w:val="21"/>
              </w:rPr>
            </w:pPr>
            <w:r>
              <w:rPr>
                <w:rFonts w:ascii="Times New Roman" w:hAnsi="Times New Roman" w:cs="Times New Roman"/>
                <w:sz w:val="21"/>
                <w:szCs w:val="21"/>
              </w:rPr>
              <w:t>实验1：Group Presentation</w:t>
            </w:r>
          </w:p>
        </w:tc>
        <w:tc>
          <w:tcPr>
            <w:tcW w:w="1242" w:type="dxa"/>
            <w:shd w:val="clear" w:color="auto" w:fill="auto"/>
            <w:tcMar>
              <w:top w:w="80" w:type="dxa"/>
              <w:left w:w="80" w:type="dxa"/>
              <w:bottom w:w="80" w:type="dxa"/>
              <w:right w:w="80" w:type="dxa"/>
            </w:tcMar>
            <w:vAlign w:val="center"/>
          </w:tcPr>
          <w:p w14:paraId="4C064830">
            <w:pPr>
              <w:pStyle w:val="11"/>
            </w:pPr>
            <w:r>
              <w:rPr>
                <w:rFonts w:eastAsia="宋体"/>
              </w:rPr>
              <w:t>√</w:t>
            </w:r>
          </w:p>
        </w:tc>
        <w:tc>
          <w:tcPr>
            <w:tcW w:w="1242" w:type="dxa"/>
            <w:shd w:val="clear" w:color="auto" w:fill="auto"/>
            <w:tcMar>
              <w:top w:w="80" w:type="dxa"/>
              <w:left w:w="80" w:type="dxa"/>
              <w:bottom w:w="80" w:type="dxa"/>
              <w:right w:w="80" w:type="dxa"/>
            </w:tcMar>
            <w:vAlign w:val="center"/>
          </w:tcPr>
          <w:p w14:paraId="0A026D81">
            <w:pPr>
              <w:pStyle w:val="11"/>
            </w:pPr>
            <w:r>
              <w:rPr>
                <w:rFonts w:eastAsia="宋体"/>
              </w:rPr>
              <w:t>√</w:t>
            </w:r>
          </w:p>
        </w:tc>
        <w:tc>
          <w:tcPr>
            <w:tcW w:w="1242" w:type="dxa"/>
            <w:shd w:val="clear" w:color="auto" w:fill="auto"/>
            <w:tcMar>
              <w:top w:w="80" w:type="dxa"/>
              <w:left w:w="80" w:type="dxa"/>
              <w:bottom w:w="80" w:type="dxa"/>
              <w:right w:w="80" w:type="dxa"/>
            </w:tcMar>
            <w:vAlign w:val="center"/>
          </w:tcPr>
          <w:p w14:paraId="1EA03B51">
            <w:pPr>
              <w:pStyle w:val="11"/>
            </w:pPr>
            <w:r>
              <w:rPr>
                <w:rFonts w:eastAsia="宋体"/>
              </w:rPr>
              <w:t>√</w:t>
            </w:r>
          </w:p>
        </w:tc>
        <w:tc>
          <w:tcPr>
            <w:tcW w:w="1463" w:type="dxa"/>
            <w:shd w:val="clear" w:color="auto" w:fill="auto"/>
            <w:tcMar>
              <w:top w:w="80" w:type="dxa"/>
              <w:left w:w="80" w:type="dxa"/>
              <w:bottom w:w="80" w:type="dxa"/>
              <w:right w:w="80" w:type="dxa"/>
            </w:tcMar>
            <w:vAlign w:val="center"/>
          </w:tcPr>
          <w:p w14:paraId="26684E7C">
            <w:pPr>
              <w:pStyle w:val="11"/>
            </w:pPr>
            <w:r>
              <w:rPr>
                <w:rFonts w:eastAsia="宋体"/>
              </w:rPr>
              <w:t>√</w:t>
            </w:r>
          </w:p>
        </w:tc>
      </w:tr>
      <w:tr w14:paraId="0DBADC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60" w:hRule="atLeast"/>
          <w:jc w:val="center"/>
        </w:trPr>
        <w:tc>
          <w:tcPr>
            <w:tcW w:w="3301" w:type="dxa"/>
            <w:shd w:val="clear" w:color="auto" w:fill="auto"/>
            <w:tcMar>
              <w:top w:w="80" w:type="dxa"/>
              <w:left w:w="80" w:type="dxa"/>
              <w:bottom w:w="80" w:type="dxa"/>
              <w:right w:w="80" w:type="dxa"/>
            </w:tcMar>
            <w:vAlign w:val="center"/>
          </w:tcPr>
          <w:p w14:paraId="19002FDE">
            <w:pPr>
              <w:rPr>
                <w:rFonts w:ascii="Times New Roman" w:hAnsi="Times New Roman" w:cs="Times New Roman"/>
                <w:sz w:val="21"/>
                <w:szCs w:val="21"/>
              </w:rPr>
            </w:pPr>
            <w:r>
              <w:rPr>
                <w:rFonts w:ascii="Times New Roman" w:hAnsi="Times New Roman" w:cs="Times New Roman"/>
                <w:sz w:val="21"/>
                <w:szCs w:val="21"/>
              </w:rPr>
              <w:t>实验2：Team Debate</w:t>
            </w:r>
          </w:p>
        </w:tc>
        <w:tc>
          <w:tcPr>
            <w:tcW w:w="1242" w:type="dxa"/>
            <w:shd w:val="clear" w:color="auto" w:fill="auto"/>
            <w:tcMar>
              <w:top w:w="80" w:type="dxa"/>
              <w:left w:w="80" w:type="dxa"/>
              <w:bottom w:w="80" w:type="dxa"/>
              <w:right w:w="80" w:type="dxa"/>
            </w:tcMar>
            <w:vAlign w:val="center"/>
          </w:tcPr>
          <w:p w14:paraId="52253504">
            <w:pPr>
              <w:pStyle w:val="11"/>
            </w:pPr>
            <w:r>
              <w:rPr>
                <w:rFonts w:eastAsia="宋体"/>
              </w:rPr>
              <w:t>√</w:t>
            </w:r>
          </w:p>
        </w:tc>
        <w:tc>
          <w:tcPr>
            <w:tcW w:w="1242" w:type="dxa"/>
            <w:shd w:val="clear" w:color="auto" w:fill="auto"/>
            <w:tcMar>
              <w:top w:w="80" w:type="dxa"/>
              <w:left w:w="80" w:type="dxa"/>
              <w:bottom w:w="80" w:type="dxa"/>
              <w:right w:w="80" w:type="dxa"/>
            </w:tcMar>
            <w:vAlign w:val="center"/>
          </w:tcPr>
          <w:p w14:paraId="1F9B6981">
            <w:pPr>
              <w:pStyle w:val="11"/>
            </w:pPr>
            <w:r>
              <w:rPr>
                <w:rFonts w:eastAsia="宋体"/>
              </w:rPr>
              <w:t>√</w:t>
            </w:r>
          </w:p>
        </w:tc>
        <w:tc>
          <w:tcPr>
            <w:tcW w:w="1242" w:type="dxa"/>
            <w:shd w:val="clear" w:color="auto" w:fill="auto"/>
            <w:tcMar>
              <w:top w:w="80" w:type="dxa"/>
              <w:left w:w="80" w:type="dxa"/>
              <w:bottom w:w="80" w:type="dxa"/>
              <w:right w:w="80" w:type="dxa"/>
            </w:tcMar>
            <w:vAlign w:val="center"/>
          </w:tcPr>
          <w:p w14:paraId="212EA662">
            <w:pPr>
              <w:pStyle w:val="11"/>
            </w:pPr>
            <w:r>
              <w:rPr>
                <w:rFonts w:eastAsia="宋体"/>
              </w:rPr>
              <w:t>√</w:t>
            </w:r>
          </w:p>
        </w:tc>
        <w:tc>
          <w:tcPr>
            <w:tcW w:w="1463" w:type="dxa"/>
            <w:shd w:val="clear" w:color="auto" w:fill="auto"/>
            <w:tcMar>
              <w:top w:w="80" w:type="dxa"/>
              <w:left w:w="80" w:type="dxa"/>
              <w:bottom w:w="80" w:type="dxa"/>
              <w:right w:w="80" w:type="dxa"/>
            </w:tcMar>
            <w:vAlign w:val="center"/>
          </w:tcPr>
          <w:p w14:paraId="58AAA934">
            <w:pPr>
              <w:pStyle w:val="11"/>
            </w:pPr>
            <w:r>
              <w:rPr>
                <w:rFonts w:eastAsia="宋体"/>
              </w:rPr>
              <w:t>√</w:t>
            </w:r>
          </w:p>
        </w:tc>
      </w:tr>
      <w:tr w14:paraId="70D7A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1" w:hRule="atLeast"/>
          <w:jc w:val="center"/>
        </w:trPr>
        <w:tc>
          <w:tcPr>
            <w:tcW w:w="3301" w:type="dxa"/>
            <w:shd w:val="clear" w:color="auto" w:fill="auto"/>
            <w:tcMar>
              <w:top w:w="0" w:type="dxa"/>
              <w:left w:w="0" w:type="dxa"/>
              <w:bottom w:w="0" w:type="dxa"/>
              <w:right w:w="0" w:type="dxa"/>
            </w:tcMar>
            <w:vAlign w:val="center"/>
          </w:tcPr>
          <w:p w14:paraId="00470345">
            <w:pPr>
              <w:rPr>
                <w:rFonts w:ascii="Times New Roman" w:hAnsi="Times New Roman" w:cs="Times New Roman"/>
                <w:sz w:val="21"/>
                <w:szCs w:val="21"/>
              </w:rPr>
            </w:pPr>
            <w:r>
              <w:rPr>
                <w:rFonts w:ascii="Times New Roman" w:hAnsi="Times New Roman" w:cs="Times New Roman"/>
                <w:sz w:val="21"/>
                <w:szCs w:val="21"/>
              </w:rPr>
              <w:t>实验3：Final Oral Exam</w:t>
            </w:r>
          </w:p>
        </w:tc>
        <w:tc>
          <w:tcPr>
            <w:tcW w:w="1242" w:type="dxa"/>
            <w:shd w:val="clear" w:color="auto" w:fill="auto"/>
            <w:tcMar>
              <w:top w:w="80" w:type="dxa"/>
              <w:left w:w="80" w:type="dxa"/>
              <w:bottom w:w="80" w:type="dxa"/>
              <w:right w:w="80" w:type="dxa"/>
            </w:tcMar>
            <w:vAlign w:val="center"/>
          </w:tcPr>
          <w:p w14:paraId="39D2167E">
            <w:pPr>
              <w:pStyle w:val="11"/>
            </w:pPr>
            <w:r>
              <w:rPr>
                <w:rFonts w:eastAsia="宋体"/>
              </w:rPr>
              <w:t>√</w:t>
            </w:r>
          </w:p>
        </w:tc>
        <w:tc>
          <w:tcPr>
            <w:tcW w:w="1242" w:type="dxa"/>
            <w:shd w:val="clear" w:color="auto" w:fill="auto"/>
            <w:tcMar>
              <w:top w:w="80" w:type="dxa"/>
              <w:left w:w="80" w:type="dxa"/>
              <w:bottom w:w="80" w:type="dxa"/>
              <w:right w:w="80" w:type="dxa"/>
            </w:tcMar>
            <w:vAlign w:val="center"/>
          </w:tcPr>
          <w:p w14:paraId="70A9F89D">
            <w:pPr>
              <w:pStyle w:val="11"/>
            </w:pPr>
            <w:r>
              <w:rPr>
                <w:rFonts w:eastAsia="宋体"/>
              </w:rPr>
              <w:t>√</w:t>
            </w:r>
          </w:p>
        </w:tc>
        <w:tc>
          <w:tcPr>
            <w:tcW w:w="1242" w:type="dxa"/>
            <w:shd w:val="clear" w:color="auto" w:fill="auto"/>
            <w:tcMar>
              <w:top w:w="80" w:type="dxa"/>
              <w:left w:w="80" w:type="dxa"/>
              <w:bottom w:w="80" w:type="dxa"/>
              <w:right w:w="80" w:type="dxa"/>
            </w:tcMar>
            <w:vAlign w:val="center"/>
          </w:tcPr>
          <w:p w14:paraId="59FB497D">
            <w:pPr>
              <w:pStyle w:val="11"/>
            </w:pPr>
            <w:r>
              <w:rPr>
                <w:rFonts w:eastAsia="宋体"/>
              </w:rPr>
              <w:t>√</w:t>
            </w:r>
          </w:p>
        </w:tc>
        <w:tc>
          <w:tcPr>
            <w:tcW w:w="1463" w:type="dxa"/>
            <w:shd w:val="clear" w:color="auto" w:fill="auto"/>
            <w:tcMar>
              <w:top w:w="80" w:type="dxa"/>
              <w:left w:w="80" w:type="dxa"/>
              <w:bottom w:w="80" w:type="dxa"/>
              <w:right w:w="80" w:type="dxa"/>
            </w:tcMar>
            <w:vAlign w:val="center"/>
          </w:tcPr>
          <w:p w14:paraId="62BDCBD9">
            <w:pPr>
              <w:pStyle w:val="11"/>
            </w:pPr>
            <w:r>
              <w:rPr>
                <w:rFonts w:eastAsia="宋体"/>
              </w:rPr>
              <w:t>√</w:t>
            </w:r>
          </w:p>
        </w:tc>
      </w:tr>
      <w:bookmarkEnd w:id="1"/>
    </w:tbl>
    <w:p w14:paraId="22AA3A35">
      <w:pPr>
        <w:pStyle w:val="7"/>
        <w:spacing w:before="326" w:line="360" w:lineRule="auto"/>
        <w:rPr>
          <w:rFonts w:hint="default" w:ascii="Times New Roman" w:hAnsi="Times New Roman" w:eastAsia="黑体" w:cs="Times New Roman"/>
          <w:shd w:val="clear" w:color="auto" w:fill="00FF00"/>
          <w:lang w:val="zh-TW"/>
        </w:rPr>
      </w:pPr>
      <w:bookmarkStart w:id="2" w:name="OLE_LINK3"/>
      <w:r>
        <w:rPr>
          <w:rFonts w:hint="default" w:ascii="Times New Roman" w:hAnsi="Times New Roman" w:eastAsia="黑体" w:cs="Times New Roman"/>
          <w:lang w:val="zh-TW" w:eastAsia="zh-TW"/>
        </w:rPr>
        <w:t>四</w:t>
      </w:r>
      <w:bookmarkEnd w:id="2"/>
      <w:bookmarkStart w:id="3" w:name="OLE_LINK4"/>
      <w:r>
        <w:rPr>
          <w:rFonts w:hint="default" w:ascii="Times New Roman" w:hAnsi="Times New Roman" w:eastAsia="黑体" w:cs="Times New Roman"/>
          <w:lang w:val="zh-TW" w:eastAsia="zh-TW"/>
        </w:rPr>
        <w:t>、课程思政教学设计</w:t>
      </w:r>
      <w:r>
        <w:rPr>
          <w:rFonts w:hint="default" w:ascii="Times New Roman" w:hAnsi="Times New Roman" w:eastAsia="黑体" w:cs="Times New Roman"/>
          <w:lang w:val="zh-TW"/>
        </w:rPr>
        <w:t xml:space="preserve"> Patriotism Education Design</w:t>
      </w:r>
    </w:p>
    <w:tbl>
      <w:tblPr>
        <w:tblStyle w:val="5"/>
        <w:tblW w:w="8522"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8522"/>
      </w:tblGrid>
      <w:tr w14:paraId="20575E41">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1472" w:hRule="atLeast"/>
        </w:trPr>
        <w:tc>
          <w:tcPr>
            <w:tcW w:w="8522" w:type="dxa"/>
            <w:tcBorders>
              <w:top w:val="single" w:color="000000" w:sz="12" w:space="0"/>
              <w:left w:val="single" w:color="000000" w:sz="12" w:space="0"/>
              <w:bottom w:val="single" w:color="000000" w:sz="12" w:space="0"/>
              <w:right w:val="single" w:color="000000" w:sz="12" w:space="0"/>
            </w:tcBorders>
            <w:shd w:val="clear" w:color="auto" w:fill="auto"/>
            <w:tcMar>
              <w:top w:w="80" w:type="dxa"/>
              <w:left w:w="80" w:type="dxa"/>
              <w:bottom w:w="80" w:type="dxa"/>
              <w:right w:w="80" w:type="dxa"/>
            </w:tcMar>
          </w:tcPr>
          <w:p w14:paraId="3A39EB86">
            <w:pPr>
              <w:spacing w:line="276" w:lineRule="auto"/>
              <w:rPr>
                <w:rFonts w:ascii="Times New Roman" w:hAnsi="Times New Roman" w:cs="Times New Roman"/>
                <w:sz w:val="21"/>
                <w:szCs w:val="21"/>
              </w:rPr>
            </w:pPr>
            <w:r>
              <w:rPr>
                <w:rFonts w:ascii="Times New Roman" w:hAnsi="Times New Roman" w:cs="Times New Roman"/>
                <w:sz w:val="21"/>
                <w:szCs w:val="21"/>
              </w:rPr>
              <w:t>Through discussion of daily life, culture, technology, health, creativity, literature and future choices, students develop intercultural awareness and learn to explain Chinese experiences and perspectives clearly in English. Collaborative tasks encourage respect, responsibility, cooperation, academic honesty and appreciation of China's cultural traditions and contemporary development. Students compare viewpoints critically and communicate with confidence and respect.</w:t>
            </w:r>
          </w:p>
        </w:tc>
      </w:tr>
    </w:tbl>
    <w:p w14:paraId="75F77D2B">
      <w:pPr>
        <w:pStyle w:val="7"/>
        <w:spacing w:before="326" w:line="360" w:lineRule="auto"/>
        <w:rPr>
          <w:rFonts w:hint="default" w:ascii="Times New Roman" w:hAnsi="Times New Roman" w:eastAsia="黑体" w:cs="Times New Roman"/>
          <w:lang w:val="zh-TW"/>
        </w:rPr>
      </w:pPr>
      <w:r>
        <w:rPr>
          <w:rFonts w:hint="default" w:ascii="Times New Roman" w:hAnsi="Times New Roman" w:eastAsia="黑体" w:cs="Times New Roman"/>
          <w:lang w:val="zh-TW" w:eastAsia="zh-TW"/>
        </w:rPr>
        <w:t xml:space="preserve">五、课程考核 </w:t>
      </w:r>
      <w:r>
        <w:rPr>
          <w:rFonts w:hint="default" w:ascii="Times New Roman" w:hAnsi="Times New Roman" w:eastAsia="黑体" w:cs="Times New Roman"/>
          <w:lang w:val="zh-TW"/>
        </w:rPr>
        <w:t xml:space="preserve">Course Assessment </w:t>
      </w:r>
    </w:p>
    <w:tbl>
      <w:tblPr>
        <w:tblStyle w:val="5"/>
        <w:tblW w:w="8269" w:type="dxa"/>
        <w:tblInd w:w="108"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Layout w:type="fixed"/>
        <w:tblCellMar>
          <w:top w:w="0" w:type="dxa"/>
          <w:left w:w="0" w:type="dxa"/>
          <w:bottom w:w="0" w:type="dxa"/>
          <w:right w:w="0" w:type="dxa"/>
        </w:tblCellMar>
      </w:tblPr>
      <w:tblGrid>
        <w:gridCol w:w="981"/>
        <w:gridCol w:w="831"/>
        <w:gridCol w:w="2760"/>
        <w:gridCol w:w="717"/>
        <w:gridCol w:w="717"/>
        <w:gridCol w:w="717"/>
        <w:gridCol w:w="719"/>
        <w:gridCol w:w="827"/>
      </w:tblGrid>
      <w:tr w14:paraId="2E00F9B2">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324" w:hRule="atLeast"/>
        </w:trPr>
        <w:tc>
          <w:tcPr>
            <w:tcW w:w="980" w:type="dxa"/>
            <w:vMerge w:val="restart"/>
            <w:tcBorders>
              <w:top w:val="single" w:color="000000" w:sz="12"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126DC2D9">
            <w:pPr>
              <w:widowControl w:val="0"/>
              <w:jc w:val="center"/>
              <w:rPr>
                <w:rFonts w:ascii="Times New Roman" w:hAnsi="Times New Roman" w:cs="Times New Roman"/>
                <w:sz w:val="21"/>
                <w:szCs w:val="21"/>
              </w:rPr>
            </w:pPr>
            <w:r>
              <w:rPr>
                <w:rFonts w:ascii="Times New Roman" w:hAnsi="Times New Roman" w:cs="Times New Roman"/>
                <w:sz w:val="21"/>
                <w:szCs w:val="21"/>
                <w:lang w:val="zh-TW" w:eastAsia="zh-TW"/>
              </w:rPr>
              <w:t>总评构成</w:t>
            </w:r>
          </w:p>
        </w:tc>
        <w:tc>
          <w:tcPr>
            <w:tcW w:w="831" w:type="dxa"/>
            <w:vMerge w:val="restart"/>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F391EC5">
            <w:pPr>
              <w:pStyle w:val="7"/>
              <w:widowControl w:val="0"/>
              <w:spacing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lang w:val="zh-TW" w:eastAsia="zh-TW"/>
              </w:rPr>
              <w:t>占比 Weight</w:t>
            </w:r>
          </w:p>
        </w:tc>
        <w:tc>
          <w:tcPr>
            <w:tcW w:w="2759" w:type="dxa"/>
            <w:vMerge w:val="restart"/>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887F85B">
            <w:pPr>
              <w:pStyle w:val="7"/>
              <w:widowControl w:val="0"/>
              <w:spacing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lang w:val="zh-TW" w:eastAsia="zh-TW"/>
              </w:rPr>
              <w:t>考核方式</w:t>
            </w:r>
            <w:r>
              <w:rPr>
                <w:rFonts w:hint="default" w:ascii="Times New Roman" w:hAnsi="Times New Roman" w:eastAsia="宋体" w:cs="Times New Roman"/>
                <w:sz w:val="21"/>
                <w:szCs w:val="21"/>
                <w:lang w:val="zh-TW"/>
              </w:rPr>
              <w:t xml:space="preserve"> Assessment Methods</w:t>
            </w:r>
          </w:p>
        </w:tc>
        <w:tc>
          <w:tcPr>
            <w:tcW w:w="2870" w:type="dxa"/>
            <w:gridSpan w:val="4"/>
            <w:tcBorders>
              <w:top w:val="single" w:color="000000" w:sz="12"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2B58CE0">
            <w:pPr>
              <w:pStyle w:val="7"/>
              <w:widowControl w:val="0"/>
              <w:spacing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lang w:val="zh-TW" w:eastAsia="zh-TW"/>
              </w:rPr>
              <w:t>课程目标</w:t>
            </w:r>
            <w:r>
              <w:rPr>
                <w:rFonts w:hint="default" w:ascii="Times New Roman" w:hAnsi="Times New Roman" w:eastAsia="宋体" w:cs="Times New Roman"/>
                <w:sz w:val="21"/>
                <w:szCs w:val="21"/>
                <w:lang w:val="zh-TW"/>
              </w:rPr>
              <w:t xml:space="preserve"> Course Objectives</w:t>
            </w:r>
          </w:p>
        </w:tc>
        <w:tc>
          <w:tcPr>
            <w:tcW w:w="827" w:type="dxa"/>
            <w:vMerge w:val="restart"/>
            <w:tcBorders>
              <w:top w:val="single" w:color="000000" w:sz="12"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7862F0B2">
            <w:pPr>
              <w:pStyle w:val="7"/>
              <w:widowControl w:val="0"/>
              <w:spacing w:line="240" w:lineRule="auto"/>
              <w:jc w:val="center"/>
              <w:rPr>
                <w:rFonts w:hint="default" w:ascii="Times New Roman" w:hAnsi="Times New Roman" w:eastAsia="黑体" w:cs="Times New Roman"/>
                <w:sz w:val="21"/>
                <w:szCs w:val="21"/>
                <w:lang w:val="zh-TW"/>
              </w:rPr>
            </w:pPr>
            <w:r>
              <w:rPr>
                <w:rFonts w:hint="default" w:ascii="Times New Roman" w:hAnsi="Times New Roman" w:eastAsia="宋体" w:cs="Times New Roman"/>
                <w:sz w:val="21"/>
                <w:szCs w:val="21"/>
                <w:lang w:val="zh-TW" w:eastAsia="zh-TW"/>
              </w:rPr>
              <w:t>合计</w:t>
            </w:r>
          </w:p>
          <w:p w14:paraId="5B1DD7B8">
            <w:pPr>
              <w:pStyle w:val="7"/>
              <w:widowControl w:val="0"/>
              <w:spacing w:line="240" w:lineRule="auto"/>
              <w:jc w:val="center"/>
              <w:rPr>
                <w:rFonts w:hint="default" w:ascii="Times New Roman" w:hAnsi="Times New Roman" w:cs="Times New Roman"/>
                <w:sz w:val="21"/>
                <w:szCs w:val="21"/>
              </w:rPr>
            </w:pPr>
            <w:r>
              <w:rPr>
                <w:rFonts w:hint="default" w:ascii="Times New Roman" w:hAnsi="Times New Roman" w:eastAsia="宋体" w:cs="Times New Roman"/>
                <w:sz w:val="21"/>
                <w:szCs w:val="21"/>
                <w:lang w:val="zh-TW"/>
              </w:rPr>
              <w:t>Total</w:t>
            </w:r>
          </w:p>
        </w:tc>
      </w:tr>
      <w:tr w14:paraId="4826DB2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294" w:hRule="atLeast"/>
        </w:trPr>
        <w:tc>
          <w:tcPr>
            <w:tcW w:w="980" w:type="dxa"/>
            <w:vMerge w:val="continue"/>
            <w:tcBorders>
              <w:top w:val="single" w:color="000000" w:sz="12" w:space="0"/>
              <w:left w:val="single" w:color="000000" w:sz="12" w:space="0"/>
              <w:bottom w:val="single" w:color="000000" w:sz="4" w:space="0"/>
              <w:right w:val="single" w:color="000000" w:sz="4" w:space="0"/>
            </w:tcBorders>
            <w:shd w:val="clear" w:color="auto" w:fill="auto"/>
          </w:tcPr>
          <w:p w14:paraId="72E4D71E">
            <w:pPr>
              <w:rPr>
                <w:rFonts w:ascii="Times New Roman" w:hAnsi="Times New Roman" w:cs="Times New Roman"/>
                <w:sz w:val="21"/>
                <w:szCs w:val="21"/>
              </w:rPr>
            </w:pPr>
          </w:p>
        </w:tc>
        <w:tc>
          <w:tcPr>
            <w:tcW w:w="831" w:type="dxa"/>
            <w:vMerge w:val="continue"/>
            <w:tcBorders>
              <w:top w:val="single" w:color="000000" w:sz="12" w:space="0"/>
              <w:left w:val="single" w:color="000000" w:sz="4" w:space="0"/>
              <w:bottom w:val="single" w:color="000000" w:sz="4" w:space="0"/>
              <w:right w:val="single" w:color="000000" w:sz="4" w:space="0"/>
            </w:tcBorders>
            <w:shd w:val="clear" w:color="auto" w:fill="auto"/>
          </w:tcPr>
          <w:p w14:paraId="2EBA7FE3">
            <w:pPr>
              <w:rPr>
                <w:rFonts w:ascii="Times New Roman" w:hAnsi="Times New Roman" w:cs="Times New Roman"/>
                <w:sz w:val="21"/>
                <w:szCs w:val="21"/>
              </w:rPr>
            </w:pPr>
          </w:p>
        </w:tc>
        <w:tc>
          <w:tcPr>
            <w:tcW w:w="2759" w:type="dxa"/>
            <w:vMerge w:val="continue"/>
            <w:tcBorders>
              <w:top w:val="single" w:color="000000" w:sz="12" w:space="0"/>
              <w:left w:val="single" w:color="000000" w:sz="4" w:space="0"/>
              <w:bottom w:val="single" w:color="000000" w:sz="4" w:space="0"/>
              <w:right w:val="single" w:color="000000" w:sz="4" w:space="0"/>
            </w:tcBorders>
            <w:shd w:val="clear" w:color="auto" w:fill="auto"/>
          </w:tcPr>
          <w:p w14:paraId="208BD8C7">
            <w:pPr>
              <w:rPr>
                <w:rFonts w:ascii="Times New Roman" w:hAnsi="Times New Roman" w:cs="Times New Roman"/>
                <w:sz w:val="21"/>
                <w:szCs w:val="21"/>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AEA595E">
            <w:pPr>
              <w:widowControl w:val="0"/>
              <w:jc w:val="center"/>
              <w:outlineLvl w:val="0"/>
              <w:rPr>
                <w:rFonts w:ascii="Times New Roman" w:hAnsi="Times New Roman" w:cs="Times New Roman"/>
                <w:sz w:val="21"/>
                <w:szCs w:val="21"/>
              </w:rPr>
            </w:pPr>
            <w:r>
              <w:rPr>
                <w:rFonts w:ascii="Times New Roman" w:hAnsi="Times New Roman" w:eastAsia="黑体" w:cs="Times New Roman"/>
                <w:sz w:val="21"/>
                <w:szCs w:val="21"/>
              </w:rPr>
              <w:t>1</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5579E4D">
            <w:pPr>
              <w:widowControl w:val="0"/>
              <w:jc w:val="center"/>
              <w:outlineLvl w:val="0"/>
              <w:rPr>
                <w:rFonts w:ascii="Times New Roman" w:hAnsi="Times New Roman" w:cs="Times New Roman"/>
                <w:sz w:val="21"/>
                <w:szCs w:val="21"/>
              </w:rPr>
            </w:pPr>
            <w:r>
              <w:rPr>
                <w:rFonts w:ascii="Times New Roman" w:hAnsi="Times New Roman" w:cs="Times New Roman"/>
                <w:sz w:val="21"/>
                <w:szCs w:val="21"/>
              </w:rPr>
              <w:t>2</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8D9C9A6">
            <w:pPr>
              <w:widowControl w:val="0"/>
              <w:jc w:val="center"/>
              <w:outlineLvl w:val="0"/>
              <w:rPr>
                <w:rFonts w:ascii="Times New Roman" w:hAnsi="Times New Roman" w:cs="Times New Roman"/>
                <w:sz w:val="21"/>
                <w:szCs w:val="21"/>
              </w:rPr>
            </w:pPr>
            <w:r>
              <w:rPr>
                <w:rFonts w:ascii="Times New Roman" w:hAnsi="Times New Roman" w:cs="Times New Roman"/>
                <w:sz w:val="21"/>
                <w:szCs w:val="21"/>
              </w:rPr>
              <w:t>3</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B685221">
            <w:pPr>
              <w:widowControl w:val="0"/>
              <w:jc w:val="center"/>
              <w:outlineLvl w:val="0"/>
              <w:rPr>
                <w:rFonts w:ascii="Times New Roman" w:hAnsi="Times New Roman" w:cs="Times New Roman"/>
                <w:sz w:val="21"/>
                <w:szCs w:val="21"/>
              </w:rPr>
            </w:pPr>
            <w:r>
              <w:rPr>
                <w:rFonts w:ascii="Times New Roman" w:hAnsi="Times New Roman" w:cs="Times New Roman"/>
                <w:sz w:val="21"/>
                <w:szCs w:val="21"/>
              </w:rPr>
              <w:t>4</w:t>
            </w:r>
          </w:p>
        </w:tc>
        <w:tc>
          <w:tcPr>
            <w:tcW w:w="827" w:type="dxa"/>
            <w:vMerge w:val="continue"/>
            <w:tcBorders>
              <w:top w:val="single" w:color="000000" w:sz="12" w:space="0"/>
              <w:left w:val="single" w:color="000000" w:sz="4" w:space="0"/>
              <w:bottom w:val="single" w:color="000000" w:sz="4" w:space="0"/>
              <w:right w:val="single" w:color="000000" w:sz="12" w:space="0"/>
            </w:tcBorders>
            <w:shd w:val="clear" w:color="auto" w:fill="auto"/>
          </w:tcPr>
          <w:p w14:paraId="08CB442A">
            <w:pPr>
              <w:rPr>
                <w:rFonts w:ascii="Times New Roman" w:hAnsi="Times New Roman" w:cs="Times New Roman"/>
                <w:sz w:val="21"/>
                <w:szCs w:val="21"/>
              </w:rPr>
            </w:pPr>
          </w:p>
        </w:tc>
      </w:tr>
      <w:tr w14:paraId="1BCC40B3">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ED7E7"/>
          <w:tblCellMar>
            <w:top w:w="0" w:type="dxa"/>
            <w:left w:w="0" w:type="dxa"/>
            <w:bottom w:w="0" w:type="dxa"/>
            <w:right w:w="0" w:type="dxa"/>
          </w:tblCellMar>
        </w:tblPrEx>
        <w:trPr>
          <w:trHeight w:val="294" w:hRule="atLeast"/>
        </w:trPr>
        <w:tc>
          <w:tcPr>
            <w:tcW w:w="980"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043CD3">
            <w:pPr>
              <w:widowControl w:val="0"/>
              <w:jc w:val="center"/>
              <w:rPr>
                <w:rFonts w:ascii="Times New Roman" w:hAnsi="Times New Roman" w:cs="Times New Roman"/>
                <w:sz w:val="21"/>
                <w:szCs w:val="21"/>
              </w:rPr>
            </w:pPr>
            <w:r>
              <w:rPr>
                <w:rFonts w:ascii="Times New Roman" w:hAnsi="Times New Roman" w:cs="Times New Roman"/>
                <w:sz w:val="21"/>
                <w:szCs w:val="21"/>
              </w:rPr>
              <w:t>X1</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ACAED4D">
            <w:pPr>
              <w:rPr>
                <w:rFonts w:ascii="Times New Roman" w:hAnsi="Times New Roman" w:cs="Times New Roman"/>
                <w:sz w:val="21"/>
                <w:szCs w:val="21"/>
              </w:rPr>
            </w:pPr>
            <w:r>
              <w:rPr>
                <w:rFonts w:ascii="Times New Roman" w:hAnsi="Times New Roman" w:cs="Times New Roman"/>
                <w:sz w:val="21"/>
                <w:szCs w:val="21"/>
              </w:rPr>
              <w:t>15%</w:t>
            </w:r>
          </w:p>
        </w:tc>
        <w:tc>
          <w:tcPr>
            <w:tcW w:w="27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10C97DF">
            <w:pPr>
              <w:rPr>
                <w:rFonts w:ascii="Times New Roman" w:hAnsi="Times New Roman" w:cs="Times New Roman"/>
                <w:sz w:val="21"/>
                <w:szCs w:val="21"/>
              </w:rPr>
            </w:pPr>
            <w:r>
              <w:rPr>
                <w:rFonts w:ascii="Times New Roman" w:hAnsi="Times New Roman" w:cs="Times New Roman"/>
                <w:sz w:val="21"/>
                <w:szCs w:val="21"/>
              </w:rPr>
              <w:t>Group Presentation</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029D32F">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FF3D79">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82D548E">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91EC6BD">
            <w:pPr>
              <w:widowControl w:val="0"/>
              <w:jc w:val="center"/>
              <w:rPr>
                <w:rFonts w:ascii="Times New Roman" w:hAnsi="Times New Roman" w:cs="Times New Roman"/>
                <w:sz w:val="21"/>
                <w:szCs w:val="21"/>
              </w:rPr>
            </w:pPr>
            <w:r>
              <w:rPr>
                <w:rFonts w:ascii="Times New Roman" w:hAnsi="Times New Roman" w:cs="Times New Roman"/>
                <w:sz w:val="21"/>
                <w:szCs w:val="21"/>
              </w:rPr>
              <w:t xml:space="preserve"> </w:t>
            </w:r>
          </w:p>
        </w:tc>
        <w:tc>
          <w:tcPr>
            <w:tcW w:w="827"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5A113CD8">
            <w:pPr>
              <w:pStyle w:val="11"/>
              <w:widowControl w:val="0"/>
            </w:pPr>
            <w:r>
              <w:rPr>
                <w:rFonts w:eastAsia="宋体"/>
              </w:rPr>
              <w:t>100</w:t>
            </w:r>
          </w:p>
        </w:tc>
      </w:tr>
      <w:tr w14:paraId="471DA4B8">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94" w:hRule="atLeast"/>
        </w:trPr>
        <w:tc>
          <w:tcPr>
            <w:tcW w:w="980"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663CD74B">
            <w:pPr>
              <w:widowControl w:val="0"/>
              <w:jc w:val="center"/>
              <w:rPr>
                <w:rFonts w:ascii="Times New Roman" w:hAnsi="Times New Roman" w:cs="Times New Roman"/>
                <w:sz w:val="21"/>
                <w:szCs w:val="21"/>
              </w:rPr>
            </w:pPr>
            <w:r>
              <w:rPr>
                <w:rFonts w:ascii="Times New Roman" w:hAnsi="Times New Roman" w:cs="Times New Roman"/>
                <w:sz w:val="21"/>
                <w:szCs w:val="21"/>
              </w:rPr>
              <w:t>X2</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6EBA0F2">
            <w:pPr>
              <w:rPr>
                <w:rFonts w:ascii="Times New Roman" w:hAnsi="Times New Roman" w:cs="Times New Roman"/>
                <w:sz w:val="21"/>
                <w:szCs w:val="21"/>
              </w:rPr>
            </w:pPr>
            <w:r>
              <w:rPr>
                <w:rFonts w:ascii="Times New Roman" w:hAnsi="Times New Roman" w:cs="Times New Roman"/>
                <w:sz w:val="21"/>
                <w:szCs w:val="21"/>
              </w:rPr>
              <w:t>15%</w:t>
            </w:r>
          </w:p>
        </w:tc>
        <w:tc>
          <w:tcPr>
            <w:tcW w:w="27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989BD6D">
            <w:pPr>
              <w:rPr>
                <w:rFonts w:ascii="Times New Roman" w:hAnsi="Times New Roman" w:cs="Times New Roman"/>
                <w:sz w:val="21"/>
                <w:szCs w:val="21"/>
              </w:rPr>
            </w:pPr>
            <w:r>
              <w:rPr>
                <w:rFonts w:ascii="Times New Roman" w:hAnsi="Times New Roman" w:cs="Times New Roman"/>
                <w:sz w:val="21"/>
                <w:szCs w:val="21"/>
              </w:rPr>
              <w:t>Team Debate</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7CA0200">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BB983C4">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7521B3D">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19FAE6E">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827"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487F52B6">
            <w:pPr>
              <w:pStyle w:val="11"/>
              <w:widowControl w:val="0"/>
            </w:pPr>
            <w:r>
              <w:t>100</w:t>
            </w:r>
          </w:p>
        </w:tc>
      </w:tr>
      <w:tr w14:paraId="7ECA576E">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490" w:hRule="atLeast"/>
        </w:trPr>
        <w:tc>
          <w:tcPr>
            <w:tcW w:w="980"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790BFCED">
            <w:pPr>
              <w:widowControl w:val="0"/>
              <w:jc w:val="center"/>
              <w:rPr>
                <w:rFonts w:ascii="Times New Roman" w:hAnsi="Times New Roman" w:cs="Times New Roman"/>
                <w:sz w:val="21"/>
                <w:szCs w:val="21"/>
              </w:rPr>
            </w:pPr>
            <w:r>
              <w:rPr>
                <w:rFonts w:ascii="Times New Roman" w:hAnsi="Times New Roman" w:cs="Times New Roman"/>
                <w:sz w:val="21"/>
                <w:szCs w:val="21"/>
              </w:rPr>
              <w:t>X3</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787B68E">
            <w:pPr>
              <w:rPr>
                <w:rFonts w:ascii="Times New Roman" w:hAnsi="Times New Roman" w:cs="Times New Roman"/>
                <w:sz w:val="21"/>
                <w:szCs w:val="21"/>
              </w:rPr>
            </w:pPr>
            <w:r>
              <w:rPr>
                <w:rFonts w:ascii="Times New Roman" w:hAnsi="Times New Roman" w:cs="Times New Roman"/>
                <w:sz w:val="21"/>
                <w:szCs w:val="21"/>
              </w:rPr>
              <w:t>15%</w:t>
            </w:r>
          </w:p>
        </w:tc>
        <w:tc>
          <w:tcPr>
            <w:tcW w:w="27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1109E91">
            <w:pPr>
              <w:rPr>
                <w:rFonts w:ascii="Times New Roman" w:hAnsi="Times New Roman" w:cs="Times New Roman"/>
                <w:sz w:val="21"/>
                <w:szCs w:val="21"/>
              </w:rPr>
            </w:pPr>
            <w:r>
              <w:rPr>
                <w:rFonts w:ascii="Times New Roman" w:hAnsi="Times New Roman" w:cs="Times New Roman"/>
                <w:sz w:val="21"/>
                <w:szCs w:val="21"/>
              </w:rPr>
              <w:t>Homework, Participation and Attendance</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5B3A418">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6E65F405">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100</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75F48872">
            <w:pPr>
              <w:widowControl w:val="0"/>
              <w:jc w:val="center"/>
              <w:rPr>
                <w:rFonts w:ascii="Times New Roman" w:hAnsi="Times New Roman" w:cs="Times New Roman"/>
                <w:sz w:val="21"/>
                <w:szCs w:val="21"/>
              </w:rPr>
            </w:pP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3BB0D5E9">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827"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3163861E">
            <w:pPr>
              <w:pStyle w:val="11"/>
              <w:widowControl w:val="0"/>
            </w:pPr>
            <w:r>
              <w:rPr>
                <w:rFonts w:eastAsia="宋体"/>
              </w:rPr>
              <w:t>100</w:t>
            </w:r>
          </w:p>
        </w:tc>
      </w:tr>
      <w:tr w14:paraId="4471D01C">
        <w:tblPrEx>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tblCellMar>
            <w:top w:w="0" w:type="dxa"/>
            <w:left w:w="0" w:type="dxa"/>
            <w:bottom w:w="0" w:type="dxa"/>
            <w:right w:w="0" w:type="dxa"/>
          </w:tblCellMar>
        </w:tblPrEx>
        <w:trPr>
          <w:trHeight w:val="20" w:hRule="atLeast"/>
        </w:trPr>
        <w:tc>
          <w:tcPr>
            <w:tcW w:w="980" w:type="dxa"/>
            <w:tcBorders>
              <w:top w:val="single" w:color="000000" w:sz="4" w:space="0"/>
              <w:left w:val="single" w:color="000000" w:sz="12" w:space="0"/>
              <w:bottom w:val="single" w:color="000000" w:sz="4" w:space="0"/>
              <w:right w:val="single" w:color="000000" w:sz="4" w:space="0"/>
            </w:tcBorders>
            <w:shd w:val="clear" w:color="auto" w:fill="auto"/>
            <w:tcMar>
              <w:top w:w="80" w:type="dxa"/>
              <w:left w:w="80" w:type="dxa"/>
              <w:bottom w:w="80" w:type="dxa"/>
              <w:right w:w="80" w:type="dxa"/>
            </w:tcMar>
            <w:vAlign w:val="center"/>
          </w:tcPr>
          <w:p w14:paraId="3CFF056A">
            <w:pPr>
              <w:widowControl w:val="0"/>
              <w:jc w:val="center"/>
              <w:rPr>
                <w:rFonts w:ascii="Times New Roman" w:hAnsi="Times New Roman" w:cs="Times New Roman"/>
                <w:sz w:val="21"/>
                <w:szCs w:val="21"/>
              </w:rPr>
            </w:pPr>
            <w:r>
              <w:rPr>
                <w:rFonts w:ascii="Times New Roman" w:hAnsi="Times New Roman" w:cs="Times New Roman"/>
                <w:sz w:val="21"/>
                <w:szCs w:val="21"/>
              </w:rPr>
              <w:t>X4</w:t>
            </w:r>
          </w:p>
        </w:tc>
        <w:tc>
          <w:tcPr>
            <w:tcW w:w="831"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525A9CAD">
            <w:pPr>
              <w:rPr>
                <w:rFonts w:ascii="Times New Roman" w:hAnsi="Times New Roman" w:cs="Times New Roman"/>
                <w:sz w:val="21"/>
                <w:szCs w:val="21"/>
              </w:rPr>
            </w:pPr>
            <w:r>
              <w:rPr>
                <w:rFonts w:ascii="Times New Roman" w:hAnsi="Times New Roman" w:cs="Times New Roman"/>
                <w:sz w:val="21"/>
                <w:szCs w:val="21"/>
              </w:rPr>
              <w:t>55%</w:t>
            </w:r>
          </w:p>
        </w:tc>
        <w:tc>
          <w:tcPr>
            <w:tcW w:w="2759"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3036B0F">
            <w:pPr>
              <w:rPr>
                <w:rFonts w:ascii="Times New Roman" w:hAnsi="Times New Roman" w:cs="Times New Roman"/>
                <w:sz w:val="21"/>
                <w:szCs w:val="21"/>
              </w:rPr>
            </w:pPr>
            <w:r>
              <w:rPr>
                <w:rFonts w:ascii="Times New Roman" w:hAnsi="Times New Roman" w:cs="Times New Roman"/>
                <w:sz w:val="21"/>
                <w:szCs w:val="21"/>
              </w:rPr>
              <w:t>Final Oral Exam</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16E94691">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2F55F3BC">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079FB582">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 xml:space="preserve"> </w:t>
            </w:r>
          </w:p>
        </w:tc>
        <w:tc>
          <w:tcPr>
            <w:tcW w:w="717" w:type="dxa"/>
            <w:tcBorders>
              <w:top w:val="single" w:color="000000" w:sz="4" w:space="0"/>
              <w:left w:val="single" w:color="000000" w:sz="4" w:space="0"/>
              <w:bottom w:val="single" w:color="000000" w:sz="4" w:space="0"/>
              <w:right w:val="single" w:color="000000" w:sz="4" w:space="0"/>
            </w:tcBorders>
            <w:shd w:val="clear" w:color="auto" w:fill="auto"/>
            <w:tcMar>
              <w:top w:w="80" w:type="dxa"/>
              <w:left w:w="80" w:type="dxa"/>
              <w:bottom w:w="80" w:type="dxa"/>
              <w:right w:w="80" w:type="dxa"/>
            </w:tcMar>
            <w:vAlign w:val="center"/>
          </w:tcPr>
          <w:p w14:paraId="4F4B10FC">
            <w:pPr>
              <w:widowControl w:val="0"/>
              <w:jc w:val="center"/>
              <w:rPr>
                <w:rFonts w:ascii="Times New Roman" w:hAnsi="Times New Roman" w:cs="Times New Roman"/>
                <w:sz w:val="21"/>
                <w:szCs w:val="21"/>
              </w:rPr>
            </w:pPr>
            <w:r>
              <w:rPr>
                <w:rFonts w:ascii="Times New Roman" w:hAnsi="Times New Roman" w:eastAsia="Arial Unicode MS" w:cs="Times New Roman"/>
                <w:sz w:val="21"/>
                <w:szCs w:val="21"/>
              </w:rPr>
              <w:t>100</w:t>
            </w:r>
          </w:p>
        </w:tc>
        <w:tc>
          <w:tcPr>
            <w:tcW w:w="827" w:type="dxa"/>
            <w:tcBorders>
              <w:top w:val="single" w:color="000000" w:sz="4" w:space="0"/>
              <w:left w:val="single" w:color="000000" w:sz="4" w:space="0"/>
              <w:bottom w:val="single" w:color="000000" w:sz="4" w:space="0"/>
              <w:right w:val="single" w:color="000000" w:sz="12" w:space="0"/>
            </w:tcBorders>
            <w:shd w:val="clear" w:color="auto" w:fill="auto"/>
            <w:tcMar>
              <w:top w:w="80" w:type="dxa"/>
              <w:left w:w="80" w:type="dxa"/>
              <w:bottom w:w="80" w:type="dxa"/>
              <w:right w:w="80" w:type="dxa"/>
            </w:tcMar>
            <w:vAlign w:val="center"/>
          </w:tcPr>
          <w:p w14:paraId="07DBF45A">
            <w:pPr>
              <w:pStyle w:val="11"/>
              <w:widowControl w:val="0"/>
            </w:pPr>
            <w:r>
              <w:t>100</w:t>
            </w:r>
          </w:p>
        </w:tc>
      </w:tr>
      <w:bookmarkEnd w:id="3"/>
    </w:tbl>
    <w:p w14:paraId="69C8A38D">
      <w:pPr>
        <w:pStyle w:val="7"/>
        <w:widowControl w:val="0"/>
        <w:spacing w:before="326" w:line="240" w:lineRule="auto"/>
        <w:rPr>
          <w:rFonts w:hint="default" w:ascii="Times New Roman" w:hAnsi="Times New Roman" w:cs="Times New Roman"/>
        </w:rPr>
      </w:pPr>
    </w:p>
    <w:sectPr>
      <w:headerReference r:id="rId3" w:type="default"/>
      <w:footerReference r:id="rId4" w:type="default"/>
      <w:pgSz w:w="11900" w:h="16840"/>
      <w:pgMar w:top="1440" w:right="1800" w:bottom="1440" w:left="1800" w:header="397" w:footer="992"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Helvetica Neue">
    <w:altName w:val="Sylfaen"/>
    <w:panose1 w:val="02000503000000020004"/>
    <w:charset w:val="00"/>
    <w:family w:val="auto"/>
    <w:pitch w:val="default"/>
    <w:sig w:usb0="00000000" w:usb1="00000000" w:usb2="00000010" w:usb3="00000000" w:csb0="00000001" w:csb1="00000000"/>
  </w:font>
  <w:font w:name="Sylfaen">
    <w:panose1 w:val="010A0502050306030303"/>
    <w:charset w:val="00"/>
    <w:family w:val="auto"/>
    <w:pitch w:val="default"/>
    <w:sig w:usb0="04000687" w:usb1="00000000" w:usb2="00000000" w:usb3="00000000" w:csb0="2000009F" w:csb1="00000000"/>
  </w:font>
  <w:font w:name="Arial Unicode MS">
    <w:altName w:val="Arial"/>
    <w:panose1 w:val="020B0604020202020204"/>
    <w:charset w:val="80"/>
    <w:family w:val="swiss"/>
    <w:pitch w:val="default"/>
    <w:sig w:usb0="00000000" w:usb1="00000000" w:usb2="0000003F" w:usb3="00000000" w:csb0="003F01FF" w:csb1="00000000"/>
  </w:font>
  <w:font w:name="Arial">
    <w:panose1 w:val="020B0604020202020204"/>
    <w:charset w:val="00"/>
    <w:family w:val="swiss"/>
    <w:pitch w:val="default"/>
    <w:sig w:usb0="E0002EFF" w:usb1="C000785B" w:usb2="00000009" w:usb3="00000000" w:csb0="400001FF" w:csb1="FFFF0000"/>
  </w:font>
  <w:font w:name="MS Gothic">
    <w:panose1 w:val="020B0609070205080204"/>
    <w:charset w:val="80"/>
    <w:family w:val="modern"/>
    <w:pitch w:val="default"/>
    <w:sig w:usb0="E00002FF" w:usb1="6AC7FDFB" w:usb2="08000012" w:usb3="00000000" w:csb0="4002009F" w:csb1="DFD70000"/>
  </w:font>
  <w:font w:name="Microsoft JhengHei">
    <w:panose1 w:val="020B0604030504040204"/>
    <w:charset w:val="88"/>
    <w:family w:val="swiss"/>
    <w:pitch w:val="default"/>
    <w:sig w:usb0="000002A7" w:usb1="28CF4400" w:usb2="00000016" w:usb3="00000000" w:csb0="00100009" w:csb1="00000000"/>
  </w:font>
  <w:font w:name="PMingLiU">
    <w:altName w:val="PMingLiU-ExtB"/>
    <w:panose1 w:val="02020500000000000000"/>
    <w:charset w:val="88"/>
    <w:family w:val="roman"/>
    <w:pitch w:val="default"/>
    <w:sig w:usb0="00000000" w:usb1="00000000" w:usb2="00000016" w:usb3="00000000" w:csb0="00100001" w:csb1="00000000"/>
  </w:font>
  <w:font w:name="PMingLiU">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roman"/>
    <w:pitch w:val="default"/>
    <w:sig w:usb0="E00006FF" w:usb1="420024FF" w:usb2="02000000" w:usb3="00000000" w:csb0="2000019F" w:csb1="00000000"/>
  </w:font>
  <w:font w:name="PMingLiU-ExtB">
    <w:panose1 w:val="02020500000000000000"/>
    <w:charset w:val="88"/>
    <w:family w:val="auto"/>
    <w:pitch w:val="default"/>
    <w:sig w:usb0="8000002F" w:usb1="02000008" w:usb2="00000000" w:usb3="00000000" w:csb0="0010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F910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BB0613">
    <w:pPr>
      <w:jc w:val="right"/>
    </w:pPr>
    <w:r>
      <mc:AlternateContent>
        <mc:Choice Requires="wps">
          <w:drawing>
            <wp:anchor distT="152400" distB="152400" distL="152400" distR="152400" simplePos="0" relativeHeight="251659264" behindDoc="1" locked="0" layoutInCell="1" allowOverlap="1">
              <wp:simplePos x="0" y="0"/>
              <wp:positionH relativeFrom="page">
                <wp:posOffset>635000</wp:posOffset>
              </wp:positionH>
              <wp:positionV relativeFrom="page">
                <wp:posOffset>185420</wp:posOffset>
              </wp:positionV>
              <wp:extent cx="2635250" cy="280670"/>
              <wp:effectExtent l="0" t="0" r="0" b="0"/>
              <wp:wrapNone/>
              <wp:docPr id="1073741825" name="officeArt object" descr="文本框 1"/>
              <wp:cNvGraphicFramePr/>
              <a:graphic xmlns:a="http://schemas.openxmlformats.org/drawingml/2006/main">
                <a:graphicData uri="http://schemas.microsoft.com/office/word/2010/wordprocessingShape">
                  <wps:wsp>
                    <wps:cNvSpPr txBox="1"/>
                    <wps:spPr>
                      <a:xfrm>
                        <a:off x="0" y="0"/>
                        <a:ext cx="2635250" cy="280671"/>
                      </a:xfrm>
                      <a:prstGeom prst="rect">
                        <a:avLst/>
                      </a:prstGeom>
                      <a:solidFill>
                        <a:srgbClr val="FFFFFF"/>
                      </a:solidFill>
                      <a:ln w="12700" cap="flat">
                        <a:noFill/>
                        <a:miter lim="400000"/>
                      </a:ln>
                      <a:effectLst/>
                    </wps:spPr>
                    <wps:txbx>
                      <w:txbxContent>
                        <w:p w14:paraId="2383155D">
                          <w:r>
                            <w:rPr>
                              <w:rFonts w:ascii="Times New Roman" w:hAnsi="Times New Roman"/>
                            </w:rPr>
                            <w:t>SJQU-QR-JW-056</w:t>
                          </w:r>
                          <w:r>
                            <w:rPr>
                              <w:lang w:val="zh-TW" w:eastAsia="zh-TW"/>
                            </w:rPr>
                            <w:t>（</w:t>
                          </w:r>
                          <w:r>
                            <w:rPr>
                              <w:rFonts w:ascii="Times New Roman" w:hAnsi="Times New Roman"/>
                            </w:rPr>
                            <w:t>A0</w:t>
                          </w:r>
                          <w:r>
                            <w:rPr>
                              <w:lang w:val="zh-TW" w:eastAsia="zh-TW"/>
                            </w:rPr>
                            <w:t>）</w:t>
                          </w:r>
                        </w:p>
                      </w:txbxContent>
                    </wps:txbx>
                    <wps:bodyPr wrap="square" lIns="45719" tIns="45719" rIns="45719" bIns="45719" numCol="1" anchor="t">
                      <a:noAutofit/>
                    </wps:bodyPr>
                  </wps:wsp>
                </a:graphicData>
              </a:graphic>
            </wp:anchor>
          </w:drawing>
        </mc:Choice>
        <mc:Fallback>
          <w:pict>
            <v:shape id="officeArt object" o:spid="_x0000_s1026" o:spt="202" alt="文本框 1" type="#_x0000_t202" style="position:absolute;left:0pt;margin-left:50pt;margin-top:14.6pt;height:22.1pt;width:207.5pt;mso-position-horizontal-relative:page;mso-position-vertical-relative:page;z-index:-251657216;mso-width-relative:page;mso-height-relative:page;" fillcolor="#FFFFFF" filled="t" stroked="f" coordsize="21600,21600" o:gfxdata="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XRo09oAAAAJAQAADwAAAAAAAAABACAAAAAiAAAAZHJzL2Rvd25yZXYueG1sUEsBAhQAFAAA&#10;AAgAh07iQGMqlWwmAgAAOQQAAA4AAAAAAAAAAQAgAAAAKQEAAGRycy9lMm9Eb2MueG1sUEsFBgAA&#10;AAAGAAYAWQEAAMEFAAAAAA==&#10;">
              <v:fill on="t" focussize="0,0"/>
              <v:stroke on="f" weight="1pt" miterlimit="4" joinstyle="miter"/>
              <v:imagedata o:title=""/>
              <o:lock v:ext="edit" aspectratio="f"/>
              <v:textbox inset="3.59992125984252pt,3.59992125984252pt,3.59992125984252pt,3.59992125984252pt">
                <w:txbxContent>
                  <w:p w14:paraId="2383155D">
                    <w:r>
                      <w:rPr>
                        <w:rFonts w:ascii="Times New Roman" w:hAnsi="Times New Roman"/>
                      </w:rPr>
                      <w:t>SJQU-QR-JW-056</w:t>
                    </w:r>
                    <w:r>
                      <w:rPr>
                        <w:lang w:val="zh-TW" w:eastAsia="zh-TW"/>
                      </w:rPr>
                      <w:t>（</w:t>
                    </w:r>
                    <w:r>
                      <w:rPr>
                        <w:rFonts w:ascii="Times New Roman" w:hAnsi="Times New Roman"/>
                      </w:rPr>
                      <w:t>A0</w:t>
                    </w:r>
                    <w:r>
                      <w:rPr>
                        <w:lang w:val="zh-TW" w:eastAsia="zh-TW"/>
                      </w:rPr>
                      <w:t>）</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CD1B78"/>
    <w:multiLevelType w:val="multilevel"/>
    <w:tmpl w:val="06CD1B78"/>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abstractNum w:abstractNumId="1">
    <w:nsid w:val="502D215B"/>
    <w:multiLevelType w:val="multilevel"/>
    <w:tmpl w:val="502D215B"/>
    <w:lvl w:ilvl="0" w:tentative="0">
      <w:start w:val="1"/>
      <w:numFmt w:val="decimalEnclosedCircle"/>
      <w:lvlText w:val="%1"/>
      <w:lvlJc w:val="left"/>
      <w:pPr>
        <w:ind w:left="360" w:hanging="360"/>
      </w:pPr>
      <w:rPr>
        <w:rFonts w:hint="default" w:ascii="Times New Roman" w:hAnsi="Times New Roman" w:cs="Times New Roman"/>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5B1D"/>
    <w:rsid w:val="000965AE"/>
    <w:rsid w:val="000A3E75"/>
    <w:rsid w:val="000C03BE"/>
    <w:rsid w:val="00101433"/>
    <w:rsid w:val="00177D43"/>
    <w:rsid w:val="00186558"/>
    <w:rsid w:val="001B30E1"/>
    <w:rsid w:val="002027E8"/>
    <w:rsid w:val="00254E0E"/>
    <w:rsid w:val="002D64FA"/>
    <w:rsid w:val="002E25FD"/>
    <w:rsid w:val="00326AEE"/>
    <w:rsid w:val="00383FFF"/>
    <w:rsid w:val="00387FDB"/>
    <w:rsid w:val="00413FD0"/>
    <w:rsid w:val="004315F1"/>
    <w:rsid w:val="004E105D"/>
    <w:rsid w:val="00510E2E"/>
    <w:rsid w:val="005F57F0"/>
    <w:rsid w:val="005F5BDB"/>
    <w:rsid w:val="00621416"/>
    <w:rsid w:val="00674C2A"/>
    <w:rsid w:val="006E596F"/>
    <w:rsid w:val="007311E2"/>
    <w:rsid w:val="007502A3"/>
    <w:rsid w:val="007508DB"/>
    <w:rsid w:val="007832FC"/>
    <w:rsid w:val="00812DD8"/>
    <w:rsid w:val="00941FEB"/>
    <w:rsid w:val="00950DC1"/>
    <w:rsid w:val="009F2F3E"/>
    <w:rsid w:val="00A03EBF"/>
    <w:rsid w:val="00BB5B1D"/>
    <w:rsid w:val="00BC1A2F"/>
    <w:rsid w:val="00BD16EA"/>
    <w:rsid w:val="00C0726C"/>
    <w:rsid w:val="00C82D95"/>
    <w:rsid w:val="00CE0AD9"/>
    <w:rsid w:val="00D458AB"/>
    <w:rsid w:val="00D46055"/>
    <w:rsid w:val="00D81F49"/>
    <w:rsid w:val="00DF2ECA"/>
    <w:rsid w:val="00E01D62"/>
    <w:rsid w:val="00E317B2"/>
    <w:rsid w:val="00E65F5A"/>
    <w:rsid w:val="00FB76E8"/>
    <w:rsid w:val="035E1C40"/>
    <w:rsid w:val="04EF56DF"/>
    <w:rsid w:val="560952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heme="minorEastAsia"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color w:val="000000"/>
      <w:sz w:val="24"/>
      <w:szCs w:val="24"/>
      <w:u w:color="000000"/>
      <w:lang w:val="en-US" w:eastAsia="zh-CN" w:bidi="ar-SA"/>
    </w:rPr>
  </w:style>
  <w:style w:type="character" w:default="1" w:styleId="3">
    <w:name w:val="Default Paragraph Font"/>
    <w:semiHidden/>
    <w:unhideWhenUsed/>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Hyperlink"/>
    <w:uiPriority w:val="0"/>
    <w:rPr>
      <w:u w:val="single"/>
    </w:rPr>
  </w:style>
  <w:style w:type="table" w:customStyle="1" w:styleId="5">
    <w:name w:val="Table Normal"/>
    <w:uiPriority w:val="0"/>
    <w:tblPr>
      <w:tblCellMar>
        <w:top w:w="0" w:type="dxa"/>
        <w:left w:w="0" w:type="dxa"/>
        <w:bottom w:w="0" w:type="dxa"/>
        <w:right w:w="0" w:type="dxa"/>
      </w:tblCellMar>
    </w:tblPr>
  </w:style>
  <w:style w:type="paragraph" w:customStyle="1" w:styleId="6">
    <w:name w:val="Header &amp; Footer"/>
    <w:uiPriority w:val="0"/>
    <w:pPr>
      <w:tabs>
        <w:tab w:val="right" w:pos="9020"/>
      </w:tabs>
    </w:pPr>
    <w:rPr>
      <w:rFonts w:ascii="Helvetica Neue" w:hAnsi="Helvetica Neue" w:eastAsia="Helvetica Neue" w:cs="Helvetica Neue"/>
      <w:color w:val="000000"/>
      <w:sz w:val="24"/>
      <w:szCs w:val="24"/>
      <w:lang w:val="en-US" w:eastAsia="zh-CN" w:bidi="ar-SA"/>
    </w:rPr>
  </w:style>
  <w:style w:type="paragraph" w:customStyle="1" w:styleId="7">
    <w:name w:val="一级标题DG"/>
    <w:uiPriority w:val="0"/>
    <w:pPr>
      <w:spacing w:line="480" w:lineRule="auto"/>
      <w:outlineLvl w:val="0"/>
    </w:pPr>
    <w:rPr>
      <w:rFonts w:hint="eastAsia" w:ascii="Arial Unicode MS" w:hAnsi="Arial Unicode MS" w:eastAsia="Arial" w:cs="Arial Unicode MS"/>
      <w:color w:val="000000"/>
      <w:sz w:val="28"/>
      <w:szCs w:val="28"/>
      <w:u w:color="000000"/>
      <w:lang w:val="en-US" w:eastAsia="zh-CN" w:bidi="ar-SA"/>
    </w:rPr>
  </w:style>
  <w:style w:type="paragraph" w:customStyle="1" w:styleId="8">
    <w:name w:val="Default"/>
    <w:uiPriority w:val="0"/>
    <w:pPr>
      <w:spacing w:before="160" w:line="288" w:lineRule="auto"/>
    </w:pPr>
    <w:rPr>
      <w:rFonts w:ascii="Helvetica Neue" w:hAnsi="Helvetica Neue" w:eastAsia="Helvetica Neue" w:cs="Helvetica Neue"/>
      <w:color w:val="000000"/>
      <w:sz w:val="24"/>
      <w:szCs w:val="24"/>
      <w:lang w:val="en-US" w:eastAsia="zh-CN" w:bidi="ar-SA"/>
    </w:rPr>
  </w:style>
  <w:style w:type="paragraph" w:customStyle="1" w:styleId="9">
    <w:name w:val="二级标题DG"/>
    <w:uiPriority w:val="0"/>
    <w:pPr>
      <w:spacing w:before="50" w:after="50" w:line="440" w:lineRule="exact"/>
      <w:outlineLvl w:val="1"/>
    </w:pPr>
    <w:rPr>
      <w:rFonts w:hint="eastAsia" w:ascii="Arial Unicode MS" w:hAnsi="Arial Unicode MS" w:eastAsia="Times New Roman" w:cs="Arial Unicode MS"/>
      <w:b/>
      <w:bCs/>
      <w:color w:val="000000"/>
      <w:sz w:val="24"/>
      <w:szCs w:val="24"/>
      <w:u w:color="000000"/>
      <w:lang w:val="en-US" w:eastAsia="zh-CN" w:bidi="ar-SA"/>
    </w:rPr>
  </w:style>
  <w:style w:type="paragraph" w:customStyle="1" w:styleId="10">
    <w:name w:val="Body"/>
    <w:qFormat/>
    <w:uiPriority w:val="0"/>
    <w:rPr>
      <w:rFonts w:ascii="Helvetica Neue" w:hAnsi="Helvetica Neue" w:eastAsia="Arial Unicode MS" w:cs="Arial Unicode MS"/>
      <w:color w:val="000000"/>
      <w:sz w:val="22"/>
      <w:szCs w:val="22"/>
      <w:lang w:val="en-US" w:eastAsia="zh-CN" w:bidi="ar-SA"/>
    </w:rPr>
  </w:style>
  <w:style w:type="paragraph" w:customStyle="1" w:styleId="11">
    <w:name w:val="表格正文DG"/>
    <w:uiPriority w:val="0"/>
    <w:pPr>
      <w:jc w:val="center"/>
    </w:pPr>
    <w:rPr>
      <w:rFonts w:ascii="Times New Roman" w:hAnsi="Times New Roman" w:eastAsia="Times New Roman" w:cs="Times New Roman"/>
      <w:color w:val="000000"/>
      <w:sz w:val="21"/>
      <w:szCs w:val="21"/>
      <w:u w:color="000000"/>
      <w:lang w:val="en-US" w:eastAsia="zh-CN" w:bidi="ar-SA"/>
    </w:rPr>
  </w:style>
  <w:style w:type="paragraph" w:customStyle="1" w:styleId="12">
    <w:name w:val="表格标题DG"/>
    <w:qFormat/>
    <w:uiPriority w:val="0"/>
    <w:pPr>
      <w:jc w:val="center"/>
    </w:pPr>
    <w:rPr>
      <w:rFonts w:hint="eastAsia" w:ascii="Arial Unicode MS" w:hAnsi="Arial Unicode MS" w:eastAsia="Arial" w:cs="Arial Unicode MS"/>
      <w:color w:val="000000"/>
      <w:sz w:val="21"/>
      <w:szCs w:val="21"/>
      <w:u w:color="000000"/>
      <w:lang w:val="en-US" w:eastAsia="zh-CN" w:bidi="ar-SA"/>
    </w:rPr>
  </w:style>
  <w:style w:type="paragraph" w:styleId="13">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主题">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主题">
      <a:majorFont>
        <a:latin typeface="Helvetica Neue"/>
        <a:ea typeface="黑体"/>
        <a:cs typeface="Helvetica Neue"/>
      </a:majorFont>
      <a:minorFont>
        <a:latin typeface="Helvetica Neue"/>
        <a:ea typeface="宋体"/>
        <a:cs typeface="Helvetica Neue"/>
      </a:minorFont>
    </a:fontScheme>
    <a:fmtScheme name="Office 主题">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Pr>
      <a:bodyPr rot="0" spcFirstLastPara="1" vertOverflow="overflow" horzOverflow="overflow" vert="horz" wrap="square" lIns="45719" tIns="45719" rIns="45719" bIns="45719" numCol="1" spcCol="38100" rtlCol="0" anchor="ctr">
        <a:spAutoFit/>
      </a:body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Pr>
      <a:bodyPr rot="0" spcFirstLastPara="1" vertOverflow="overflow" horzOverflow="overflow" vert="horz" wrap="square" lIns="91439" tIns="45719" rIns="91439" bIns="45719" numCol="1" spcCol="38100" rtlCol="0" anchor="t">
        <a:noAutofit/>
      </a:bodyPr>
      <a:lstStyle/>
      <a:style>
        <a:lnRef idx="0">
          <a:scrgbClr r="0" g="0" b="0"/>
        </a:lnRef>
        <a:fillRef idx="0">
          <a:scrgbClr r="0" g="0" b="0"/>
        </a:fillRef>
        <a:effectRef idx="0">
          <a:scrgbClr r="0" g="0" b="0"/>
        </a:effectRef>
        <a:fontRef idx="none"/>
      </a:style>
    </a:lnDef>
    <a:txDef>
      <a:spPr>
        <a:noFill/>
        <a:ln w="12700" cap="flat">
          <a:noFill/>
          <a:miter lim="400000"/>
        </a:ln>
      </a:spPr>
      <a:bodyPr rot="0" spcFirstLastPara="1" vertOverflow="overflow" horzOverflow="overflow" vert="horz" wrap="square" lIns="45719" tIns="45719" rIns="45719" bIns="45719" numCol="1" spcCol="38100" rtlCol="0" anchor="t">
        <a:spAutoFit/>
      </a:bodyPr>
      <a:lstStyle/>
      <a:style>
        <a:lnRef idx="0">
          <a:scrgbClr r="0" g="0" b="0"/>
        </a:lnRef>
        <a:fillRef idx="0">
          <a:scrgbClr r="0" g="0" b="0"/>
        </a:fillRef>
        <a:effectRef idx="0">
          <a:scrgbClr r="0" g="0" b="0"/>
        </a:effectRef>
        <a:fontRef idx="none"/>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1654</Words>
  <Characters>6205</Characters>
  <Lines>49</Lines>
  <Paragraphs>13</Paragraphs>
  <TotalTime>0</TotalTime>
  <ScaleCrop>false</ScaleCrop>
  <LinksUpToDate>false</LinksUpToDate>
  <CharactersWithSpaces>6958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2024-09-01T01:18:00Z</dcterms:created>
  <dc:creator>然然</dc:creator>
  <cp:lastModifiedBy>陶然 Edy</cp:lastModifiedBy>
  <dcterms:modified xsi:type="dcterms:W3CDTF">2026-09-19T09:52:18Z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eyJoZGlkIjoiODBkMDMwOTZkNDJjNWQwNTlmZjEzNGY4MmQzMWVlNzQiLCJ1c2VySWQiOiI4NTk3NjcyOTAifQ==</vt:lpwstr>
  </property>
  <property fmtid="{D5CDD505-2E9C-101B-9397-08002B2CF9AE}" pid="3" name="KSOProductBuildVer">
    <vt:lpwstr>2052-12.1.0.28505</vt:lpwstr>
  </property>
  <property fmtid="{D5CDD505-2E9C-101B-9397-08002B2CF9AE}" pid="4" name="ICV">
    <vt:lpwstr>E76043E899AC4856B43CBC2634F05311_12</vt:lpwstr>
  </property>
</Properties>
</file>