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FCD86E">
      <w:pPr>
        <w:jc w:val="center"/>
        <w:rPr>
          <w:rFonts w:ascii="黑体" w:hAnsi="黑体" w:eastAsia="黑体"/>
          <w:bCs/>
          <w:sz w:val="32"/>
          <w:szCs w:val="32"/>
        </w:rPr>
      </w:pPr>
      <w:r>
        <w:rPr>
          <w:rFonts w:hint="eastAsia" w:ascii="黑体" w:hAnsi="黑体" w:eastAsia="黑体"/>
          <w:bCs/>
          <w:sz w:val="32"/>
          <w:szCs w:val="32"/>
        </w:rPr>
        <w:t>《</w:t>
      </w:r>
      <w:r>
        <w:rPr>
          <w:rFonts w:hint="eastAsia"/>
          <w:b/>
          <w:sz w:val="28"/>
          <w:szCs w:val="30"/>
        </w:rPr>
        <w:t>英语学科课程与教学论</w:t>
      </w:r>
      <w:r>
        <w:rPr>
          <w:rFonts w:hint="eastAsia" w:ascii="黑体" w:hAnsi="黑体" w:eastAsia="黑体"/>
          <w:bCs/>
          <w:sz w:val="32"/>
          <w:szCs w:val="32"/>
        </w:rPr>
        <w:t>》本科课程教学大纲</w:t>
      </w:r>
    </w:p>
    <w:p w14:paraId="724B8113">
      <w:pPr>
        <w:pStyle w:val="18"/>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8"/>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1BFBBC2F">
        <w:trPr>
          <w:trHeight w:val="340" w:hRule="atLeast"/>
        </w:trPr>
        <w:tc>
          <w:tcPr>
            <w:tcW w:w="1691" w:type="dxa"/>
            <w:vMerge w:val="restart"/>
            <w:tcBorders>
              <w:top w:val="single" w:color="auto" w:sz="12" w:space="0"/>
              <w:left w:val="single" w:color="auto" w:sz="12" w:space="0"/>
            </w:tcBorders>
            <w:shd w:val="clear" w:color="auto" w:fill="auto"/>
            <w:vAlign w:val="center"/>
          </w:tcPr>
          <w:p w14:paraId="037028A3">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311F70DB">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b/>
                <w:sz w:val="21"/>
                <w:szCs w:val="21"/>
              </w:rPr>
              <w:t>英语学科课程与教学论</w:t>
            </w:r>
          </w:p>
        </w:tc>
      </w:tr>
      <w:tr w14:paraId="2C398021">
        <w:trPr>
          <w:trHeight w:val="340" w:hRule="atLeast"/>
        </w:trPr>
        <w:tc>
          <w:tcPr>
            <w:tcW w:w="1691" w:type="dxa"/>
            <w:vMerge w:val="continue"/>
            <w:tcBorders>
              <w:left w:val="single" w:color="auto" w:sz="12" w:space="0"/>
            </w:tcBorders>
            <w:shd w:val="clear" w:color="auto" w:fill="auto"/>
            <w:vAlign w:val="center"/>
          </w:tcPr>
          <w:p w14:paraId="4270C412">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6A4B4BDB">
            <w:pPr>
              <w:widowControl w:val="0"/>
              <w:jc w:val="left"/>
              <w:rPr>
                <w:color w:val="000000" w:themeColor="text1"/>
                <w:sz w:val="21"/>
                <w:szCs w:val="21"/>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（英文）</w:t>
            </w:r>
            <w:r>
              <w:rPr>
                <w:rFonts w:hint="eastAsia"/>
                <w:b/>
                <w:sz w:val="21"/>
                <w:szCs w:val="21"/>
              </w:rPr>
              <w:t xml:space="preserve">Curriculum and Instruction of </w:t>
            </w:r>
            <w:r>
              <w:rPr>
                <w:b/>
                <w:sz w:val="21"/>
                <w:szCs w:val="21"/>
              </w:rPr>
              <w:t>TEFL</w:t>
            </w:r>
          </w:p>
        </w:tc>
      </w:tr>
      <w:tr w14:paraId="01B337F5">
        <w:trPr>
          <w:trHeight w:val="340" w:hRule="atLeast"/>
        </w:trPr>
        <w:tc>
          <w:tcPr>
            <w:tcW w:w="1691" w:type="dxa"/>
            <w:tcBorders>
              <w:left w:val="single" w:color="auto" w:sz="12" w:space="0"/>
            </w:tcBorders>
            <w:shd w:val="clear" w:color="auto" w:fill="auto"/>
            <w:vAlign w:val="center"/>
          </w:tcPr>
          <w:p w14:paraId="2F9BE961">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6A30D292">
            <w:pPr>
              <w:widowControl w:val="0"/>
              <w:jc w:val="center"/>
              <w:rPr>
                <w:rFonts w:ascii="黑体" w:hAnsi="黑体" w:eastAsia="黑体"/>
                <w:color w:val="000000" w:themeColor="text1"/>
                <w:sz w:val="21"/>
                <w:szCs w:val="21"/>
                <w14:textFill>
                  <w14:solidFill>
                    <w14:schemeClr w14:val="tx1"/>
                  </w14:solidFill>
                </w14:textFill>
              </w:rPr>
            </w:pPr>
            <w:r>
              <w:rPr>
                <w:rFonts w:ascii="Helvetica Neue" w:hAnsi="Helvetica Neue" w:eastAsia="Helvetica Neue" w:cs="Helvetica Neue"/>
                <w:i w:val="0"/>
                <w:iCs w:val="0"/>
                <w:caps w:val="0"/>
                <w:color w:val="222222"/>
                <w:spacing w:val="0"/>
                <w:sz w:val="18"/>
                <w:szCs w:val="18"/>
              </w:rPr>
              <w:t>2025023</w:t>
            </w:r>
          </w:p>
        </w:tc>
        <w:tc>
          <w:tcPr>
            <w:tcW w:w="2126" w:type="dxa"/>
            <w:gridSpan w:val="2"/>
            <w:vAlign w:val="center"/>
          </w:tcPr>
          <w:p w14:paraId="4BB9E333">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1F0B7063">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2</w:t>
            </w:r>
          </w:p>
        </w:tc>
      </w:tr>
      <w:tr w14:paraId="7AFA0BC9">
        <w:trPr>
          <w:trHeight w:val="340" w:hRule="atLeast"/>
        </w:trPr>
        <w:tc>
          <w:tcPr>
            <w:tcW w:w="1691" w:type="dxa"/>
            <w:tcBorders>
              <w:left w:val="single" w:color="auto" w:sz="12" w:space="0"/>
            </w:tcBorders>
            <w:shd w:val="clear" w:color="auto" w:fill="auto"/>
            <w:vAlign w:val="center"/>
          </w:tcPr>
          <w:p w14:paraId="55F952DA">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149AF3C4">
            <w:pPr>
              <w:widowControl w:val="0"/>
              <w:jc w:val="center"/>
              <w:rPr>
                <w:rFonts w:ascii="Times New Roman" w:hAnsi="Times New Roman"/>
                <w:color w:val="000000" w:themeColor="text1"/>
                <w:sz w:val="21"/>
                <w:szCs w:val="21"/>
                <w14:textFill>
                  <w14:solidFill>
                    <w14:schemeClr w14:val="tx1"/>
                  </w14:solidFill>
                </w14:textFill>
              </w:rPr>
            </w:pPr>
            <w:r>
              <w:rPr>
                <w:rFonts w:hint="eastAsia" w:ascii="Times New Roman" w:hAnsi="Times New Roman"/>
                <w:color w:val="000000" w:themeColor="text1"/>
                <w:sz w:val="21"/>
                <w:szCs w:val="21"/>
                <w14:textFill>
                  <w14:solidFill>
                    <w14:schemeClr w14:val="tx1"/>
                  </w14:solidFill>
                </w14:textFill>
              </w:rPr>
              <w:t>32</w:t>
            </w:r>
          </w:p>
        </w:tc>
        <w:tc>
          <w:tcPr>
            <w:tcW w:w="1272" w:type="dxa"/>
            <w:vAlign w:val="center"/>
          </w:tcPr>
          <w:p w14:paraId="6DFC4F6B">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0159BAF4">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32</w:t>
            </w:r>
          </w:p>
        </w:tc>
        <w:tc>
          <w:tcPr>
            <w:tcW w:w="1413" w:type="dxa"/>
            <w:gridSpan w:val="2"/>
            <w:vAlign w:val="center"/>
          </w:tcPr>
          <w:p w14:paraId="303D7F3B">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3D050E98">
            <w:pPr>
              <w:widowControl w:val="0"/>
              <w:jc w:val="center"/>
              <w:rPr>
                <w:color w:val="000000" w:themeColor="text1"/>
                <w:sz w:val="21"/>
                <w:szCs w:val="21"/>
                <w14:textFill>
                  <w14:solidFill>
                    <w14:schemeClr w14:val="tx1"/>
                  </w14:solidFill>
                </w14:textFill>
              </w:rPr>
            </w:pPr>
            <w:r>
              <w:rPr>
                <w:rFonts w:hint="eastAsia"/>
                <w:color w:val="000000" w:themeColor="text1"/>
                <w:sz w:val="21"/>
                <w:szCs w:val="21"/>
                <w14:textFill>
                  <w14:solidFill>
                    <w14:schemeClr w14:val="tx1"/>
                  </w14:solidFill>
                </w14:textFill>
              </w:rPr>
              <w:t>0</w:t>
            </w:r>
          </w:p>
        </w:tc>
      </w:tr>
      <w:tr w14:paraId="3FA43AF6">
        <w:trPr>
          <w:trHeight w:val="340" w:hRule="atLeast"/>
        </w:trPr>
        <w:tc>
          <w:tcPr>
            <w:tcW w:w="1691" w:type="dxa"/>
            <w:tcBorders>
              <w:left w:val="single" w:color="auto" w:sz="12" w:space="0"/>
            </w:tcBorders>
            <w:shd w:val="clear" w:color="auto" w:fill="auto"/>
            <w:vAlign w:val="center"/>
          </w:tcPr>
          <w:p w14:paraId="504F8917">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6D24BE6C">
            <w:pPr>
              <w:widowControl w:val="0"/>
              <w:jc w:val="center"/>
              <w:rPr>
                <w:rFonts w:ascii="黑体" w:hAnsi="黑体" w:eastAsia="黑体"/>
                <w:color w:val="000000" w:themeColor="text1"/>
                <w:sz w:val="21"/>
                <w:szCs w:val="21"/>
                <w14:textFill>
                  <w14:solidFill>
                    <w14:schemeClr w14:val="tx1"/>
                  </w14:solidFill>
                </w14:textFill>
              </w:rPr>
            </w:pPr>
            <w:r>
              <w:rPr>
                <w:bCs/>
                <w:color w:val="000000"/>
                <w:sz w:val="21"/>
                <w:szCs w:val="21"/>
              </w:rPr>
              <w:t>外国语学院</w:t>
            </w:r>
          </w:p>
        </w:tc>
        <w:tc>
          <w:tcPr>
            <w:tcW w:w="2126" w:type="dxa"/>
            <w:gridSpan w:val="2"/>
            <w:vAlign w:val="center"/>
          </w:tcPr>
          <w:p w14:paraId="6D50040C">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578AA9B9">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英语专业、三年级</w:t>
            </w:r>
          </w:p>
        </w:tc>
      </w:tr>
      <w:tr w14:paraId="0DB9AC7A">
        <w:trPr>
          <w:trHeight w:val="340" w:hRule="atLeast"/>
        </w:trPr>
        <w:tc>
          <w:tcPr>
            <w:tcW w:w="1691" w:type="dxa"/>
            <w:tcBorders>
              <w:left w:val="single" w:color="auto" w:sz="12" w:space="0"/>
            </w:tcBorders>
            <w:shd w:val="clear" w:color="auto" w:fill="auto"/>
            <w:vAlign w:val="center"/>
          </w:tcPr>
          <w:p w14:paraId="30673564">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63DA2FF3">
            <w:pPr>
              <w:widowControl w:val="0"/>
              <w:jc w:val="center"/>
              <w:rPr>
                <w:color w:val="000000" w:themeColor="text1"/>
                <w:sz w:val="21"/>
                <w:szCs w:val="21"/>
                <w14:textFill>
                  <w14:solidFill>
                    <w14:schemeClr w14:val="tx1"/>
                  </w14:solidFill>
                </w14:textFill>
              </w:rPr>
            </w:pPr>
            <w:r>
              <w:rPr>
                <w:rFonts w:hint="eastAsia"/>
                <w:sz w:val="21"/>
                <w:szCs w:val="21"/>
              </w:rPr>
              <w:t>专业选修</w:t>
            </w:r>
          </w:p>
        </w:tc>
        <w:tc>
          <w:tcPr>
            <w:tcW w:w="2126" w:type="dxa"/>
            <w:gridSpan w:val="2"/>
            <w:vAlign w:val="center"/>
          </w:tcPr>
          <w:p w14:paraId="0AF1EE2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0BB6B5EB">
            <w:pPr>
              <w:widowControl w:val="0"/>
              <w:jc w:val="center"/>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考查</w:t>
            </w:r>
          </w:p>
        </w:tc>
      </w:tr>
      <w:tr w14:paraId="27A73BAA">
        <w:trPr>
          <w:trHeight w:val="340" w:hRule="atLeast"/>
        </w:trPr>
        <w:tc>
          <w:tcPr>
            <w:tcW w:w="1691" w:type="dxa"/>
            <w:tcBorders>
              <w:left w:val="single" w:color="auto" w:sz="12" w:space="0"/>
            </w:tcBorders>
            <w:shd w:val="clear" w:color="auto" w:fill="auto"/>
            <w:vAlign w:val="center"/>
          </w:tcPr>
          <w:p w14:paraId="62AF3680">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2CEF1644">
            <w:pPr>
              <w:widowControl w:val="0"/>
              <w:snapToGrid w:val="0"/>
              <w:spacing w:line="288" w:lineRule="auto"/>
              <w:jc w:val="both"/>
              <w:rPr>
                <w:rFonts w:ascii="Times New Roman" w:hAnsi="Times New Roman"/>
                <w:color w:val="000000" w:themeColor="text1"/>
                <w:sz w:val="21"/>
                <w:szCs w:val="21"/>
                <w14:textFill>
                  <w14:solidFill>
                    <w14:schemeClr w14:val="tx1"/>
                  </w14:solidFill>
                </w14:textFill>
              </w:rPr>
            </w:pPr>
            <w:r>
              <w:rPr>
                <w:rFonts w:hint="eastAsia"/>
                <w:color w:val="000000"/>
                <w:sz w:val="20"/>
                <w:szCs w:val="20"/>
              </w:rPr>
              <w:t>《英语课程与教学</w:t>
            </w:r>
            <w:r>
              <w:rPr>
                <w:rFonts w:hint="eastAsia"/>
                <w:color w:val="000000"/>
                <w:sz w:val="20"/>
                <w:szCs w:val="20"/>
                <w:lang w:val="en-US" w:eastAsia="zh-CN"/>
              </w:rPr>
              <w:t>概论</w:t>
            </w:r>
            <w:r>
              <w:rPr>
                <w:rFonts w:hint="eastAsia"/>
                <w:color w:val="000000"/>
                <w:sz w:val="20"/>
                <w:szCs w:val="20"/>
              </w:rPr>
              <w:t>》，</w:t>
            </w:r>
            <w:r>
              <w:rPr>
                <w:rFonts w:hint="eastAsia"/>
                <w:color w:val="000000"/>
                <w:sz w:val="20"/>
                <w:szCs w:val="20"/>
                <w:lang w:val="en-US" w:eastAsia="zh-CN"/>
              </w:rPr>
              <w:t>吕爱晶 贺学耘</w:t>
            </w:r>
            <w:r>
              <w:rPr>
                <w:rFonts w:hint="eastAsia"/>
                <w:color w:val="000000"/>
                <w:sz w:val="20"/>
                <w:szCs w:val="20"/>
              </w:rPr>
              <w:t>主编，</w:t>
            </w:r>
            <w:r>
              <w:rPr>
                <w:rFonts w:hint="eastAsia"/>
                <w:color w:val="000000"/>
                <w:sz w:val="20"/>
                <w:szCs w:val="20"/>
                <w:lang w:val="en-US" w:eastAsia="zh-CN"/>
              </w:rPr>
              <w:t>华中科技大学</w:t>
            </w:r>
            <w:r>
              <w:rPr>
                <w:rFonts w:hint="eastAsia"/>
                <w:color w:val="000000"/>
                <w:sz w:val="20"/>
                <w:szCs w:val="20"/>
              </w:rPr>
              <w:t>出版社，20</w:t>
            </w:r>
            <w:r>
              <w:rPr>
                <w:rFonts w:hint="eastAsia"/>
                <w:color w:val="000000"/>
                <w:sz w:val="20"/>
                <w:szCs w:val="20"/>
                <w:lang w:val="en-US" w:eastAsia="zh-CN"/>
              </w:rPr>
              <w:t>23。</w:t>
            </w:r>
          </w:p>
        </w:tc>
        <w:tc>
          <w:tcPr>
            <w:tcW w:w="1413" w:type="dxa"/>
            <w:gridSpan w:val="2"/>
            <w:vAlign w:val="center"/>
          </w:tcPr>
          <w:p w14:paraId="2224F358">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4F17FD6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474B4D79">
            <w:pPr>
              <w:widowControl w:val="0"/>
              <w:ind w:left="120" w:leftChars="50"/>
              <w:jc w:val="left"/>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否</w:t>
            </w:r>
          </w:p>
        </w:tc>
      </w:tr>
      <w:tr w14:paraId="197EA824">
        <w:trPr>
          <w:trHeight w:val="680" w:hRule="atLeast"/>
        </w:trPr>
        <w:tc>
          <w:tcPr>
            <w:tcW w:w="1691" w:type="dxa"/>
            <w:tcBorders>
              <w:left w:val="single" w:color="auto" w:sz="12" w:space="0"/>
            </w:tcBorders>
            <w:shd w:val="clear" w:color="auto" w:fill="auto"/>
            <w:vAlign w:val="center"/>
          </w:tcPr>
          <w:p w14:paraId="341614FA">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5DCB5843">
            <w:pPr>
              <w:widowControl w:val="0"/>
              <w:adjustRightInd w:val="0"/>
              <w:snapToGrid w:val="0"/>
              <w:spacing w:line="288" w:lineRule="auto"/>
              <w:jc w:val="both"/>
              <w:rPr>
                <w:sz w:val="21"/>
                <w:szCs w:val="21"/>
              </w:rPr>
            </w:pPr>
            <w:r>
              <w:rPr>
                <w:rFonts w:hint="eastAsia" w:ascii="宋体" w:hAnsi="宋体" w:eastAsia="宋体" w:cs="宋体"/>
                <w:color w:val="333333"/>
                <w:sz w:val="21"/>
                <w:szCs w:val="21"/>
                <w:shd w:val="clear" w:color="auto" w:fill="FFFFFF"/>
                <w:lang w:val="en-US" w:eastAsia="zh-CN" w:bidi="ar-SA"/>
              </w:rPr>
              <w:t>英语教学法</w:t>
            </w:r>
            <w:r>
              <w:rPr>
                <w:rFonts w:hint="default" w:ascii="Times New Roman Regular" w:hAnsi="Times New Roman Regular" w:eastAsia="宋体" w:cs="Times New Roman Regular"/>
                <w:color w:val="333333"/>
                <w:sz w:val="21"/>
                <w:szCs w:val="21"/>
                <w:shd w:val="clear" w:color="auto" w:fill="FFFFFF"/>
                <w:lang w:val="en-US" w:eastAsia="zh-CN" w:bidi="ar-SA"/>
              </w:rPr>
              <w:t>2020512</w:t>
            </w:r>
            <w:r>
              <w:rPr>
                <w:rFonts w:hint="default" w:ascii="Times New Roman Regular" w:hAnsi="Times New Roman Regular" w:cs="Times New Roman Regular"/>
                <w:color w:val="333333"/>
                <w:sz w:val="21"/>
                <w:szCs w:val="21"/>
                <w:shd w:val="clear" w:color="auto" w:fill="FFFFFF"/>
                <w:lang w:val="en-US" w:eastAsia="zh-CN" w:bidi="ar-SA"/>
              </w:rPr>
              <w:t xml:space="preserve"> (3)</w:t>
            </w:r>
            <w:r>
              <w:rPr>
                <w:rFonts w:hint="default" w:ascii="Times New Roman Regular" w:hAnsi="Times New Roman Regular" w:eastAsia="宋体" w:cs="Times New Roman Regular"/>
                <w:color w:val="333333"/>
                <w:sz w:val="21"/>
                <w:szCs w:val="21"/>
                <w:shd w:val="clear" w:color="auto" w:fill="FFFFFF"/>
                <w:lang w:val="en-US" w:eastAsia="zh-CN" w:bidi="ar-SA"/>
              </w:rPr>
              <w:t>、</w:t>
            </w:r>
            <w:r>
              <w:rPr>
                <w:rFonts w:hint="eastAsia" w:ascii="宋体" w:hAnsi="宋体" w:eastAsia="宋体" w:cs="宋体"/>
                <w:color w:val="333333"/>
                <w:sz w:val="21"/>
                <w:szCs w:val="21"/>
                <w:shd w:val="clear" w:color="auto" w:fill="FFFFFF"/>
                <w:lang w:val="en-US" w:eastAsia="zh-CN" w:bidi="ar-SA"/>
              </w:rPr>
              <w:t>教育学</w:t>
            </w:r>
            <w:r>
              <w:rPr>
                <w:rFonts w:hint="default" w:ascii="Times New Roman Regular" w:hAnsi="Times New Roman Regular" w:eastAsia="宋体" w:cs="Times New Roman Regular"/>
                <w:color w:val="333333"/>
                <w:sz w:val="21"/>
                <w:szCs w:val="21"/>
                <w:shd w:val="clear" w:color="auto" w:fill="FFFFFF"/>
                <w:lang w:val="en-US" w:eastAsia="zh-CN" w:bidi="ar-SA"/>
              </w:rPr>
              <w:t>2020441</w:t>
            </w:r>
            <w:r>
              <w:rPr>
                <w:rFonts w:hint="default" w:ascii="Times New Roman Regular" w:hAnsi="Times New Roman Regular" w:cs="Times New Roman Regular"/>
                <w:color w:val="333333"/>
                <w:sz w:val="21"/>
                <w:szCs w:val="21"/>
                <w:shd w:val="clear" w:color="auto" w:fill="FFFFFF"/>
                <w:lang w:val="en-US" w:eastAsia="zh-CN" w:bidi="ar-SA"/>
              </w:rPr>
              <w:t xml:space="preserve">(2)  </w:t>
            </w:r>
          </w:p>
        </w:tc>
      </w:tr>
      <w:tr w14:paraId="173582A1">
        <w:trPr>
          <w:trHeight w:val="3912" w:hRule="atLeast"/>
        </w:trPr>
        <w:tc>
          <w:tcPr>
            <w:tcW w:w="1691" w:type="dxa"/>
            <w:tcBorders>
              <w:left w:val="single" w:color="auto" w:sz="12" w:space="0"/>
            </w:tcBorders>
            <w:shd w:val="clear" w:color="auto" w:fill="auto"/>
            <w:vAlign w:val="center"/>
          </w:tcPr>
          <w:p w14:paraId="2F319C4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1DACE5CB">
            <w:pPr>
              <w:widowControl w:val="0"/>
              <w:adjustRightInd w:val="0"/>
              <w:snapToGrid w:val="0"/>
              <w:spacing w:before="156" w:beforeLines="50" w:after="156" w:afterLines="50" w:line="360" w:lineRule="auto"/>
              <w:ind w:firstLine="342" w:firstLineChars="171"/>
              <w:jc w:val="both"/>
              <w:rPr>
                <w:color w:val="000000"/>
                <w:sz w:val="20"/>
                <w:szCs w:val="20"/>
              </w:rPr>
            </w:pPr>
            <w:r>
              <w:rPr>
                <w:rFonts w:hint="eastAsia"/>
                <w:color w:val="000000"/>
                <w:sz w:val="20"/>
                <w:szCs w:val="20"/>
              </w:rPr>
              <w:t>本课程是为英语（教育方向）专业准备从事小学英语教育的学生开设的一门专业选修课，也是英语教师职业培训的核心内容之一，旨在帮助学生掌握英语课程与教学的最新理论和主要实践方法。</w:t>
            </w:r>
          </w:p>
          <w:p w14:paraId="5B3FF576">
            <w:pPr>
              <w:widowControl w:val="0"/>
              <w:adjustRightInd w:val="0"/>
              <w:snapToGrid w:val="0"/>
              <w:spacing w:before="156" w:beforeLines="50" w:after="156" w:afterLines="50" w:line="360" w:lineRule="auto"/>
              <w:ind w:firstLine="342" w:firstLineChars="171"/>
              <w:jc w:val="both"/>
              <w:rPr>
                <w:color w:val="000000"/>
                <w:sz w:val="20"/>
                <w:szCs w:val="20"/>
              </w:rPr>
            </w:pPr>
            <w:r>
              <w:rPr>
                <w:rFonts w:hint="eastAsia"/>
                <w:color w:val="000000"/>
                <w:sz w:val="20"/>
                <w:szCs w:val="20"/>
              </w:rPr>
              <w:t>本课程是一门理论性和实践性并重的课程，注重学生课程与教学理论修养提高的同时，也注重培养学生相关教学实践能力的提升，为今后进入小学或相关教育机构从事英语教育和研究工作打下良好的基础。其主要内容包括英语课程与教学论的基础理论，英语课程标准的发展和制定理论，英语教学的本体理论，英语课程标准的解读和教材分析，英语语音、词汇、语法语言知识的教学，英语听说读写语言技能的教学，课程大纲、教案等文本的撰写，说课、授课、观课评课等教学实践能力的培养，英语教学评价以及英语课程资源建设等。通过理论的教学和讨论，教学案例的观摩和分析，教学文本的撰写，授课、说课、评课的实践，为学生毕业后成为小学英语相关教育领域的应用型人才做好理论和实践技能的准备。</w:t>
            </w:r>
          </w:p>
          <w:p w14:paraId="04E5B5FC">
            <w:pPr>
              <w:widowControl w:val="0"/>
              <w:adjustRightInd w:val="0"/>
              <w:snapToGrid w:val="0"/>
              <w:spacing w:before="163" w:beforeLines="50" w:after="163" w:afterLines="50" w:line="288" w:lineRule="auto"/>
              <w:ind w:firstLine="420"/>
              <w:jc w:val="both"/>
              <w:rPr>
                <w:sz w:val="21"/>
                <w:szCs w:val="21"/>
              </w:rPr>
            </w:pPr>
          </w:p>
        </w:tc>
      </w:tr>
      <w:tr w14:paraId="6E2A3037">
        <w:trPr>
          <w:trHeight w:val="1701" w:hRule="atLeast"/>
        </w:trPr>
        <w:tc>
          <w:tcPr>
            <w:tcW w:w="1691" w:type="dxa"/>
            <w:tcBorders>
              <w:left w:val="single" w:color="auto" w:sz="12" w:space="0"/>
              <w:bottom w:val="double" w:color="auto" w:sz="4" w:space="0"/>
            </w:tcBorders>
            <w:shd w:val="clear" w:color="auto" w:fill="auto"/>
            <w:vAlign w:val="center"/>
          </w:tcPr>
          <w:p w14:paraId="726B5976">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01269B27">
            <w:pPr>
              <w:widowControl w:val="0"/>
              <w:snapToGrid w:val="0"/>
              <w:spacing w:line="288" w:lineRule="auto"/>
              <w:ind w:firstLine="420" w:firstLineChars="200"/>
              <w:jc w:val="both"/>
              <w:rPr>
                <w:sz w:val="21"/>
                <w:szCs w:val="21"/>
              </w:rPr>
            </w:pPr>
            <w:r>
              <w:rPr>
                <w:bCs/>
                <w:color w:val="000000"/>
                <w:sz w:val="21"/>
                <w:szCs w:val="21"/>
              </w:rPr>
              <w:t>本课程是</w:t>
            </w:r>
            <w:r>
              <w:rPr>
                <w:rFonts w:hint="eastAsia"/>
                <w:bCs/>
                <w:color w:val="000000"/>
                <w:sz w:val="21"/>
                <w:szCs w:val="21"/>
              </w:rPr>
              <w:t>英语专业</w:t>
            </w:r>
            <w:r>
              <w:rPr>
                <w:bCs/>
                <w:color w:val="000000"/>
                <w:sz w:val="21"/>
                <w:szCs w:val="21"/>
              </w:rPr>
              <w:t>三</w:t>
            </w:r>
            <w:r>
              <w:rPr>
                <w:rFonts w:hint="eastAsia"/>
                <w:bCs/>
                <w:color w:val="000000"/>
                <w:sz w:val="21"/>
                <w:szCs w:val="21"/>
              </w:rPr>
              <w:t>年级学生在具备一定英语语言知识与能力的基础上所选修的专业知识课程，该课程承接英语语言学导论等课程，要求学生已基本掌握或具备5</w:t>
            </w:r>
            <w:r>
              <w:rPr>
                <w:bCs/>
                <w:color w:val="000000"/>
                <w:sz w:val="21"/>
                <w:szCs w:val="21"/>
              </w:rPr>
              <w:t>,000</w:t>
            </w:r>
            <w:r>
              <w:rPr>
                <w:rFonts w:hint="eastAsia"/>
                <w:bCs/>
                <w:color w:val="000000"/>
                <w:sz w:val="21"/>
                <w:szCs w:val="21"/>
              </w:rPr>
              <w:t>左右的基本词汇以及语音、语法、词汇、文字、文本等各方面的基本知识。</w:t>
            </w:r>
          </w:p>
        </w:tc>
      </w:tr>
      <w:tr w14:paraId="6516D509">
        <w:trPr>
          <w:trHeight w:val="510" w:hRule="atLeast"/>
        </w:trPr>
        <w:tc>
          <w:tcPr>
            <w:tcW w:w="1691" w:type="dxa"/>
            <w:tcBorders>
              <w:top w:val="double" w:color="auto" w:sz="4" w:space="0"/>
              <w:left w:val="single" w:color="auto" w:sz="12" w:space="0"/>
            </w:tcBorders>
            <w:shd w:val="clear" w:color="auto" w:fill="auto"/>
            <w:vAlign w:val="center"/>
          </w:tcPr>
          <w:p w14:paraId="0E95762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49704EE5">
            <w:pPr>
              <w:widowControl w:val="0"/>
              <w:jc w:val="center"/>
              <w:rPr>
                <w:rFonts w:ascii="黑体" w:hAnsi="黑体" w:eastAsia="黑体"/>
                <w:color w:val="000000" w:themeColor="text1"/>
                <w:sz w:val="21"/>
                <w:szCs w:val="21"/>
                <w14:textFill>
                  <w14:solidFill>
                    <w14:schemeClr w14:val="tx1"/>
                  </w14:solidFill>
                </w14:textFill>
              </w:rPr>
            </w:pPr>
            <w:r>
              <w:drawing>
                <wp:inline distT="0" distB="0" distL="114300" distR="114300">
                  <wp:extent cx="855345" cy="435610"/>
                  <wp:effectExtent l="0" t="0" r="8255" b="215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pic:cNvPicPr>
                        </pic:nvPicPr>
                        <pic:blipFill>
                          <a:blip r:embed="rId5"/>
                          <a:stretch>
                            <a:fillRect/>
                          </a:stretch>
                        </pic:blipFill>
                        <pic:spPr>
                          <a:xfrm>
                            <a:off x="0" y="0"/>
                            <a:ext cx="855345" cy="435610"/>
                          </a:xfrm>
                          <a:prstGeom prst="rect">
                            <a:avLst/>
                          </a:prstGeom>
                          <a:noFill/>
                          <a:ln>
                            <a:noFill/>
                          </a:ln>
                        </pic:spPr>
                      </pic:pic>
                    </a:graphicData>
                  </a:graphic>
                </wp:inline>
              </w:drawing>
            </w:r>
          </w:p>
        </w:tc>
        <w:tc>
          <w:tcPr>
            <w:tcW w:w="1425" w:type="dxa"/>
            <w:gridSpan w:val="2"/>
            <w:tcBorders>
              <w:top w:val="double" w:color="auto" w:sz="4" w:space="0"/>
            </w:tcBorders>
            <w:vAlign w:val="center"/>
          </w:tcPr>
          <w:p w14:paraId="3F555980">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4FDB1E0F">
            <w:pPr>
              <w:widowControl w:val="0"/>
              <w:jc w:val="center"/>
              <w:rPr>
                <w:rFonts w:hint="default" w:ascii="Times New Roman" w:hAnsi="Times New Roman" w:eastAsia="宋体"/>
                <w:color w:val="000000"/>
                <w:sz w:val="21"/>
                <w:szCs w:val="21"/>
                <w:lang w:val="en-US" w:eastAsia="zh-CN"/>
              </w:rPr>
            </w:pPr>
            <w:r>
              <w:rPr>
                <w:rFonts w:ascii="Times New Roman" w:hAnsi="Times New Roman"/>
                <w:color w:val="000000"/>
                <w:sz w:val="21"/>
                <w:szCs w:val="21"/>
              </w:rPr>
              <w:t>202</w:t>
            </w:r>
            <w:r>
              <w:rPr>
                <w:rFonts w:hint="eastAsia" w:ascii="Times New Roman" w:hAnsi="Times New Roman"/>
                <w:color w:val="000000"/>
                <w:sz w:val="21"/>
                <w:szCs w:val="21"/>
                <w:lang w:val="en-US" w:eastAsia="zh-CN"/>
              </w:rPr>
              <w:t>6.3</w:t>
            </w:r>
          </w:p>
        </w:tc>
      </w:tr>
      <w:tr w14:paraId="12255E14">
        <w:trPr>
          <w:trHeight w:val="510" w:hRule="atLeast"/>
        </w:trPr>
        <w:tc>
          <w:tcPr>
            <w:tcW w:w="1691" w:type="dxa"/>
            <w:tcBorders>
              <w:left w:val="single" w:color="auto" w:sz="12" w:space="0"/>
            </w:tcBorders>
            <w:shd w:val="clear" w:color="auto" w:fill="auto"/>
            <w:vAlign w:val="center"/>
          </w:tcPr>
          <w:p w14:paraId="52BBFA27">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6BBBC0E1">
            <w:pPr>
              <w:widowControl w:val="0"/>
              <w:jc w:val="center"/>
              <w:rPr>
                <w:rFonts w:ascii="黑体" w:hAnsi="黑体" w:eastAsia="黑体"/>
                <w:color w:val="000000" w:themeColor="text1"/>
                <w:sz w:val="21"/>
                <w:szCs w:val="21"/>
                <w14:textFill>
                  <w14:solidFill>
                    <w14:schemeClr w14:val="tx1"/>
                  </w14:solidFill>
                </w14:textFill>
              </w:rPr>
            </w:pPr>
            <w:r>
              <w:rPr>
                <w:sz w:val="21"/>
                <w:szCs w:val="21"/>
              </w:rPr>
              <w:drawing>
                <wp:inline distT="0" distB="0" distL="0" distR="0">
                  <wp:extent cx="713105" cy="290830"/>
                  <wp:effectExtent l="1905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a:xfrm>
                            <a:off x="0" y="0"/>
                            <a:ext cx="711057" cy="290031"/>
                          </a:xfrm>
                          <a:prstGeom prst="rect">
                            <a:avLst/>
                          </a:prstGeom>
                          <a:noFill/>
                        </pic:spPr>
                      </pic:pic>
                    </a:graphicData>
                  </a:graphic>
                </wp:inline>
              </w:drawing>
            </w:r>
          </w:p>
        </w:tc>
        <w:tc>
          <w:tcPr>
            <w:tcW w:w="1425" w:type="dxa"/>
            <w:gridSpan w:val="2"/>
            <w:vAlign w:val="center"/>
          </w:tcPr>
          <w:p w14:paraId="0A76031A">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6195D841">
            <w:pPr>
              <w:widowControl w:val="0"/>
              <w:jc w:val="center"/>
              <w:rPr>
                <w:rFonts w:hint="eastAsia" w:ascii="Times New Roman" w:hAnsi="Times New Roman" w:eastAsia="宋体"/>
                <w:color w:val="000000"/>
                <w:sz w:val="21"/>
                <w:szCs w:val="21"/>
                <w:lang w:val="en-US" w:eastAsia="zh-CN"/>
              </w:rPr>
            </w:pPr>
            <w:r>
              <w:rPr>
                <w:rFonts w:hint="eastAsia" w:ascii="Times New Roman" w:hAnsi="Times New Roman"/>
                <w:color w:val="000000"/>
                <w:sz w:val="21"/>
                <w:szCs w:val="21"/>
              </w:rPr>
              <w:t>2</w:t>
            </w:r>
            <w:r>
              <w:rPr>
                <w:rFonts w:ascii="Times New Roman" w:hAnsi="Times New Roman"/>
                <w:color w:val="000000"/>
                <w:sz w:val="21"/>
                <w:szCs w:val="21"/>
              </w:rPr>
              <w:t>02</w:t>
            </w:r>
            <w:r>
              <w:rPr>
                <w:rFonts w:hint="eastAsia" w:ascii="Times New Roman" w:hAnsi="Times New Roman"/>
                <w:color w:val="000000"/>
                <w:sz w:val="21"/>
                <w:szCs w:val="21"/>
                <w:lang w:val="en-US" w:eastAsia="zh-CN"/>
              </w:rPr>
              <w:t>6</w:t>
            </w:r>
            <w:r>
              <w:rPr>
                <w:rFonts w:ascii="Times New Roman" w:hAnsi="Times New Roman"/>
                <w:color w:val="000000"/>
                <w:sz w:val="21"/>
                <w:szCs w:val="21"/>
              </w:rPr>
              <w:t>.</w:t>
            </w:r>
            <w:r>
              <w:rPr>
                <w:rFonts w:hint="eastAsia" w:ascii="Times New Roman" w:hAnsi="Times New Roman"/>
                <w:color w:val="000000"/>
                <w:sz w:val="21"/>
                <w:szCs w:val="21"/>
                <w:lang w:val="en-US" w:eastAsia="zh-CN"/>
              </w:rPr>
              <w:t>3</w:t>
            </w:r>
          </w:p>
        </w:tc>
      </w:tr>
      <w:tr w14:paraId="657DC91B">
        <w:trPr>
          <w:trHeight w:val="510" w:hRule="atLeast"/>
        </w:trPr>
        <w:tc>
          <w:tcPr>
            <w:tcW w:w="1691" w:type="dxa"/>
            <w:tcBorders>
              <w:left w:val="single" w:color="auto" w:sz="12" w:space="0"/>
              <w:bottom w:val="single" w:color="auto" w:sz="12" w:space="0"/>
            </w:tcBorders>
            <w:shd w:val="clear" w:color="auto" w:fill="auto"/>
            <w:vAlign w:val="center"/>
          </w:tcPr>
          <w:p w14:paraId="5E0997A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7CC59A65">
            <w:pPr>
              <w:widowControl w:val="0"/>
              <w:jc w:val="right"/>
              <w:rPr>
                <w:rFonts w:ascii="黑体" w:hAnsi="黑体" w:eastAsia="黑体"/>
                <w:color w:val="000000" w:themeColor="text1"/>
                <w:sz w:val="21"/>
                <w:szCs w:val="21"/>
                <w14:textFill>
                  <w14:solidFill>
                    <w14:schemeClr w14:val="tx1"/>
                  </w14:solidFill>
                </w14:textFill>
              </w:rPr>
            </w:pPr>
            <w:r>
              <w:drawing>
                <wp:inline distT="0" distB="0" distL="114300" distR="114300">
                  <wp:extent cx="557530" cy="318135"/>
                  <wp:effectExtent l="0" t="0" r="1270" b="12065"/>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7"/>
                          <a:stretch>
                            <a:fillRect/>
                          </a:stretch>
                        </pic:blipFill>
                        <pic:spPr>
                          <a:xfrm>
                            <a:off x="0" y="0"/>
                            <a:ext cx="557530" cy="318135"/>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69271B64">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2AE23A60">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2026.3</w:t>
            </w:r>
          </w:p>
        </w:tc>
      </w:tr>
    </w:tbl>
    <w:p w14:paraId="1AEE6E3A">
      <w:pPr>
        <w:pStyle w:val="18"/>
        <w:spacing w:before="326" w:beforeLines="100" w:line="360" w:lineRule="auto"/>
        <w:rPr>
          <w:rFonts w:ascii="黑体" w:hAnsi="宋体"/>
        </w:rPr>
      </w:pPr>
      <w:r>
        <w:rPr>
          <w:rFonts w:hint="eastAsia" w:ascii="黑体" w:hAnsi="宋体"/>
        </w:rPr>
        <w:t>二、课程目标与毕业要求</w:t>
      </w:r>
    </w:p>
    <w:p w14:paraId="20057DC7">
      <w:pPr>
        <w:pStyle w:val="19"/>
        <w:spacing w:before="81" w:after="163"/>
      </w:pPr>
      <w:r>
        <w:rPr>
          <w:rFonts w:hint="eastAsia"/>
        </w:rPr>
        <w:t xml:space="preserve">（一）课程目标 </w:t>
      </w:r>
    </w:p>
    <w:tbl>
      <w:tblPr>
        <w:tblStyle w:val="7"/>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35"/>
        <w:gridCol w:w="782"/>
        <w:gridCol w:w="6459"/>
      </w:tblGrid>
      <w:tr w14:paraId="25C232D1">
        <w:trPr>
          <w:trHeight w:val="454" w:hRule="atLeast"/>
          <w:jc w:val="center"/>
        </w:trPr>
        <w:tc>
          <w:tcPr>
            <w:tcW w:w="1206" w:type="dxa"/>
            <w:vAlign w:val="center"/>
          </w:tcPr>
          <w:p w14:paraId="48777792">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64" w:type="dxa"/>
            <w:shd w:val="clear" w:color="auto" w:fill="auto"/>
            <w:vAlign w:val="center"/>
          </w:tcPr>
          <w:p w14:paraId="0D926D19">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306" w:type="dxa"/>
            <w:vAlign w:val="center"/>
          </w:tcPr>
          <w:p w14:paraId="60F67362">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15BC725E">
        <w:trPr>
          <w:trHeight w:val="340" w:hRule="atLeast"/>
          <w:jc w:val="center"/>
        </w:trPr>
        <w:tc>
          <w:tcPr>
            <w:tcW w:w="1206" w:type="dxa"/>
            <w:vMerge w:val="restart"/>
            <w:vAlign w:val="center"/>
          </w:tcPr>
          <w:p w14:paraId="3978A14C">
            <w:pPr>
              <w:snapToGrid w:val="0"/>
              <w:jc w:val="center"/>
            </w:pPr>
            <w:r>
              <w:rPr>
                <w:rFonts w:hint="eastAsia" w:ascii="黑体" w:hAnsi="黑体" w:eastAsia="黑体"/>
                <w:bCs/>
                <w:color w:val="000000"/>
                <w:sz w:val="21"/>
                <w:szCs w:val="18"/>
              </w:rPr>
              <w:t>知识目标</w:t>
            </w:r>
          </w:p>
        </w:tc>
        <w:tc>
          <w:tcPr>
            <w:tcW w:w="764" w:type="dxa"/>
            <w:shd w:val="clear" w:color="auto" w:fill="auto"/>
            <w:vAlign w:val="center"/>
          </w:tcPr>
          <w:p w14:paraId="1699EA3F">
            <w:pPr>
              <w:snapToGrid w:val="0"/>
              <w:jc w:val="center"/>
              <w:rPr>
                <w:rFonts w:ascii="Arial" w:hAnsi="Arial" w:eastAsia="黑体" w:cs="Arial"/>
                <w:bCs/>
                <w:color w:val="000000"/>
                <w:sz w:val="21"/>
                <w:szCs w:val="18"/>
              </w:rPr>
            </w:pPr>
            <w:r>
              <w:rPr>
                <w:rFonts w:ascii="Arial" w:hAnsi="Arial" w:eastAsia="黑体" w:cs="Arial"/>
                <w:bCs/>
                <w:color w:val="000000"/>
                <w:sz w:val="21"/>
                <w:szCs w:val="18"/>
              </w:rPr>
              <w:t>1</w:t>
            </w:r>
          </w:p>
        </w:tc>
        <w:tc>
          <w:tcPr>
            <w:tcW w:w="6306" w:type="dxa"/>
            <w:vAlign w:val="center"/>
          </w:tcPr>
          <w:p w14:paraId="530CDE19">
            <w:pPr>
              <w:pStyle w:val="16"/>
              <w:jc w:val="left"/>
              <w:rPr>
                <w:rFonts w:ascii="宋体" w:hAnsi="宋体"/>
                <w:bCs/>
              </w:rPr>
            </w:pPr>
            <w:r>
              <w:rPr>
                <w:rFonts w:hint="eastAsia" w:asciiTheme="minorEastAsia" w:hAnsiTheme="minorEastAsia" w:eastAsiaTheme="minorEastAsia" w:cstheme="minorEastAsia"/>
              </w:rPr>
              <w:t>掌握</w:t>
            </w:r>
            <w:r>
              <w:rPr>
                <w:rFonts w:hint="eastAsia" w:cs="宋体" w:asciiTheme="majorEastAsia" w:hAnsiTheme="majorEastAsia" w:eastAsiaTheme="majorEastAsia"/>
                <w:color w:val="000000"/>
                <w:kern w:val="0"/>
                <w:sz w:val="20"/>
                <w:szCs w:val="20"/>
              </w:rPr>
              <w:t>能掌握和运用课程与教学的一系列理论和实践知识</w:t>
            </w:r>
            <w:r>
              <w:rPr>
                <w:rFonts w:hint="eastAsia" w:asciiTheme="minorEastAsia" w:hAnsiTheme="minorEastAsia" w:eastAsiaTheme="minorEastAsia" w:cstheme="minorEastAsia"/>
              </w:rPr>
              <w:t>，具备</w:t>
            </w:r>
            <w:r>
              <w:rPr>
                <w:rFonts w:hint="eastAsia" w:asciiTheme="minorEastAsia" w:hAnsiTheme="minorEastAsia" w:eastAsiaTheme="minorEastAsia" w:cstheme="minorEastAsia"/>
                <w:lang w:val="en-US" w:eastAsia="zh-CN"/>
              </w:rPr>
              <w:t>语言教学的</w:t>
            </w:r>
            <w:r>
              <w:rPr>
                <w:rFonts w:hint="eastAsia" w:asciiTheme="minorEastAsia" w:hAnsiTheme="minorEastAsia" w:eastAsiaTheme="minorEastAsia" w:cstheme="minorEastAsia"/>
              </w:rPr>
              <w:t>能力。</w:t>
            </w:r>
          </w:p>
        </w:tc>
      </w:tr>
      <w:tr w14:paraId="188CCB06">
        <w:trPr>
          <w:trHeight w:val="340" w:hRule="atLeast"/>
          <w:jc w:val="center"/>
        </w:trPr>
        <w:tc>
          <w:tcPr>
            <w:tcW w:w="1206" w:type="dxa"/>
            <w:vMerge w:val="continue"/>
            <w:vAlign w:val="center"/>
          </w:tcPr>
          <w:p w14:paraId="2CC2D96C">
            <w:pPr>
              <w:pStyle w:val="16"/>
              <w:rPr>
                <w:bCs/>
              </w:rPr>
            </w:pPr>
          </w:p>
        </w:tc>
        <w:tc>
          <w:tcPr>
            <w:tcW w:w="764" w:type="dxa"/>
            <w:shd w:val="clear" w:color="auto" w:fill="auto"/>
            <w:vAlign w:val="center"/>
          </w:tcPr>
          <w:p w14:paraId="4184F937">
            <w:pPr>
              <w:snapToGrid w:val="0"/>
              <w:jc w:val="center"/>
              <w:rPr>
                <w:rFonts w:ascii="Arial" w:hAnsi="Arial" w:eastAsia="黑体" w:cs="Arial"/>
                <w:bCs/>
                <w:color w:val="000000"/>
                <w:sz w:val="21"/>
                <w:szCs w:val="18"/>
              </w:rPr>
            </w:pPr>
            <w:r>
              <w:rPr>
                <w:rFonts w:ascii="Arial" w:hAnsi="Arial" w:eastAsia="黑体" w:cs="Arial"/>
                <w:bCs/>
                <w:color w:val="000000"/>
                <w:sz w:val="21"/>
                <w:szCs w:val="18"/>
              </w:rPr>
              <w:t>2</w:t>
            </w:r>
          </w:p>
        </w:tc>
        <w:tc>
          <w:tcPr>
            <w:tcW w:w="6306" w:type="dxa"/>
            <w:vAlign w:val="center"/>
          </w:tcPr>
          <w:p w14:paraId="4FDDD7C9">
            <w:pPr>
              <w:rPr>
                <w:bCs/>
              </w:rPr>
            </w:pPr>
            <w:r>
              <w:rPr>
                <w:rFonts w:hint="eastAsia" w:asciiTheme="minorEastAsia" w:hAnsiTheme="minorEastAsia" w:eastAsiaTheme="minorEastAsia" w:cstheme="minorEastAsia"/>
                <w:color w:val="000000"/>
                <w:sz w:val="21"/>
                <w:szCs w:val="21"/>
              </w:rPr>
              <w:t>通过阅读</w:t>
            </w:r>
            <w:r>
              <w:rPr>
                <w:rFonts w:hint="eastAsia" w:asciiTheme="minorEastAsia" w:hAnsiTheme="minorEastAsia" w:eastAsiaTheme="minorEastAsia" w:cstheme="minorEastAsia"/>
                <w:color w:val="000000"/>
                <w:sz w:val="21"/>
                <w:szCs w:val="21"/>
                <w:lang w:val="en-US" w:eastAsia="zh-CN"/>
              </w:rPr>
              <w:t>相关文献</w:t>
            </w:r>
            <w:r>
              <w:rPr>
                <w:rFonts w:hint="eastAsia" w:asciiTheme="minorEastAsia" w:hAnsiTheme="minorEastAsia" w:eastAsiaTheme="minorEastAsia" w:cstheme="minorEastAsia"/>
                <w:color w:val="000000"/>
                <w:sz w:val="21"/>
                <w:szCs w:val="21"/>
              </w:rPr>
              <w:t>，能够了解</w:t>
            </w:r>
            <w:r>
              <w:rPr>
                <w:rFonts w:hint="eastAsia" w:asciiTheme="minorEastAsia" w:hAnsiTheme="minorEastAsia" w:eastAsiaTheme="minorEastAsia" w:cstheme="minorEastAsia"/>
                <w:color w:val="000000"/>
                <w:sz w:val="21"/>
                <w:szCs w:val="21"/>
                <w:lang w:val="en-US" w:eastAsia="zh-CN"/>
              </w:rPr>
              <w:t>语言教学能力</w:t>
            </w:r>
            <w:r>
              <w:rPr>
                <w:rFonts w:hint="eastAsia" w:asciiTheme="minorEastAsia" w:hAnsiTheme="minorEastAsia" w:eastAsiaTheme="minorEastAsia" w:cstheme="minorEastAsia"/>
                <w:color w:val="000000"/>
                <w:sz w:val="21"/>
                <w:szCs w:val="21"/>
              </w:rPr>
              <w:t>，有国际竞争与合作意识。</w:t>
            </w:r>
          </w:p>
        </w:tc>
      </w:tr>
      <w:tr w14:paraId="0CA4B6F2">
        <w:trPr>
          <w:trHeight w:val="340" w:hRule="atLeast"/>
          <w:jc w:val="center"/>
        </w:trPr>
        <w:tc>
          <w:tcPr>
            <w:tcW w:w="1206" w:type="dxa"/>
            <w:vMerge w:val="restart"/>
            <w:vAlign w:val="center"/>
          </w:tcPr>
          <w:p w14:paraId="0A9FFD67">
            <w:pPr>
              <w:snapToGrid w:val="0"/>
              <w:jc w:val="center"/>
            </w:pPr>
            <w:r>
              <w:rPr>
                <w:rFonts w:hint="eastAsia" w:ascii="黑体" w:hAnsi="黑体" w:eastAsia="黑体"/>
                <w:bCs/>
                <w:color w:val="000000"/>
                <w:sz w:val="21"/>
                <w:szCs w:val="18"/>
              </w:rPr>
              <w:t>技能目标</w:t>
            </w:r>
          </w:p>
        </w:tc>
        <w:tc>
          <w:tcPr>
            <w:tcW w:w="764" w:type="dxa"/>
            <w:shd w:val="clear" w:color="auto" w:fill="auto"/>
            <w:vAlign w:val="center"/>
          </w:tcPr>
          <w:p w14:paraId="197A2010">
            <w:pPr>
              <w:snapToGrid w:val="0"/>
              <w:jc w:val="center"/>
              <w:rPr>
                <w:rFonts w:ascii="Arial" w:hAnsi="Arial" w:eastAsia="黑体" w:cs="Arial"/>
                <w:bCs/>
                <w:color w:val="000000"/>
                <w:sz w:val="21"/>
                <w:szCs w:val="18"/>
              </w:rPr>
            </w:pPr>
            <w:r>
              <w:rPr>
                <w:rFonts w:ascii="Arial" w:hAnsi="Arial" w:eastAsia="黑体" w:cs="Arial"/>
                <w:bCs/>
                <w:color w:val="000000"/>
                <w:sz w:val="21"/>
                <w:szCs w:val="18"/>
              </w:rPr>
              <w:t>3</w:t>
            </w:r>
          </w:p>
        </w:tc>
        <w:tc>
          <w:tcPr>
            <w:tcW w:w="6306" w:type="dxa"/>
            <w:vAlign w:val="center"/>
          </w:tcPr>
          <w:p w14:paraId="5A772776">
            <w:pPr>
              <w:pStyle w:val="16"/>
              <w:jc w:val="left"/>
              <w:rPr>
                <w:rFonts w:ascii="宋体" w:hAnsi="宋体"/>
                <w:bCs/>
              </w:rPr>
            </w:pPr>
            <w:r>
              <w:rPr>
                <w:rFonts w:hint="eastAsia" w:asciiTheme="minorEastAsia" w:hAnsiTheme="minorEastAsia" w:eastAsiaTheme="minorEastAsia" w:cstheme="minorEastAsia"/>
              </w:rPr>
              <w:t>能通过参与小组活动对</w:t>
            </w:r>
            <w:r>
              <w:rPr>
                <w:rFonts w:hint="eastAsia" w:asciiTheme="minorEastAsia" w:hAnsiTheme="minorEastAsia" w:eastAsiaTheme="minorEastAsia" w:cstheme="minorEastAsia"/>
                <w:lang w:val="en-US" w:eastAsia="zh-CN"/>
              </w:rPr>
              <w:t>这门课</w:t>
            </w:r>
            <w:r>
              <w:rPr>
                <w:rFonts w:hint="eastAsia" w:asciiTheme="minorEastAsia" w:hAnsiTheme="minorEastAsia" w:eastAsiaTheme="minorEastAsia" w:cstheme="minorEastAsia"/>
              </w:rPr>
              <w:t>有全新的理解，并结合现实生活，培养学生参与团队，在团队中提出设想并施行的能力。</w:t>
            </w:r>
          </w:p>
        </w:tc>
      </w:tr>
      <w:tr w14:paraId="118CC053">
        <w:trPr>
          <w:trHeight w:val="340" w:hRule="atLeast"/>
          <w:jc w:val="center"/>
        </w:trPr>
        <w:tc>
          <w:tcPr>
            <w:tcW w:w="1206" w:type="dxa"/>
            <w:vMerge w:val="continue"/>
            <w:vAlign w:val="center"/>
          </w:tcPr>
          <w:p w14:paraId="3C2610E6">
            <w:pPr>
              <w:pStyle w:val="16"/>
              <w:rPr>
                <w:rFonts w:ascii="宋体" w:hAnsi="宋体"/>
              </w:rPr>
            </w:pPr>
          </w:p>
        </w:tc>
        <w:tc>
          <w:tcPr>
            <w:tcW w:w="764" w:type="dxa"/>
            <w:shd w:val="clear" w:color="auto" w:fill="auto"/>
            <w:vAlign w:val="center"/>
          </w:tcPr>
          <w:p w14:paraId="6877CDFE">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4</w:t>
            </w:r>
          </w:p>
        </w:tc>
        <w:tc>
          <w:tcPr>
            <w:tcW w:w="6306" w:type="dxa"/>
            <w:vAlign w:val="center"/>
          </w:tcPr>
          <w:p w14:paraId="33D60288">
            <w:pPr>
              <w:pStyle w:val="16"/>
              <w:jc w:val="left"/>
              <w:rPr>
                <w:rFonts w:ascii="宋体" w:hAnsi="宋体"/>
                <w:bCs/>
              </w:rPr>
            </w:pPr>
            <w:r>
              <w:rPr>
                <w:rFonts w:hint="eastAsia" w:asciiTheme="minorEastAsia" w:hAnsiTheme="minorEastAsia" w:eastAsiaTheme="minorEastAsia" w:cstheme="minorEastAsia"/>
              </w:rPr>
              <w:t>能够学会主动搜集、获取达到目标所需要的学习资源，主动安排学习计划并给予实施、反思学习计划、持续改进，达到学习目标。</w:t>
            </w:r>
          </w:p>
        </w:tc>
      </w:tr>
      <w:tr w14:paraId="127DFE09">
        <w:trPr>
          <w:trHeight w:val="340" w:hRule="atLeast"/>
          <w:jc w:val="center"/>
        </w:trPr>
        <w:tc>
          <w:tcPr>
            <w:tcW w:w="1206" w:type="dxa"/>
            <w:vMerge w:val="restart"/>
            <w:vAlign w:val="center"/>
          </w:tcPr>
          <w:p w14:paraId="52D10663">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6AFC3520">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64" w:type="dxa"/>
            <w:shd w:val="clear" w:color="auto" w:fill="auto"/>
            <w:vAlign w:val="center"/>
          </w:tcPr>
          <w:p w14:paraId="28D4ECE4">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5</w:t>
            </w:r>
          </w:p>
        </w:tc>
        <w:tc>
          <w:tcPr>
            <w:tcW w:w="6306" w:type="dxa"/>
            <w:vAlign w:val="center"/>
          </w:tcPr>
          <w:p w14:paraId="5D5A005E">
            <w:pPr>
              <w:pStyle w:val="16"/>
              <w:jc w:val="left"/>
              <w:rPr>
                <w:rFonts w:ascii="宋体" w:hAnsi="宋体"/>
                <w:bCs/>
              </w:rPr>
            </w:pPr>
            <w:r>
              <w:rPr>
                <w:rFonts w:hint="eastAsia" w:asciiTheme="minorEastAsia" w:hAnsiTheme="minorEastAsia" w:eastAsiaTheme="minorEastAsia" w:cstheme="minorEastAsia"/>
              </w:rPr>
              <w:t>能够用批判性思维对</w:t>
            </w:r>
            <w:r>
              <w:rPr>
                <w:rFonts w:hint="eastAsia" w:asciiTheme="minorEastAsia" w:hAnsiTheme="minorEastAsia" w:eastAsiaTheme="minorEastAsia" w:cstheme="minorEastAsia"/>
                <w:lang w:val="en-US" w:eastAsia="zh-CN"/>
              </w:rPr>
              <w:t>相关作品</w:t>
            </w:r>
            <w:r>
              <w:rPr>
                <w:rFonts w:hint="eastAsia" w:asciiTheme="minorEastAsia" w:hAnsiTheme="minorEastAsia" w:eastAsiaTheme="minorEastAsia" w:cstheme="minorEastAsia"/>
              </w:rPr>
              <w:t>进行阅读分析，爱党爱国，坚决拥护党的领导，热爱祖国的大好河山，自觉维护民族利益和国家尊严，培养问题意识，培养学生的思辨精神。</w:t>
            </w:r>
          </w:p>
        </w:tc>
      </w:tr>
      <w:tr w14:paraId="71DD48E4">
        <w:trPr>
          <w:trHeight w:val="340" w:hRule="atLeast"/>
          <w:jc w:val="center"/>
        </w:trPr>
        <w:tc>
          <w:tcPr>
            <w:tcW w:w="1206" w:type="dxa"/>
            <w:vMerge w:val="continue"/>
            <w:vAlign w:val="center"/>
          </w:tcPr>
          <w:p w14:paraId="0CFF562D">
            <w:pPr>
              <w:pStyle w:val="16"/>
              <w:rPr>
                <w:rFonts w:ascii="宋体" w:hAnsi="宋体"/>
              </w:rPr>
            </w:pPr>
          </w:p>
        </w:tc>
        <w:tc>
          <w:tcPr>
            <w:tcW w:w="764" w:type="dxa"/>
            <w:shd w:val="clear" w:color="auto" w:fill="auto"/>
            <w:vAlign w:val="center"/>
          </w:tcPr>
          <w:p w14:paraId="22207BD9">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6</w:t>
            </w:r>
          </w:p>
        </w:tc>
        <w:tc>
          <w:tcPr>
            <w:tcW w:w="6306" w:type="dxa"/>
            <w:vAlign w:val="center"/>
          </w:tcPr>
          <w:p w14:paraId="1A082E93">
            <w:pPr>
              <w:pStyle w:val="16"/>
              <w:jc w:val="left"/>
              <w:rPr>
                <w:rFonts w:ascii="宋体" w:hAnsi="宋体"/>
                <w:bCs/>
              </w:rPr>
            </w:pPr>
            <w:r>
              <w:rPr>
                <w:rFonts w:hint="eastAsia" w:asciiTheme="minorEastAsia" w:hAnsiTheme="minorEastAsia" w:eastAsiaTheme="minorEastAsia" w:cstheme="minorEastAsia"/>
              </w:rPr>
              <w:t>通过阅读</w:t>
            </w:r>
            <w:r>
              <w:rPr>
                <w:rFonts w:hint="eastAsia" w:asciiTheme="minorEastAsia" w:hAnsiTheme="minorEastAsia" w:eastAsiaTheme="minorEastAsia" w:cstheme="minorEastAsia"/>
                <w:lang w:val="en-US" w:eastAsia="zh-CN"/>
              </w:rPr>
              <w:t>相关</w:t>
            </w:r>
            <w:r>
              <w:rPr>
                <w:rFonts w:hint="eastAsia" w:asciiTheme="minorEastAsia" w:hAnsiTheme="minorEastAsia" w:eastAsiaTheme="minorEastAsia" w:cstheme="minorEastAsia"/>
              </w:rPr>
              <w:t>作品，陶冶情操，能够实现身心健康，学习和参与小组活动，通过探讨真善美主题，培养耐挫折能力，具有可持续发展的能力。</w:t>
            </w:r>
          </w:p>
        </w:tc>
      </w:tr>
    </w:tbl>
    <w:p w14:paraId="375CF285">
      <w:pPr>
        <w:pStyle w:val="19"/>
        <w:spacing w:before="163" w:beforeLines="50" w:after="163"/>
      </w:pPr>
      <w:r>
        <w:rPr>
          <w:rFonts w:hint="eastAsia"/>
        </w:rPr>
        <w:t>（二）课程支撑的毕业要求</w:t>
      </w:r>
    </w:p>
    <w:tbl>
      <w:tblPr>
        <w:tblStyle w:val="8"/>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96"/>
      </w:tblGrid>
      <w:tr w14:paraId="6557410B">
        <w:tc>
          <w:tcPr>
            <w:tcW w:w="8296" w:type="dxa"/>
          </w:tcPr>
          <w:p w14:paraId="46C6D5D2">
            <w:pPr>
              <w:pStyle w:val="16"/>
              <w:widowControl w:val="0"/>
              <w:jc w:val="left"/>
              <w:rPr>
                <w:rFonts w:ascii="宋体" w:hAnsi="宋体"/>
                <w:bCs/>
              </w:rPr>
            </w:pPr>
            <w:r>
              <w:rPr>
                <w:rFonts w:hint="eastAsia" w:cs="Times New Roman"/>
              </w:rPr>
              <w:t>LO1</w:t>
            </w:r>
            <w:r>
              <w:rPr>
                <w:rFonts w:hint="eastAsia" w:eastAsia="宋体" w:cs="Times New Roman"/>
              </w:rPr>
              <w:t>品德修养：拥护中国共产党的领导，坚定理想信念，自觉涵养和积极弘扬社会主义核心价值观，增强政治认同、厚植家国情怀、遵守法律法规、传承雷锋精神，践行“感恩、回报、爱心、责任”八字校训，积极服务他人、服务社会、诚信尽责、爱岗敬业。③奉献社会，富有爱心，懂得感恩，自觉传承和弘扬雷锋精神，具有服务社会的意愿和行动，积极参加志愿者服务。</w:t>
            </w:r>
          </w:p>
        </w:tc>
      </w:tr>
      <w:tr w14:paraId="4C0BF919">
        <w:tc>
          <w:tcPr>
            <w:tcW w:w="8296" w:type="dxa"/>
          </w:tcPr>
          <w:p w14:paraId="1B210619">
            <w:pPr>
              <w:widowControl w:val="0"/>
              <w:tabs>
                <w:tab w:val="left" w:pos="540"/>
              </w:tabs>
              <w:adjustRightInd w:val="0"/>
              <w:snapToGrid w:val="0"/>
              <w:spacing w:line="264" w:lineRule="auto"/>
              <w:jc w:val="both"/>
              <w:rPr>
                <w:bCs/>
              </w:rPr>
            </w:pPr>
            <w:r>
              <w:rPr>
                <w:rFonts w:hint="eastAsia" w:ascii="Times New Roman" w:hAnsi="Times New Roman" w:cs="Times New Roman"/>
                <w:color w:val="000000"/>
                <w:sz w:val="21"/>
                <w:szCs w:val="21"/>
              </w:rPr>
              <w:t>LO4自主学习：能根据环境需要确定自己的学习目标，并主动地通过搜集信息、分析信息、讨论、实践、质疑、创造等方法来实现学习目标。①能根据需要确定学习目标，并设计学习计划。</w:t>
            </w:r>
          </w:p>
        </w:tc>
      </w:tr>
      <w:tr w14:paraId="3FBF0F75">
        <w:tc>
          <w:tcPr>
            <w:tcW w:w="8296" w:type="dxa"/>
          </w:tcPr>
          <w:p w14:paraId="4F552579">
            <w:pPr>
              <w:widowControl w:val="0"/>
              <w:tabs>
                <w:tab w:val="left" w:pos="540"/>
              </w:tabs>
              <w:adjustRightInd w:val="0"/>
              <w:snapToGrid w:val="0"/>
              <w:spacing w:line="264" w:lineRule="auto"/>
              <w:jc w:val="both"/>
              <w:rPr>
                <w:bCs/>
              </w:rPr>
            </w:pPr>
            <w:r>
              <w:rPr>
                <w:rFonts w:hint="eastAsia" w:ascii="Times New Roman" w:hAnsi="Times New Roman" w:cs="Times New Roman"/>
                <w:color w:val="000000"/>
                <w:sz w:val="21"/>
                <w:szCs w:val="21"/>
              </w:rPr>
              <w:t>LO7信息应用：具备一定的信息素养，并能在工作中应用信息技术和工具解决问题。③熟练使用计算机，掌握常用办公软件。</w:t>
            </w:r>
          </w:p>
        </w:tc>
      </w:tr>
    </w:tbl>
    <w:p w14:paraId="0CA0B261">
      <w:pPr>
        <w:pStyle w:val="19"/>
        <w:spacing w:before="163" w:beforeLines="50" w:after="163"/>
      </w:pPr>
      <w:r>
        <w:rPr>
          <w:rFonts w:hint="eastAsia"/>
        </w:rPr>
        <w:t xml:space="preserve">（三）毕业要求与课程目标的关系 </w:t>
      </w:r>
    </w:p>
    <w:tbl>
      <w:tblPr>
        <w:tblStyle w:val="7"/>
        <w:tblW w:w="488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63"/>
        <w:gridCol w:w="777"/>
        <w:gridCol w:w="777"/>
        <w:gridCol w:w="4642"/>
        <w:gridCol w:w="1317"/>
      </w:tblGrid>
      <w:tr w14:paraId="1D68046F">
        <w:trPr>
          <w:trHeight w:val="391" w:hRule="atLeast"/>
          <w:jc w:val="center"/>
        </w:trPr>
        <w:tc>
          <w:tcPr>
            <w:tcW w:w="745" w:type="dxa"/>
            <w:tcBorders>
              <w:top w:val="single" w:color="auto" w:sz="12" w:space="0"/>
              <w:left w:val="single" w:color="auto" w:sz="12" w:space="0"/>
              <w:right w:val="single" w:color="auto" w:sz="4" w:space="0"/>
            </w:tcBorders>
            <w:shd w:val="clear" w:color="auto" w:fill="auto"/>
            <w:vAlign w:val="center"/>
          </w:tcPr>
          <w:p w14:paraId="49C244F5">
            <w:pPr>
              <w:pStyle w:val="15"/>
              <w:rPr>
                <w:szCs w:val="16"/>
              </w:rPr>
            </w:pPr>
            <w:r>
              <w:rPr>
                <w:rFonts w:hint="eastAsia" w:ascii="黑体" w:hAnsi="黑体"/>
                <w:szCs w:val="18"/>
              </w:rPr>
              <w:t>毕业要求</w:t>
            </w:r>
          </w:p>
        </w:tc>
        <w:tc>
          <w:tcPr>
            <w:tcW w:w="759" w:type="dxa"/>
            <w:tcBorders>
              <w:top w:val="single" w:color="auto" w:sz="12" w:space="0"/>
              <w:left w:val="single" w:color="auto" w:sz="4" w:space="0"/>
            </w:tcBorders>
            <w:vAlign w:val="center"/>
          </w:tcPr>
          <w:p w14:paraId="190F8C77">
            <w:pPr>
              <w:pStyle w:val="15"/>
              <w:rPr>
                <w:szCs w:val="16"/>
              </w:rPr>
            </w:pPr>
            <w:r>
              <w:rPr>
                <w:rFonts w:hint="eastAsia"/>
                <w:szCs w:val="16"/>
              </w:rPr>
              <w:t>指标点</w:t>
            </w:r>
          </w:p>
        </w:tc>
        <w:tc>
          <w:tcPr>
            <w:tcW w:w="759" w:type="dxa"/>
            <w:tcBorders>
              <w:top w:val="single" w:color="auto" w:sz="12" w:space="0"/>
              <w:right w:val="double" w:color="auto" w:sz="4" w:space="0"/>
            </w:tcBorders>
            <w:shd w:val="clear" w:color="auto" w:fill="auto"/>
            <w:vAlign w:val="center"/>
          </w:tcPr>
          <w:p w14:paraId="5F1A03FF">
            <w:pPr>
              <w:pStyle w:val="15"/>
              <w:rPr>
                <w:szCs w:val="16"/>
              </w:rPr>
            </w:pPr>
            <w:r>
              <w:rPr>
                <w:rFonts w:hint="eastAsia"/>
                <w:szCs w:val="16"/>
              </w:rPr>
              <w:t>支撑度</w:t>
            </w:r>
          </w:p>
        </w:tc>
        <w:tc>
          <w:tcPr>
            <w:tcW w:w="4532" w:type="dxa"/>
            <w:tcBorders>
              <w:top w:val="single" w:color="auto" w:sz="12" w:space="0"/>
            </w:tcBorders>
            <w:vAlign w:val="center"/>
          </w:tcPr>
          <w:p w14:paraId="108CA309">
            <w:pPr>
              <w:pStyle w:val="15"/>
              <w:rPr>
                <w:szCs w:val="16"/>
              </w:rPr>
            </w:pPr>
            <w:r>
              <w:rPr>
                <w:rFonts w:hint="eastAsia"/>
                <w:szCs w:val="16"/>
              </w:rPr>
              <w:t>课程目标</w:t>
            </w:r>
          </w:p>
        </w:tc>
        <w:tc>
          <w:tcPr>
            <w:tcW w:w="1286" w:type="dxa"/>
            <w:tcBorders>
              <w:top w:val="single" w:color="auto" w:sz="12" w:space="0"/>
              <w:right w:val="single" w:color="auto" w:sz="12" w:space="0"/>
            </w:tcBorders>
            <w:vAlign w:val="center"/>
          </w:tcPr>
          <w:p w14:paraId="03E0A96A">
            <w:pPr>
              <w:pStyle w:val="15"/>
              <w:rPr>
                <w:szCs w:val="16"/>
              </w:rPr>
            </w:pPr>
            <w:r>
              <w:rPr>
                <w:rFonts w:hint="eastAsia"/>
                <w:szCs w:val="16"/>
              </w:rPr>
              <w:t>对指标点的贡献度</w:t>
            </w:r>
          </w:p>
        </w:tc>
      </w:tr>
      <w:tr w14:paraId="008B05E1">
        <w:trPr>
          <w:trHeight w:val="340" w:hRule="atLeast"/>
          <w:jc w:val="center"/>
        </w:trPr>
        <w:tc>
          <w:tcPr>
            <w:tcW w:w="745" w:type="dxa"/>
            <w:tcBorders>
              <w:left w:val="single" w:color="auto" w:sz="12" w:space="0"/>
              <w:right w:val="single" w:color="auto" w:sz="4" w:space="0"/>
            </w:tcBorders>
            <w:shd w:val="clear" w:color="auto" w:fill="auto"/>
            <w:vAlign w:val="center"/>
          </w:tcPr>
          <w:p w14:paraId="7ECDC9A4">
            <w:pPr>
              <w:pStyle w:val="16"/>
              <w:rPr>
                <w:rFonts w:cs="Times New Roman"/>
                <w:b/>
              </w:rPr>
            </w:pPr>
            <w:r>
              <w:rPr>
                <w:rFonts w:cs="Times New Roman"/>
                <w:b/>
              </w:rPr>
              <w:t>LO1</w:t>
            </w:r>
          </w:p>
        </w:tc>
        <w:tc>
          <w:tcPr>
            <w:tcW w:w="759" w:type="dxa"/>
            <w:tcBorders>
              <w:left w:val="single" w:color="auto" w:sz="4" w:space="0"/>
            </w:tcBorders>
            <w:vAlign w:val="center"/>
          </w:tcPr>
          <w:p w14:paraId="034737B2">
            <w:pPr>
              <w:pStyle w:val="16"/>
              <w:rPr>
                <w:rFonts w:cs="Times New Roman"/>
                <w:bCs/>
              </w:rPr>
            </w:pPr>
            <w:r>
              <w:rPr>
                <w:rFonts w:hint="eastAsia" w:cs="Times New Roman"/>
              </w:rPr>
              <w:t>③</w:t>
            </w:r>
          </w:p>
        </w:tc>
        <w:tc>
          <w:tcPr>
            <w:tcW w:w="759" w:type="dxa"/>
            <w:tcBorders>
              <w:right w:val="double" w:color="auto" w:sz="4" w:space="0"/>
            </w:tcBorders>
            <w:shd w:val="clear" w:color="auto" w:fill="auto"/>
            <w:vAlign w:val="center"/>
          </w:tcPr>
          <w:p w14:paraId="2E383F37">
            <w:pPr>
              <w:pStyle w:val="16"/>
              <w:rPr>
                <w:rFonts w:cs="Times New Roman"/>
              </w:rPr>
            </w:pPr>
            <w:r>
              <w:rPr>
                <w:rFonts w:cs="Times New Roman"/>
              </w:rPr>
              <w:t>M</w:t>
            </w:r>
          </w:p>
        </w:tc>
        <w:tc>
          <w:tcPr>
            <w:tcW w:w="4532" w:type="dxa"/>
            <w:vAlign w:val="center"/>
          </w:tcPr>
          <w:p w14:paraId="7C6C266A">
            <w:pPr>
              <w:pStyle w:val="16"/>
              <w:jc w:val="left"/>
              <w:rPr>
                <w:rFonts w:ascii="宋体" w:hAnsi="宋体"/>
                <w:bCs/>
              </w:rPr>
            </w:pPr>
            <w:r>
              <w:rPr>
                <w:rFonts w:eastAsia="宋体" w:cs="Times New Roman"/>
              </w:rPr>
              <w:t>5.</w:t>
            </w:r>
            <w:r>
              <w:rPr>
                <w:rFonts w:hint="eastAsia" w:eastAsia="宋体" w:cs="Times New Roman"/>
              </w:rPr>
              <w:t>专业知识与德育元素自然和谐，明确爱国、诚信、敬业、友爱的精神，建立符合社会主义道德要求的价值观。</w:t>
            </w:r>
          </w:p>
        </w:tc>
        <w:tc>
          <w:tcPr>
            <w:tcW w:w="1286" w:type="dxa"/>
            <w:tcBorders>
              <w:right w:val="single" w:color="auto" w:sz="12" w:space="0"/>
            </w:tcBorders>
            <w:vAlign w:val="center"/>
          </w:tcPr>
          <w:p w14:paraId="5D8241EE">
            <w:pPr>
              <w:pStyle w:val="16"/>
              <w:rPr>
                <w:rFonts w:ascii="宋体" w:hAnsi="宋体"/>
                <w:bCs/>
              </w:rPr>
            </w:pPr>
            <w:r>
              <w:rPr>
                <w:rFonts w:hint="eastAsia" w:ascii="宋体" w:hAnsi="宋体"/>
                <w:bCs/>
              </w:rPr>
              <w:t>100%</w:t>
            </w:r>
          </w:p>
        </w:tc>
      </w:tr>
      <w:tr w14:paraId="1F7F7687">
        <w:trPr>
          <w:trHeight w:val="340" w:hRule="atLeast"/>
          <w:jc w:val="center"/>
        </w:trPr>
        <w:tc>
          <w:tcPr>
            <w:tcW w:w="745" w:type="dxa"/>
            <w:vMerge w:val="restart"/>
            <w:tcBorders>
              <w:left w:val="single" w:color="auto" w:sz="12" w:space="0"/>
              <w:right w:val="single" w:color="auto" w:sz="4" w:space="0"/>
            </w:tcBorders>
            <w:shd w:val="clear" w:color="auto" w:fill="auto"/>
            <w:vAlign w:val="center"/>
          </w:tcPr>
          <w:p w14:paraId="2C06C8A4">
            <w:pPr>
              <w:pStyle w:val="16"/>
              <w:rPr>
                <w:rFonts w:cs="Times New Roman"/>
                <w:b/>
              </w:rPr>
            </w:pPr>
            <w:r>
              <w:rPr>
                <w:rFonts w:cs="Times New Roman"/>
                <w:b/>
              </w:rPr>
              <w:t>LO4</w:t>
            </w:r>
          </w:p>
        </w:tc>
        <w:tc>
          <w:tcPr>
            <w:tcW w:w="759" w:type="dxa"/>
            <w:vMerge w:val="restart"/>
            <w:tcBorders>
              <w:left w:val="single" w:color="auto" w:sz="4" w:space="0"/>
            </w:tcBorders>
            <w:vAlign w:val="center"/>
          </w:tcPr>
          <w:p w14:paraId="0E9DB436">
            <w:pPr>
              <w:pStyle w:val="16"/>
              <w:rPr>
                <w:rFonts w:cs="Times New Roman"/>
                <w:bCs/>
              </w:rPr>
            </w:pPr>
            <w:r>
              <w:rPr>
                <w:rFonts w:ascii="Cambria Math" w:hAnsi="Cambria Math" w:cs="Cambria Math"/>
                <w:bCs/>
              </w:rPr>
              <w:t>①</w:t>
            </w:r>
          </w:p>
        </w:tc>
        <w:tc>
          <w:tcPr>
            <w:tcW w:w="759" w:type="dxa"/>
            <w:vMerge w:val="restart"/>
            <w:tcBorders>
              <w:right w:val="double" w:color="auto" w:sz="4" w:space="0"/>
            </w:tcBorders>
            <w:shd w:val="clear" w:color="auto" w:fill="auto"/>
            <w:vAlign w:val="center"/>
          </w:tcPr>
          <w:p w14:paraId="545730A7">
            <w:pPr>
              <w:pStyle w:val="16"/>
              <w:rPr>
                <w:rFonts w:cs="Times New Roman"/>
              </w:rPr>
            </w:pPr>
            <w:r>
              <w:rPr>
                <w:rFonts w:cs="Times New Roman"/>
              </w:rPr>
              <w:t>H</w:t>
            </w:r>
          </w:p>
        </w:tc>
        <w:tc>
          <w:tcPr>
            <w:tcW w:w="4532" w:type="dxa"/>
            <w:vAlign w:val="center"/>
          </w:tcPr>
          <w:p w14:paraId="59D4CF3D">
            <w:pPr>
              <w:pStyle w:val="16"/>
              <w:jc w:val="left"/>
              <w:rPr>
                <w:rFonts w:asciiTheme="minorEastAsia" w:hAnsiTheme="minorEastAsia" w:eastAsiaTheme="minorEastAsia" w:cstheme="minorEastAsia"/>
                <w:bCs/>
              </w:rPr>
            </w:pPr>
            <w:r>
              <w:rPr>
                <w:rFonts w:hint="eastAsia" w:asciiTheme="minorEastAsia" w:hAnsiTheme="minorEastAsia" w:eastAsiaTheme="minorEastAsia" w:cstheme="minorEastAsia"/>
              </w:rPr>
              <w:t>1.掌握相关知识，具备</w:t>
            </w:r>
            <w:r>
              <w:rPr>
                <w:rFonts w:hint="eastAsia" w:asciiTheme="minorEastAsia" w:hAnsiTheme="minorEastAsia" w:eastAsiaTheme="minorEastAsia" w:cstheme="minorEastAsia"/>
                <w:lang w:val="en-US" w:eastAsia="zh-CN"/>
              </w:rPr>
              <w:t>教学能力</w:t>
            </w:r>
            <w:r>
              <w:rPr>
                <w:rFonts w:hint="eastAsia" w:asciiTheme="minorEastAsia" w:hAnsiTheme="minorEastAsia" w:eastAsiaTheme="minorEastAsia" w:cstheme="minorEastAsia"/>
              </w:rPr>
              <w:t>与</w:t>
            </w:r>
            <w:r>
              <w:rPr>
                <w:rFonts w:hint="eastAsia" w:asciiTheme="minorEastAsia" w:hAnsiTheme="minorEastAsia" w:eastAsiaTheme="minorEastAsia" w:cstheme="minorEastAsia"/>
                <w:lang w:val="en-US" w:eastAsia="zh-CN"/>
              </w:rPr>
              <w:t>自我继续教育的能力</w:t>
            </w:r>
            <w:r>
              <w:rPr>
                <w:rFonts w:hint="eastAsia" w:asciiTheme="minorEastAsia" w:hAnsiTheme="minorEastAsia" w:eastAsiaTheme="minorEastAsia" w:cstheme="minorEastAsia"/>
              </w:rPr>
              <w:t>。</w:t>
            </w:r>
          </w:p>
        </w:tc>
        <w:tc>
          <w:tcPr>
            <w:tcW w:w="1286" w:type="dxa"/>
            <w:tcBorders>
              <w:right w:val="single" w:color="auto" w:sz="12" w:space="0"/>
            </w:tcBorders>
            <w:vAlign w:val="center"/>
          </w:tcPr>
          <w:p w14:paraId="614EDF5A">
            <w:pPr>
              <w:pStyle w:val="16"/>
              <w:rPr>
                <w:rFonts w:ascii="宋体" w:hAnsi="宋体"/>
                <w:bCs/>
              </w:rPr>
            </w:pPr>
            <w:r>
              <w:rPr>
                <w:rFonts w:hint="eastAsia" w:ascii="宋体" w:hAnsi="宋体"/>
                <w:bCs/>
              </w:rPr>
              <w:t>2</w:t>
            </w:r>
            <w:r>
              <w:rPr>
                <w:rFonts w:ascii="宋体" w:hAnsi="宋体"/>
                <w:bCs/>
              </w:rPr>
              <w:t>0%</w:t>
            </w:r>
          </w:p>
        </w:tc>
      </w:tr>
      <w:tr w14:paraId="1C716546">
        <w:trPr>
          <w:trHeight w:val="340" w:hRule="atLeast"/>
          <w:jc w:val="center"/>
        </w:trPr>
        <w:tc>
          <w:tcPr>
            <w:tcW w:w="745" w:type="dxa"/>
            <w:vMerge w:val="continue"/>
            <w:tcBorders>
              <w:left w:val="single" w:color="auto" w:sz="12" w:space="0"/>
              <w:right w:val="single" w:color="auto" w:sz="4" w:space="0"/>
            </w:tcBorders>
            <w:shd w:val="clear" w:color="auto" w:fill="auto"/>
            <w:vAlign w:val="center"/>
          </w:tcPr>
          <w:p w14:paraId="5D58274E">
            <w:pPr>
              <w:pStyle w:val="16"/>
            </w:pPr>
          </w:p>
        </w:tc>
        <w:tc>
          <w:tcPr>
            <w:tcW w:w="759" w:type="dxa"/>
            <w:vMerge w:val="continue"/>
            <w:tcBorders>
              <w:left w:val="single" w:color="auto" w:sz="4" w:space="0"/>
            </w:tcBorders>
            <w:vAlign w:val="center"/>
          </w:tcPr>
          <w:p w14:paraId="27FC8B70">
            <w:pPr>
              <w:pStyle w:val="16"/>
              <w:rPr>
                <w:rFonts w:cs="Times New Roman"/>
                <w:bCs/>
              </w:rPr>
            </w:pPr>
          </w:p>
        </w:tc>
        <w:tc>
          <w:tcPr>
            <w:tcW w:w="759" w:type="dxa"/>
            <w:vMerge w:val="continue"/>
            <w:tcBorders>
              <w:right w:val="double" w:color="auto" w:sz="4" w:space="0"/>
            </w:tcBorders>
            <w:shd w:val="clear" w:color="auto" w:fill="auto"/>
            <w:vAlign w:val="center"/>
          </w:tcPr>
          <w:p w14:paraId="475D8977">
            <w:pPr>
              <w:pStyle w:val="16"/>
              <w:rPr>
                <w:rFonts w:ascii="宋体" w:hAnsi="宋体"/>
              </w:rPr>
            </w:pPr>
          </w:p>
        </w:tc>
        <w:tc>
          <w:tcPr>
            <w:tcW w:w="4532" w:type="dxa"/>
            <w:vAlign w:val="center"/>
          </w:tcPr>
          <w:p w14:paraId="12304A00">
            <w:pPr>
              <w:pStyle w:val="16"/>
              <w:jc w:val="left"/>
              <w:rPr>
                <w:rFonts w:asciiTheme="minorEastAsia" w:hAnsiTheme="minorEastAsia" w:eastAsiaTheme="minorEastAsia" w:cstheme="minorEastAsia"/>
                <w:bCs/>
              </w:rPr>
            </w:pPr>
            <w:r>
              <w:rPr>
                <w:rFonts w:hint="eastAsia" w:asciiTheme="minorEastAsia" w:hAnsiTheme="minorEastAsia" w:eastAsiaTheme="minorEastAsia" w:cstheme="minorEastAsia"/>
              </w:rPr>
              <w:t>2.通过阅读作品，能够了解跨文化交际的背景知识，有国际竞争与合作意识。</w:t>
            </w:r>
          </w:p>
        </w:tc>
        <w:tc>
          <w:tcPr>
            <w:tcW w:w="1286" w:type="dxa"/>
            <w:tcBorders>
              <w:right w:val="single" w:color="auto" w:sz="12" w:space="0"/>
            </w:tcBorders>
            <w:vAlign w:val="center"/>
          </w:tcPr>
          <w:p w14:paraId="00AAE445">
            <w:pPr>
              <w:pStyle w:val="16"/>
              <w:rPr>
                <w:rFonts w:ascii="宋体" w:hAnsi="宋体"/>
                <w:bCs/>
              </w:rPr>
            </w:pPr>
            <w:r>
              <w:rPr>
                <w:rFonts w:hint="eastAsia" w:ascii="宋体" w:hAnsi="宋体"/>
                <w:bCs/>
              </w:rPr>
              <w:t>6</w:t>
            </w:r>
            <w:r>
              <w:rPr>
                <w:rFonts w:ascii="宋体" w:hAnsi="宋体"/>
                <w:bCs/>
              </w:rPr>
              <w:t>0%</w:t>
            </w:r>
          </w:p>
        </w:tc>
      </w:tr>
      <w:tr w14:paraId="50473640">
        <w:trPr>
          <w:trHeight w:val="340" w:hRule="atLeast"/>
          <w:jc w:val="center"/>
        </w:trPr>
        <w:tc>
          <w:tcPr>
            <w:tcW w:w="745" w:type="dxa"/>
            <w:vMerge w:val="continue"/>
            <w:tcBorders>
              <w:left w:val="single" w:color="auto" w:sz="12" w:space="0"/>
              <w:right w:val="single" w:color="auto" w:sz="4" w:space="0"/>
            </w:tcBorders>
            <w:shd w:val="clear" w:color="auto" w:fill="auto"/>
            <w:vAlign w:val="center"/>
          </w:tcPr>
          <w:p w14:paraId="52347E3B">
            <w:pPr>
              <w:pStyle w:val="16"/>
            </w:pPr>
          </w:p>
        </w:tc>
        <w:tc>
          <w:tcPr>
            <w:tcW w:w="759" w:type="dxa"/>
            <w:vMerge w:val="continue"/>
            <w:tcBorders>
              <w:left w:val="single" w:color="auto" w:sz="4" w:space="0"/>
            </w:tcBorders>
            <w:vAlign w:val="center"/>
          </w:tcPr>
          <w:p w14:paraId="22FDF28B">
            <w:pPr>
              <w:pStyle w:val="16"/>
              <w:rPr>
                <w:rFonts w:cs="Times New Roman"/>
                <w:bCs/>
              </w:rPr>
            </w:pPr>
          </w:p>
        </w:tc>
        <w:tc>
          <w:tcPr>
            <w:tcW w:w="759" w:type="dxa"/>
            <w:vMerge w:val="continue"/>
            <w:tcBorders>
              <w:right w:val="double" w:color="auto" w:sz="4" w:space="0"/>
            </w:tcBorders>
            <w:shd w:val="clear" w:color="auto" w:fill="auto"/>
            <w:vAlign w:val="center"/>
          </w:tcPr>
          <w:p w14:paraId="06C1FDF0">
            <w:pPr>
              <w:pStyle w:val="16"/>
              <w:rPr>
                <w:rFonts w:ascii="宋体" w:hAnsi="宋体"/>
              </w:rPr>
            </w:pPr>
          </w:p>
        </w:tc>
        <w:tc>
          <w:tcPr>
            <w:tcW w:w="4532" w:type="dxa"/>
            <w:vAlign w:val="center"/>
          </w:tcPr>
          <w:p w14:paraId="481850C5">
            <w:pPr>
              <w:pStyle w:val="16"/>
              <w:jc w:val="left"/>
              <w:rPr>
                <w:rFonts w:asciiTheme="minorEastAsia" w:hAnsiTheme="minorEastAsia" w:eastAsiaTheme="minorEastAsia" w:cstheme="minorEastAsia"/>
                <w:bCs/>
              </w:rPr>
            </w:pPr>
            <w:r>
              <w:rPr>
                <w:rFonts w:hint="eastAsia" w:asciiTheme="minorEastAsia" w:hAnsiTheme="minorEastAsia" w:eastAsiaTheme="minorEastAsia" w:cstheme="minorEastAsia"/>
              </w:rPr>
              <w:t>4.能够学会主动搜集、获取达到目标所需要的学习资源，主动安排学习计划并给予实施、反思学习计划、持续改进，达到学习目标。</w:t>
            </w:r>
          </w:p>
        </w:tc>
        <w:tc>
          <w:tcPr>
            <w:tcW w:w="1286" w:type="dxa"/>
            <w:tcBorders>
              <w:right w:val="single" w:color="auto" w:sz="12" w:space="0"/>
            </w:tcBorders>
            <w:vAlign w:val="center"/>
          </w:tcPr>
          <w:p w14:paraId="3B88EC40">
            <w:pPr>
              <w:pStyle w:val="16"/>
              <w:rPr>
                <w:rFonts w:ascii="宋体" w:hAnsi="宋体"/>
                <w:bCs/>
              </w:rPr>
            </w:pPr>
            <w:r>
              <w:rPr>
                <w:rFonts w:hint="eastAsia" w:ascii="宋体" w:hAnsi="宋体"/>
                <w:bCs/>
              </w:rPr>
              <w:t>2</w:t>
            </w:r>
            <w:r>
              <w:rPr>
                <w:rFonts w:ascii="宋体" w:hAnsi="宋体"/>
                <w:bCs/>
              </w:rPr>
              <w:t>0%</w:t>
            </w:r>
          </w:p>
        </w:tc>
      </w:tr>
      <w:tr w14:paraId="2748BBD0">
        <w:trPr>
          <w:trHeight w:val="340" w:hRule="atLeast"/>
          <w:jc w:val="center"/>
        </w:trPr>
        <w:tc>
          <w:tcPr>
            <w:tcW w:w="745" w:type="dxa"/>
            <w:vMerge w:val="restart"/>
            <w:tcBorders>
              <w:left w:val="single" w:color="auto" w:sz="12" w:space="0"/>
              <w:right w:val="single" w:color="auto" w:sz="4" w:space="0"/>
            </w:tcBorders>
            <w:shd w:val="clear" w:color="auto" w:fill="auto"/>
            <w:vAlign w:val="center"/>
          </w:tcPr>
          <w:p w14:paraId="54B3CBEE">
            <w:pPr>
              <w:pStyle w:val="16"/>
              <w:rPr>
                <w:rFonts w:cs="Times New Roman"/>
                <w:b/>
              </w:rPr>
            </w:pPr>
            <w:r>
              <w:rPr>
                <w:rFonts w:cs="Times New Roman"/>
                <w:b/>
              </w:rPr>
              <w:t>LO7</w:t>
            </w:r>
          </w:p>
        </w:tc>
        <w:tc>
          <w:tcPr>
            <w:tcW w:w="759" w:type="dxa"/>
            <w:vMerge w:val="restart"/>
            <w:tcBorders>
              <w:left w:val="single" w:color="auto" w:sz="4" w:space="0"/>
            </w:tcBorders>
            <w:vAlign w:val="center"/>
          </w:tcPr>
          <w:p w14:paraId="36FCA7AF">
            <w:pPr>
              <w:pStyle w:val="16"/>
              <w:rPr>
                <w:rFonts w:cs="Times New Roman"/>
                <w:bCs/>
              </w:rPr>
            </w:pPr>
            <w:r>
              <w:rPr>
                <w:rFonts w:ascii="Cambria Math" w:hAnsi="Cambria Math" w:cs="Cambria Math"/>
                <w:bCs/>
              </w:rPr>
              <w:t>③</w:t>
            </w:r>
          </w:p>
        </w:tc>
        <w:tc>
          <w:tcPr>
            <w:tcW w:w="759" w:type="dxa"/>
            <w:vMerge w:val="restart"/>
            <w:tcBorders>
              <w:right w:val="double" w:color="auto" w:sz="4" w:space="0"/>
            </w:tcBorders>
            <w:shd w:val="clear" w:color="auto" w:fill="auto"/>
            <w:vAlign w:val="center"/>
          </w:tcPr>
          <w:p w14:paraId="3D37CD7E">
            <w:pPr>
              <w:pStyle w:val="16"/>
              <w:rPr>
                <w:rFonts w:cs="Times New Roman"/>
              </w:rPr>
            </w:pPr>
            <w:r>
              <w:rPr>
                <w:rFonts w:cs="Times New Roman"/>
              </w:rPr>
              <w:t>L</w:t>
            </w:r>
          </w:p>
        </w:tc>
        <w:tc>
          <w:tcPr>
            <w:tcW w:w="4532" w:type="dxa"/>
            <w:vAlign w:val="center"/>
          </w:tcPr>
          <w:p w14:paraId="012CFB0D">
            <w:pPr>
              <w:pStyle w:val="16"/>
              <w:jc w:val="left"/>
              <w:rPr>
                <w:rFonts w:cs="Times New Roman"/>
              </w:rPr>
            </w:pPr>
            <w:r>
              <w:rPr>
                <w:rFonts w:hint="eastAsia" w:asciiTheme="minorEastAsia" w:hAnsiTheme="minorEastAsia" w:eastAsiaTheme="minorEastAsia" w:cstheme="minorEastAsia"/>
              </w:rPr>
              <w:t>3.能通过参与小组活动对作品有全新的理解，并结合现实生活，培养学生参与团队，在团队中提出设想并施行的能力。</w:t>
            </w:r>
          </w:p>
        </w:tc>
        <w:tc>
          <w:tcPr>
            <w:tcW w:w="1286" w:type="dxa"/>
            <w:tcBorders>
              <w:right w:val="single" w:color="auto" w:sz="12" w:space="0"/>
            </w:tcBorders>
            <w:vAlign w:val="center"/>
          </w:tcPr>
          <w:p w14:paraId="08AACA89">
            <w:pPr>
              <w:pStyle w:val="16"/>
              <w:rPr>
                <w:rFonts w:ascii="宋体" w:hAnsi="宋体"/>
                <w:bCs/>
              </w:rPr>
            </w:pPr>
            <w:r>
              <w:rPr>
                <w:rFonts w:hint="eastAsia" w:ascii="宋体" w:hAnsi="宋体"/>
                <w:bCs/>
              </w:rPr>
              <w:t>5</w:t>
            </w:r>
            <w:r>
              <w:rPr>
                <w:rFonts w:ascii="宋体" w:hAnsi="宋体"/>
                <w:bCs/>
              </w:rPr>
              <w:t>0%</w:t>
            </w:r>
          </w:p>
        </w:tc>
      </w:tr>
      <w:tr w14:paraId="382CFC52">
        <w:trPr>
          <w:trHeight w:val="340" w:hRule="atLeast"/>
          <w:jc w:val="center"/>
        </w:trPr>
        <w:tc>
          <w:tcPr>
            <w:tcW w:w="745" w:type="dxa"/>
            <w:vMerge w:val="continue"/>
            <w:tcBorders>
              <w:left w:val="single" w:color="auto" w:sz="12" w:space="0"/>
              <w:bottom w:val="single" w:color="auto" w:sz="12" w:space="0"/>
              <w:right w:val="single" w:color="auto" w:sz="4" w:space="0"/>
            </w:tcBorders>
            <w:shd w:val="clear" w:color="auto" w:fill="auto"/>
            <w:vAlign w:val="center"/>
          </w:tcPr>
          <w:p w14:paraId="4102AFD2">
            <w:pPr>
              <w:pStyle w:val="16"/>
              <w:rPr>
                <w:rFonts w:cs="Times New Roman"/>
                <w:b/>
              </w:rPr>
            </w:pPr>
          </w:p>
        </w:tc>
        <w:tc>
          <w:tcPr>
            <w:tcW w:w="759" w:type="dxa"/>
            <w:vMerge w:val="continue"/>
            <w:tcBorders>
              <w:left w:val="single" w:color="auto" w:sz="4" w:space="0"/>
              <w:bottom w:val="single" w:color="auto" w:sz="12" w:space="0"/>
            </w:tcBorders>
            <w:vAlign w:val="center"/>
          </w:tcPr>
          <w:p w14:paraId="3892161B">
            <w:pPr>
              <w:pStyle w:val="16"/>
              <w:rPr>
                <w:rFonts w:ascii="Cambria Math" w:hAnsi="Cambria Math" w:cs="Cambria Math"/>
                <w:bCs/>
              </w:rPr>
            </w:pPr>
          </w:p>
        </w:tc>
        <w:tc>
          <w:tcPr>
            <w:tcW w:w="759" w:type="dxa"/>
            <w:vMerge w:val="continue"/>
            <w:tcBorders>
              <w:bottom w:val="single" w:color="auto" w:sz="12" w:space="0"/>
              <w:right w:val="double" w:color="auto" w:sz="4" w:space="0"/>
            </w:tcBorders>
            <w:shd w:val="clear" w:color="auto" w:fill="auto"/>
            <w:vAlign w:val="center"/>
          </w:tcPr>
          <w:p w14:paraId="483D939B">
            <w:pPr>
              <w:pStyle w:val="16"/>
              <w:rPr>
                <w:rFonts w:cs="Times New Roman"/>
              </w:rPr>
            </w:pPr>
          </w:p>
        </w:tc>
        <w:tc>
          <w:tcPr>
            <w:tcW w:w="4532" w:type="dxa"/>
            <w:tcBorders>
              <w:bottom w:val="single" w:color="auto" w:sz="12" w:space="0"/>
            </w:tcBorders>
            <w:vAlign w:val="center"/>
          </w:tcPr>
          <w:p w14:paraId="3378A1C4">
            <w:pPr>
              <w:pStyle w:val="16"/>
              <w:jc w:val="left"/>
              <w:rPr>
                <w:rFonts w:asciiTheme="minorEastAsia" w:hAnsiTheme="minorEastAsia" w:eastAsiaTheme="minorEastAsia" w:cstheme="minorEastAsia"/>
              </w:rPr>
            </w:pPr>
            <w:r>
              <w:rPr>
                <w:rFonts w:hint="eastAsia" w:asciiTheme="minorEastAsia" w:hAnsiTheme="minorEastAsia" w:eastAsiaTheme="minorEastAsia" w:cstheme="minorEastAsia"/>
              </w:rPr>
              <w:t>6.通过阅读作品，陶冶情操，能够实现身心健康，学习和参与小组活动，通过探讨真善美主题，培养耐挫折能力，具有可持续发展的能力</w:t>
            </w:r>
          </w:p>
        </w:tc>
        <w:tc>
          <w:tcPr>
            <w:tcW w:w="1286" w:type="dxa"/>
            <w:tcBorders>
              <w:bottom w:val="single" w:color="auto" w:sz="12" w:space="0"/>
              <w:right w:val="single" w:color="auto" w:sz="12" w:space="0"/>
            </w:tcBorders>
            <w:vAlign w:val="center"/>
          </w:tcPr>
          <w:p w14:paraId="1A6740BA">
            <w:pPr>
              <w:pStyle w:val="16"/>
              <w:rPr>
                <w:rFonts w:ascii="宋体" w:hAnsi="宋体"/>
                <w:bCs/>
              </w:rPr>
            </w:pPr>
            <w:r>
              <w:rPr>
                <w:rFonts w:hint="eastAsia" w:ascii="宋体" w:hAnsi="宋体"/>
                <w:bCs/>
              </w:rPr>
              <w:t>5</w:t>
            </w:r>
            <w:r>
              <w:rPr>
                <w:rFonts w:ascii="宋体" w:hAnsi="宋体"/>
                <w:bCs/>
              </w:rPr>
              <w:t>0%</w:t>
            </w:r>
          </w:p>
        </w:tc>
      </w:tr>
    </w:tbl>
    <w:p w14:paraId="53B05505">
      <w:pPr>
        <w:pStyle w:val="18"/>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728985F0">
      <w:pPr>
        <w:pStyle w:val="19"/>
        <w:spacing w:before="81" w:after="163"/>
      </w:pPr>
      <w:r>
        <w:rPr>
          <w:rFonts w:hint="eastAsia"/>
        </w:rPr>
        <w:t>（一）各教学单元预期学习成果与教学内容</w:t>
      </w:r>
    </w:p>
    <w:p w14:paraId="28BAC5DD">
      <w:pPr>
        <w:pStyle w:val="19"/>
        <w:spacing w:before="81" w:after="163"/>
      </w:pP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791"/>
        <w:gridCol w:w="2186"/>
        <w:gridCol w:w="3576"/>
        <w:gridCol w:w="1923"/>
      </w:tblGrid>
      <w:tr w14:paraId="606C42C2">
        <w:tc>
          <w:tcPr>
            <w:tcW w:w="791" w:type="dxa"/>
            <w:tcMar>
              <w:top w:w="57" w:type="dxa"/>
              <w:left w:w="85" w:type="dxa"/>
              <w:bottom w:w="57" w:type="dxa"/>
              <w:right w:w="85" w:type="dxa"/>
            </w:tcMar>
            <w:vAlign w:val="center"/>
          </w:tcPr>
          <w:p w14:paraId="12CABA7C">
            <w:pPr>
              <w:widowControl w:val="0"/>
              <w:jc w:val="center"/>
              <w:rPr>
                <w:rFonts w:asciiTheme="minorEastAsia" w:hAnsiTheme="minorEastAsia"/>
                <w:b/>
                <w:bCs/>
                <w:color w:val="000000" w:themeColor="text1"/>
                <w:sz w:val="21"/>
                <w:szCs w:val="21"/>
                <w14:textFill>
                  <w14:solidFill>
                    <w14:schemeClr w14:val="tx1"/>
                  </w14:solidFill>
                </w14:textFill>
              </w:rPr>
            </w:pPr>
            <w:bookmarkStart w:id="0" w:name="OLE_LINK6"/>
            <w:bookmarkStart w:id="1" w:name="OLE_LINK5"/>
            <w:r>
              <w:rPr>
                <w:rFonts w:hint="eastAsia" w:ascii="黑体" w:hAnsi="黑体" w:eastAsia="黑体" w:cs="黑体"/>
                <w:b/>
                <w:bCs/>
                <w:color w:val="000000" w:themeColor="text1"/>
                <w:sz w:val="21"/>
                <w:szCs w:val="21"/>
                <w14:textFill>
                  <w14:solidFill>
                    <w14:schemeClr w14:val="tx1"/>
                  </w14:solidFill>
                </w14:textFill>
              </w:rPr>
              <w:t>单元</w:t>
            </w:r>
          </w:p>
        </w:tc>
        <w:tc>
          <w:tcPr>
            <w:tcW w:w="2186" w:type="dxa"/>
            <w:tcMar>
              <w:top w:w="57" w:type="dxa"/>
              <w:left w:w="85" w:type="dxa"/>
              <w:bottom w:w="57" w:type="dxa"/>
              <w:right w:w="85" w:type="dxa"/>
            </w:tcMar>
            <w:vAlign w:val="center"/>
          </w:tcPr>
          <w:p w14:paraId="2276EECD">
            <w:pPr>
              <w:widowControl w:val="0"/>
              <w:jc w:val="center"/>
              <w:rPr>
                <w:rFonts w:asciiTheme="minorEastAsia" w:hAnsiTheme="minorEastAsia"/>
                <w:b/>
                <w:bCs/>
                <w:color w:val="000000" w:themeColor="text1"/>
                <w:sz w:val="21"/>
                <w:szCs w:val="21"/>
                <w14:textFill>
                  <w14:solidFill>
                    <w14:schemeClr w14:val="tx1"/>
                  </w14:solidFill>
                </w14:textFill>
              </w:rPr>
            </w:pPr>
            <w:r>
              <w:rPr>
                <w:rFonts w:hint="eastAsia" w:asciiTheme="minorEastAsia" w:hAnsiTheme="minorEastAsia"/>
                <w:b/>
                <w:bCs/>
                <w:color w:val="000000" w:themeColor="text1"/>
                <w:sz w:val="21"/>
                <w:szCs w:val="21"/>
                <w14:textFill>
                  <w14:solidFill>
                    <w14:schemeClr w14:val="tx1"/>
                  </w14:solidFill>
                </w14:textFill>
              </w:rPr>
              <w:t>预期学习成果</w:t>
            </w:r>
          </w:p>
        </w:tc>
        <w:tc>
          <w:tcPr>
            <w:tcW w:w="3576" w:type="dxa"/>
            <w:tcMar>
              <w:top w:w="57" w:type="dxa"/>
              <w:left w:w="85" w:type="dxa"/>
              <w:bottom w:w="57" w:type="dxa"/>
              <w:right w:w="85" w:type="dxa"/>
            </w:tcMar>
            <w:vAlign w:val="center"/>
          </w:tcPr>
          <w:p w14:paraId="0B34F0D7">
            <w:pPr>
              <w:widowControl w:val="0"/>
              <w:jc w:val="center"/>
              <w:rPr>
                <w:rFonts w:asciiTheme="minorEastAsia" w:hAnsiTheme="minorEastAsia"/>
                <w:b/>
                <w:bCs/>
                <w:color w:val="000000" w:themeColor="text1"/>
                <w:sz w:val="21"/>
                <w:szCs w:val="21"/>
                <w14:textFill>
                  <w14:solidFill>
                    <w14:schemeClr w14:val="tx1"/>
                  </w14:solidFill>
                </w14:textFill>
              </w:rPr>
            </w:pPr>
            <w:r>
              <w:rPr>
                <w:rFonts w:hint="eastAsia" w:asciiTheme="minorEastAsia" w:hAnsiTheme="minorEastAsia"/>
                <w:b/>
                <w:bCs/>
                <w:color w:val="000000" w:themeColor="text1"/>
                <w:sz w:val="21"/>
                <w:szCs w:val="21"/>
                <w14:textFill>
                  <w14:solidFill>
                    <w14:schemeClr w14:val="tx1"/>
                  </w14:solidFill>
                </w14:textFill>
              </w:rPr>
              <w:t>核心知识点以及能力要求</w:t>
            </w:r>
          </w:p>
        </w:tc>
        <w:tc>
          <w:tcPr>
            <w:tcW w:w="1923" w:type="dxa"/>
            <w:tcMar>
              <w:top w:w="57" w:type="dxa"/>
              <w:left w:w="85" w:type="dxa"/>
              <w:bottom w:w="57" w:type="dxa"/>
              <w:right w:w="85" w:type="dxa"/>
            </w:tcMar>
            <w:vAlign w:val="center"/>
          </w:tcPr>
          <w:p w14:paraId="2C1E1731">
            <w:pPr>
              <w:widowControl w:val="0"/>
              <w:jc w:val="center"/>
              <w:rPr>
                <w:rFonts w:asciiTheme="minorEastAsia" w:hAnsiTheme="minorEastAsia"/>
                <w:b/>
                <w:bCs/>
                <w:color w:val="000000" w:themeColor="text1"/>
                <w:sz w:val="21"/>
                <w:szCs w:val="21"/>
                <w14:textFill>
                  <w14:solidFill>
                    <w14:schemeClr w14:val="tx1"/>
                  </w14:solidFill>
                </w14:textFill>
              </w:rPr>
            </w:pPr>
            <w:r>
              <w:rPr>
                <w:rFonts w:hint="eastAsia" w:asciiTheme="minorEastAsia" w:hAnsiTheme="minorEastAsia"/>
                <w:b/>
                <w:bCs/>
                <w:color w:val="000000" w:themeColor="text1"/>
                <w:sz w:val="21"/>
                <w:szCs w:val="21"/>
                <w14:textFill>
                  <w14:solidFill>
                    <w14:schemeClr w14:val="tx1"/>
                  </w14:solidFill>
                </w14:textFill>
              </w:rPr>
              <w:t>教学难点</w:t>
            </w:r>
          </w:p>
        </w:tc>
      </w:tr>
      <w:bookmarkEnd w:id="0"/>
      <w:bookmarkEnd w:id="1"/>
      <w:tr w14:paraId="639CEC85">
        <w:tc>
          <w:tcPr>
            <w:tcW w:w="791" w:type="dxa"/>
            <w:tcMar>
              <w:top w:w="57" w:type="dxa"/>
              <w:left w:w="85" w:type="dxa"/>
              <w:bottom w:w="57" w:type="dxa"/>
              <w:right w:w="85" w:type="dxa"/>
            </w:tcMar>
            <w:vAlign w:val="center"/>
          </w:tcPr>
          <w:p w14:paraId="1788442E">
            <w:pPr>
              <w:widowControl w:val="0"/>
              <w:jc w:val="center"/>
              <w:rPr>
                <w:rFonts w:asciiTheme="minorEastAsia" w:hAnsiTheme="minorEastAsia"/>
                <w:b/>
                <w:bCs/>
                <w:color w:val="000000" w:themeColor="text1"/>
                <w:szCs w:val="21"/>
                <w14:textFill>
                  <w14:solidFill>
                    <w14:schemeClr w14:val="tx1"/>
                  </w14:solidFill>
                </w14:textFill>
              </w:rPr>
            </w:pPr>
            <w:r>
              <w:rPr>
                <w:rFonts w:asciiTheme="minorEastAsia" w:hAnsiTheme="minorEastAsia"/>
                <w:b/>
                <w:bCs/>
                <w:color w:val="000000" w:themeColor="text1"/>
                <w:szCs w:val="21"/>
                <w14:textFill>
                  <w14:solidFill>
                    <w14:schemeClr w14:val="tx1"/>
                  </w14:solidFill>
                </w14:textFill>
              </w:rPr>
              <w:t>1</w:t>
            </w:r>
          </w:p>
          <w:p w14:paraId="749765E9">
            <w:pPr>
              <w:widowControl w:val="0"/>
              <w:jc w:val="center"/>
              <w:rPr>
                <w:rFonts w:asciiTheme="minorEastAsia" w:hAnsiTheme="minorEastAsia"/>
                <w:b/>
                <w:bCs/>
                <w:color w:val="000000" w:themeColor="text1"/>
                <w:szCs w:val="21"/>
                <w14:textFill>
                  <w14:solidFill>
                    <w14:schemeClr w14:val="tx1"/>
                  </w14:solidFill>
                </w14:textFill>
              </w:rPr>
            </w:pPr>
          </w:p>
          <w:p w14:paraId="6FC9645F">
            <w:pPr>
              <w:widowControl w:val="0"/>
              <w:jc w:val="center"/>
              <w:rPr>
                <w:rFonts w:asciiTheme="minorEastAsia" w:hAnsiTheme="minorEastAsia"/>
                <w:b/>
                <w:bCs/>
                <w:color w:val="000000" w:themeColor="text1"/>
                <w:szCs w:val="21"/>
                <w14:textFill>
                  <w14:solidFill>
                    <w14:schemeClr w14:val="tx1"/>
                  </w14:solidFill>
                </w14:textFill>
              </w:rPr>
            </w:pPr>
          </w:p>
          <w:p w14:paraId="1BD6CCAA">
            <w:pPr>
              <w:widowControl w:val="0"/>
              <w:jc w:val="center"/>
              <w:rPr>
                <w:rFonts w:asciiTheme="minorEastAsia" w:hAnsiTheme="minorEastAsia"/>
                <w:b/>
                <w:bCs/>
                <w:color w:val="000000" w:themeColor="text1"/>
                <w:szCs w:val="21"/>
                <w14:textFill>
                  <w14:solidFill>
                    <w14:schemeClr w14:val="tx1"/>
                  </w14:solidFill>
                </w14:textFill>
              </w:rPr>
            </w:pPr>
          </w:p>
          <w:p w14:paraId="6D9FAC98">
            <w:pPr>
              <w:widowControl w:val="0"/>
              <w:jc w:val="center"/>
              <w:rPr>
                <w:rFonts w:asciiTheme="minorEastAsia" w:hAnsiTheme="minorEastAsia"/>
                <w:b/>
                <w:bCs/>
                <w:color w:val="000000" w:themeColor="text1"/>
                <w:szCs w:val="21"/>
                <w14:textFill>
                  <w14:solidFill>
                    <w14:schemeClr w14:val="tx1"/>
                  </w14:solidFill>
                </w14:textFill>
              </w:rPr>
            </w:pPr>
          </w:p>
        </w:tc>
        <w:tc>
          <w:tcPr>
            <w:tcW w:w="2186" w:type="dxa"/>
            <w:tcMar>
              <w:top w:w="57" w:type="dxa"/>
              <w:left w:w="85" w:type="dxa"/>
              <w:bottom w:w="57" w:type="dxa"/>
              <w:right w:w="85" w:type="dxa"/>
            </w:tcMar>
            <w:vAlign w:val="center"/>
          </w:tcPr>
          <w:p w14:paraId="5E2CA501">
            <w:pPr>
              <w:pStyle w:val="17"/>
              <w:widowControl w:val="0"/>
              <w:numPr>
                <w:ilvl w:val="0"/>
                <w:numId w:val="1"/>
              </w:numPr>
              <w:snapToGrid w:val="0"/>
              <w:spacing w:line="288" w:lineRule="auto"/>
              <w:ind w:firstLineChars="0"/>
              <w:jc w:val="both"/>
              <w:rPr>
                <w:rFonts w:ascii="宋体" w:hAnsi="宋体"/>
                <w:sz w:val="20"/>
                <w:szCs w:val="20"/>
              </w:rPr>
            </w:pPr>
            <w:r>
              <w:rPr>
                <w:rFonts w:hint="eastAsia" w:ascii="宋体" w:hAnsi="宋体"/>
                <w:sz w:val="20"/>
                <w:szCs w:val="20"/>
              </w:rPr>
              <w:t>英语课程与教学论概述</w:t>
            </w:r>
          </w:p>
          <w:p w14:paraId="35B5AFC1">
            <w:pPr>
              <w:widowControl w:val="0"/>
              <w:snapToGrid w:val="0"/>
              <w:spacing w:line="288" w:lineRule="auto"/>
              <w:jc w:val="both"/>
              <w:rPr>
                <w:rFonts w:ascii="宋体" w:hAnsi="宋体"/>
                <w:sz w:val="20"/>
                <w:szCs w:val="20"/>
              </w:rPr>
            </w:pPr>
            <w:r>
              <w:rPr>
                <w:rFonts w:hint="eastAsia" w:ascii="宋体" w:hAnsi="宋体"/>
                <w:sz w:val="20"/>
                <w:szCs w:val="20"/>
              </w:rPr>
              <w:t>理论课时数：4</w:t>
            </w:r>
          </w:p>
          <w:p w14:paraId="6943CA9B">
            <w:pPr>
              <w:widowControl w:val="0"/>
              <w:snapToGrid w:val="0"/>
              <w:spacing w:line="288" w:lineRule="auto"/>
              <w:jc w:val="both"/>
              <w:rPr>
                <w:rFonts w:ascii="宋体" w:hAnsi="宋体"/>
                <w:sz w:val="20"/>
                <w:szCs w:val="20"/>
              </w:rPr>
            </w:pPr>
            <w:r>
              <w:rPr>
                <w:rFonts w:hint="eastAsia" w:ascii="宋体" w:hAnsi="宋体"/>
                <w:sz w:val="20"/>
                <w:szCs w:val="20"/>
              </w:rPr>
              <w:t>实践课时数：0</w:t>
            </w:r>
          </w:p>
          <w:p w14:paraId="39B1859A">
            <w:pPr>
              <w:widowControl w:val="0"/>
              <w:snapToGrid w:val="0"/>
              <w:spacing w:line="288" w:lineRule="auto"/>
              <w:jc w:val="both"/>
              <w:rPr>
                <w:rFonts w:hint="eastAsia" w:ascii="宋体" w:hAnsi="宋体"/>
                <w:sz w:val="20"/>
                <w:szCs w:val="20"/>
              </w:rPr>
            </w:pPr>
            <w:r>
              <w:rPr>
                <w:rFonts w:hint="eastAsia" w:ascii="宋体" w:hAnsi="宋体"/>
                <w:sz w:val="20"/>
                <w:szCs w:val="20"/>
              </w:rPr>
              <w:t>教学难点：课程与教学的关系</w:t>
            </w:r>
          </w:p>
          <w:p w14:paraId="0AF62E3A">
            <w:pPr>
              <w:widowControl w:val="0"/>
              <w:jc w:val="both"/>
              <w:rPr>
                <w:rFonts w:hint="eastAsia" w:ascii="Times New Roman Regular" w:hAnsi="Times New Roman Regular" w:cs="Times New Roman Regular"/>
                <w:sz w:val="21"/>
                <w:szCs w:val="21"/>
              </w:rPr>
            </w:pPr>
          </w:p>
        </w:tc>
        <w:tc>
          <w:tcPr>
            <w:tcW w:w="3576" w:type="dxa"/>
            <w:tcMar>
              <w:top w:w="57" w:type="dxa"/>
              <w:left w:w="85" w:type="dxa"/>
              <w:bottom w:w="57" w:type="dxa"/>
              <w:right w:w="85" w:type="dxa"/>
            </w:tcMar>
            <w:vAlign w:val="center"/>
          </w:tcPr>
          <w:p w14:paraId="67D16594">
            <w:pPr>
              <w:widowControl w:val="0"/>
              <w:snapToGrid w:val="0"/>
              <w:spacing w:line="288" w:lineRule="auto"/>
              <w:jc w:val="both"/>
              <w:rPr>
                <w:rFonts w:ascii="宋体" w:hAnsi="宋体"/>
                <w:sz w:val="20"/>
                <w:szCs w:val="20"/>
              </w:rPr>
            </w:pPr>
            <w:r>
              <w:rPr>
                <w:rFonts w:hint="eastAsia" w:ascii="宋体" w:hAnsi="宋体"/>
                <w:sz w:val="20"/>
                <w:szCs w:val="20"/>
              </w:rPr>
              <w:t>理解课程与教学的概念、关系</w:t>
            </w:r>
          </w:p>
          <w:p w14:paraId="08BA838B">
            <w:pPr>
              <w:widowControl w:val="0"/>
              <w:snapToGrid w:val="0"/>
              <w:spacing w:line="288" w:lineRule="auto"/>
              <w:jc w:val="both"/>
              <w:rPr>
                <w:rFonts w:ascii="宋体" w:hAnsi="宋体"/>
                <w:sz w:val="20"/>
                <w:szCs w:val="20"/>
              </w:rPr>
            </w:pPr>
            <w:r>
              <w:rPr>
                <w:rFonts w:hint="eastAsia" w:ascii="宋体" w:hAnsi="宋体"/>
                <w:sz w:val="20"/>
                <w:szCs w:val="20"/>
              </w:rPr>
              <w:t>知道课程理论和教学理论的历史发展及研究内容</w:t>
            </w:r>
          </w:p>
          <w:p w14:paraId="5AFCEE80">
            <w:pPr>
              <w:widowControl w:val="0"/>
              <w:jc w:val="both"/>
              <w:rPr>
                <w:rFonts w:ascii="Times New Roman Regular" w:hAnsi="Times New Roman Regular" w:cs="Times New Roman Regular"/>
                <w:sz w:val="21"/>
                <w:szCs w:val="21"/>
              </w:rPr>
            </w:pPr>
          </w:p>
          <w:p w14:paraId="74D18A96">
            <w:pPr>
              <w:widowControl w:val="0"/>
              <w:snapToGrid w:val="0"/>
              <w:spacing w:line="300" w:lineRule="auto"/>
              <w:ind w:right="-818" w:rightChars="-341"/>
              <w:jc w:val="both"/>
              <w:rPr>
                <w:rFonts w:ascii="Times New Roman" w:hAnsi="Times New Roman" w:cs="Times New Roman"/>
                <w:bCs/>
                <w:color w:val="000000" w:themeColor="text1"/>
                <w:sz w:val="21"/>
                <w:szCs w:val="21"/>
                <w14:textFill>
                  <w14:solidFill>
                    <w14:schemeClr w14:val="tx1"/>
                  </w14:solidFill>
                </w14:textFill>
              </w:rPr>
            </w:pPr>
          </w:p>
        </w:tc>
        <w:tc>
          <w:tcPr>
            <w:tcW w:w="1923" w:type="dxa"/>
            <w:tcMar>
              <w:top w:w="57" w:type="dxa"/>
              <w:left w:w="85" w:type="dxa"/>
              <w:bottom w:w="57" w:type="dxa"/>
              <w:right w:w="85" w:type="dxa"/>
            </w:tcMar>
            <w:vAlign w:val="center"/>
          </w:tcPr>
          <w:p w14:paraId="66E9A024">
            <w:pPr>
              <w:widowControl w:val="0"/>
              <w:jc w:val="left"/>
              <w:rPr>
                <w:rFonts w:ascii="Times New Roman" w:hAnsi="Times New Roman" w:cs="Times New Roman"/>
                <w:bCs/>
                <w:color w:val="000000" w:themeColor="text1"/>
                <w:sz w:val="21"/>
                <w:szCs w:val="21"/>
                <w14:textFill>
                  <w14:solidFill>
                    <w14:schemeClr w14:val="tx1"/>
                  </w14:solidFill>
                </w14:textFill>
              </w:rPr>
            </w:pPr>
            <w:r>
              <w:rPr>
                <w:rFonts w:hint="eastAsia" w:ascii="宋体" w:hAnsi="宋体"/>
                <w:sz w:val="20"/>
                <w:szCs w:val="20"/>
              </w:rPr>
              <w:t>课程理论和教学理论的历史发展</w:t>
            </w:r>
          </w:p>
        </w:tc>
      </w:tr>
      <w:tr w14:paraId="0FA2FC98">
        <w:tc>
          <w:tcPr>
            <w:tcW w:w="791" w:type="dxa"/>
            <w:tcMar>
              <w:top w:w="57" w:type="dxa"/>
              <w:left w:w="85" w:type="dxa"/>
              <w:bottom w:w="57" w:type="dxa"/>
              <w:right w:w="85" w:type="dxa"/>
            </w:tcMar>
            <w:vAlign w:val="center"/>
          </w:tcPr>
          <w:p w14:paraId="685CBBD8">
            <w:pPr>
              <w:widowControl w:val="0"/>
              <w:jc w:val="center"/>
              <w:rPr>
                <w:rFonts w:asciiTheme="minorEastAsia" w:hAnsiTheme="minorEastAsia"/>
                <w:b/>
                <w:bCs/>
                <w:color w:val="000000" w:themeColor="text1"/>
                <w:szCs w:val="21"/>
                <w14:textFill>
                  <w14:solidFill>
                    <w14:schemeClr w14:val="tx1"/>
                  </w14:solidFill>
                </w14:textFill>
              </w:rPr>
            </w:pPr>
          </w:p>
          <w:p w14:paraId="1E78D822">
            <w:pPr>
              <w:widowControl w:val="0"/>
              <w:jc w:val="center"/>
              <w:rPr>
                <w:rFonts w:asciiTheme="minorEastAsia" w:hAnsiTheme="minorEastAsia"/>
                <w:b/>
                <w:bCs/>
                <w:color w:val="000000" w:themeColor="text1"/>
                <w:szCs w:val="21"/>
                <w14:textFill>
                  <w14:solidFill>
                    <w14:schemeClr w14:val="tx1"/>
                  </w14:solidFill>
                </w14:textFill>
              </w:rPr>
            </w:pPr>
          </w:p>
          <w:p w14:paraId="689AE47E">
            <w:pPr>
              <w:widowControl w:val="0"/>
              <w:jc w:val="center"/>
              <w:rPr>
                <w:rFonts w:asciiTheme="minorEastAsia" w:hAnsiTheme="minorEastAsia"/>
                <w:b/>
                <w:bCs/>
                <w:color w:val="000000" w:themeColor="text1"/>
                <w:szCs w:val="21"/>
                <w14:textFill>
                  <w14:solidFill>
                    <w14:schemeClr w14:val="tx1"/>
                  </w14:solidFill>
                </w14:textFill>
              </w:rPr>
            </w:pPr>
            <w:r>
              <w:rPr>
                <w:rFonts w:asciiTheme="minorEastAsia" w:hAnsiTheme="minorEastAsia"/>
                <w:b/>
                <w:bCs/>
                <w:color w:val="000000" w:themeColor="text1"/>
                <w:szCs w:val="21"/>
                <w14:textFill>
                  <w14:solidFill>
                    <w14:schemeClr w14:val="tx1"/>
                  </w14:solidFill>
                </w14:textFill>
              </w:rPr>
              <w:t>2</w:t>
            </w:r>
          </w:p>
          <w:p w14:paraId="402C65C9">
            <w:pPr>
              <w:widowControl w:val="0"/>
              <w:jc w:val="center"/>
              <w:rPr>
                <w:rFonts w:asciiTheme="minorEastAsia" w:hAnsiTheme="minorEastAsia"/>
                <w:b/>
                <w:bCs/>
                <w:color w:val="000000" w:themeColor="text1"/>
                <w:szCs w:val="21"/>
                <w14:textFill>
                  <w14:solidFill>
                    <w14:schemeClr w14:val="tx1"/>
                  </w14:solidFill>
                </w14:textFill>
              </w:rPr>
            </w:pPr>
          </w:p>
        </w:tc>
        <w:tc>
          <w:tcPr>
            <w:tcW w:w="2186" w:type="dxa"/>
            <w:tcMar>
              <w:top w:w="57" w:type="dxa"/>
              <w:left w:w="85" w:type="dxa"/>
              <w:bottom w:w="57" w:type="dxa"/>
              <w:right w:w="85" w:type="dxa"/>
            </w:tcMar>
            <w:vAlign w:val="center"/>
          </w:tcPr>
          <w:p w14:paraId="1CD9B06D">
            <w:pPr>
              <w:pStyle w:val="17"/>
              <w:widowControl w:val="0"/>
              <w:numPr>
                <w:ilvl w:val="0"/>
                <w:numId w:val="1"/>
              </w:numPr>
              <w:snapToGrid w:val="0"/>
              <w:spacing w:line="288" w:lineRule="auto"/>
              <w:ind w:firstLineChars="0"/>
              <w:jc w:val="both"/>
              <w:rPr>
                <w:rFonts w:ascii="宋体" w:hAnsi="宋体"/>
                <w:sz w:val="20"/>
                <w:szCs w:val="20"/>
              </w:rPr>
            </w:pPr>
            <w:r>
              <w:rPr>
                <w:rFonts w:hint="eastAsia" w:ascii="宋体" w:hAnsi="宋体"/>
                <w:sz w:val="20"/>
                <w:szCs w:val="20"/>
              </w:rPr>
              <w:t>英语教学的本体理论</w:t>
            </w:r>
          </w:p>
          <w:p w14:paraId="5BEC6EF4">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7FC269F0">
            <w:pPr>
              <w:widowControl w:val="0"/>
              <w:snapToGrid w:val="0"/>
              <w:spacing w:line="288" w:lineRule="auto"/>
              <w:jc w:val="both"/>
              <w:rPr>
                <w:rFonts w:ascii="宋体" w:hAnsi="宋体"/>
                <w:sz w:val="20"/>
                <w:szCs w:val="20"/>
              </w:rPr>
            </w:pPr>
            <w:r>
              <w:rPr>
                <w:rFonts w:hint="eastAsia" w:ascii="宋体" w:hAnsi="宋体"/>
                <w:sz w:val="20"/>
                <w:szCs w:val="20"/>
              </w:rPr>
              <w:t>实践课时数：2</w:t>
            </w:r>
          </w:p>
          <w:p w14:paraId="46C99040">
            <w:pPr>
              <w:widowControl w:val="0"/>
              <w:snapToGrid w:val="0"/>
              <w:spacing w:line="288" w:lineRule="auto"/>
              <w:jc w:val="both"/>
              <w:rPr>
                <w:rFonts w:hint="eastAsia" w:ascii="宋体" w:hAnsi="宋体"/>
                <w:sz w:val="20"/>
                <w:szCs w:val="20"/>
              </w:rPr>
            </w:pPr>
            <w:r>
              <w:rPr>
                <w:rFonts w:hint="eastAsia" w:ascii="宋体" w:hAnsi="宋体"/>
                <w:sz w:val="20"/>
                <w:szCs w:val="20"/>
              </w:rPr>
              <w:t>教学难点：外语学习理论</w:t>
            </w:r>
          </w:p>
          <w:p w14:paraId="28B40213">
            <w:pPr>
              <w:widowControl w:val="0"/>
              <w:jc w:val="both"/>
              <w:rPr>
                <w:rFonts w:hint="eastAsia" w:ascii="Times New Roman Regular" w:hAnsi="Times New Roman Regular" w:cs="Times New Roman Regular"/>
                <w:sz w:val="21"/>
                <w:szCs w:val="21"/>
              </w:rPr>
            </w:pPr>
          </w:p>
        </w:tc>
        <w:tc>
          <w:tcPr>
            <w:tcW w:w="3576" w:type="dxa"/>
            <w:tcMar>
              <w:top w:w="57" w:type="dxa"/>
              <w:left w:w="85" w:type="dxa"/>
              <w:bottom w:w="57" w:type="dxa"/>
              <w:right w:w="85" w:type="dxa"/>
            </w:tcMar>
            <w:vAlign w:val="center"/>
          </w:tcPr>
          <w:p w14:paraId="23BCBDCA">
            <w:pPr>
              <w:widowControl w:val="0"/>
              <w:snapToGrid w:val="0"/>
              <w:spacing w:line="288" w:lineRule="auto"/>
              <w:jc w:val="both"/>
              <w:rPr>
                <w:rFonts w:ascii="宋体" w:hAnsi="宋体"/>
                <w:sz w:val="20"/>
                <w:szCs w:val="20"/>
              </w:rPr>
            </w:pPr>
            <w:r>
              <w:rPr>
                <w:rFonts w:hint="eastAsia" w:ascii="宋体" w:hAnsi="宋体"/>
                <w:sz w:val="20"/>
                <w:szCs w:val="20"/>
              </w:rPr>
              <w:t>理解7个外语教学理论和4个外语学习理论</w:t>
            </w:r>
          </w:p>
          <w:p w14:paraId="260AA834">
            <w:pPr>
              <w:widowControl w:val="0"/>
              <w:snapToGrid w:val="0"/>
              <w:spacing w:line="300" w:lineRule="auto"/>
              <w:ind w:right="-818" w:rightChars="-341"/>
              <w:jc w:val="both"/>
              <w:rPr>
                <w:rFonts w:ascii="Times New Roman" w:hAnsi="Times New Roman" w:cs="Times New Roman"/>
                <w:bCs/>
                <w:color w:val="000000" w:themeColor="text1"/>
                <w:sz w:val="21"/>
                <w:szCs w:val="21"/>
                <w14:textFill>
                  <w14:solidFill>
                    <w14:schemeClr w14:val="tx1"/>
                  </w14:solidFill>
                </w14:textFill>
              </w:rPr>
            </w:pPr>
            <w:r>
              <w:rPr>
                <w:rFonts w:hint="eastAsia" w:ascii="宋体" w:hAnsi="宋体"/>
                <w:sz w:val="20"/>
                <w:szCs w:val="20"/>
              </w:rPr>
              <w:t>运用理论知识分析当前英语教学实践</w:t>
            </w:r>
          </w:p>
        </w:tc>
        <w:tc>
          <w:tcPr>
            <w:tcW w:w="1923" w:type="dxa"/>
            <w:tcMar>
              <w:top w:w="57" w:type="dxa"/>
              <w:left w:w="85" w:type="dxa"/>
              <w:bottom w:w="57" w:type="dxa"/>
              <w:right w:w="85" w:type="dxa"/>
            </w:tcMar>
            <w:vAlign w:val="center"/>
          </w:tcPr>
          <w:p w14:paraId="0C7B3829">
            <w:pPr>
              <w:widowControl w:val="0"/>
              <w:jc w:val="left"/>
              <w:rPr>
                <w:rFonts w:ascii="Times New Roman Regular" w:hAnsi="Times New Roman Regular" w:cs="Times New Roman Regular"/>
                <w:sz w:val="21"/>
                <w:szCs w:val="21"/>
              </w:rPr>
            </w:pPr>
            <w:r>
              <w:rPr>
                <w:rFonts w:hint="eastAsia" w:ascii="宋体" w:hAnsi="宋体"/>
                <w:sz w:val="20"/>
                <w:szCs w:val="20"/>
              </w:rPr>
              <w:t>外语教学理论</w:t>
            </w:r>
          </w:p>
        </w:tc>
      </w:tr>
      <w:tr w14:paraId="643DEE23">
        <w:tc>
          <w:tcPr>
            <w:tcW w:w="791" w:type="dxa"/>
            <w:tcMar>
              <w:top w:w="57" w:type="dxa"/>
              <w:left w:w="85" w:type="dxa"/>
              <w:bottom w:w="57" w:type="dxa"/>
              <w:right w:w="85" w:type="dxa"/>
            </w:tcMar>
            <w:vAlign w:val="center"/>
          </w:tcPr>
          <w:p w14:paraId="7A440933">
            <w:pPr>
              <w:widowControl w:val="0"/>
              <w:jc w:val="center"/>
              <w:rPr>
                <w:rFonts w:asciiTheme="minorEastAsia" w:hAnsiTheme="minorEastAsia"/>
                <w:b/>
                <w:bCs/>
                <w:color w:val="000000" w:themeColor="text1"/>
                <w:szCs w:val="21"/>
                <w14:textFill>
                  <w14:solidFill>
                    <w14:schemeClr w14:val="tx1"/>
                  </w14:solidFill>
                </w14:textFill>
              </w:rPr>
            </w:pPr>
            <w:r>
              <w:rPr>
                <w:rFonts w:asciiTheme="minorEastAsia" w:hAnsiTheme="minorEastAsia"/>
                <w:b/>
                <w:bCs/>
                <w:color w:val="000000" w:themeColor="text1"/>
                <w:szCs w:val="21"/>
                <w14:textFill>
                  <w14:solidFill>
                    <w14:schemeClr w14:val="tx1"/>
                  </w14:solidFill>
                </w14:textFill>
              </w:rPr>
              <w:t>3</w:t>
            </w:r>
          </w:p>
        </w:tc>
        <w:tc>
          <w:tcPr>
            <w:tcW w:w="2186" w:type="dxa"/>
            <w:tcMar>
              <w:top w:w="57" w:type="dxa"/>
              <w:left w:w="85" w:type="dxa"/>
              <w:bottom w:w="57" w:type="dxa"/>
              <w:right w:w="85" w:type="dxa"/>
            </w:tcMar>
            <w:vAlign w:val="center"/>
          </w:tcPr>
          <w:p w14:paraId="3AD8DDA3">
            <w:pPr>
              <w:widowControl w:val="0"/>
              <w:jc w:val="both"/>
              <w:rPr>
                <w:rFonts w:ascii="Times New Roman" w:hAnsi="Times New Roman" w:cs="Times New Roman"/>
                <w:b/>
                <w:bCs/>
                <w:color w:val="000000" w:themeColor="text1"/>
                <w:sz w:val="21"/>
                <w:szCs w:val="21"/>
                <w14:textFill>
                  <w14:solidFill>
                    <w14:schemeClr w14:val="tx1"/>
                  </w14:solidFill>
                </w14:textFill>
              </w:rPr>
            </w:pPr>
          </w:p>
          <w:p w14:paraId="250726FF">
            <w:pPr>
              <w:pStyle w:val="17"/>
              <w:widowControl w:val="0"/>
              <w:numPr>
                <w:ilvl w:val="0"/>
                <w:numId w:val="1"/>
              </w:numPr>
              <w:snapToGrid w:val="0"/>
              <w:spacing w:line="288" w:lineRule="auto"/>
              <w:ind w:firstLineChars="0"/>
              <w:jc w:val="both"/>
              <w:rPr>
                <w:rFonts w:ascii="宋体" w:hAnsi="宋体"/>
                <w:sz w:val="20"/>
                <w:szCs w:val="20"/>
              </w:rPr>
            </w:pPr>
            <w:r>
              <w:rPr>
                <w:rFonts w:hint="eastAsia" w:ascii="宋体" w:hAnsi="宋体"/>
                <w:sz w:val="20"/>
                <w:szCs w:val="20"/>
              </w:rPr>
              <w:t>英语课程的基础理论</w:t>
            </w:r>
          </w:p>
          <w:p w14:paraId="1836BD04">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3062E325">
            <w:pPr>
              <w:widowControl w:val="0"/>
              <w:snapToGrid w:val="0"/>
              <w:spacing w:line="288" w:lineRule="auto"/>
              <w:jc w:val="both"/>
              <w:rPr>
                <w:rFonts w:ascii="宋体" w:hAnsi="宋体"/>
                <w:sz w:val="20"/>
                <w:szCs w:val="20"/>
              </w:rPr>
            </w:pPr>
            <w:r>
              <w:rPr>
                <w:rFonts w:hint="eastAsia" w:ascii="宋体" w:hAnsi="宋体"/>
                <w:sz w:val="20"/>
                <w:szCs w:val="20"/>
              </w:rPr>
              <w:t>实践课时数：2</w:t>
            </w:r>
          </w:p>
          <w:p w14:paraId="22B2C41B">
            <w:pPr>
              <w:widowControl w:val="0"/>
              <w:snapToGrid w:val="0"/>
              <w:spacing w:line="288" w:lineRule="auto"/>
              <w:jc w:val="both"/>
              <w:rPr>
                <w:rFonts w:ascii="宋体" w:hAnsi="宋体"/>
                <w:sz w:val="20"/>
                <w:szCs w:val="20"/>
              </w:rPr>
            </w:pPr>
            <w:r>
              <w:rPr>
                <w:rFonts w:hint="eastAsia" w:ascii="宋体" w:hAnsi="宋体"/>
                <w:sz w:val="20"/>
                <w:szCs w:val="20"/>
              </w:rPr>
              <w:t>教学难点：英语课程纲要的撰写</w:t>
            </w:r>
            <w:r>
              <w:rPr>
                <w:rFonts w:ascii="宋体" w:hAnsi="宋体"/>
                <w:sz w:val="20"/>
                <w:szCs w:val="20"/>
              </w:rPr>
              <w:t xml:space="preserve"> </w:t>
            </w:r>
          </w:p>
          <w:p w14:paraId="343C84E5">
            <w:pPr>
              <w:widowControl w:val="0"/>
              <w:jc w:val="both"/>
              <w:rPr>
                <w:rFonts w:hint="eastAsia" w:ascii="Times New Roman Regular" w:hAnsi="Times New Roman Regular" w:cs="Times New Roman Regular"/>
                <w:sz w:val="21"/>
                <w:szCs w:val="21"/>
              </w:rPr>
            </w:pPr>
          </w:p>
        </w:tc>
        <w:tc>
          <w:tcPr>
            <w:tcW w:w="3576" w:type="dxa"/>
            <w:tcMar>
              <w:top w:w="57" w:type="dxa"/>
              <w:left w:w="85" w:type="dxa"/>
              <w:bottom w:w="57" w:type="dxa"/>
              <w:right w:w="85" w:type="dxa"/>
            </w:tcMar>
            <w:vAlign w:val="center"/>
          </w:tcPr>
          <w:p w14:paraId="00FD5F7B">
            <w:pPr>
              <w:widowControl w:val="0"/>
              <w:snapToGrid w:val="0"/>
              <w:spacing w:line="288" w:lineRule="auto"/>
              <w:jc w:val="both"/>
              <w:rPr>
                <w:rFonts w:ascii="宋体" w:hAnsi="宋体"/>
                <w:sz w:val="20"/>
                <w:szCs w:val="20"/>
              </w:rPr>
            </w:pPr>
            <w:r>
              <w:rPr>
                <w:rFonts w:hint="eastAsia" w:ascii="宋体" w:hAnsi="宋体"/>
                <w:sz w:val="20"/>
                <w:szCs w:val="20"/>
              </w:rPr>
              <w:t>了解中外英语课程标准发展的历史</w:t>
            </w:r>
          </w:p>
          <w:p w14:paraId="4497A30C">
            <w:pPr>
              <w:widowControl w:val="0"/>
              <w:jc w:val="both"/>
              <w:rPr>
                <w:rFonts w:ascii="Times New Roman Regular" w:hAnsi="Times New Roman Regular" w:cs="Times New Roman Regular"/>
                <w:sz w:val="21"/>
                <w:szCs w:val="21"/>
              </w:rPr>
            </w:pPr>
            <w:r>
              <w:rPr>
                <w:rFonts w:hint="eastAsia" w:ascii="宋体" w:hAnsi="宋体"/>
                <w:sz w:val="20"/>
                <w:szCs w:val="20"/>
              </w:rPr>
              <w:t>解读英语课程标准和教材的基础上撰写英语课程纲要</w:t>
            </w:r>
          </w:p>
          <w:p w14:paraId="36EF01CD">
            <w:pPr>
              <w:widowControl w:val="0"/>
              <w:jc w:val="both"/>
              <w:rPr>
                <w:rFonts w:ascii="Times New Roman Regular" w:hAnsi="Times New Roman Regular" w:cs="Times New Roman Regular"/>
                <w:sz w:val="21"/>
                <w:szCs w:val="21"/>
              </w:rPr>
            </w:pPr>
          </w:p>
          <w:p w14:paraId="58C6DB37">
            <w:pPr>
              <w:widowControl w:val="0"/>
              <w:snapToGrid w:val="0"/>
              <w:spacing w:line="300" w:lineRule="auto"/>
              <w:ind w:right="-818" w:rightChars="-341"/>
              <w:jc w:val="both"/>
              <w:rPr>
                <w:rFonts w:ascii="Times New Roman" w:hAnsi="Times New Roman" w:cs="Times New Roman"/>
                <w:bCs/>
                <w:color w:val="000000" w:themeColor="text1"/>
                <w:sz w:val="21"/>
                <w:szCs w:val="21"/>
                <w14:textFill>
                  <w14:solidFill>
                    <w14:schemeClr w14:val="tx1"/>
                  </w14:solidFill>
                </w14:textFill>
              </w:rPr>
            </w:pPr>
          </w:p>
        </w:tc>
        <w:tc>
          <w:tcPr>
            <w:tcW w:w="1923" w:type="dxa"/>
            <w:tcMar>
              <w:top w:w="57" w:type="dxa"/>
              <w:left w:w="85" w:type="dxa"/>
              <w:bottom w:w="57" w:type="dxa"/>
              <w:right w:w="85" w:type="dxa"/>
            </w:tcMar>
            <w:vAlign w:val="center"/>
          </w:tcPr>
          <w:p w14:paraId="7804296D">
            <w:pPr>
              <w:widowControl w:val="0"/>
              <w:jc w:val="left"/>
              <w:rPr>
                <w:rFonts w:ascii="Times New Roman Regular" w:hAnsi="Times New Roman Regular" w:cs="Times New Roman Regular"/>
                <w:sz w:val="21"/>
                <w:szCs w:val="21"/>
              </w:rPr>
            </w:pPr>
            <w:r>
              <w:rPr>
                <w:rFonts w:hint="eastAsia" w:ascii="宋体" w:hAnsi="宋体"/>
                <w:sz w:val="20"/>
                <w:szCs w:val="20"/>
              </w:rPr>
              <w:t>课程标准发展的历史</w:t>
            </w:r>
          </w:p>
        </w:tc>
      </w:tr>
      <w:tr w14:paraId="03A9FBCD">
        <w:tc>
          <w:tcPr>
            <w:tcW w:w="791" w:type="dxa"/>
            <w:tcMar>
              <w:top w:w="57" w:type="dxa"/>
              <w:left w:w="85" w:type="dxa"/>
              <w:bottom w:w="57" w:type="dxa"/>
              <w:right w:w="85" w:type="dxa"/>
            </w:tcMar>
            <w:vAlign w:val="center"/>
          </w:tcPr>
          <w:p w14:paraId="53216DEA">
            <w:pPr>
              <w:widowControl w:val="0"/>
              <w:jc w:val="center"/>
              <w:rPr>
                <w:rFonts w:asciiTheme="minorEastAsia" w:hAnsiTheme="minorEastAsia"/>
                <w:b/>
                <w:bCs/>
                <w:color w:val="000000" w:themeColor="text1"/>
                <w:szCs w:val="21"/>
                <w14:textFill>
                  <w14:solidFill>
                    <w14:schemeClr w14:val="tx1"/>
                  </w14:solidFill>
                </w14:textFill>
              </w:rPr>
            </w:pPr>
            <w:r>
              <w:rPr>
                <w:rFonts w:asciiTheme="minorEastAsia" w:hAnsiTheme="minorEastAsia"/>
                <w:b/>
                <w:bCs/>
                <w:color w:val="000000" w:themeColor="text1"/>
                <w:szCs w:val="21"/>
                <w14:textFill>
                  <w14:solidFill>
                    <w14:schemeClr w14:val="tx1"/>
                  </w14:solidFill>
                </w14:textFill>
              </w:rPr>
              <w:t>4</w:t>
            </w:r>
          </w:p>
        </w:tc>
        <w:tc>
          <w:tcPr>
            <w:tcW w:w="2186" w:type="dxa"/>
            <w:tcMar>
              <w:top w:w="57" w:type="dxa"/>
              <w:left w:w="85" w:type="dxa"/>
              <w:bottom w:w="57" w:type="dxa"/>
              <w:right w:w="85" w:type="dxa"/>
            </w:tcMar>
            <w:vAlign w:val="center"/>
          </w:tcPr>
          <w:p w14:paraId="39303B56">
            <w:pPr>
              <w:pStyle w:val="17"/>
              <w:widowControl w:val="0"/>
              <w:numPr>
                <w:ilvl w:val="0"/>
                <w:numId w:val="1"/>
              </w:numPr>
              <w:snapToGrid w:val="0"/>
              <w:spacing w:line="288" w:lineRule="auto"/>
              <w:ind w:firstLineChars="0"/>
              <w:jc w:val="both"/>
              <w:rPr>
                <w:rFonts w:ascii="宋体" w:hAnsi="宋体"/>
                <w:sz w:val="20"/>
                <w:szCs w:val="20"/>
              </w:rPr>
            </w:pPr>
            <w:r>
              <w:rPr>
                <w:rFonts w:hint="eastAsia" w:ascii="宋体" w:hAnsi="宋体"/>
                <w:sz w:val="20"/>
                <w:szCs w:val="20"/>
              </w:rPr>
              <w:t>英语语言的教学</w:t>
            </w:r>
          </w:p>
          <w:p w14:paraId="6DEDEECF">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45836612">
            <w:pPr>
              <w:widowControl w:val="0"/>
              <w:snapToGrid w:val="0"/>
              <w:spacing w:line="288" w:lineRule="auto"/>
              <w:jc w:val="both"/>
              <w:rPr>
                <w:rFonts w:ascii="宋体" w:hAnsi="宋体"/>
                <w:sz w:val="20"/>
                <w:szCs w:val="20"/>
              </w:rPr>
            </w:pPr>
            <w:r>
              <w:rPr>
                <w:rFonts w:hint="eastAsia" w:ascii="宋体" w:hAnsi="宋体"/>
                <w:sz w:val="20"/>
                <w:szCs w:val="20"/>
              </w:rPr>
              <w:t>实践课时数：4</w:t>
            </w:r>
          </w:p>
          <w:p w14:paraId="0E672780">
            <w:pPr>
              <w:widowControl w:val="0"/>
              <w:snapToGrid w:val="0"/>
              <w:spacing w:line="288" w:lineRule="auto"/>
              <w:jc w:val="both"/>
              <w:rPr>
                <w:rFonts w:hint="eastAsia" w:ascii="宋体" w:hAnsi="宋体"/>
                <w:sz w:val="20"/>
                <w:szCs w:val="20"/>
              </w:rPr>
            </w:pPr>
            <w:r>
              <w:rPr>
                <w:rFonts w:hint="eastAsia" w:ascii="宋体" w:hAnsi="宋体"/>
                <w:sz w:val="20"/>
                <w:szCs w:val="20"/>
              </w:rPr>
              <w:t>教学难点：运用教学实践的理论知识分析真实教学课堂，撰写教案</w:t>
            </w:r>
          </w:p>
          <w:p w14:paraId="7FF06707">
            <w:pPr>
              <w:widowControl w:val="0"/>
              <w:jc w:val="both"/>
              <w:rPr>
                <w:rFonts w:hint="eastAsia" w:ascii="Times New Roman Regular" w:hAnsi="Times New Roman Regular" w:cs="Times New Roman Regular"/>
                <w:sz w:val="21"/>
                <w:szCs w:val="21"/>
              </w:rPr>
            </w:pPr>
          </w:p>
        </w:tc>
        <w:tc>
          <w:tcPr>
            <w:tcW w:w="3576" w:type="dxa"/>
            <w:tcMar>
              <w:top w:w="57" w:type="dxa"/>
              <w:left w:w="85" w:type="dxa"/>
              <w:bottom w:w="57" w:type="dxa"/>
              <w:right w:w="85" w:type="dxa"/>
            </w:tcMar>
            <w:vAlign w:val="center"/>
          </w:tcPr>
          <w:p w14:paraId="06A2B65D">
            <w:pPr>
              <w:widowControl w:val="0"/>
              <w:snapToGrid w:val="0"/>
              <w:spacing w:line="288" w:lineRule="auto"/>
              <w:jc w:val="both"/>
              <w:rPr>
                <w:rFonts w:ascii="宋体" w:hAnsi="宋体"/>
                <w:sz w:val="20"/>
                <w:szCs w:val="20"/>
              </w:rPr>
            </w:pPr>
            <w:r>
              <w:rPr>
                <w:rFonts w:hint="eastAsia" w:ascii="宋体" w:hAnsi="宋体"/>
                <w:sz w:val="20"/>
                <w:szCs w:val="20"/>
              </w:rPr>
              <w:t>知道语音、词汇、语法等语言知识的教学原理</w:t>
            </w:r>
          </w:p>
          <w:p w14:paraId="06EAA1CB">
            <w:pPr>
              <w:widowControl w:val="0"/>
              <w:snapToGrid w:val="0"/>
              <w:spacing w:line="288" w:lineRule="auto"/>
              <w:jc w:val="both"/>
              <w:rPr>
                <w:rFonts w:ascii="宋体" w:hAnsi="宋体"/>
                <w:sz w:val="20"/>
                <w:szCs w:val="20"/>
              </w:rPr>
            </w:pPr>
            <w:r>
              <w:rPr>
                <w:rFonts w:hint="eastAsia" w:ascii="宋体" w:hAnsi="宋体"/>
                <w:sz w:val="20"/>
                <w:szCs w:val="20"/>
              </w:rPr>
              <w:t>知道听力、口语、阅读、写作等语言技能的教学原理</w:t>
            </w:r>
          </w:p>
          <w:p w14:paraId="617FBBA1">
            <w:pPr>
              <w:widowControl w:val="0"/>
              <w:jc w:val="both"/>
              <w:rPr>
                <w:rFonts w:ascii="Times New Roman Regular" w:hAnsi="Times New Roman Regular" w:cs="Times New Roman Regular"/>
                <w:sz w:val="21"/>
                <w:szCs w:val="21"/>
              </w:rPr>
            </w:pPr>
            <w:r>
              <w:rPr>
                <w:rFonts w:hint="eastAsia" w:ascii="宋体" w:hAnsi="宋体"/>
                <w:sz w:val="20"/>
                <w:szCs w:val="20"/>
              </w:rPr>
              <w:t>分析并评论教学实录的教学目标、过程、方法等，撰写教案</w:t>
            </w:r>
          </w:p>
          <w:p w14:paraId="09F41A22">
            <w:pPr>
              <w:widowControl w:val="0"/>
              <w:snapToGrid w:val="0"/>
              <w:spacing w:line="300" w:lineRule="auto"/>
              <w:ind w:right="-818" w:rightChars="-341"/>
              <w:jc w:val="both"/>
              <w:rPr>
                <w:rFonts w:ascii="Times New Roman" w:hAnsi="Times New Roman" w:cs="Times New Roman"/>
                <w:bCs/>
                <w:color w:val="000000" w:themeColor="text1"/>
                <w:sz w:val="21"/>
                <w:szCs w:val="21"/>
                <w14:textFill>
                  <w14:solidFill>
                    <w14:schemeClr w14:val="tx1"/>
                  </w14:solidFill>
                </w14:textFill>
              </w:rPr>
            </w:pPr>
          </w:p>
        </w:tc>
        <w:tc>
          <w:tcPr>
            <w:tcW w:w="1923" w:type="dxa"/>
            <w:tcMar>
              <w:top w:w="57" w:type="dxa"/>
              <w:left w:w="85" w:type="dxa"/>
              <w:bottom w:w="57" w:type="dxa"/>
              <w:right w:w="85" w:type="dxa"/>
            </w:tcMar>
            <w:vAlign w:val="center"/>
          </w:tcPr>
          <w:p w14:paraId="52E1A2EE">
            <w:pPr>
              <w:widowControl w:val="0"/>
              <w:snapToGrid w:val="0"/>
              <w:spacing w:line="288" w:lineRule="auto"/>
              <w:jc w:val="both"/>
              <w:rPr>
                <w:rFonts w:ascii="宋体" w:hAnsi="宋体"/>
                <w:sz w:val="20"/>
                <w:szCs w:val="20"/>
              </w:rPr>
            </w:pPr>
            <w:r>
              <w:rPr>
                <w:rFonts w:hint="eastAsia" w:ascii="宋体" w:hAnsi="宋体"/>
                <w:sz w:val="20"/>
                <w:szCs w:val="20"/>
              </w:rPr>
              <w:t>语言技能的教学原理</w:t>
            </w:r>
          </w:p>
          <w:p w14:paraId="31DD11DD">
            <w:pPr>
              <w:widowControl w:val="0"/>
              <w:jc w:val="left"/>
              <w:rPr>
                <w:rFonts w:ascii="Times New Roman Regular" w:hAnsi="Times New Roman Regular" w:cs="Times New Roman Regular"/>
                <w:sz w:val="21"/>
                <w:szCs w:val="21"/>
              </w:rPr>
            </w:pPr>
          </w:p>
        </w:tc>
      </w:tr>
      <w:tr w14:paraId="141DCD62">
        <w:tc>
          <w:tcPr>
            <w:tcW w:w="791" w:type="dxa"/>
            <w:tcMar>
              <w:top w:w="57" w:type="dxa"/>
              <w:left w:w="85" w:type="dxa"/>
              <w:bottom w:w="57" w:type="dxa"/>
              <w:right w:w="85" w:type="dxa"/>
            </w:tcMar>
            <w:vAlign w:val="center"/>
          </w:tcPr>
          <w:p w14:paraId="09526425">
            <w:pPr>
              <w:widowControl w:val="0"/>
              <w:jc w:val="center"/>
              <w:rPr>
                <w:rFonts w:asciiTheme="minorEastAsia" w:hAnsiTheme="minorEastAsia"/>
                <w:b/>
                <w:bCs/>
                <w:color w:val="000000" w:themeColor="text1"/>
                <w:szCs w:val="21"/>
                <w14:textFill>
                  <w14:solidFill>
                    <w14:schemeClr w14:val="tx1"/>
                  </w14:solidFill>
                </w14:textFill>
              </w:rPr>
            </w:pPr>
            <w:r>
              <w:rPr>
                <w:rFonts w:asciiTheme="minorEastAsia" w:hAnsiTheme="minorEastAsia"/>
                <w:b/>
                <w:bCs/>
                <w:color w:val="000000" w:themeColor="text1"/>
                <w:szCs w:val="21"/>
                <w14:textFill>
                  <w14:solidFill>
                    <w14:schemeClr w14:val="tx1"/>
                  </w14:solidFill>
                </w14:textFill>
              </w:rPr>
              <w:t>5</w:t>
            </w:r>
          </w:p>
        </w:tc>
        <w:tc>
          <w:tcPr>
            <w:tcW w:w="2186" w:type="dxa"/>
            <w:tcMar>
              <w:top w:w="57" w:type="dxa"/>
              <w:left w:w="85" w:type="dxa"/>
              <w:bottom w:w="57" w:type="dxa"/>
              <w:right w:w="85" w:type="dxa"/>
            </w:tcMar>
            <w:vAlign w:val="center"/>
          </w:tcPr>
          <w:p w14:paraId="691F5F08">
            <w:pPr>
              <w:pStyle w:val="17"/>
              <w:widowControl w:val="0"/>
              <w:numPr>
                <w:ilvl w:val="0"/>
                <w:numId w:val="1"/>
              </w:numPr>
              <w:snapToGrid w:val="0"/>
              <w:spacing w:line="288" w:lineRule="auto"/>
              <w:ind w:firstLineChars="0"/>
              <w:jc w:val="both"/>
              <w:rPr>
                <w:rFonts w:ascii="宋体" w:hAnsi="宋体"/>
                <w:sz w:val="20"/>
                <w:szCs w:val="20"/>
              </w:rPr>
            </w:pPr>
            <w:r>
              <w:rPr>
                <w:rFonts w:hint="eastAsia" w:ascii="宋体" w:hAnsi="宋体"/>
                <w:sz w:val="20"/>
                <w:szCs w:val="20"/>
              </w:rPr>
              <w:t>英语教学的实践</w:t>
            </w:r>
          </w:p>
          <w:p w14:paraId="1897E088">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678783B1">
            <w:pPr>
              <w:widowControl w:val="0"/>
              <w:snapToGrid w:val="0"/>
              <w:spacing w:line="288" w:lineRule="auto"/>
              <w:jc w:val="both"/>
              <w:rPr>
                <w:rFonts w:ascii="宋体" w:hAnsi="宋体"/>
                <w:sz w:val="20"/>
                <w:szCs w:val="20"/>
              </w:rPr>
            </w:pPr>
            <w:r>
              <w:rPr>
                <w:rFonts w:hint="eastAsia" w:ascii="宋体" w:hAnsi="宋体"/>
                <w:sz w:val="20"/>
                <w:szCs w:val="20"/>
              </w:rPr>
              <w:t>实践课时数：4</w:t>
            </w:r>
          </w:p>
          <w:p w14:paraId="21DC3972">
            <w:pPr>
              <w:widowControl w:val="0"/>
              <w:snapToGrid w:val="0"/>
              <w:spacing w:line="288" w:lineRule="auto"/>
              <w:jc w:val="both"/>
              <w:rPr>
                <w:rFonts w:ascii="宋体" w:hAnsi="宋体"/>
                <w:sz w:val="20"/>
                <w:szCs w:val="20"/>
              </w:rPr>
            </w:pPr>
            <w:r>
              <w:rPr>
                <w:rFonts w:hint="eastAsia" w:ascii="宋体" w:hAnsi="宋体"/>
                <w:sz w:val="20"/>
                <w:szCs w:val="20"/>
              </w:rPr>
              <w:t>教学难点：运用理论知识进行一系列教学文本或实践的操作</w:t>
            </w:r>
            <w:r>
              <w:rPr>
                <w:rFonts w:ascii="宋体" w:hAnsi="宋体"/>
                <w:sz w:val="20"/>
                <w:szCs w:val="20"/>
              </w:rPr>
              <w:t xml:space="preserve"> </w:t>
            </w:r>
          </w:p>
          <w:p w14:paraId="52A4A8D3">
            <w:pPr>
              <w:widowControl w:val="0"/>
              <w:jc w:val="both"/>
              <w:rPr>
                <w:rFonts w:hint="eastAsia" w:ascii="Times New Roman Regular" w:hAnsi="Times New Roman Regular" w:cs="Times New Roman Regular"/>
                <w:sz w:val="21"/>
                <w:szCs w:val="21"/>
              </w:rPr>
            </w:pPr>
          </w:p>
        </w:tc>
        <w:tc>
          <w:tcPr>
            <w:tcW w:w="3576" w:type="dxa"/>
            <w:tcMar>
              <w:top w:w="57" w:type="dxa"/>
              <w:left w:w="85" w:type="dxa"/>
              <w:bottom w:w="57" w:type="dxa"/>
              <w:right w:w="85" w:type="dxa"/>
            </w:tcMar>
            <w:vAlign w:val="center"/>
          </w:tcPr>
          <w:p w14:paraId="475D89CE">
            <w:pPr>
              <w:widowControl w:val="0"/>
              <w:snapToGrid w:val="0"/>
              <w:spacing w:line="288" w:lineRule="auto"/>
              <w:jc w:val="both"/>
              <w:rPr>
                <w:rFonts w:ascii="宋体" w:hAnsi="宋体"/>
                <w:sz w:val="20"/>
                <w:szCs w:val="20"/>
              </w:rPr>
            </w:pPr>
            <w:r>
              <w:rPr>
                <w:rFonts w:hint="eastAsia" w:ascii="宋体" w:hAnsi="宋体"/>
                <w:sz w:val="20"/>
                <w:szCs w:val="20"/>
              </w:rPr>
              <w:t>知道备课、上课、说课、说课评课的知识</w:t>
            </w:r>
          </w:p>
          <w:p w14:paraId="77A699FE">
            <w:pPr>
              <w:widowControl w:val="0"/>
              <w:snapToGrid w:val="0"/>
              <w:spacing w:line="300" w:lineRule="auto"/>
              <w:ind w:right="-818" w:rightChars="-341"/>
              <w:jc w:val="both"/>
              <w:rPr>
                <w:rFonts w:ascii="Times New Roman" w:hAnsi="Times New Roman" w:cs="Times New Roman"/>
                <w:bCs/>
                <w:color w:val="000000" w:themeColor="text1"/>
                <w:sz w:val="21"/>
                <w:szCs w:val="21"/>
                <w14:textFill>
                  <w14:solidFill>
                    <w14:schemeClr w14:val="tx1"/>
                  </w14:solidFill>
                </w14:textFill>
              </w:rPr>
            </w:pPr>
            <w:r>
              <w:rPr>
                <w:rFonts w:hint="eastAsia" w:ascii="宋体" w:hAnsi="宋体"/>
                <w:sz w:val="20"/>
                <w:szCs w:val="20"/>
              </w:rPr>
              <w:t>制作ppt上课，撰写说课稿，运用基于证据的听评课工具进行评课</w:t>
            </w:r>
          </w:p>
        </w:tc>
        <w:tc>
          <w:tcPr>
            <w:tcW w:w="1923" w:type="dxa"/>
            <w:tcMar>
              <w:top w:w="57" w:type="dxa"/>
              <w:left w:w="85" w:type="dxa"/>
              <w:bottom w:w="57" w:type="dxa"/>
              <w:right w:w="85" w:type="dxa"/>
            </w:tcMar>
            <w:vAlign w:val="center"/>
          </w:tcPr>
          <w:p w14:paraId="74C8AAF0">
            <w:pPr>
              <w:widowControl w:val="0"/>
              <w:jc w:val="left"/>
              <w:rPr>
                <w:rFonts w:ascii="Times New Roman Regular" w:hAnsi="Times New Roman Regular" w:cs="Times New Roman Regular"/>
                <w:sz w:val="21"/>
                <w:szCs w:val="21"/>
              </w:rPr>
            </w:pPr>
            <w:r>
              <w:rPr>
                <w:rFonts w:hint="eastAsia" w:ascii="宋体" w:hAnsi="宋体"/>
                <w:sz w:val="20"/>
                <w:szCs w:val="20"/>
              </w:rPr>
              <w:t>说课评课</w:t>
            </w:r>
          </w:p>
        </w:tc>
      </w:tr>
      <w:tr w14:paraId="4461F7CA">
        <w:tc>
          <w:tcPr>
            <w:tcW w:w="791" w:type="dxa"/>
            <w:tcMar>
              <w:top w:w="57" w:type="dxa"/>
              <w:left w:w="85" w:type="dxa"/>
              <w:bottom w:w="57" w:type="dxa"/>
              <w:right w:w="85" w:type="dxa"/>
            </w:tcMar>
            <w:vAlign w:val="center"/>
          </w:tcPr>
          <w:p w14:paraId="69603FCE">
            <w:pPr>
              <w:widowControl w:val="0"/>
              <w:jc w:val="center"/>
              <w:rPr>
                <w:rFonts w:asciiTheme="minorEastAsia" w:hAnsiTheme="minorEastAsia"/>
                <w:b/>
                <w:bCs/>
                <w:color w:val="000000" w:themeColor="text1"/>
                <w:szCs w:val="21"/>
                <w14:textFill>
                  <w14:solidFill>
                    <w14:schemeClr w14:val="tx1"/>
                  </w14:solidFill>
                </w14:textFill>
              </w:rPr>
            </w:pPr>
          </w:p>
          <w:p w14:paraId="1033B67F">
            <w:pPr>
              <w:widowControl w:val="0"/>
              <w:jc w:val="center"/>
              <w:rPr>
                <w:rFonts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6</w:t>
            </w:r>
          </w:p>
        </w:tc>
        <w:tc>
          <w:tcPr>
            <w:tcW w:w="2186" w:type="dxa"/>
            <w:tcMar>
              <w:top w:w="57" w:type="dxa"/>
              <w:left w:w="85" w:type="dxa"/>
              <w:bottom w:w="57" w:type="dxa"/>
              <w:right w:w="85" w:type="dxa"/>
            </w:tcMar>
            <w:vAlign w:val="center"/>
          </w:tcPr>
          <w:p w14:paraId="031C36E9">
            <w:pPr>
              <w:pStyle w:val="17"/>
              <w:widowControl w:val="0"/>
              <w:numPr>
                <w:ilvl w:val="0"/>
                <w:numId w:val="1"/>
              </w:numPr>
              <w:snapToGrid w:val="0"/>
              <w:spacing w:line="288" w:lineRule="auto"/>
              <w:ind w:firstLineChars="0"/>
              <w:jc w:val="both"/>
              <w:rPr>
                <w:rFonts w:ascii="宋体" w:hAnsi="宋体"/>
                <w:sz w:val="20"/>
                <w:szCs w:val="20"/>
              </w:rPr>
            </w:pPr>
            <w:r>
              <w:rPr>
                <w:rFonts w:hint="eastAsia" w:ascii="宋体" w:hAnsi="宋体"/>
                <w:sz w:val="20"/>
                <w:szCs w:val="20"/>
              </w:rPr>
              <w:t>英语课程资源的建设</w:t>
            </w:r>
          </w:p>
          <w:p w14:paraId="2AB079FA">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0DA52EB6">
            <w:pPr>
              <w:widowControl w:val="0"/>
              <w:snapToGrid w:val="0"/>
              <w:spacing w:line="288" w:lineRule="auto"/>
              <w:jc w:val="both"/>
              <w:rPr>
                <w:rFonts w:hint="eastAsia" w:ascii="宋体" w:hAnsi="宋体" w:eastAsia="宋体"/>
                <w:sz w:val="20"/>
                <w:szCs w:val="20"/>
                <w:lang w:val="en-US" w:eastAsia="zh-CN"/>
              </w:rPr>
            </w:pPr>
            <w:r>
              <w:rPr>
                <w:rFonts w:hint="eastAsia" w:ascii="宋体" w:hAnsi="宋体"/>
                <w:sz w:val="20"/>
                <w:szCs w:val="20"/>
              </w:rPr>
              <w:t>实践课时数：</w:t>
            </w:r>
            <w:r>
              <w:rPr>
                <w:rFonts w:hint="eastAsia"/>
                <w:sz w:val="20"/>
                <w:szCs w:val="20"/>
                <w:lang w:val="en-US" w:eastAsia="zh-CN"/>
              </w:rPr>
              <w:t>4</w:t>
            </w:r>
          </w:p>
          <w:p w14:paraId="6723D1C0">
            <w:pPr>
              <w:widowControl w:val="0"/>
              <w:snapToGrid w:val="0"/>
              <w:spacing w:line="288" w:lineRule="auto"/>
              <w:jc w:val="both"/>
              <w:rPr>
                <w:rFonts w:hint="eastAsia" w:ascii="宋体" w:hAnsi="宋体"/>
                <w:sz w:val="20"/>
                <w:szCs w:val="20"/>
              </w:rPr>
            </w:pPr>
            <w:r>
              <w:rPr>
                <w:rFonts w:hint="eastAsia" w:ascii="宋体" w:hAnsi="宋体"/>
                <w:sz w:val="20"/>
                <w:szCs w:val="20"/>
              </w:rPr>
              <w:t>教学难点：课程资源的开发和利用</w:t>
            </w:r>
          </w:p>
          <w:p w14:paraId="5F633895">
            <w:pPr>
              <w:widowControl w:val="0"/>
              <w:jc w:val="both"/>
              <w:rPr>
                <w:rFonts w:hint="eastAsia" w:ascii="Times New Roman Regular" w:hAnsi="Times New Roman Regular" w:cs="Times New Roman Regular"/>
                <w:sz w:val="21"/>
                <w:szCs w:val="21"/>
              </w:rPr>
            </w:pPr>
          </w:p>
        </w:tc>
        <w:tc>
          <w:tcPr>
            <w:tcW w:w="3576" w:type="dxa"/>
            <w:tcMar>
              <w:top w:w="57" w:type="dxa"/>
              <w:left w:w="85" w:type="dxa"/>
              <w:bottom w:w="57" w:type="dxa"/>
              <w:right w:w="85" w:type="dxa"/>
            </w:tcMar>
            <w:vAlign w:val="center"/>
          </w:tcPr>
          <w:p w14:paraId="5AE3C196">
            <w:pPr>
              <w:widowControl w:val="0"/>
              <w:snapToGrid w:val="0"/>
              <w:spacing w:line="288" w:lineRule="auto"/>
              <w:jc w:val="both"/>
              <w:rPr>
                <w:rFonts w:ascii="宋体" w:hAnsi="宋体"/>
                <w:sz w:val="20"/>
                <w:szCs w:val="20"/>
              </w:rPr>
            </w:pPr>
            <w:r>
              <w:rPr>
                <w:rFonts w:hint="eastAsia" w:ascii="宋体" w:hAnsi="宋体"/>
                <w:sz w:val="20"/>
                <w:szCs w:val="20"/>
              </w:rPr>
              <w:t>了解传统</w:t>
            </w:r>
            <w:r>
              <w:rPr>
                <w:rFonts w:hint="eastAsia"/>
                <w:sz w:val="20"/>
                <w:szCs w:val="20"/>
                <w:lang w:val="en-US" w:eastAsia="zh-CN"/>
              </w:rPr>
              <w:t>英</w:t>
            </w:r>
            <w:r>
              <w:rPr>
                <w:rFonts w:hint="eastAsia" w:ascii="宋体" w:hAnsi="宋体"/>
                <w:sz w:val="20"/>
                <w:szCs w:val="20"/>
              </w:rPr>
              <w:t>语课程资源的种类</w:t>
            </w:r>
          </w:p>
          <w:p w14:paraId="10C5B49F">
            <w:pPr>
              <w:widowControl w:val="0"/>
              <w:snapToGrid w:val="0"/>
              <w:spacing w:line="288" w:lineRule="auto"/>
              <w:jc w:val="both"/>
              <w:rPr>
                <w:rFonts w:ascii="宋体" w:hAnsi="宋体"/>
                <w:sz w:val="20"/>
                <w:szCs w:val="20"/>
              </w:rPr>
            </w:pPr>
            <w:r>
              <w:rPr>
                <w:rFonts w:hint="eastAsia" w:ascii="宋体" w:hAnsi="宋体"/>
                <w:sz w:val="20"/>
                <w:szCs w:val="20"/>
              </w:rPr>
              <w:t>了解现代英语课程资源的种类</w:t>
            </w:r>
          </w:p>
          <w:p w14:paraId="4113C822">
            <w:pPr>
              <w:widowControl w:val="0"/>
              <w:jc w:val="both"/>
              <w:rPr>
                <w:rFonts w:ascii="Times New Roman Regular" w:hAnsi="Times New Roman Regular" w:cs="Times New Roman Regular"/>
                <w:sz w:val="21"/>
                <w:szCs w:val="21"/>
              </w:rPr>
            </w:pPr>
            <w:r>
              <w:rPr>
                <w:rFonts w:hint="eastAsia" w:ascii="宋体" w:hAnsi="宋体"/>
                <w:sz w:val="20"/>
                <w:szCs w:val="20"/>
              </w:rPr>
              <w:t>知道课程资源的开发与利用</w:t>
            </w:r>
          </w:p>
          <w:p w14:paraId="7FBD3512">
            <w:pPr>
              <w:widowControl w:val="0"/>
              <w:jc w:val="both"/>
              <w:rPr>
                <w:rFonts w:ascii="Times New Roman Regular" w:hAnsi="Times New Roman Regular" w:cs="Times New Roman Regular"/>
                <w:sz w:val="21"/>
                <w:szCs w:val="21"/>
              </w:rPr>
            </w:pPr>
          </w:p>
          <w:p w14:paraId="16D38627">
            <w:pPr>
              <w:widowControl w:val="0"/>
              <w:snapToGrid w:val="0"/>
              <w:spacing w:line="300" w:lineRule="auto"/>
              <w:ind w:right="-818" w:rightChars="-341"/>
              <w:jc w:val="both"/>
              <w:rPr>
                <w:rFonts w:hint="eastAsia" w:ascii="Times New Roman" w:hAnsi="Times New Roman" w:cs="Times New Roman"/>
                <w:bCs/>
                <w:color w:val="000000" w:themeColor="text1"/>
                <w:sz w:val="21"/>
                <w:szCs w:val="21"/>
                <w14:textFill>
                  <w14:solidFill>
                    <w14:schemeClr w14:val="tx1"/>
                  </w14:solidFill>
                </w14:textFill>
              </w:rPr>
            </w:pPr>
          </w:p>
        </w:tc>
        <w:tc>
          <w:tcPr>
            <w:tcW w:w="1923" w:type="dxa"/>
            <w:tcMar>
              <w:top w:w="57" w:type="dxa"/>
              <w:left w:w="85" w:type="dxa"/>
              <w:bottom w:w="57" w:type="dxa"/>
              <w:right w:w="85" w:type="dxa"/>
            </w:tcMar>
            <w:vAlign w:val="center"/>
          </w:tcPr>
          <w:p w14:paraId="3AEBFD05">
            <w:pPr>
              <w:widowControl w:val="0"/>
              <w:jc w:val="both"/>
              <w:rPr>
                <w:rFonts w:ascii="Times New Roman Regular" w:hAnsi="Times New Roman Regular" w:cs="Times New Roman Regular"/>
                <w:sz w:val="21"/>
                <w:szCs w:val="21"/>
              </w:rPr>
            </w:pPr>
            <w:r>
              <w:rPr>
                <w:rFonts w:hint="eastAsia" w:ascii="宋体" w:hAnsi="宋体"/>
                <w:sz w:val="20"/>
                <w:szCs w:val="20"/>
              </w:rPr>
              <w:t>课程资源的开发与利用</w:t>
            </w:r>
          </w:p>
          <w:p w14:paraId="360D7B76">
            <w:pPr>
              <w:widowControl w:val="0"/>
              <w:jc w:val="both"/>
              <w:rPr>
                <w:rFonts w:ascii="Times New Roman Regular" w:hAnsi="Times New Roman Regular" w:cs="Times New Roman Regular"/>
                <w:sz w:val="21"/>
                <w:szCs w:val="21"/>
              </w:rPr>
            </w:pPr>
          </w:p>
          <w:p w14:paraId="6EFFB549">
            <w:pPr>
              <w:widowControl w:val="0"/>
              <w:jc w:val="left"/>
              <w:rPr>
                <w:rFonts w:ascii="Times New Roman Regular" w:hAnsi="Times New Roman Regular" w:cs="Times New Roman Regular"/>
                <w:sz w:val="21"/>
                <w:szCs w:val="21"/>
              </w:rPr>
            </w:pPr>
          </w:p>
        </w:tc>
      </w:tr>
      <w:tr w14:paraId="5067BADB">
        <w:tc>
          <w:tcPr>
            <w:tcW w:w="791" w:type="dxa"/>
            <w:tcMar>
              <w:top w:w="57" w:type="dxa"/>
              <w:left w:w="85" w:type="dxa"/>
              <w:bottom w:w="57" w:type="dxa"/>
              <w:right w:w="85" w:type="dxa"/>
            </w:tcMar>
            <w:vAlign w:val="center"/>
          </w:tcPr>
          <w:p w14:paraId="5D7E83D3">
            <w:pPr>
              <w:widowControl w:val="0"/>
              <w:jc w:val="center"/>
              <w:rPr>
                <w:rFonts w:asciiTheme="minorEastAsia" w:hAnsiTheme="minorEastAsia"/>
                <w:b/>
                <w:bCs/>
                <w:color w:val="000000" w:themeColor="text1"/>
                <w:szCs w:val="21"/>
                <w14:textFill>
                  <w14:solidFill>
                    <w14:schemeClr w14:val="tx1"/>
                  </w14:solidFill>
                </w14:textFill>
              </w:rPr>
            </w:pPr>
            <w:r>
              <w:rPr>
                <w:rFonts w:hint="eastAsia" w:asciiTheme="minorEastAsia" w:hAnsiTheme="minorEastAsia"/>
                <w:b/>
                <w:bCs/>
                <w:color w:val="000000" w:themeColor="text1"/>
                <w:szCs w:val="21"/>
                <w14:textFill>
                  <w14:solidFill>
                    <w14:schemeClr w14:val="tx1"/>
                  </w14:solidFill>
                </w14:textFill>
              </w:rPr>
              <w:t>7</w:t>
            </w:r>
          </w:p>
        </w:tc>
        <w:tc>
          <w:tcPr>
            <w:tcW w:w="2186" w:type="dxa"/>
            <w:tcMar>
              <w:top w:w="57" w:type="dxa"/>
              <w:left w:w="85" w:type="dxa"/>
              <w:bottom w:w="57" w:type="dxa"/>
              <w:right w:w="85" w:type="dxa"/>
            </w:tcMar>
            <w:vAlign w:val="center"/>
          </w:tcPr>
          <w:p w14:paraId="3311C7B2">
            <w:pPr>
              <w:pStyle w:val="17"/>
              <w:widowControl w:val="0"/>
              <w:numPr>
                <w:ilvl w:val="0"/>
                <w:numId w:val="1"/>
              </w:numPr>
              <w:snapToGrid w:val="0"/>
              <w:spacing w:line="288" w:lineRule="auto"/>
              <w:ind w:firstLineChars="0"/>
              <w:jc w:val="both"/>
              <w:rPr>
                <w:rFonts w:ascii="宋体" w:hAnsi="宋体"/>
                <w:sz w:val="20"/>
                <w:szCs w:val="20"/>
              </w:rPr>
            </w:pPr>
            <w:r>
              <w:rPr>
                <w:rFonts w:hint="eastAsia" w:ascii="宋体" w:hAnsi="宋体"/>
                <w:sz w:val="20"/>
                <w:szCs w:val="20"/>
              </w:rPr>
              <w:t>英语教学评价</w:t>
            </w:r>
          </w:p>
          <w:p w14:paraId="028E93F6">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4170D95A">
            <w:pPr>
              <w:widowControl w:val="0"/>
              <w:jc w:val="both"/>
              <w:rPr>
                <w:rFonts w:hint="eastAsia" w:ascii="Times New Roman Regular" w:hAnsi="Times New Roman Regular" w:cs="Times New Roman Regular"/>
                <w:sz w:val="21"/>
                <w:szCs w:val="21"/>
              </w:rPr>
            </w:pPr>
          </w:p>
        </w:tc>
        <w:tc>
          <w:tcPr>
            <w:tcW w:w="3576" w:type="dxa"/>
            <w:tcMar>
              <w:top w:w="57" w:type="dxa"/>
              <w:left w:w="85" w:type="dxa"/>
              <w:bottom w:w="57" w:type="dxa"/>
              <w:right w:w="85" w:type="dxa"/>
            </w:tcMar>
            <w:vAlign w:val="center"/>
          </w:tcPr>
          <w:p w14:paraId="164EB2CD">
            <w:pPr>
              <w:widowControl w:val="0"/>
              <w:snapToGrid w:val="0"/>
              <w:spacing w:line="288" w:lineRule="auto"/>
              <w:jc w:val="both"/>
              <w:rPr>
                <w:rFonts w:ascii="宋体" w:hAnsi="宋体"/>
                <w:sz w:val="20"/>
                <w:szCs w:val="20"/>
              </w:rPr>
            </w:pPr>
            <w:r>
              <w:rPr>
                <w:rFonts w:hint="eastAsia" w:ascii="宋体" w:hAnsi="宋体"/>
                <w:sz w:val="20"/>
                <w:szCs w:val="20"/>
              </w:rPr>
              <w:t>理解英语教学评价的目的和意义</w:t>
            </w:r>
          </w:p>
          <w:p w14:paraId="00653C44">
            <w:pPr>
              <w:widowControl w:val="0"/>
              <w:snapToGrid w:val="0"/>
              <w:spacing w:line="288" w:lineRule="auto"/>
              <w:jc w:val="both"/>
              <w:rPr>
                <w:rFonts w:ascii="宋体" w:hAnsi="宋体"/>
                <w:sz w:val="20"/>
                <w:szCs w:val="20"/>
              </w:rPr>
            </w:pPr>
            <w:r>
              <w:rPr>
                <w:rFonts w:hint="eastAsia" w:ascii="宋体" w:hAnsi="宋体"/>
                <w:sz w:val="20"/>
                <w:szCs w:val="20"/>
              </w:rPr>
              <w:t>理解形成性评价和终结性评价</w:t>
            </w:r>
          </w:p>
          <w:p w14:paraId="31F21512">
            <w:pPr>
              <w:widowControl w:val="0"/>
              <w:snapToGrid w:val="0"/>
              <w:spacing w:line="300" w:lineRule="auto"/>
              <w:ind w:right="-818" w:rightChars="-341"/>
              <w:jc w:val="both"/>
              <w:rPr>
                <w:rFonts w:ascii="Times New Roman" w:hAnsi="Times New Roman" w:cs="Times New Roman"/>
                <w:bCs/>
                <w:color w:val="000000" w:themeColor="text1"/>
                <w:sz w:val="21"/>
                <w:szCs w:val="21"/>
                <w14:textFill>
                  <w14:solidFill>
                    <w14:schemeClr w14:val="tx1"/>
                  </w14:solidFill>
                </w14:textFill>
              </w:rPr>
            </w:pPr>
            <w:r>
              <w:rPr>
                <w:rFonts w:hint="eastAsia" w:ascii="宋体" w:hAnsi="宋体"/>
                <w:sz w:val="20"/>
                <w:szCs w:val="20"/>
              </w:rPr>
              <w:t>运用形成性评价和终结性评价</w:t>
            </w:r>
          </w:p>
        </w:tc>
        <w:tc>
          <w:tcPr>
            <w:tcW w:w="1923" w:type="dxa"/>
            <w:tcMar>
              <w:top w:w="57" w:type="dxa"/>
              <w:left w:w="85" w:type="dxa"/>
              <w:bottom w:w="57" w:type="dxa"/>
              <w:right w:w="85" w:type="dxa"/>
            </w:tcMar>
            <w:vAlign w:val="center"/>
          </w:tcPr>
          <w:p w14:paraId="463974E2">
            <w:pPr>
              <w:widowControl w:val="0"/>
              <w:jc w:val="left"/>
              <w:rPr>
                <w:rFonts w:ascii="Times New Roman Regular" w:hAnsi="Times New Roman Regular" w:cs="Times New Roman Regular"/>
                <w:sz w:val="21"/>
                <w:szCs w:val="21"/>
              </w:rPr>
            </w:pPr>
            <w:r>
              <w:rPr>
                <w:rFonts w:hint="eastAsia" w:ascii="宋体" w:hAnsi="宋体"/>
                <w:sz w:val="20"/>
                <w:szCs w:val="20"/>
              </w:rPr>
              <w:t>英语教学评价</w:t>
            </w:r>
          </w:p>
        </w:tc>
      </w:tr>
    </w:tbl>
    <w:p w14:paraId="0AA8912D">
      <w:pPr>
        <w:pStyle w:val="19"/>
        <w:spacing w:before="81" w:after="163"/>
        <w:rPr>
          <w:rFonts w:hint="eastAsia"/>
        </w:rPr>
      </w:pPr>
    </w:p>
    <w:p w14:paraId="156CACDD">
      <w:pPr>
        <w:pStyle w:val="19"/>
        <w:numPr>
          <w:ilvl w:val="0"/>
          <w:numId w:val="2"/>
        </w:numPr>
        <w:spacing w:before="81" w:after="163"/>
      </w:pPr>
      <w:r>
        <w:rPr>
          <w:rFonts w:hint="eastAsia"/>
        </w:rPr>
        <w:t>教学单元对课程目标的支撑关系</w:t>
      </w:r>
    </w:p>
    <w:tbl>
      <w:tblPr>
        <w:tblStyle w:val="7"/>
        <w:tblpPr w:leftFromText="180" w:rightFromText="180" w:vertAnchor="text" w:horzAnchor="page" w:tblpX="1806" w:tblpY="582"/>
        <w:tblOverlap w:val="never"/>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2180"/>
        <w:gridCol w:w="793"/>
        <w:gridCol w:w="1101"/>
        <w:gridCol w:w="1101"/>
        <w:gridCol w:w="1100"/>
        <w:gridCol w:w="1100"/>
        <w:gridCol w:w="1101"/>
      </w:tblGrid>
      <w:tr w14:paraId="3CCC6A03">
        <w:trPr>
          <w:trHeight w:val="794" w:hRule="atLeast"/>
        </w:trPr>
        <w:tc>
          <w:tcPr>
            <w:tcW w:w="2180" w:type="dxa"/>
            <w:tcBorders>
              <w:top w:val="single" w:color="auto" w:sz="12" w:space="0"/>
              <w:left w:val="single" w:color="auto" w:sz="12" w:space="0"/>
              <w:tl2br w:val="single" w:color="auto" w:sz="4" w:space="0"/>
            </w:tcBorders>
            <w:tcMar>
              <w:top w:w="57" w:type="dxa"/>
              <w:left w:w="85" w:type="dxa"/>
              <w:bottom w:w="57" w:type="dxa"/>
              <w:right w:w="85" w:type="dxa"/>
            </w:tcMar>
            <w:vAlign w:val="center"/>
          </w:tcPr>
          <w:p w14:paraId="3099DD43">
            <w:pPr>
              <w:pStyle w:val="15"/>
              <w:ind w:firstLine="489"/>
              <w:jc w:val="right"/>
              <w:rPr>
                <w:szCs w:val="16"/>
              </w:rPr>
            </w:pPr>
            <w:r>
              <w:rPr>
                <w:rFonts w:hint="eastAsia"/>
                <w:szCs w:val="16"/>
              </w:rPr>
              <w:t>课程目标</w:t>
            </w:r>
          </w:p>
          <w:p w14:paraId="2F985CFC">
            <w:pPr>
              <w:pStyle w:val="15"/>
              <w:ind w:right="210"/>
              <w:jc w:val="left"/>
              <w:rPr>
                <w:szCs w:val="16"/>
              </w:rPr>
            </w:pPr>
          </w:p>
          <w:p w14:paraId="6EED0913">
            <w:pPr>
              <w:pStyle w:val="15"/>
              <w:ind w:right="210"/>
              <w:jc w:val="left"/>
              <w:rPr>
                <w:szCs w:val="16"/>
              </w:rPr>
            </w:pPr>
            <w:r>
              <w:rPr>
                <w:rFonts w:hint="eastAsia"/>
                <w:szCs w:val="16"/>
              </w:rPr>
              <w:t>教学单元</w:t>
            </w:r>
          </w:p>
        </w:tc>
        <w:tc>
          <w:tcPr>
            <w:tcW w:w="793" w:type="dxa"/>
            <w:tcBorders>
              <w:top w:val="single" w:color="auto" w:sz="12" w:space="0"/>
            </w:tcBorders>
            <w:tcMar>
              <w:top w:w="57" w:type="dxa"/>
              <w:left w:w="85" w:type="dxa"/>
              <w:bottom w:w="57" w:type="dxa"/>
              <w:right w:w="85" w:type="dxa"/>
            </w:tcMar>
            <w:vAlign w:val="center"/>
          </w:tcPr>
          <w:p w14:paraId="17A69E00">
            <w:pPr>
              <w:pStyle w:val="15"/>
              <w:rPr>
                <w:szCs w:val="16"/>
              </w:rPr>
            </w:pPr>
            <w:r>
              <w:rPr>
                <w:rFonts w:eastAsia="仿宋" w:cs="Arial"/>
                <w:szCs w:val="21"/>
              </w:rPr>
              <w:t>1</w:t>
            </w:r>
          </w:p>
        </w:tc>
        <w:tc>
          <w:tcPr>
            <w:tcW w:w="1101" w:type="dxa"/>
            <w:tcBorders>
              <w:top w:val="single" w:color="auto" w:sz="12" w:space="0"/>
            </w:tcBorders>
            <w:tcMar>
              <w:top w:w="57" w:type="dxa"/>
              <w:left w:w="85" w:type="dxa"/>
              <w:bottom w:w="57" w:type="dxa"/>
              <w:right w:w="85" w:type="dxa"/>
            </w:tcMar>
            <w:vAlign w:val="center"/>
          </w:tcPr>
          <w:p w14:paraId="01C40E4D">
            <w:pPr>
              <w:pStyle w:val="15"/>
              <w:rPr>
                <w:szCs w:val="16"/>
              </w:rPr>
            </w:pPr>
            <w:r>
              <w:rPr>
                <w:rFonts w:hint="eastAsia" w:eastAsia="仿宋" w:cs="Arial"/>
                <w:szCs w:val="21"/>
              </w:rPr>
              <w:t>2</w:t>
            </w:r>
          </w:p>
        </w:tc>
        <w:tc>
          <w:tcPr>
            <w:tcW w:w="1101" w:type="dxa"/>
            <w:tcBorders>
              <w:top w:val="single" w:color="auto" w:sz="12" w:space="0"/>
            </w:tcBorders>
            <w:tcMar>
              <w:top w:w="57" w:type="dxa"/>
              <w:left w:w="85" w:type="dxa"/>
              <w:bottom w:w="57" w:type="dxa"/>
              <w:right w:w="85" w:type="dxa"/>
            </w:tcMar>
            <w:vAlign w:val="center"/>
          </w:tcPr>
          <w:p w14:paraId="62C7A1FD">
            <w:pPr>
              <w:pStyle w:val="15"/>
              <w:rPr>
                <w:szCs w:val="16"/>
              </w:rPr>
            </w:pPr>
            <w:r>
              <w:rPr>
                <w:rFonts w:hint="eastAsia" w:eastAsia="仿宋" w:cs="Arial"/>
                <w:szCs w:val="21"/>
              </w:rPr>
              <w:t>3</w:t>
            </w:r>
          </w:p>
        </w:tc>
        <w:tc>
          <w:tcPr>
            <w:tcW w:w="1100" w:type="dxa"/>
            <w:tcBorders>
              <w:top w:val="single" w:color="auto" w:sz="12" w:space="0"/>
            </w:tcBorders>
            <w:tcMar>
              <w:top w:w="57" w:type="dxa"/>
              <w:left w:w="85" w:type="dxa"/>
              <w:bottom w:w="57" w:type="dxa"/>
              <w:right w:w="85" w:type="dxa"/>
            </w:tcMar>
            <w:vAlign w:val="center"/>
          </w:tcPr>
          <w:p w14:paraId="0F1C3DA1">
            <w:pPr>
              <w:pStyle w:val="15"/>
              <w:rPr>
                <w:szCs w:val="16"/>
              </w:rPr>
            </w:pPr>
            <w:r>
              <w:rPr>
                <w:rFonts w:hint="eastAsia" w:eastAsia="仿宋" w:cs="Arial"/>
                <w:szCs w:val="21"/>
              </w:rPr>
              <w:t>4</w:t>
            </w:r>
          </w:p>
        </w:tc>
        <w:tc>
          <w:tcPr>
            <w:tcW w:w="1100" w:type="dxa"/>
            <w:tcBorders>
              <w:top w:val="single" w:color="auto" w:sz="12" w:space="0"/>
            </w:tcBorders>
            <w:tcMar>
              <w:top w:w="57" w:type="dxa"/>
              <w:left w:w="85" w:type="dxa"/>
              <w:bottom w:w="57" w:type="dxa"/>
              <w:right w:w="85" w:type="dxa"/>
            </w:tcMar>
            <w:vAlign w:val="center"/>
          </w:tcPr>
          <w:p w14:paraId="7AE32E93">
            <w:pPr>
              <w:pStyle w:val="15"/>
              <w:rPr>
                <w:szCs w:val="16"/>
              </w:rPr>
            </w:pPr>
            <w:r>
              <w:rPr>
                <w:rFonts w:hint="eastAsia" w:eastAsia="仿宋" w:cs="Arial"/>
                <w:szCs w:val="21"/>
              </w:rPr>
              <w:t>5</w:t>
            </w:r>
          </w:p>
        </w:tc>
        <w:tc>
          <w:tcPr>
            <w:tcW w:w="1101" w:type="dxa"/>
            <w:tcBorders>
              <w:top w:val="single" w:color="auto" w:sz="12" w:space="0"/>
              <w:right w:val="single" w:color="auto" w:sz="12" w:space="0"/>
            </w:tcBorders>
            <w:tcMar>
              <w:top w:w="57" w:type="dxa"/>
              <w:left w:w="85" w:type="dxa"/>
              <w:bottom w:w="57" w:type="dxa"/>
              <w:right w:w="85" w:type="dxa"/>
            </w:tcMar>
            <w:vAlign w:val="center"/>
          </w:tcPr>
          <w:p w14:paraId="1D4A9C8E">
            <w:pPr>
              <w:pStyle w:val="15"/>
              <w:rPr>
                <w:szCs w:val="16"/>
              </w:rPr>
            </w:pPr>
            <w:r>
              <w:rPr>
                <w:rFonts w:hint="eastAsia" w:eastAsia="仿宋" w:cs="Arial"/>
                <w:szCs w:val="21"/>
              </w:rPr>
              <w:t>6</w:t>
            </w:r>
          </w:p>
        </w:tc>
      </w:tr>
      <w:tr w14:paraId="5E2D8B77">
        <w:trPr>
          <w:trHeight w:val="340" w:hRule="atLeast"/>
        </w:trPr>
        <w:tc>
          <w:tcPr>
            <w:tcW w:w="2180" w:type="dxa"/>
            <w:tcBorders>
              <w:left w:val="single" w:color="auto" w:sz="12" w:space="0"/>
            </w:tcBorders>
            <w:tcMar>
              <w:top w:w="57" w:type="dxa"/>
              <w:left w:w="85" w:type="dxa"/>
              <w:bottom w:w="57" w:type="dxa"/>
              <w:right w:w="85" w:type="dxa"/>
            </w:tcMar>
            <w:vAlign w:val="center"/>
          </w:tcPr>
          <w:p w14:paraId="28FAC5A2">
            <w:pPr>
              <w:pStyle w:val="17"/>
              <w:numPr>
                <w:ilvl w:val="0"/>
                <w:numId w:val="0"/>
              </w:numPr>
              <w:snapToGrid w:val="0"/>
              <w:spacing w:line="288" w:lineRule="auto"/>
              <w:ind w:leftChars="0"/>
              <w:rPr>
                <w:rFonts w:ascii="宋体" w:hAnsi="宋体"/>
                <w:sz w:val="20"/>
                <w:szCs w:val="20"/>
              </w:rPr>
            </w:pPr>
            <w:r>
              <w:rPr>
                <w:rFonts w:hint="eastAsia" w:ascii="宋体" w:hAnsi="宋体"/>
                <w:sz w:val="20"/>
                <w:szCs w:val="20"/>
                <w:lang w:val="en-US" w:eastAsia="zh-CN"/>
              </w:rPr>
              <w:t>第一章</w:t>
            </w:r>
            <w:r>
              <w:rPr>
                <w:rFonts w:hint="eastAsia" w:ascii="宋体" w:hAnsi="宋体"/>
                <w:sz w:val="20"/>
                <w:szCs w:val="20"/>
              </w:rPr>
              <w:t>英语课程与教学论概述</w:t>
            </w:r>
          </w:p>
          <w:p w14:paraId="25451D77">
            <w:pPr>
              <w:snapToGrid w:val="0"/>
              <w:spacing w:line="288" w:lineRule="auto"/>
              <w:rPr>
                <w:rFonts w:ascii="宋体" w:hAnsi="宋体"/>
                <w:sz w:val="20"/>
                <w:szCs w:val="20"/>
              </w:rPr>
            </w:pPr>
            <w:r>
              <w:rPr>
                <w:rFonts w:hint="eastAsia" w:ascii="宋体" w:hAnsi="宋体"/>
                <w:sz w:val="20"/>
                <w:szCs w:val="20"/>
              </w:rPr>
              <w:t>理论课时数：4</w:t>
            </w:r>
          </w:p>
          <w:p w14:paraId="603AB7CC">
            <w:pPr>
              <w:snapToGrid w:val="0"/>
              <w:spacing w:line="288" w:lineRule="auto"/>
              <w:rPr>
                <w:rFonts w:ascii="宋体" w:hAnsi="宋体"/>
                <w:sz w:val="20"/>
                <w:szCs w:val="20"/>
              </w:rPr>
            </w:pPr>
            <w:r>
              <w:rPr>
                <w:rFonts w:hint="eastAsia" w:ascii="宋体" w:hAnsi="宋体"/>
                <w:sz w:val="20"/>
                <w:szCs w:val="20"/>
              </w:rPr>
              <w:t>实践课时数：0</w:t>
            </w:r>
          </w:p>
          <w:p w14:paraId="40491990">
            <w:pPr>
              <w:snapToGrid w:val="0"/>
              <w:spacing w:line="288" w:lineRule="auto"/>
              <w:rPr>
                <w:rFonts w:hint="eastAsia" w:ascii="宋体" w:hAnsi="宋体"/>
                <w:sz w:val="20"/>
                <w:szCs w:val="20"/>
              </w:rPr>
            </w:pPr>
            <w:r>
              <w:rPr>
                <w:rFonts w:hint="eastAsia" w:ascii="宋体" w:hAnsi="宋体"/>
                <w:sz w:val="20"/>
                <w:szCs w:val="20"/>
              </w:rPr>
              <w:t>教学难点：课程与教学的关系</w:t>
            </w:r>
          </w:p>
          <w:p w14:paraId="5D7A92AC">
            <w:pPr>
              <w:widowControl w:val="0"/>
              <w:numPr>
                <w:ilvl w:val="0"/>
                <w:numId w:val="0"/>
              </w:numPr>
              <w:jc w:val="both"/>
              <w:rPr>
                <w:rFonts w:ascii="Times New Roman" w:hAnsi="Times New Roman" w:cs="Times New Roman"/>
                <w:b/>
                <w:bCs/>
                <w:color w:val="000000" w:themeColor="text1"/>
                <w:sz w:val="21"/>
                <w:szCs w:val="21"/>
                <w14:textFill>
                  <w14:solidFill>
                    <w14:schemeClr w14:val="tx1"/>
                  </w14:solidFill>
                </w14:textFill>
              </w:rPr>
            </w:pPr>
          </w:p>
        </w:tc>
        <w:tc>
          <w:tcPr>
            <w:tcW w:w="793" w:type="dxa"/>
            <w:tcMar>
              <w:top w:w="57" w:type="dxa"/>
              <w:left w:w="85" w:type="dxa"/>
              <w:bottom w:w="57" w:type="dxa"/>
              <w:right w:w="85" w:type="dxa"/>
            </w:tcMar>
            <w:vAlign w:val="center"/>
          </w:tcPr>
          <w:p w14:paraId="32996B24">
            <w:pPr>
              <w:pStyle w:val="16"/>
            </w:pPr>
            <w:r>
              <w:rPr>
                <w:rFonts w:ascii="Arial" w:hAnsi="Arial" w:eastAsia="Arial" w:cs="Arial"/>
                <w:color w:val="333333"/>
                <w:sz w:val="14"/>
                <w:szCs w:val="14"/>
                <w:shd w:val="clear" w:color="auto" w:fill="FFFFFF"/>
              </w:rPr>
              <w:t>√</w:t>
            </w:r>
          </w:p>
        </w:tc>
        <w:tc>
          <w:tcPr>
            <w:tcW w:w="1101" w:type="dxa"/>
            <w:tcMar>
              <w:top w:w="57" w:type="dxa"/>
              <w:left w:w="85" w:type="dxa"/>
              <w:bottom w:w="57" w:type="dxa"/>
              <w:right w:w="85" w:type="dxa"/>
            </w:tcMar>
            <w:vAlign w:val="center"/>
          </w:tcPr>
          <w:p w14:paraId="52090694">
            <w:pPr>
              <w:pStyle w:val="16"/>
            </w:pPr>
            <w:r>
              <w:rPr>
                <w:rFonts w:ascii="Arial" w:hAnsi="Arial" w:eastAsia="Arial" w:cs="Arial"/>
                <w:color w:val="333333"/>
                <w:sz w:val="14"/>
                <w:szCs w:val="14"/>
                <w:shd w:val="clear" w:color="auto" w:fill="FFFFFF"/>
              </w:rPr>
              <w:t>√</w:t>
            </w:r>
          </w:p>
        </w:tc>
        <w:tc>
          <w:tcPr>
            <w:tcW w:w="1101" w:type="dxa"/>
            <w:tcMar>
              <w:top w:w="57" w:type="dxa"/>
              <w:left w:w="85" w:type="dxa"/>
              <w:bottom w:w="57" w:type="dxa"/>
              <w:right w:w="85" w:type="dxa"/>
            </w:tcMar>
            <w:vAlign w:val="center"/>
          </w:tcPr>
          <w:p w14:paraId="1C798781">
            <w:pPr>
              <w:pStyle w:val="16"/>
            </w:pPr>
          </w:p>
        </w:tc>
        <w:tc>
          <w:tcPr>
            <w:tcW w:w="1100" w:type="dxa"/>
            <w:tcMar>
              <w:top w:w="57" w:type="dxa"/>
              <w:left w:w="85" w:type="dxa"/>
              <w:bottom w:w="57" w:type="dxa"/>
              <w:right w:w="85" w:type="dxa"/>
            </w:tcMar>
            <w:vAlign w:val="center"/>
          </w:tcPr>
          <w:p w14:paraId="08145757">
            <w:pPr>
              <w:pStyle w:val="16"/>
            </w:pPr>
          </w:p>
        </w:tc>
        <w:tc>
          <w:tcPr>
            <w:tcW w:w="1100" w:type="dxa"/>
            <w:tcMar>
              <w:top w:w="57" w:type="dxa"/>
              <w:left w:w="85" w:type="dxa"/>
              <w:bottom w:w="57" w:type="dxa"/>
              <w:right w:w="85" w:type="dxa"/>
            </w:tcMar>
            <w:vAlign w:val="center"/>
          </w:tcPr>
          <w:p w14:paraId="78BCFE3F">
            <w:pPr>
              <w:pStyle w:val="16"/>
            </w:pPr>
            <w:r>
              <w:rPr>
                <w:rFonts w:ascii="Arial" w:hAnsi="Arial" w:eastAsia="Arial" w:cs="Arial"/>
                <w:color w:val="333333"/>
                <w:sz w:val="14"/>
                <w:szCs w:val="14"/>
                <w:shd w:val="clear" w:color="auto" w:fill="FFFFFF"/>
              </w:rPr>
              <w:t>√</w:t>
            </w:r>
          </w:p>
        </w:tc>
        <w:tc>
          <w:tcPr>
            <w:tcW w:w="1101" w:type="dxa"/>
            <w:tcBorders>
              <w:right w:val="single" w:color="auto" w:sz="12" w:space="0"/>
            </w:tcBorders>
            <w:tcMar>
              <w:top w:w="57" w:type="dxa"/>
              <w:left w:w="85" w:type="dxa"/>
              <w:bottom w:w="57" w:type="dxa"/>
              <w:right w:w="85" w:type="dxa"/>
            </w:tcMar>
            <w:vAlign w:val="center"/>
          </w:tcPr>
          <w:p w14:paraId="0C81158E">
            <w:pPr>
              <w:pStyle w:val="16"/>
            </w:pPr>
          </w:p>
        </w:tc>
      </w:tr>
      <w:tr w14:paraId="0CAA34B9">
        <w:trPr>
          <w:trHeight w:val="340" w:hRule="atLeast"/>
        </w:trPr>
        <w:tc>
          <w:tcPr>
            <w:tcW w:w="2180" w:type="dxa"/>
            <w:tcBorders>
              <w:left w:val="single" w:color="auto" w:sz="12" w:space="0"/>
            </w:tcBorders>
            <w:shd w:val="clear" w:color="auto" w:fill="auto"/>
            <w:tcMar>
              <w:top w:w="57" w:type="dxa"/>
              <w:left w:w="85" w:type="dxa"/>
              <w:bottom w:w="57" w:type="dxa"/>
              <w:right w:w="85" w:type="dxa"/>
            </w:tcMar>
            <w:vAlign w:val="center"/>
          </w:tcPr>
          <w:p w14:paraId="38D24ECE">
            <w:pPr>
              <w:pStyle w:val="17"/>
              <w:numPr>
                <w:ilvl w:val="0"/>
                <w:numId w:val="0"/>
              </w:numPr>
              <w:snapToGrid w:val="0"/>
              <w:spacing w:line="288" w:lineRule="auto"/>
              <w:ind w:leftChars="0"/>
              <w:rPr>
                <w:rFonts w:ascii="宋体" w:hAnsi="宋体"/>
                <w:sz w:val="20"/>
                <w:szCs w:val="20"/>
              </w:rPr>
            </w:pPr>
            <w:r>
              <w:rPr>
                <w:rFonts w:hint="eastAsia" w:ascii="宋体" w:hAnsi="宋体"/>
                <w:sz w:val="20"/>
                <w:szCs w:val="20"/>
                <w:lang w:val="en-US" w:eastAsia="zh-CN"/>
              </w:rPr>
              <w:t>第二章</w:t>
            </w:r>
            <w:r>
              <w:rPr>
                <w:rFonts w:hint="eastAsia" w:ascii="宋体" w:hAnsi="宋体"/>
                <w:sz w:val="20"/>
                <w:szCs w:val="20"/>
              </w:rPr>
              <w:t>英语教学的本体理论</w:t>
            </w:r>
          </w:p>
          <w:p w14:paraId="1092F2F0">
            <w:pPr>
              <w:snapToGrid w:val="0"/>
              <w:spacing w:line="288" w:lineRule="auto"/>
              <w:rPr>
                <w:rFonts w:ascii="宋体" w:hAnsi="宋体"/>
                <w:sz w:val="20"/>
                <w:szCs w:val="20"/>
              </w:rPr>
            </w:pPr>
            <w:r>
              <w:rPr>
                <w:rFonts w:hint="eastAsia" w:ascii="宋体" w:hAnsi="宋体"/>
                <w:sz w:val="20"/>
                <w:szCs w:val="20"/>
              </w:rPr>
              <w:t>理论课时数：2</w:t>
            </w:r>
          </w:p>
          <w:p w14:paraId="70765905">
            <w:pPr>
              <w:snapToGrid w:val="0"/>
              <w:spacing w:line="288" w:lineRule="auto"/>
              <w:rPr>
                <w:rFonts w:ascii="宋体" w:hAnsi="宋体"/>
                <w:sz w:val="20"/>
                <w:szCs w:val="20"/>
              </w:rPr>
            </w:pPr>
            <w:r>
              <w:rPr>
                <w:rFonts w:hint="eastAsia" w:ascii="宋体" w:hAnsi="宋体"/>
                <w:sz w:val="20"/>
                <w:szCs w:val="20"/>
              </w:rPr>
              <w:t>实践课时数：2</w:t>
            </w:r>
          </w:p>
          <w:p w14:paraId="3F806908">
            <w:pPr>
              <w:snapToGrid w:val="0"/>
              <w:spacing w:line="288" w:lineRule="auto"/>
              <w:rPr>
                <w:rFonts w:hint="eastAsia" w:ascii="宋体" w:hAnsi="宋体"/>
                <w:sz w:val="20"/>
                <w:szCs w:val="20"/>
              </w:rPr>
            </w:pPr>
            <w:r>
              <w:rPr>
                <w:rFonts w:hint="eastAsia" w:ascii="宋体" w:hAnsi="宋体"/>
                <w:sz w:val="20"/>
                <w:szCs w:val="20"/>
              </w:rPr>
              <w:t>教学难点：外语学习理论</w:t>
            </w:r>
          </w:p>
          <w:p w14:paraId="37DD2258">
            <w:pPr>
              <w:widowControl w:val="0"/>
              <w:jc w:val="both"/>
              <w:rPr>
                <w:rFonts w:hint="eastAsia" w:ascii="Times New Roman Regular" w:hAnsi="Times New Roman Regular" w:eastAsia="宋体" w:cs="Times New Roman Regular"/>
                <w:sz w:val="21"/>
                <w:szCs w:val="21"/>
                <w:lang w:val="en-US" w:eastAsia="zh-CN" w:bidi="ar-SA"/>
              </w:rPr>
            </w:pPr>
          </w:p>
        </w:tc>
        <w:tc>
          <w:tcPr>
            <w:tcW w:w="793" w:type="dxa"/>
            <w:tcMar>
              <w:top w:w="57" w:type="dxa"/>
              <w:left w:w="85" w:type="dxa"/>
              <w:bottom w:w="57" w:type="dxa"/>
              <w:right w:w="85" w:type="dxa"/>
            </w:tcMar>
            <w:vAlign w:val="center"/>
          </w:tcPr>
          <w:p w14:paraId="25AA2EF0">
            <w:pPr>
              <w:pStyle w:val="16"/>
            </w:pPr>
            <w:r>
              <w:rPr>
                <w:rFonts w:ascii="Arial" w:hAnsi="Arial" w:eastAsia="Arial" w:cs="Arial"/>
                <w:color w:val="333333"/>
                <w:sz w:val="14"/>
                <w:szCs w:val="14"/>
                <w:shd w:val="clear" w:color="auto" w:fill="FFFFFF"/>
              </w:rPr>
              <w:t>√</w:t>
            </w:r>
          </w:p>
        </w:tc>
        <w:tc>
          <w:tcPr>
            <w:tcW w:w="1101" w:type="dxa"/>
            <w:tcMar>
              <w:top w:w="57" w:type="dxa"/>
              <w:left w:w="85" w:type="dxa"/>
              <w:bottom w:w="57" w:type="dxa"/>
              <w:right w:w="85" w:type="dxa"/>
            </w:tcMar>
            <w:vAlign w:val="center"/>
          </w:tcPr>
          <w:p w14:paraId="578CD235">
            <w:pPr>
              <w:pStyle w:val="16"/>
            </w:pPr>
            <w:r>
              <w:rPr>
                <w:rFonts w:ascii="Arial" w:hAnsi="Arial" w:eastAsia="Arial" w:cs="Arial"/>
                <w:color w:val="333333"/>
                <w:sz w:val="14"/>
                <w:szCs w:val="14"/>
                <w:shd w:val="clear" w:color="auto" w:fill="FFFFFF"/>
              </w:rPr>
              <w:t>√</w:t>
            </w:r>
          </w:p>
        </w:tc>
        <w:tc>
          <w:tcPr>
            <w:tcW w:w="1101" w:type="dxa"/>
            <w:tcMar>
              <w:top w:w="57" w:type="dxa"/>
              <w:left w:w="85" w:type="dxa"/>
              <w:bottom w:w="57" w:type="dxa"/>
              <w:right w:w="85" w:type="dxa"/>
            </w:tcMar>
            <w:vAlign w:val="center"/>
          </w:tcPr>
          <w:p w14:paraId="2EF9670F">
            <w:pPr>
              <w:pStyle w:val="16"/>
            </w:pPr>
          </w:p>
        </w:tc>
        <w:tc>
          <w:tcPr>
            <w:tcW w:w="1100" w:type="dxa"/>
            <w:tcMar>
              <w:top w:w="57" w:type="dxa"/>
              <w:left w:w="85" w:type="dxa"/>
              <w:bottom w:w="57" w:type="dxa"/>
              <w:right w:w="85" w:type="dxa"/>
            </w:tcMar>
            <w:vAlign w:val="center"/>
          </w:tcPr>
          <w:p w14:paraId="45D9A39D">
            <w:pPr>
              <w:pStyle w:val="16"/>
            </w:pPr>
          </w:p>
        </w:tc>
        <w:tc>
          <w:tcPr>
            <w:tcW w:w="1100" w:type="dxa"/>
            <w:tcMar>
              <w:top w:w="57" w:type="dxa"/>
              <w:left w:w="85" w:type="dxa"/>
              <w:bottom w:w="57" w:type="dxa"/>
              <w:right w:w="85" w:type="dxa"/>
            </w:tcMar>
            <w:vAlign w:val="center"/>
          </w:tcPr>
          <w:p w14:paraId="743F50F7">
            <w:pPr>
              <w:pStyle w:val="16"/>
            </w:pPr>
            <w:r>
              <w:rPr>
                <w:rFonts w:ascii="Arial" w:hAnsi="Arial" w:eastAsia="Arial" w:cs="Arial"/>
                <w:color w:val="333333"/>
                <w:sz w:val="14"/>
                <w:szCs w:val="14"/>
                <w:shd w:val="clear" w:color="auto" w:fill="FFFFFF"/>
              </w:rPr>
              <w:t>√</w:t>
            </w:r>
          </w:p>
        </w:tc>
        <w:tc>
          <w:tcPr>
            <w:tcW w:w="1101" w:type="dxa"/>
            <w:tcBorders>
              <w:right w:val="single" w:color="auto" w:sz="12" w:space="0"/>
            </w:tcBorders>
            <w:tcMar>
              <w:top w:w="57" w:type="dxa"/>
              <w:left w:w="85" w:type="dxa"/>
              <w:bottom w:w="57" w:type="dxa"/>
              <w:right w:w="85" w:type="dxa"/>
            </w:tcMar>
            <w:vAlign w:val="center"/>
          </w:tcPr>
          <w:p w14:paraId="4C68858B">
            <w:pPr>
              <w:pStyle w:val="16"/>
            </w:pPr>
          </w:p>
        </w:tc>
      </w:tr>
      <w:tr w14:paraId="6FC4C675">
        <w:trPr>
          <w:trHeight w:val="340" w:hRule="atLeast"/>
        </w:trPr>
        <w:tc>
          <w:tcPr>
            <w:tcW w:w="2180" w:type="dxa"/>
            <w:tcBorders>
              <w:left w:val="single" w:color="auto" w:sz="12" w:space="0"/>
            </w:tcBorders>
            <w:shd w:val="clear" w:color="auto" w:fill="auto"/>
            <w:tcMar>
              <w:top w:w="57" w:type="dxa"/>
              <w:left w:w="85" w:type="dxa"/>
              <w:bottom w:w="57" w:type="dxa"/>
              <w:right w:w="85" w:type="dxa"/>
            </w:tcMar>
            <w:vAlign w:val="center"/>
          </w:tcPr>
          <w:p w14:paraId="14119157">
            <w:pPr>
              <w:widowControl w:val="0"/>
              <w:jc w:val="both"/>
              <w:rPr>
                <w:rFonts w:ascii="Times New Roman" w:hAnsi="Times New Roman" w:cs="Times New Roman"/>
                <w:b/>
                <w:bCs/>
                <w:color w:val="000000" w:themeColor="text1"/>
                <w:sz w:val="21"/>
                <w:szCs w:val="21"/>
                <w14:textFill>
                  <w14:solidFill>
                    <w14:schemeClr w14:val="tx1"/>
                  </w14:solidFill>
                </w14:textFill>
              </w:rPr>
            </w:pPr>
          </w:p>
          <w:p w14:paraId="6CEEE97D">
            <w:pPr>
              <w:pStyle w:val="17"/>
              <w:numPr>
                <w:ilvl w:val="0"/>
                <w:numId w:val="0"/>
              </w:numPr>
              <w:snapToGrid w:val="0"/>
              <w:spacing w:line="288" w:lineRule="auto"/>
              <w:ind w:leftChars="0"/>
              <w:rPr>
                <w:rFonts w:ascii="宋体" w:hAnsi="宋体"/>
                <w:sz w:val="20"/>
                <w:szCs w:val="20"/>
              </w:rPr>
            </w:pPr>
            <w:r>
              <w:rPr>
                <w:rFonts w:hint="eastAsia" w:ascii="宋体" w:hAnsi="宋体"/>
                <w:sz w:val="20"/>
                <w:szCs w:val="20"/>
                <w:lang w:val="en-US" w:eastAsia="zh-CN"/>
              </w:rPr>
              <w:t>第三章</w:t>
            </w:r>
            <w:r>
              <w:rPr>
                <w:rFonts w:hint="eastAsia" w:ascii="宋体" w:hAnsi="宋体"/>
                <w:sz w:val="20"/>
                <w:szCs w:val="20"/>
              </w:rPr>
              <w:t>英语课程的基础理论</w:t>
            </w:r>
          </w:p>
          <w:p w14:paraId="78A0C2FB">
            <w:pPr>
              <w:snapToGrid w:val="0"/>
              <w:spacing w:line="288" w:lineRule="auto"/>
              <w:rPr>
                <w:rFonts w:ascii="宋体" w:hAnsi="宋体"/>
                <w:sz w:val="20"/>
                <w:szCs w:val="20"/>
              </w:rPr>
            </w:pPr>
            <w:r>
              <w:rPr>
                <w:rFonts w:hint="eastAsia" w:ascii="宋体" w:hAnsi="宋体"/>
                <w:sz w:val="20"/>
                <w:szCs w:val="20"/>
              </w:rPr>
              <w:t>理论课时数：2</w:t>
            </w:r>
          </w:p>
          <w:p w14:paraId="74ACAF39">
            <w:pPr>
              <w:snapToGrid w:val="0"/>
              <w:spacing w:line="288" w:lineRule="auto"/>
              <w:rPr>
                <w:rFonts w:ascii="宋体" w:hAnsi="宋体"/>
                <w:sz w:val="20"/>
                <w:szCs w:val="20"/>
              </w:rPr>
            </w:pPr>
            <w:r>
              <w:rPr>
                <w:rFonts w:hint="eastAsia" w:ascii="宋体" w:hAnsi="宋体"/>
                <w:sz w:val="20"/>
                <w:szCs w:val="20"/>
              </w:rPr>
              <w:t>实践课时数：2</w:t>
            </w:r>
          </w:p>
          <w:p w14:paraId="70BF815D">
            <w:pPr>
              <w:snapToGrid w:val="0"/>
              <w:spacing w:line="288" w:lineRule="auto"/>
              <w:rPr>
                <w:rFonts w:ascii="宋体" w:hAnsi="宋体"/>
                <w:sz w:val="20"/>
                <w:szCs w:val="20"/>
              </w:rPr>
            </w:pPr>
            <w:r>
              <w:rPr>
                <w:rFonts w:hint="eastAsia" w:ascii="宋体" w:hAnsi="宋体"/>
                <w:sz w:val="20"/>
                <w:szCs w:val="20"/>
              </w:rPr>
              <w:t>教学难点：英语课程纲要的撰写</w:t>
            </w:r>
            <w:r>
              <w:rPr>
                <w:rFonts w:ascii="宋体" w:hAnsi="宋体"/>
                <w:sz w:val="20"/>
                <w:szCs w:val="20"/>
              </w:rPr>
              <w:t xml:space="preserve"> </w:t>
            </w:r>
          </w:p>
          <w:p w14:paraId="2EEACD23">
            <w:pPr>
              <w:widowControl w:val="0"/>
              <w:jc w:val="both"/>
              <w:rPr>
                <w:rFonts w:hint="eastAsia" w:ascii="Times New Roman Regular" w:hAnsi="Times New Roman Regular" w:eastAsia="宋体" w:cs="Times New Roman Regular"/>
                <w:sz w:val="21"/>
                <w:szCs w:val="21"/>
                <w:lang w:val="en-US" w:eastAsia="zh-CN" w:bidi="ar-SA"/>
              </w:rPr>
            </w:pPr>
          </w:p>
        </w:tc>
        <w:tc>
          <w:tcPr>
            <w:tcW w:w="793" w:type="dxa"/>
            <w:tcMar>
              <w:top w:w="57" w:type="dxa"/>
              <w:left w:w="85" w:type="dxa"/>
              <w:bottom w:w="57" w:type="dxa"/>
              <w:right w:w="85" w:type="dxa"/>
            </w:tcMar>
            <w:vAlign w:val="center"/>
          </w:tcPr>
          <w:p w14:paraId="776E5E90">
            <w:pPr>
              <w:pStyle w:val="16"/>
            </w:pPr>
            <w:r>
              <w:rPr>
                <w:rFonts w:ascii="Arial" w:hAnsi="Arial" w:eastAsia="Arial" w:cs="Arial"/>
                <w:color w:val="333333"/>
                <w:sz w:val="14"/>
                <w:szCs w:val="14"/>
                <w:shd w:val="clear" w:color="auto" w:fill="FFFFFF"/>
              </w:rPr>
              <w:t>√</w:t>
            </w:r>
          </w:p>
        </w:tc>
        <w:tc>
          <w:tcPr>
            <w:tcW w:w="1101" w:type="dxa"/>
            <w:tcMar>
              <w:top w:w="57" w:type="dxa"/>
              <w:left w:w="85" w:type="dxa"/>
              <w:bottom w:w="57" w:type="dxa"/>
              <w:right w:w="85" w:type="dxa"/>
            </w:tcMar>
            <w:vAlign w:val="center"/>
          </w:tcPr>
          <w:p w14:paraId="1ECC6AA9">
            <w:pPr>
              <w:pStyle w:val="16"/>
            </w:pPr>
          </w:p>
        </w:tc>
        <w:tc>
          <w:tcPr>
            <w:tcW w:w="1101" w:type="dxa"/>
            <w:tcMar>
              <w:top w:w="57" w:type="dxa"/>
              <w:left w:w="85" w:type="dxa"/>
              <w:bottom w:w="57" w:type="dxa"/>
              <w:right w:w="85" w:type="dxa"/>
            </w:tcMar>
            <w:vAlign w:val="center"/>
          </w:tcPr>
          <w:p w14:paraId="1057303B">
            <w:pPr>
              <w:pStyle w:val="16"/>
            </w:pPr>
            <w:r>
              <w:rPr>
                <w:rFonts w:ascii="Arial" w:hAnsi="Arial" w:eastAsia="Arial" w:cs="Arial"/>
                <w:color w:val="333333"/>
                <w:sz w:val="14"/>
                <w:szCs w:val="14"/>
                <w:shd w:val="clear" w:color="auto" w:fill="FFFFFF"/>
              </w:rPr>
              <w:t>√</w:t>
            </w:r>
          </w:p>
        </w:tc>
        <w:tc>
          <w:tcPr>
            <w:tcW w:w="1100" w:type="dxa"/>
            <w:tcMar>
              <w:top w:w="57" w:type="dxa"/>
              <w:left w:w="85" w:type="dxa"/>
              <w:bottom w:w="57" w:type="dxa"/>
              <w:right w:w="85" w:type="dxa"/>
            </w:tcMar>
            <w:vAlign w:val="center"/>
          </w:tcPr>
          <w:p w14:paraId="274A2596">
            <w:pPr>
              <w:pStyle w:val="16"/>
            </w:pPr>
          </w:p>
        </w:tc>
        <w:tc>
          <w:tcPr>
            <w:tcW w:w="1100" w:type="dxa"/>
            <w:tcMar>
              <w:top w:w="57" w:type="dxa"/>
              <w:left w:w="85" w:type="dxa"/>
              <w:bottom w:w="57" w:type="dxa"/>
              <w:right w:w="85" w:type="dxa"/>
            </w:tcMar>
            <w:vAlign w:val="center"/>
          </w:tcPr>
          <w:p w14:paraId="769C1805">
            <w:pPr>
              <w:pStyle w:val="16"/>
            </w:pPr>
            <w:r>
              <w:rPr>
                <w:rFonts w:ascii="Arial" w:hAnsi="Arial" w:eastAsia="Arial" w:cs="Arial"/>
                <w:color w:val="333333"/>
                <w:sz w:val="14"/>
                <w:szCs w:val="14"/>
                <w:shd w:val="clear" w:color="auto" w:fill="FFFFFF"/>
              </w:rPr>
              <w:t>√</w:t>
            </w:r>
          </w:p>
        </w:tc>
        <w:tc>
          <w:tcPr>
            <w:tcW w:w="1101" w:type="dxa"/>
            <w:tcBorders>
              <w:right w:val="single" w:color="auto" w:sz="12" w:space="0"/>
            </w:tcBorders>
            <w:tcMar>
              <w:top w:w="57" w:type="dxa"/>
              <w:left w:w="85" w:type="dxa"/>
              <w:bottom w:w="57" w:type="dxa"/>
              <w:right w:w="85" w:type="dxa"/>
            </w:tcMar>
            <w:vAlign w:val="center"/>
          </w:tcPr>
          <w:p w14:paraId="1C3FBBEC">
            <w:pPr>
              <w:pStyle w:val="16"/>
            </w:pPr>
            <w:r>
              <w:rPr>
                <w:rFonts w:ascii="Arial" w:hAnsi="Arial" w:eastAsia="Arial" w:cs="Arial"/>
                <w:color w:val="333333"/>
                <w:sz w:val="14"/>
                <w:szCs w:val="14"/>
                <w:shd w:val="clear" w:color="auto" w:fill="FFFFFF"/>
              </w:rPr>
              <w:t>√</w:t>
            </w:r>
          </w:p>
        </w:tc>
      </w:tr>
      <w:tr w14:paraId="063EF347">
        <w:trPr>
          <w:trHeight w:val="340" w:hRule="atLeast"/>
        </w:trPr>
        <w:tc>
          <w:tcPr>
            <w:tcW w:w="2180" w:type="dxa"/>
            <w:tcBorders>
              <w:left w:val="single" w:color="auto" w:sz="12" w:space="0"/>
            </w:tcBorders>
            <w:shd w:val="clear" w:color="auto" w:fill="auto"/>
            <w:tcMar>
              <w:top w:w="57" w:type="dxa"/>
              <w:left w:w="85" w:type="dxa"/>
              <w:bottom w:w="57" w:type="dxa"/>
              <w:right w:w="85" w:type="dxa"/>
            </w:tcMar>
            <w:vAlign w:val="center"/>
          </w:tcPr>
          <w:p w14:paraId="78BF261B">
            <w:pPr>
              <w:pStyle w:val="17"/>
              <w:numPr>
                <w:ilvl w:val="0"/>
                <w:numId w:val="0"/>
              </w:numPr>
              <w:snapToGrid w:val="0"/>
              <w:spacing w:line="288" w:lineRule="auto"/>
              <w:ind w:leftChars="0"/>
              <w:rPr>
                <w:rFonts w:ascii="宋体" w:hAnsi="宋体"/>
                <w:sz w:val="20"/>
                <w:szCs w:val="20"/>
              </w:rPr>
            </w:pPr>
            <w:r>
              <w:rPr>
                <w:rFonts w:hint="eastAsia" w:ascii="宋体" w:hAnsi="宋体"/>
                <w:sz w:val="20"/>
                <w:szCs w:val="20"/>
                <w:lang w:val="en-US" w:eastAsia="zh-CN"/>
              </w:rPr>
              <w:t>第四章</w:t>
            </w:r>
            <w:r>
              <w:rPr>
                <w:rFonts w:hint="eastAsia" w:ascii="宋体" w:hAnsi="宋体"/>
                <w:sz w:val="20"/>
                <w:szCs w:val="20"/>
              </w:rPr>
              <w:t>英语语言的教学</w:t>
            </w:r>
          </w:p>
          <w:p w14:paraId="3EC2F09C">
            <w:pPr>
              <w:snapToGrid w:val="0"/>
              <w:spacing w:line="288" w:lineRule="auto"/>
              <w:rPr>
                <w:rFonts w:ascii="宋体" w:hAnsi="宋体"/>
                <w:sz w:val="20"/>
                <w:szCs w:val="20"/>
              </w:rPr>
            </w:pPr>
            <w:r>
              <w:rPr>
                <w:rFonts w:hint="eastAsia" w:ascii="宋体" w:hAnsi="宋体"/>
                <w:sz w:val="20"/>
                <w:szCs w:val="20"/>
              </w:rPr>
              <w:t>理论课时数：2</w:t>
            </w:r>
          </w:p>
          <w:p w14:paraId="10FB08E7">
            <w:pPr>
              <w:snapToGrid w:val="0"/>
              <w:spacing w:line="288" w:lineRule="auto"/>
              <w:rPr>
                <w:rFonts w:ascii="宋体" w:hAnsi="宋体"/>
                <w:sz w:val="20"/>
                <w:szCs w:val="20"/>
              </w:rPr>
            </w:pPr>
            <w:r>
              <w:rPr>
                <w:rFonts w:hint="eastAsia" w:ascii="宋体" w:hAnsi="宋体"/>
                <w:sz w:val="20"/>
                <w:szCs w:val="20"/>
              </w:rPr>
              <w:t>实践课时数：4</w:t>
            </w:r>
          </w:p>
          <w:p w14:paraId="5116E303">
            <w:pPr>
              <w:snapToGrid w:val="0"/>
              <w:spacing w:line="288" w:lineRule="auto"/>
              <w:rPr>
                <w:rFonts w:hint="eastAsia" w:ascii="宋体" w:hAnsi="宋体"/>
                <w:sz w:val="20"/>
                <w:szCs w:val="20"/>
              </w:rPr>
            </w:pPr>
            <w:r>
              <w:rPr>
                <w:rFonts w:hint="eastAsia" w:ascii="宋体" w:hAnsi="宋体"/>
                <w:sz w:val="20"/>
                <w:szCs w:val="20"/>
              </w:rPr>
              <w:t>教学难点：运用教学实践的理论知识分析真实教学课堂，撰写教案</w:t>
            </w:r>
          </w:p>
          <w:p w14:paraId="0B982DEF">
            <w:pPr>
              <w:widowControl w:val="0"/>
              <w:jc w:val="both"/>
              <w:rPr>
                <w:rFonts w:hint="eastAsia" w:ascii="Times New Roman Regular" w:hAnsi="Times New Roman Regular" w:eastAsia="宋体" w:cs="Times New Roman Regular"/>
                <w:sz w:val="21"/>
                <w:szCs w:val="21"/>
                <w:lang w:val="en-US" w:eastAsia="zh-CN" w:bidi="ar-SA"/>
              </w:rPr>
            </w:pPr>
          </w:p>
        </w:tc>
        <w:tc>
          <w:tcPr>
            <w:tcW w:w="793" w:type="dxa"/>
            <w:tcMar>
              <w:top w:w="57" w:type="dxa"/>
              <w:left w:w="85" w:type="dxa"/>
              <w:bottom w:w="57" w:type="dxa"/>
              <w:right w:w="85" w:type="dxa"/>
            </w:tcMar>
            <w:vAlign w:val="center"/>
          </w:tcPr>
          <w:p w14:paraId="18AC8B70">
            <w:pPr>
              <w:pStyle w:val="16"/>
            </w:pPr>
          </w:p>
        </w:tc>
        <w:tc>
          <w:tcPr>
            <w:tcW w:w="1101" w:type="dxa"/>
            <w:tcMar>
              <w:top w:w="57" w:type="dxa"/>
              <w:left w:w="85" w:type="dxa"/>
              <w:bottom w:w="57" w:type="dxa"/>
              <w:right w:w="85" w:type="dxa"/>
            </w:tcMar>
            <w:vAlign w:val="center"/>
          </w:tcPr>
          <w:p w14:paraId="2207BE3C">
            <w:pPr>
              <w:pStyle w:val="16"/>
            </w:pPr>
            <w:r>
              <w:rPr>
                <w:rFonts w:ascii="Arial" w:hAnsi="Arial" w:eastAsia="Arial" w:cs="Arial"/>
                <w:color w:val="333333"/>
                <w:sz w:val="14"/>
                <w:szCs w:val="14"/>
                <w:shd w:val="clear" w:color="auto" w:fill="FFFFFF"/>
              </w:rPr>
              <w:t>√</w:t>
            </w:r>
          </w:p>
        </w:tc>
        <w:tc>
          <w:tcPr>
            <w:tcW w:w="1101" w:type="dxa"/>
            <w:tcMar>
              <w:top w:w="57" w:type="dxa"/>
              <w:left w:w="85" w:type="dxa"/>
              <w:bottom w:w="57" w:type="dxa"/>
              <w:right w:w="85" w:type="dxa"/>
            </w:tcMar>
            <w:vAlign w:val="center"/>
          </w:tcPr>
          <w:p w14:paraId="3CC7E3B3">
            <w:pPr>
              <w:pStyle w:val="16"/>
            </w:pPr>
          </w:p>
        </w:tc>
        <w:tc>
          <w:tcPr>
            <w:tcW w:w="1100" w:type="dxa"/>
            <w:tcMar>
              <w:top w:w="57" w:type="dxa"/>
              <w:left w:w="85" w:type="dxa"/>
              <w:bottom w:w="57" w:type="dxa"/>
              <w:right w:w="85" w:type="dxa"/>
            </w:tcMar>
            <w:vAlign w:val="center"/>
          </w:tcPr>
          <w:p w14:paraId="1F72673C">
            <w:pPr>
              <w:pStyle w:val="16"/>
            </w:pPr>
          </w:p>
        </w:tc>
        <w:tc>
          <w:tcPr>
            <w:tcW w:w="1100" w:type="dxa"/>
            <w:tcMar>
              <w:top w:w="57" w:type="dxa"/>
              <w:left w:w="85" w:type="dxa"/>
              <w:bottom w:w="57" w:type="dxa"/>
              <w:right w:w="85" w:type="dxa"/>
            </w:tcMar>
            <w:vAlign w:val="center"/>
          </w:tcPr>
          <w:p w14:paraId="7E0A6AD1">
            <w:pPr>
              <w:pStyle w:val="16"/>
            </w:pPr>
            <w:r>
              <w:rPr>
                <w:rFonts w:ascii="Arial" w:hAnsi="Arial" w:eastAsia="Arial" w:cs="Arial"/>
                <w:color w:val="333333"/>
                <w:sz w:val="14"/>
                <w:szCs w:val="14"/>
                <w:shd w:val="clear" w:color="auto" w:fill="FFFFFF"/>
              </w:rPr>
              <w:t>√</w:t>
            </w:r>
          </w:p>
        </w:tc>
        <w:tc>
          <w:tcPr>
            <w:tcW w:w="1101" w:type="dxa"/>
            <w:tcBorders>
              <w:right w:val="single" w:color="auto" w:sz="12" w:space="0"/>
            </w:tcBorders>
            <w:tcMar>
              <w:top w:w="57" w:type="dxa"/>
              <w:left w:w="85" w:type="dxa"/>
              <w:bottom w:w="57" w:type="dxa"/>
              <w:right w:w="85" w:type="dxa"/>
            </w:tcMar>
            <w:vAlign w:val="center"/>
          </w:tcPr>
          <w:p w14:paraId="60B47F9E">
            <w:pPr>
              <w:pStyle w:val="16"/>
            </w:pPr>
            <w:r>
              <w:rPr>
                <w:rFonts w:ascii="Arial" w:hAnsi="Arial" w:eastAsia="Arial" w:cs="Arial"/>
                <w:color w:val="333333"/>
                <w:sz w:val="14"/>
                <w:szCs w:val="14"/>
                <w:shd w:val="clear" w:color="auto" w:fill="FFFFFF"/>
              </w:rPr>
              <w:t>√</w:t>
            </w:r>
          </w:p>
        </w:tc>
      </w:tr>
      <w:tr w14:paraId="415D78C2">
        <w:trPr>
          <w:trHeight w:val="340" w:hRule="atLeast"/>
        </w:trPr>
        <w:tc>
          <w:tcPr>
            <w:tcW w:w="2180" w:type="dxa"/>
            <w:tcBorders>
              <w:left w:val="single" w:color="auto" w:sz="12" w:space="0"/>
            </w:tcBorders>
            <w:shd w:val="clear" w:color="auto" w:fill="auto"/>
            <w:tcMar>
              <w:top w:w="57" w:type="dxa"/>
              <w:left w:w="85" w:type="dxa"/>
              <w:bottom w:w="57" w:type="dxa"/>
              <w:right w:w="85" w:type="dxa"/>
            </w:tcMar>
            <w:vAlign w:val="center"/>
          </w:tcPr>
          <w:p w14:paraId="6A830124">
            <w:pPr>
              <w:pStyle w:val="17"/>
              <w:numPr>
                <w:ilvl w:val="0"/>
                <w:numId w:val="0"/>
              </w:numPr>
              <w:snapToGrid w:val="0"/>
              <w:spacing w:line="288" w:lineRule="auto"/>
              <w:ind w:leftChars="0"/>
              <w:rPr>
                <w:rFonts w:ascii="宋体" w:hAnsi="宋体"/>
                <w:sz w:val="20"/>
                <w:szCs w:val="20"/>
              </w:rPr>
            </w:pPr>
            <w:r>
              <w:rPr>
                <w:rFonts w:hint="eastAsia" w:ascii="宋体" w:hAnsi="宋体"/>
                <w:sz w:val="20"/>
                <w:szCs w:val="20"/>
                <w:lang w:val="en-US" w:eastAsia="zh-CN"/>
              </w:rPr>
              <w:t>第五章</w:t>
            </w:r>
            <w:r>
              <w:rPr>
                <w:rFonts w:hint="eastAsia" w:ascii="宋体" w:hAnsi="宋体"/>
                <w:sz w:val="20"/>
                <w:szCs w:val="20"/>
              </w:rPr>
              <w:t>英语教学的实践</w:t>
            </w:r>
          </w:p>
          <w:p w14:paraId="4583D329">
            <w:pPr>
              <w:snapToGrid w:val="0"/>
              <w:spacing w:line="288" w:lineRule="auto"/>
              <w:rPr>
                <w:rFonts w:ascii="宋体" w:hAnsi="宋体"/>
                <w:sz w:val="20"/>
                <w:szCs w:val="20"/>
              </w:rPr>
            </w:pPr>
            <w:r>
              <w:rPr>
                <w:rFonts w:hint="eastAsia" w:ascii="宋体" w:hAnsi="宋体"/>
                <w:sz w:val="20"/>
                <w:szCs w:val="20"/>
              </w:rPr>
              <w:t>理论课时数：2</w:t>
            </w:r>
          </w:p>
          <w:p w14:paraId="386A3EC7">
            <w:pPr>
              <w:snapToGrid w:val="0"/>
              <w:spacing w:line="288" w:lineRule="auto"/>
              <w:rPr>
                <w:rFonts w:ascii="宋体" w:hAnsi="宋体"/>
                <w:sz w:val="20"/>
                <w:szCs w:val="20"/>
              </w:rPr>
            </w:pPr>
            <w:r>
              <w:rPr>
                <w:rFonts w:hint="eastAsia" w:ascii="宋体" w:hAnsi="宋体"/>
                <w:sz w:val="20"/>
                <w:szCs w:val="20"/>
              </w:rPr>
              <w:t>实践课时数：4</w:t>
            </w:r>
          </w:p>
          <w:p w14:paraId="5527C0E5">
            <w:pPr>
              <w:snapToGrid w:val="0"/>
              <w:spacing w:line="288" w:lineRule="auto"/>
              <w:rPr>
                <w:rFonts w:ascii="宋体" w:hAnsi="宋体"/>
                <w:sz w:val="20"/>
                <w:szCs w:val="20"/>
              </w:rPr>
            </w:pPr>
            <w:r>
              <w:rPr>
                <w:rFonts w:hint="eastAsia" w:ascii="宋体" w:hAnsi="宋体"/>
                <w:sz w:val="20"/>
                <w:szCs w:val="20"/>
              </w:rPr>
              <w:t>教学难点：运用理论知识进行一系列教学文本或实践的操作</w:t>
            </w:r>
            <w:r>
              <w:rPr>
                <w:rFonts w:ascii="宋体" w:hAnsi="宋体"/>
                <w:sz w:val="20"/>
                <w:szCs w:val="20"/>
              </w:rPr>
              <w:t xml:space="preserve"> </w:t>
            </w:r>
          </w:p>
          <w:p w14:paraId="1F9B15ED">
            <w:pPr>
              <w:widowControl w:val="0"/>
              <w:jc w:val="both"/>
              <w:rPr>
                <w:rFonts w:hint="eastAsia" w:ascii="Times New Roman Regular" w:hAnsi="Times New Roman Regular" w:eastAsia="宋体" w:cs="Times New Roman Regular"/>
                <w:sz w:val="21"/>
                <w:szCs w:val="21"/>
                <w:lang w:val="en-US" w:eastAsia="zh-CN" w:bidi="ar-SA"/>
              </w:rPr>
            </w:pPr>
          </w:p>
        </w:tc>
        <w:tc>
          <w:tcPr>
            <w:tcW w:w="793" w:type="dxa"/>
            <w:tcMar>
              <w:top w:w="57" w:type="dxa"/>
              <w:left w:w="85" w:type="dxa"/>
              <w:bottom w:w="57" w:type="dxa"/>
              <w:right w:w="85" w:type="dxa"/>
            </w:tcMar>
            <w:vAlign w:val="center"/>
          </w:tcPr>
          <w:p w14:paraId="581A5274">
            <w:pPr>
              <w:pStyle w:val="16"/>
            </w:pPr>
            <w:r>
              <w:rPr>
                <w:rFonts w:ascii="Arial" w:hAnsi="Arial" w:eastAsia="Arial" w:cs="Arial"/>
                <w:color w:val="333333"/>
                <w:sz w:val="14"/>
                <w:szCs w:val="14"/>
                <w:shd w:val="clear" w:color="auto" w:fill="FFFFFF"/>
              </w:rPr>
              <w:t>√</w:t>
            </w:r>
          </w:p>
        </w:tc>
        <w:tc>
          <w:tcPr>
            <w:tcW w:w="1101" w:type="dxa"/>
            <w:tcMar>
              <w:top w:w="57" w:type="dxa"/>
              <w:left w:w="85" w:type="dxa"/>
              <w:bottom w:w="57" w:type="dxa"/>
              <w:right w:w="85" w:type="dxa"/>
            </w:tcMar>
            <w:vAlign w:val="center"/>
          </w:tcPr>
          <w:p w14:paraId="0654FCAB">
            <w:pPr>
              <w:pStyle w:val="16"/>
            </w:pPr>
          </w:p>
        </w:tc>
        <w:tc>
          <w:tcPr>
            <w:tcW w:w="1101" w:type="dxa"/>
            <w:tcMar>
              <w:top w:w="57" w:type="dxa"/>
              <w:left w:w="85" w:type="dxa"/>
              <w:bottom w:w="57" w:type="dxa"/>
              <w:right w:w="85" w:type="dxa"/>
            </w:tcMar>
            <w:vAlign w:val="center"/>
          </w:tcPr>
          <w:p w14:paraId="13F27EF9">
            <w:pPr>
              <w:pStyle w:val="16"/>
            </w:pPr>
            <w:r>
              <w:rPr>
                <w:rFonts w:ascii="Arial" w:hAnsi="Arial" w:eastAsia="Arial" w:cs="Arial"/>
                <w:color w:val="333333"/>
                <w:sz w:val="14"/>
                <w:szCs w:val="14"/>
                <w:shd w:val="clear" w:color="auto" w:fill="FFFFFF"/>
              </w:rPr>
              <w:t>√</w:t>
            </w:r>
          </w:p>
        </w:tc>
        <w:tc>
          <w:tcPr>
            <w:tcW w:w="1100" w:type="dxa"/>
            <w:tcMar>
              <w:top w:w="57" w:type="dxa"/>
              <w:left w:w="85" w:type="dxa"/>
              <w:bottom w:w="57" w:type="dxa"/>
              <w:right w:w="85" w:type="dxa"/>
            </w:tcMar>
            <w:vAlign w:val="center"/>
          </w:tcPr>
          <w:p w14:paraId="023EF26D">
            <w:pPr>
              <w:pStyle w:val="16"/>
            </w:pPr>
          </w:p>
        </w:tc>
        <w:tc>
          <w:tcPr>
            <w:tcW w:w="1100" w:type="dxa"/>
            <w:tcMar>
              <w:top w:w="57" w:type="dxa"/>
              <w:left w:w="85" w:type="dxa"/>
              <w:bottom w:w="57" w:type="dxa"/>
              <w:right w:w="85" w:type="dxa"/>
            </w:tcMar>
            <w:vAlign w:val="center"/>
          </w:tcPr>
          <w:p w14:paraId="7EB8DB79">
            <w:pPr>
              <w:pStyle w:val="16"/>
            </w:pPr>
            <w:r>
              <w:rPr>
                <w:rFonts w:ascii="Arial" w:hAnsi="Arial" w:eastAsia="Arial" w:cs="Arial"/>
                <w:color w:val="333333"/>
                <w:sz w:val="14"/>
                <w:szCs w:val="14"/>
                <w:shd w:val="clear" w:color="auto" w:fill="FFFFFF"/>
              </w:rPr>
              <w:t>√</w:t>
            </w:r>
          </w:p>
        </w:tc>
        <w:tc>
          <w:tcPr>
            <w:tcW w:w="1101" w:type="dxa"/>
            <w:tcBorders>
              <w:right w:val="single" w:color="auto" w:sz="12" w:space="0"/>
            </w:tcBorders>
            <w:tcMar>
              <w:top w:w="57" w:type="dxa"/>
              <w:left w:w="85" w:type="dxa"/>
              <w:bottom w:w="57" w:type="dxa"/>
              <w:right w:w="85" w:type="dxa"/>
            </w:tcMar>
            <w:vAlign w:val="center"/>
          </w:tcPr>
          <w:p w14:paraId="3D758DFF">
            <w:pPr>
              <w:pStyle w:val="16"/>
            </w:pPr>
          </w:p>
        </w:tc>
      </w:tr>
      <w:tr w14:paraId="150318A0">
        <w:trPr>
          <w:trHeight w:val="340" w:hRule="atLeast"/>
        </w:trPr>
        <w:tc>
          <w:tcPr>
            <w:tcW w:w="2180" w:type="dxa"/>
            <w:tcBorders>
              <w:left w:val="single" w:color="auto" w:sz="12" w:space="0"/>
            </w:tcBorders>
            <w:shd w:val="clear" w:color="auto" w:fill="auto"/>
            <w:tcMar>
              <w:top w:w="57" w:type="dxa"/>
              <w:left w:w="85" w:type="dxa"/>
              <w:bottom w:w="57" w:type="dxa"/>
              <w:right w:w="85" w:type="dxa"/>
            </w:tcMar>
            <w:vAlign w:val="center"/>
          </w:tcPr>
          <w:p w14:paraId="1CF53E01">
            <w:pPr>
              <w:pStyle w:val="17"/>
              <w:numPr>
                <w:ilvl w:val="0"/>
                <w:numId w:val="0"/>
              </w:numPr>
              <w:snapToGrid w:val="0"/>
              <w:spacing w:line="288" w:lineRule="auto"/>
              <w:ind w:leftChars="0"/>
              <w:rPr>
                <w:rFonts w:ascii="宋体" w:hAnsi="宋体"/>
                <w:sz w:val="20"/>
                <w:szCs w:val="20"/>
              </w:rPr>
            </w:pPr>
            <w:r>
              <w:rPr>
                <w:rFonts w:hint="eastAsia" w:ascii="宋体" w:hAnsi="宋体"/>
                <w:sz w:val="20"/>
                <w:szCs w:val="20"/>
                <w:lang w:val="en-US" w:eastAsia="zh-CN"/>
              </w:rPr>
              <w:t>第六章</w:t>
            </w:r>
            <w:r>
              <w:rPr>
                <w:rFonts w:hint="eastAsia" w:ascii="宋体" w:hAnsi="宋体"/>
                <w:sz w:val="20"/>
                <w:szCs w:val="20"/>
              </w:rPr>
              <w:t>英语课程资源的建设</w:t>
            </w:r>
          </w:p>
          <w:p w14:paraId="01233FB4">
            <w:pPr>
              <w:snapToGrid w:val="0"/>
              <w:spacing w:line="288" w:lineRule="auto"/>
              <w:rPr>
                <w:rFonts w:ascii="宋体" w:hAnsi="宋体"/>
                <w:sz w:val="20"/>
                <w:szCs w:val="20"/>
              </w:rPr>
            </w:pPr>
            <w:r>
              <w:rPr>
                <w:rFonts w:hint="eastAsia" w:ascii="宋体" w:hAnsi="宋体"/>
                <w:sz w:val="20"/>
                <w:szCs w:val="20"/>
              </w:rPr>
              <w:t>理论课时数：2</w:t>
            </w:r>
          </w:p>
          <w:p w14:paraId="705D9C1B">
            <w:pPr>
              <w:snapToGrid w:val="0"/>
              <w:spacing w:line="288" w:lineRule="auto"/>
              <w:rPr>
                <w:rFonts w:hint="eastAsia" w:ascii="宋体" w:hAnsi="宋体" w:eastAsia="宋体"/>
                <w:sz w:val="20"/>
                <w:szCs w:val="20"/>
                <w:lang w:val="en-US" w:eastAsia="zh-CN"/>
              </w:rPr>
            </w:pPr>
            <w:r>
              <w:rPr>
                <w:rFonts w:hint="eastAsia" w:ascii="宋体" w:hAnsi="宋体"/>
                <w:sz w:val="20"/>
                <w:szCs w:val="20"/>
              </w:rPr>
              <w:t>实践课时数：</w:t>
            </w:r>
            <w:r>
              <w:rPr>
                <w:rFonts w:hint="eastAsia"/>
                <w:sz w:val="20"/>
                <w:szCs w:val="20"/>
                <w:lang w:val="en-US" w:eastAsia="zh-CN"/>
              </w:rPr>
              <w:t>4</w:t>
            </w:r>
          </w:p>
          <w:p w14:paraId="369B048D">
            <w:pPr>
              <w:snapToGrid w:val="0"/>
              <w:spacing w:line="288" w:lineRule="auto"/>
              <w:rPr>
                <w:rFonts w:hint="eastAsia" w:ascii="宋体" w:hAnsi="宋体"/>
                <w:sz w:val="20"/>
                <w:szCs w:val="20"/>
              </w:rPr>
            </w:pPr>
            <w:r>
              <w:rPr>
                <w:rFonts w:hint="eastAsia" w:ascii="宋体" w:hAnsi="宋体"/>
                <w:sz w:val="20"/>
                <w:szCs w:val="20"/>
              </w:rPr>
              <w:t>教学难点：课程资源的开发和利用</w:t>
            </w:r>
          </w:p>
          <w:p w14:paraId="64A49503">
            <w:pPr>
              <w:widowControl w:val="0"/>
              <w:jc w:val="both"/>
              <w:rPr>
                <w:rFonts w:hint="eastAsia" w:ascii="Times New Roman Regular" w:hAnsi="Times New Roman Regular" w:eastAsia="宋体" w:cs="Times New Roman Regular"/>
                <w:sz w:val="21"/>
                <w:szCs w:val="21"/>
                <w:lang w:val="en-US" w:eastAsia="zh-CN" w:bidi="ar-SA"/>
              </w:rPr>
            </w:pPr>
          </w:p>
        </w:tc>
        <w:tc>
          <w:tcPr>
            <w:tcW w:w="793" w:type="dxa"/>
            <w:tcMar>
              <w:top w:w="57" w:type="dxa"/>
              <w:left w:w="85" w:type="dxa"/>
              <w:bottom w:w="57" w:type="dxa"/>
              <w:right w:w="85" w:type="dxa"/>
            </w:tcMar>
            <w:vAlign w:val="center"/>
          </w:tcPr>
          <w:p w14:paraId="5715F377">
            <w:pPr>
              <w:pStyle w:val="16"/>
            </w:pPr>
          </w:p>
        </w:tc>
        <w:tc>
          <w:tcPr>
            <w:tcW w:w="1101" w:type="dxa"/>
            <w:tcMar>
              <w:top w:w="57" w:type="dxa"/>
              <w:left w:w="85" w:type="dxa"/>
              <w:bottom w:w="57" w:type="dxa"/>
              <w:right w:w="85" w:type="dxa"/>
            </w:tcMar>
            <w:vAlign w:val="center"/>
          </w:tcPr>
          <w:p w14:paraId="2ED43BD7">
            <w:pPr>
              <w:pStyle w:val="16"/>
            </w:pPr>
            <w:r>
              <w:rPr>
                <w:rFonts w:ascii="Arial" w:hAnsi="Arial" w:eastAsia="Arial" w:cs="Arial"/>
                <w:color w:val="333333"/>
                <w:sz w:val="14"/>
                <w:szCs w:val="14"/>
                <w:shd w:val="clear" w:color="auto" w:fill="FFFFFF"/>
              </w:rPr>
              <w:t>√</w:t>
            </w:r>
          </w:p>
        </w:tc>
        <w:tc>
          <w:tcPr>
            <w:tcW w:w="1101" w:type="dxa"/>
            <w:tcMar>
              <w:top w:w="57" w:type="dxa"/>
              <w:left w:w="85" w:type="dxa"/>
              <w:bottom w:w="57" w:type="dxa"/>
              <w:right w:w="85" w:type="dxa"/>
            </w:tcMar>
            <w:vAlign w:val="center"/>
          </w:tcPr>
          <w:p w14:paraId="6BED3297">
            <w:pPr>
              <w:pStyle w:val="16"/>
            </w:pPr>
          </w:p>
        </w:tc>
        <w:tc>
          <w:tcPr>
            <w:tcW w:w="1100" w:type="dxa"/>
            <w:tcMar>
              <w:top w:w="57" w:type="dxa"/>
              <w:left w:w="85" w:type="dxa"/>
              <w:bottom w:w="57" w:type="dxa"/>
              <w:right w:w="85" w:type="dxa"/>
            </w:tcMar>
            <w:vAlign w:val="center"/>
          </w:tcPr>
          <w:p w14:paraId="7DCBC9F9">
            <w:pPr>
              <w:pStyle w:val="16"/>
            </w:pPr>
            <w:r>
              <w:rPr>
                <w:rFonts w:ascii="Arial" w:hAnsi="Arial" w:eastAsia="Arial" w:cs="Arial"/>
                <w:color w:val="333333"/>
                <w:sz w:val="14"/>
                <w:szCs w:val="14"/>
                <w:shd w:val="clear" w:color="auto" w:fill="FFFFFF"/>
              </w:rPr>
              <w:t>√</w:t>
            </w:r>
          </w:p>
        </w:tc>
        <w:tc>
          <w:tcPr>
            <w:tcW w:w="1100" w:type="dxa"/>
            <w:tcMar>
              <w:top w:w="57" w:type="dxa"/>
              <w:left w:w="85" w:type="dxa"/>
              <w:bottom w:w="57" w:type="dxa"/>
              <w:right w:w="85" w:type="dxa"/>
            </w:tcMar>
            <w:vAlign w:val="center"/>
          </w:tcPr>
          <w:p w14:paraId="37807A22">
            <w:pPr>
              <w:pStyle w:val="16"/>
            </w:pPr>
            <w:r>
              <w:rPr>
                <w:rFonts w:ascii="Arial" w:hAnsi="Arial" w:eastAsia="Arial" w:cs="Arial"/>
                <w:color w:val="333333"/>
                <w:sz w:val="14"/>
                <w:szCs w:val="14"/>
                <w:shd w:val="clear" w:color="auto" w:fill="FFFFFF"/>
              </w:rPr>
              <w:t>√</w:t>
            </w:r>
          </w:p>
        </w:tc>
        <w:tc>
          <w:tcPr>
            <w:tcW w:w="1101" w:type="dxa"/>
            <w:tcBorders>
              <w:right w:val="single" w:color="auto" w:sz="12" w:space="0"/>
            </w:tcBorders>
            <w:tcMar>
              <w:top w:w="57" w:type="dxa"/>
              <w:left w:w="85" w:type="dxa"/>
              <w:bottom w:w="57" w:type="dxa"/>
              <w:right w:w="85" w:type="dxa"/>
            </w:tcMar>
            <w:vAlign w:val="center"/>
          </w:tcPr>
          <w:p w14:paraId="3A3E5403">
            <w:pPr>
              <w:pStyle w:val="16"/>
            </w:pPr>
          </w:p>
        </w:tc>
      </w:tr>
      <w:tr w14:paraId="3B098244">
        <w:trPr>
          <w:trHeight w:val="340" w:hRule="atLeast"/>
        </w:trPr>
        <w:tc>
          <w:tcPr>
            <w:tcW w:w="2180" w:type="dxa"/>
            <w:tcBorders>
              <w:left w:val="single" w:color="auto" w:sz="12" w:space="0"/>
            </w:tcBorders>
            <w:shd w:val="clear" w:color="auto" w:fill="auto"/>
            <w:tcMar>
              <w:top w:w="57" w:type="dxa"/>
              <w:left w:w="85" w:type="dxa"/>
              <w:bottom w:w="57" w:type="dxa"/>
              <w:right w:w="85" w:type="dxa"/>
            </w:tcMar>
            <w:vAlign w:val="center"/>
          </w:tcPr>
          <w:p w14:paraId="50DC0B6C">
            <w:pPr>
              <w:pStyle w:val="17"/>
              <w:numPr>
                <w:ilvl w:val="0"/>
                <w:numId w:val="0"/>
              </w:numPr>
              <w:snapToGrid w:val="0"/>
              <w:spacing w:line="288" w:lineRule="auto"/>
              <w:ind w:leftChars="0"/>
              <w:rPr>
                <w:rFonts w:ascii="宋体" w:hAnsi="宋体"/>
                <w:sz w:val="20"/>
                <w:szCs w:val="20"/>
              </w:rPr>
            </w:pPr>
            <w:r>
              <w:rPr>
                <w:rFonts w:hint="eastAsia" w:ascii="宋体" w:hAnsi="宋体"/>
                <w:sz w:val="20"/>
                <w:szCs w:val="20"/>
                <w:lang w:val="en-US" w:eastAsia="zh-CN"/>
              </w:rPr>
              <w:t>第七章</w:t>
            </w:r>
            <w:r>
              <w:rPr>
                <w:rFonts w:hint="eastAsia" w:ascii="宋体" w:hAnsi="宋体"/>
                <w:sz w:val="20"/>
                <w:szCs w:val="20"/>
              </w:rPr>
              <w:t>英语教学评价</w:t>
            </w:r>
          </w:p>
          <w:p w14:paraId="79B4816D">
            <w:pPr>
              <w:snapToGrid w:val="0"/>
              <w:spacing w:line="288" w:lineRule="auto"/>
              <w:rPr>
                <w:rFonts w:ascii="宋体" w:hAnsi="宋体"/>
                <w:sz w:val="20"/>
                <w:szCs w:val="20"/>
              </w:rPr>
            </w:pPr>
            <w:r>
              <w:rPr>
                <w:rFonts w:hint="eastAsia" w:ascii="宋体" w:hAnsi="宋体"/>
                <w:sz w:val="20"/>
                <w:szCs w:val="20"/>
              </w:rPr>
              <w:t>理论课时数：2</w:t>
            </w:r>
          </w:p>
          <w:p w14:paraId="20FCD84F">
            <w:pPr>
              <w:widowControl w:val="0"/>
              <w:jc w:val="both"/>
              <w:rPr>
                <w:rFonts w:hint="eastAsia" w:ascii="Times New Roman Regular" w:hAnsi="Times New Roman Regular" w:eastAsia="宋体" w:cs="Times New Roman Regular"/>
                <w:sz w:val="21"/>
                <w:szCs w:val="21"/>
                <w:lang w:val="en-US" w:eastAsia="zh-CN" w:bidi="ar-SA"/>
              </w:rPr>
            </w:pPr>
          </w:p>
        </w:tc>
        <w:tc>
          <w:tcPr>
            <w:tcW w:w="793" w:type="dxa"/>
            <w:tcMar>
              <w:top w:w="57" w:type="dxa"/>
              <w:left w:w="85" w:type="dxa"/>
              <w:bottom w:w="57" w:type="dxa"/>
              <w:right w:w="85" w:type="dxa"/>
            </w:tcMar>
            <w:vAlign w:val="center"/>
          </w:tcPr>
          <w:p w14:paraId="1E9245B8">
            <w:pPr>
              <w:pStyle w:val="16"/>
            </w:pPr>
            <w:r>
              <w:rPr>
                <w:rFonts w:ascii="Arial" w:hAnsi="Arial" w:eastAsia="Arial" w:cs="Arial"/>
                <w:color w:val="333333"/>
                <w:sz w:val="14"/>
                <w:szCs w:val="14"/>
                <w:shd w:val="clear" w:color="auto" w:fill="FFFFFF"/>
              </w:rPr>
              <w:t>√</w:t>
            </w:r>
          </w:p>
        </w:tc>
        <w:tc>
          <w:tcPr>
            <w:tcW w:w="1101" w:type="dxa"/>
            <w:tcMar>
              <w:top w:w="57" w:type="dxa"/>
              <w:left w:w="85" w:type="dxa"/>
              <w:bottom w:w="57" w:type="dxa"/>
              <w:right w:w="85" w:type="dxa"/>
            </w:tcMar>
            <w:vAlign w:val="center"/>
          </w:tcPr>
          <w:p w14:paraId="23283D05">
            <w:pPr>
              <w:pStyle w:val="16"/>
            </w:pPr>
            <w:r>
              <w:rPr>
                <w:rFonts w:ascii="Arial" w:hAnsi="Arial" w:eastAsia="Arial" w:cs="Arial"/>
                <w:color w:val="333333"/>
                <w:sz w:val="14"/>
                <w:szCs w:val="14"/>
                <w:shd w:val="clear" w:color="auto" w:fill="FFFFFF"/>
              </w:rPr>
              <w:t>√</w:t>
            </w:r>
          </w:p>
        </w:tc>
        <w:tc>
          <w:tcPr>
            <w:tcW w:w="1101" w:type="dxa"/>
            <w:tcMar>
              <w:top w:w="57" w:type="dxa"/>
              <w:left w:w="85" w:type="dxa"/>
              <w:bottom w:w="57" w:type="dxa"/>
              <w:right w:w="85" w:type="dxa"/>
            </w:tcMar>
            <w:vAlign w:val="center"/>
          </w:tcPr>
          <w:p w14:paraId="11303667">
            <w:pPr>
              <w:pStyle w:val="16"/>
            </w:pPr>
          </w:p>
        </w:tc>
        <w:tc>
          <w:tcPr>
            <w:tcW w:w="1100" w:type="dxa"/>
            <w:tcMar>
              <w:top w:w="57" w:type="dxa"/>
              <w:left w:w="85" w:type="dxa"/>
              <w:bottom w:w="57" w:type="dxa"/>
              <w:right w:w="85" w:type="dxa"/>
            </w:tcMar>
            <w:vAlign w:val="center"/>
          </w:tcPr>
          <w:p w14:paraId="1CB757E0">
            <w:pPr>
              <w:pStyle w:val="16"/>
            </w:pPr>
            <w:r>
              <w:rPr>
                <w:rFonts w:ascii="Arial" w:hAnsi="Arial" w:eastAsia="Arial" w:cs="Arial"/>
                <w:color w:val="333333"/>
                <w:sz w:val="14"/>
                <w:szCs w:val="14"/>
                <w:shd w:val="clear" w:color="auto" w:fill="FFFFFF"/>
              </w:rPr>
              <w:t>√</w:t>
            </w:r>
          </w:p>
        </w:tc>
        <w:tc>
          <w:tcPr>
            <w:tcW w:w="1100" w:type="dxa"/>
            <w:tcMar>
              <w:top w:w="57" w:type="dxa"/>
              <w:left w:w="85" w:type="dxa"/>
              <w:bottom w:w="57" w:type="dxa"/>
              <w:right w:w="85" w:type="dxa"/>
            </w:tcMar>
            <w:vAlign w:val="center"/>
          </w:tcPr>
          <w:p w14:paraId="74617C70">
            <w:pPr>
              <w:pStyle w:val="16"/>
            </w:pPr>
            <w:r>
              <w:rPr>
                <w:rFonts w:ascii="Arial" w:hAnsi="Arial" w:eastAsia="Arial" w:cs="Arial"/>
                <w:color w:val="333333"/>
                <w:sz w:val="14"/>
                <w:szCs w:val="14"/>
                <w:shd w:val="clear" w:color="auto" w:fill="FFFFFF"/>
              </w:rPr>
              <w:t>√</w:t>
            </w:r>
          </w:p>
        </w:tc>
        <w:tc>
          <w:tcPr>
            <w:tcW w:w="1101" w:type="dxa"/>
            <w:tcBorders>
              <w:right w:val="single" w:color="auto" w:sz="12" w:space="0"/>
            </w:tcBorders>
            <w:tcMar>
              <w:top w:w="57" w:type="dxa"/>
              <w:left w:w="85" w:type="dxa"/>
              <w:bottom w:w="57" w:type="dxa"/>
              <w:right w:w="85" w:type="dxa"/>
            </w:tcMar>
            <w:vAlign w:val="center"/>
          </w:tcPr>
          <w:p w14:paraId="51F98107">
            <w:pPr>
              <w:pStyle w:val="16"/>
            </w:pPr>
          </w:p>
        </w:tc>
      </w:tr>
    </w:tbl>
    <w:p w14:paraId="2C4F0D6E">
      <w:pPr>
        <w:pStyle w:val="19"/>
        <w:spacing w:before="81" w:after="163"/>
      </w:pPr>
    </w:p>
    <w:p w14:paraId="6079210B">
      <w:pPr>
        <w:pStyle w:val="19"/>
        <w:numPr>
          <w:ilvl w:val="0"/>
          <w:numId w:val="2"/>
        </w:numPr>
        <w:spacing w:before="326" w:beforeLines="100" w:after="163"/>
      </w:pPr>
      <w:r>
        <w:rPr>
          <w:rFonts w:hint="eastAsia"/>
        </w:rPr>
        <w:t>课程教学方法与学时分配</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964"/>
        <w:gridCol w:w="2663"/>
        <w:gridCol w:w="1738"/>
        <w:gridCol w:w="725"/>
        <w:gridCol w:w="669"/>
        <w:gridCol w:w="717"/>
      </w:tblGrid>
      <w:tr w14:paraId="4BA93C6D">
        <w:trPr>
          <w:trHeight w:val="340" w:hRule="atLeast"/>
          <w:jc w:val="center"/>
        </w:trPr>
        <w:tc>
          <w:tcPr>
            <w:tcW w:w="1964" w:type="dxa"/>
            <w:vMerge w:val="restart"/>
            <w:tcBorders>
              <w:top w:val="single" w:color="auto" w:sz="12" w:space="0"/>
              <w:left w:val="single" w:color="auto" w:sz="12" w:space="0"/>
            </w:tcBorders>
            <w:tcMar>
              <w:top w:w="0" w:type="dxa"/>
              <w:left w:w="85" w:type="dxa"/>
              <w:bottom w:w="0" w:type="dxa"/>
              <w:right w:w="85" w:type="dxa"/>
            </w:tcMar>
            <w:vAlign w:val="center"/>
          </w:tcPr>
          <w:p w14:paraId="1C67EC85">
            <w:pPr>
              <w:widowControl w:val="0"/>
              <w:snapToGrid w:val="0"/>
              <w:jc w:val="center"/>
              <w:rPr>
                <w:rFonts w:ascii="黑体" w:hAnsi="黑体" w:eastAsia="黑体"/>
                <w:bCs/>
                <w:sz w:val="21"/>
                <w:szCs w:val="21"/>
              </w:rPr>
            </w:pPr>
            <w:r>
              <w:rPr>
                <w:rFonts w:hint="eastAsia" w:ascii="黑体" w:hAnsi="黑体" w:eastAsia="黑体"/>
                <w:bCs/>
                <w:sz w:val="21"/>
                <w:szCs w:val="21"/>
              </w:rPr>
              <w:t>教学单元</w:t>
            </w:r>
          </w:p>
        </w:tc>
        <w:tc>
          <w:tcPr>
            <w:tcW w:w="2663" w:type="dxa"/>
            <w:vMerge w:val="restart"/>
            <w:tcBorders>
              <w:top w:val="single" w:color="auto" w:sz="12" w:space="0"/>
            </w:tcBorders>
            <w:tcMar>
              <w:top w:w="0" w:type="dxa"/>
              <w:left w:w="85" w:type="dxa"/>
              <w:bottom w:w="0" w:type="dxa"/>
              <w:right w:w="85" w:type="dxa"/>
            </w:tcMar>
            <w:vAlign w:val="center"/>
          </w:tcPr>
          <w:p w14:paraId="657D45C0">
            <w:pPr>
              <w:pStyle w:val="15"/>
              <w:widowControl w:val="0"/>
              <w:rPr>
                <w:szCs w:val="21"/>
              </w:rPr>
            </w:pPr>
            <w:r>
              <w:rPr>
                <w:rFonts w:hint="eastAsia" w:ascii="黑体" w:hAnsi="黑体"/>
                <w:szCs w:val="21"/>
              </w:rPr>
              <w:t>教与学方式</w:t>
            </w:r>
          </w:p>
        </w:tc>
        <w:tc>
          <w:tcPr>
            <w:tcW w:w="1738" w:type="dxa"/>
            <w:vMerge w:val="restart"/>
            <w:tcBorders>
              <w:top w:val="single" w:color="auto" w:sz="12" w:space="0"/>
            </w:tcBorders>
            <w:tcMar>
              <w:top w:w="0" w:type="dxa"/>
              <w:left w:w="85" w:type="dxa"/>
              <w:bottom w:w="0" w:type="dxa"/>
              <w:right w:w="85" w:type="dxa"/>
            </w:tcMar>
            <w:vAlign w:val="center"/>
          </w:tcPr>
          <w:p w14:paraId="599B20E0">
            <w:pPr>
              <w:pStyle w:val="15"/>
              <w:widowControl w:val="0"/>
              <w:rPr>
                <w:rFonts w:ascii="黑体" w:hAnsi="黑体"/>
                <w:szCs w:val="21"/>
              </w:rPr>
            </w:pPr>
            <w:r>
              <w:rPr>
                <w:rFonts w:hint="eastAsia" w:ascii="黑体" w:hAnsi="黑体"/>
                <w:szCs w:val="21"/>
              </w:rPr>
              <w:t>考核方式</w:t>
            </w:r>
          </w:p>
        </w:tc>
        <w:tc>
          <w:tcPr>
            <w:tcW w:w="2111" w:type="dxa"/>
            <w:gridSpan w:val="3"/>
            <w:tcBorders>
              <w:top w:val="single" w:color="auto" w:sz="12" w:space="0"/>
              <w:right w:val="single" w:color="auto" w:sz="12" w:space="0"/>
            </w:tcBorders>
            <w:tcMar>
              <w:top w:w="0" w:type="dxa"/>
              <w:left w:w="85" w:type="dxa"/>
              <w:bottom w:w="0" w:type="dxa"/>
              <w:right w:w="85" w:type="dxa"/>
            </w:tcMar>
            <w:vAlign w:val="center"/>
          </w:tcPr>
          <w:p w14:paraId="631F95E8">
            <w:pPr>
              <w:pStyle w:val="15"/>
              <w:widowControl w:val="0"/>
              <w:rPr>
                <w:rFonts w:ascii="黑体" w:hAnsi="黑体"/>
                <w:szCs w:val="21"/>
              </w:rPr>
            </w:pPr>
            <w:r>
              <w:rPr>
                <w:rFonts w:hint="eastAsia" w:ascii="黑体" w:hAnsi="黑体"/>
                <w:szCs w:val="21"/>
              </w:rPr>
              <w:t>学时</w:t>
            </w:r>
            <w:r>
              <w:rPr>
                <w:rFonts w:hint="eastAsia" w:ascii="黑体" w:hAnsi="黑体"/>
                <w:bCs w:val="0"/>
                <w:szCs w:val="21"/>
              </w:rPr>
              <w:t>分配</w:t>
            </w:r>
          </w:p>
        </w:tc>
      </w:tr>
      <w:tr w14:paraId="73ACCFFE">
        <w:trPr>
          <w:trHeight w:val="340" w:hRule="atLeast"/>
          <w:jc w:val="center"/>
        </w:trPr>
        <w:tc>
          <w:tcPr>
            <w:tcW w:w="1964" w:type="dxa"/>
            <w:vMerge w:val="continue"/>
            <w:tcBorders>
              <w:left w:val="single" w:color="auto" w:sz="12" w:space="0"/>
            </w:tcBorders>
            <w:tcMar>
              <w:top w:w="0" w:type="dxa"/>
              <w:left w:w="85" w:type="dxa"/>
              <w:bottom w:w="0" w:type="dxa"/>
              <w:right w:w="85" w:type="dxa"/>
            </w:tcMar>
            <w:vAlign w:val="center"/>
          </w:tcPr>
          <w:p w14:paraId="77FF6908">
            <w:pPr>
              <w:widowControl w:val="0"/>
              <w:snapToGrid w:val="0"/>
              <w:jc w:val="center"/>
              <w:rPr>
                <w:rFonts w:ascii="黑体" w:hAnsi="黑体" w:eastAsia="黑体"/>
                <w:bCs/>
                <w:sz w:val="21"/>
                <w:szCs w:val="21"/>
              </w:rPr>
            </w:pPr>
          </w:p>
        </w:tc>
        <w:tc>
          <w:tcPr>
            <w:tcW w:w="2663" w:type="dxa"/>
            <w:vMerge w:val="continue"/>
            <w:tcMar>
              <w:top w:w="0" w:type="dxa"/>
              <w:left w:w="85" w:type="dxa"/>
              <w:bottom w:w="0" w:type="dxa"/>
              <w:right w:w="85" w:type="dxa"/>
            </w:tcMar>
            <w:vAlign w:val="center"/>
          </w:tcPr>
          <w:p w14:paraId="5C6C176E">
            <w:pPr>
              <w:widowControl w:val="0"/>
              <w:snapToGrid w:val="0"/>
              <w:jc w:val="center"/>
              <w:rPr>
                <w:rFonts w:ascii="黑体" w:hAnsi="黑体" w:eastAsia="黑体"/>
                <w:bCs/>
                <w:sz w:val="21"/>
                <w:szCs w:val="21"/>
              </w:rPr>
            </w:pPr>
          </w:p>
        </w:tc>
        <w:tc>
          <w:tcPr>
            <w:tcW w:w="1738" w:type="dxa"/>
            <w:vMerge w:val="continue"/>
            <w:tcMar>
              <w:top w:w="0" w:type="dxa"/>
              <w:left w:w="85" w:type="dxa"/>
              <w:bottom w:w="0" w:type="dxa"/>
              <w:right w:w="85" w:type="dxa"/>
            </w:tcMar>
            <w:vAlign w:val="center"/>
          </w:tcPr>
          <w:p w14:paraId="1F6CA73B">
            <w:pPr>
              <w:widowControl w:val="0"/>
              <w:snapToGrid w:val="0"/>
              <w:jc w:val="center"/>
              <w:rPr>
                <w:rFonts w:ascii="黑体" w:hAnsi="黑体" w:eastAsia="黑体"/>
                <w:bCs/>
                <w:sz w:val="21"/>
                <w:szCs w:val="21"/>
              </w:rPr>
            </w:pPr>
          </w:p>
        </w:tc>
        <w:tc>
          <w:tcPr>
            <w:tcW w:w="725" w:type="dxa"/>
            <w:tcMar>
              <w:top w:w="0" w:type="dxa"/>
              <w:left w:w="85" w:type="dxa"/>
              <w:bottom w:w="0" w:type="dxa"/>
              <w:right w:w="85" w:type="dxa"/>
            </w:tcMar>
            <w:vAlign w:val="center"/>
          </w:tcPr>
          <w:p w14:paraId="16C1FC7C">
            <w:pPr>
              <w:widowControl w:val="0"/>
              <w:snapToGrid w:val="0"/>
              <w:jc w:val="center"/>
              <w:rPr>
                <w:rFonts w:ascii="黑体" w:hAnsi="黑体" w:eastAsia="黑体"/>
                <w:bCs/>
                <w:sz w:val="21"/>
                <w:szCs w:val="21"/>
              </w:rPr>
            </w:pPr>
            <w:r>
              <w:rPr>
                <w:rFonts w:hint="eastAsia" w:ascii="黑体" w:hAnsi="黑体" w:eastAsia="黑体"/>
                <w:bCs/>
                <w:sz w:val="21"/>
                <w:szCs w:val="21"/>
              </w:rPr>
              <w:t>理论</w:t>
            </w:r>
          </w:p>
        </w:tc>
        <w:tc>
          <w:tcPr>
            <w:tcW w:w="669" w:type="dxa"/>
            <w:tcMar>
              <w:top w:w="0" w:type="dxa"/>
              <w:left w:w="85" w:type="dxa"/>
              <w:bottom w:w="0" w:type="dxa"/>
              <w:right w:w="85" w:type="dxa"/>
            </w:tcMar>
            <w:vAlign w:val="center"/>
          </w:tcPr>
          <w:p w14:paraId="24A66E37">
            <w:pPr>
              <w:widowControl w:val="0"/>
              <w:snapToGrid w:val="0"/>
              <w:jc w:val="center"/>
              <w:rPr>
                <w:rFonts w:ascii="黑体" w:hAnsi="黑体" w:eastAsia="黑体"/>
                <w:bCs/>
                <w:sz w:val="21"/>
                <w:szCs w:val="21"/>
              </w:rPr>
            </w:pPr>
            <w:r>
              <w:rPr>
                <w:rFonts w:hint="eastAsia" w:ascii="黑体" w:hAnsi="黑体" w:eastAsia="黑体"/>
                <w:bCs/>
                <w:sz w:val="21"/>
                <w:szCs w:val="21"/>
              </w:rPr>
              <w:t>实践</w:t>
            </w:r>
          </w:p>
        </w:tc>
        <w:tc>
          <w:tcPr>
            <w:tcW w:w="717" w:type="dxa"/>
            <w:tcBorders>
              <w:right w:val="single" w:color="auto" w:sz="12" w:space="0"/>
            </w:tcBorders>
            <w:tcMar>
              <w:top w:w="0" w:type="dxa"/>
              <w:left w:w="85" w:type="dxa"/>
              <w:bottom w:w="0" w:type="dxa"/>
              <w:right w:w="85" w:type="dxa"/>
            </w:tcMar>
            <w:vAlign w:val="center"/>
          </w:tcPr>
          <w:p w14:paraId="7C31C0EA">
            <w:pPr>
              <w:widowControl w:val="0"/>
              <w:snapToGrid w:val="0"/>
              <w:jc w:val="center"/>
              <w:rPr>
                <w:rFonts w:ascii="黑体" w:hAnsi="黑体" w:eastAsia="黑体"/>
                <w:bCs/>
                <w:sz w:val="21"/>
                <w:szCs w:val="21"/>
              </w:rPr>
            </w:pPr>
            <w:r>
              <w:rPr>
                <w:rFonts w:hint="eastAsia" w:ascii="黑体" w:hAnsi="黑体" w:eastAsia="黑体"/>
                <w:bCs/>
                <w:sz w:val="21"/>
                <w:szCs w:val="21"/>
              </w:rPr>
              <w:t>小计</w:t>
            </w:r>
          </w:p>
        </w:tc>
      </w:tr>
      <w:tr w14:paraId="04CAE085">
        <w:trPr>
          <w:trHeight w:val="346" w:hRule="atLeast"/>
          <w:jc w:val="center"/>
        </w:trPr>
        <w:tc>
          <w:tcPr>
            <w:tcW w:w="1964" w:type="dxa"/>
            <w:tcBorders>
              <w:left w:val="single" w:color="auto" w:sz="12" w:space="0"/>
            </w:tcBorders>
            <w:shd w:val="clear" w:color="auto" w:fill="auto"/>
            <w:tcMar>
              <w:top w:w="0" w:type="dxa"/>
              <w:left w:w="85" w:type="dxa"/>
              <w:bottom w:w="0" w:type="dxa"/>
              <w:right w:w="85" w:type="dxa"/>
            </w:tcMar>
            <w:vAlign w:val="center"/>
          </w:tcPr>
          <w:p w14:paraId="0C131DA6">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第一章</w:t>
            </w:r>
            <w:r>
              <w:rPr>
                <w:rFonts w:hint="eastAsia" w:ascii="宋体" w:hAnsi="宋体"/>
                <w:sz w:val="20"/>
                <w:szCs w:val="20"/>
              </w:rPr>
              <w:t>英语课程与教学论概述</w:t>
            </w:r>
          </w:p>
          <w:p w14:paraId="502F2D09">
            <w:pPr>
              <w:widowControl w:val="0"/>
              <w:snapToGrid w:val="0"/>
              <w:spacing w:line="288" w:lineRule="auto"/>
              <w:jc w:val="both"/>
              <w:rPr>
                <w:rFonts w:ascii="宋体" w:hAnsi="宋体"/>
                <w:sz w:val="20"/>
                <w:szCs w:val="20"/>
              </w:rPr>
            </w:pPr>
            <w:r>
              <w:rPr>
                <w:rFonts w:hint="eastAsia" w:ascii="宋体" w:hAnsi="宋体"/>
                <w:sz w:val="20"/>
                <w:szCs w:val="20"/>
              </w:rPr>
              <w:t>理论课时数：4</w:t>
            </w:r>
          </w:p>
          <w:p w14:paraId="7AEAEA56">
            <w:pPr>
              <w:widowControl w:val="0"/>
              <w:snapToGrid w:val="0"/>
              <w:spacing w:line="288" w:lineRule="auto"/>
              <w:jc w:val="both"/>
              <w:rPr>
                <w:rFonts w:ascii="宋体" w:hAnsi="宋体"/>
                <w:sz w:val="20"/>
                <w:szCs w:val="20"/>
              </w:rPr>
            </w:pPr>
            <w:r>
              <w:rPr>
                <w:rFonts w:hint="eastAsia" w:ascii="宋体" w:hAnsi="宋体"/>
                <w:sz w:val="20"/>
                <w:szCs w:val="20"/>
              </w:rPr>
              <w:t>实践课时数：0</w:t>
            </w:r>
          </w:p>
          <w:p w14:paraId="74B0E1C0">
            <w:pPr>
              <w:widowControl w:val="0"/>
              <w:snapToGrid w:val="0"/>
              <w:spacing w:line="288" w:lineRule="auto"/>
              <w:jc w:val="both"/>
              <w:rPr>
                <w:rFonts w:hint="eastAsia" w:ascii="宋体" w:hAnsi="宋体"/>
                <w:sz w:val="20"/>
                <w:szCs w:val="20"/>
              </w:rPr>
            </w:pPr>
            <w:r>
              <w:rPr>
                <w:rFonts w:hint="eastAsia" w:ascii="宋体" w:hAnsi="宋体"/>
                <w:sz w:val="20"/>
                <w:szCs w:val="20"/>
              </w:rPr>
              <w:t>教学难点：课程与教学的关系</w:t>
            </w:r>
          </w:p>
          <w:p w14:paraId="5967D95D">
            <w:pPr>
              <w:widowControl w:val="0"/>
              <w:numPr>
                <w:ilvl w:val="0"/>
                <w:numId w:val="0"/>
              </w:numPr>
              <w:ind w:left="0" w:leftChars="0" w:firstLine="0" w:firstLineChars="0"/>
              <w:jc w:val="both"/>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2663" w:type="dxa"/>
            <w:tcMar>
              <w:top w:w="0" w:type="dxa"/>
              <w:left w:w="85" w:type="dxa"/>
              <w:bottom w:w="0" w:type="dxa"/>
              <w:right w:w="85" w:type="dxa"/>
            </w:tcMar>
            <w:vAlign w:val="center"/>
          </w:tcPr>
          <w:p w14:paraId="4E65FF8D">
            <w:pPr>
              <w:widowControl w:val="0"/>
              <w:snapToGrid w:val="0"/>
              <w:jc w:val="both"/>
              <w:rPr>
                <w:rFonts w:ascii="Times New Roman" w:hAnsi="Times New Roman"/>
                <w:bCs/>
                <w:sz w:val="21"/>
                <w:szCs w:val="21"/>
              </w:rPr>
            </w:pPr>
            <w:r>
              <w:rPr>
                <w:rFonts w:hint="eastAsia" w:ascii="Times New Roman" w:hAnsi="Times New Roman" w:eastAsia="宋体" w:cs="宋体"/>
                <w:sz w:val="21"/>
                <w:szCs w:val="21"/>
              </w:rPr>
              <w:t>讲述教学法，多媒体教学法；问题导向学习</w:t>
            </w:r>
          </w:p>
        </w:tc>
        <w:tc>
          <w:tcPr>
            <w:tcW w:w="1738" w:type="dxa"/>
            <w:tcMar>
              <w:top w:w="0" w:type="dxa"/>
              <w:left w:w="85" w:type="dxa"/>
              <w:bottom w:w="0" w:type="dxa"/>
              <w:right w:w="85" w:type="dxa"/>
            </w:tcMar>
            <w:vAlign w:val="center"/>
          </w:tcPr>
          <w:p w14:paraId="7F8B800F">
            <w:pPr>
              <w:widowControl w:val="0"/>
              <w:snapToGrid w:val="0"/>
              <w:jc w:val="both"/>
              <w:rPr>
                <w:rFonts w:ascii="Times New Roman" w:hAnsi="Times New Roman"/>
                <w:bCs/>
                <w:sz w:val="21"/>
                <w:szCs w:val="21"/>
              </w:rPr>
            </w:pPr>
            <w:r>
              <w:rPr>
                <w:rFonts w:hint="eastAsia" w:ascii="Times New Roman" w:hAnsi="Times New Roman"/>
                <w:bCs/>
                <w:sz w:val="21"/>
                <w:szCs w:val="21"/>
              </w:rPr>
              <w:t>读书笔记</w:t>
            </w:r>
          </w:p>
        </w:tc>
        <w:tc>
          <w:tcPr>
            <w:tcW w:w="725" w:type="dxa"/>
            <w:tcMar>
              <w:top w:w="0" w:type="dxa"/>
              <w:left w:w="85" w:type="dxa"/>
              <w:bottom w:w="0" w:type="dxa"/>
              <w:right w:w="85" w:type="dxa"/>
            </w:tcMar>
            <w:vAlign w:val="center"/>
          </w:tcPr>
          <w:p w14:paraId="4CD9BA58">
            <w:pPr>
              <w:widowControl w:val="0"/>
              <w:snapToGrid w:val="0"/>
              <w:jc w:val="center"/>
              <w:rPr>
                <w:rFonts w:ascii="Times New Roman" w:hAnsi="Times New Roman"/>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080046CC">
            <w:pPr>
              <w:widowControl w:val="0"/>
              <w:snapToGrid w:val="0"/>
              <w:jc w:val="center"/>
              <w:rPr>
                <w:rFonts w:ascii="Times New Roman" w:hAnsi="Times New Roman"/>
                <w:bCs/>
                <w:sz w:val="21"/>
                <w:szCs w:val="21"/>
              </w:rPr>
            </w:pPr>
            <w:r>
              <w:rPr>
                <w:rFonts w:hint="eastAsia" w:ascii="Times New Roman" w:hAnsi="Times New Roman"/>
                <w:bCs/>
                <w:sz w:val="21"/>
                <w:szCs w:val="21"/>
              </w:rPr>
              <w:t>0</w:t>
            </w:r>
          </w:p>
        </w:tc>
        <w:tc>
          <w:tcPr>
            <w:tcW w:w="717" w:type="dxa"/>
            <w:tcBorders>
              <w:right w:val="single" w:color="auto" w:sz="12" w:space="0"/>
            </w:tcBorders>
            <w:tcMar>
              <w:top w:w="0" w:type="dxa"/>
              <w:left w:w="85" w:type="dxa"/>
              <w:bottom w:w="0" w:type="dxa"/>
              <w:right w:w="85" w:type="dxa"/>
            </w:tcMar>
            <w:vAlign w:val="center"/>
          </w:tcPr>
          <w:p w14:paraId="37322D19">
            <w:pPr>
              <w:widowControl w:val="0"/>
              <w:snapToGrid w:val="0"/>
              <w:jc w:val="center"/>
              <w:rPr>
                <w:rFonts w:ascii="Times New Roman" w:hAnsi="Times New Roman"/>
                <w:bCs/>
                <w:sz w:val="21"/>
                <w:szCs w:val="21"/>
              </w:rPr>
            </w:pPr>
            <w:r>
              <w:rPr>
                <w:rFonts w:hint="eastAsia" w:ascii="Arial" w:hAnsi="Arial" w:cs="Arial"/>
                <w:bCs/>
                <w:sz w:val="21"/>
                <w:szCs w:val="21"/>
              </w:rPr>
              <w:t>2</w:t>
            </w:r>
          </w:p>
        </w:tc>
      </w:tr>
      <w:tr w14:paraId="25D342A9">
        <w:trPr>
          <w:trHeight w:val="454" w:hRule="atLeast"/>
          <w:jc w:val="center"/>
        </w:trPr>
        <w:tc>
          <w:tcPr>
            <w:tcW w:w="1964" w:type="dxa"/>
            <w:tcBorders>
              <w:left w:val="single" w:color="auto" w:sz="12" w:space="0"/>
            </w:tcBorders>
            <w:shd w:val="clear" w:color="auto" w:fill="auto"/>
            <w:tcMar>
              <w:top w:w="0" w:type="dxa"/>
              <w:left w:w="85" w:type="dxa"/>
              <w:bottom w:w="0" w:type="dxa"/>
              <w:right w:w="85" w:type="dxa"/>
            </w:tcMar>
            <w:vAlign w:val="center"/>
          </w:tcPr>
          <w:p w14:paraId="3D4E2C6D">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第二章</w:t>
            </w:r>
            <w:r>
              <w:rPr>
                <w:rFonts w:hint="eastAsia" w:ascii="宋体" w:hAnsi="宋体"/>
                <w:sz w:val="20"/>
                <w:szCs w:val="20"/>
              </w:rPr>
              <w:t>英语教学的本体理论</w:t>
            </w:r>
          </w:p>
          <w:p w14:paraId="4B5D1DE4">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6DB9A524">
            <w:pPr>
              <w:widowControl w:val="0"/>
              <w:snapToGrid w:val="0"/>
              <w:spacing w:line="288" w:lineRule="auto"/>
              <w:jc w:val="both"/>
              <w:rPr>
                <w:rFonts w:ascii="宋体" w:hAnsi="宋体"/>
                <w:sz w:val="20"/>
                <w:szCs w:val="20"/>
              </w:rPr>
            </w:pPr>
            <w:r>
              <w:rPr>
                <w:rFonts w:hint="eastAsia" w:ascii="宋体" w:hAnsi="宋体"/>
                <w:sz w:val="20"/>
                <w:szCs w:val="20"/>
              </w:rPr>
              <w:t>实践课时数：2</w:t>
            </w:r>
          </w:p>
          <w:p w14:paraId="1827058F">
            <w:pPr>
              <w:widowControl w:val="0"/>
              <w:snapToGrid w:val="0"/>
              <w:spacing w:line="288" w:lineRule="auto"/>
              <w:jc w:val="both"/>
              <w:rPr>
                <w:rFonts w:hint="eastAsia" w:ascii="宋体" w:hAnsi="宋体"/>
                <w:sz w:val="20"/>
                <w:szCs w:val="20"/>
              </w:rPr>
            </w:pPr>
            <w:r>
              <w:rPr>
                <w:rFonts w:hint="eastAsia" w:ascii="宋体" w:hAnsi="宋体"/>
                <w:sz w:val="20"/>
                <w:szCs w:val="20"/>
              </w:rPr>
              <w:t>教学难点：外语学习理论</w:t>
            </w:r>
          </w:p>
          <w:p w14:paraId="7765414B">
            <w:pPr>
              <w:widowControl w:val="0"/>
              <w:jc w:val="both"/>
              <w:rPr>
                <w:rFonts w:hint="eastAsia" w:ascii="Times New Roman Regular" w:hAnsi="Times New Roman Regular" w:eastAsia="宋体" w:cs="Times New Roman Regular"/>
                <w:sz w:val="21"/>
                <w:szCs w:val="21"/>
                <w:lang w:val="en-US" w:eastAsia="zh-CN" w:bidi="ar-SA"/>
              </w:rPr>
            </w:pPr>
          </w:p>
        </w:tc>
        <w:tc>
          <w:tcPr>
            <w:tcW w:w="2663" w:type="dxa"/>
            <w:tcMar>
              <w:top w:w="0" w:type="dxa"/>
              <w:left w:w="85" w:type="dxa"/>
              <w:bottom w:w="0" w:type="dxa"/>
              <w:right w:w="85" w:type="dxa"/>
            </w:tcMar>
            <w:vAlign w:val="center"/>
          </w:tcPr>
          <w:p w14:paraId="2F3FED2F">
            <w:pPr>
              <w:widowControl w:val="0"/>
              <w:snapToGrid w:val="0"/>
              <w:jc w:val="both"/>
              <w:rPr>
                <w:rFonts w:ascii="Times New Roman" w:hAnsi="Times New Roman"/>
                <w:bCs/>
                <w:sz w:val="21"/>
                <w:szCs w:val="21"/>
              </w:rPr>
            </w:pPr>
            <w:r>
              <w:rPr>
                <w:rFonts w:hint="eastAsia" w:ascii="Times New Roman" w:hAnsi="Times New Roman"/>
                <w:bCs/>
                <w:sz w:val="21"/>
                <w:szCs w:val="21"/>
              </w:rPr>
              <w:t>讲述教学法，多媒体教学法，创新教学法；</w:t>
            </w:r>
          </w:p>
          <w:p w14:paraId="2464B2FD">
            <w:pPr>
              <w:widowControl w:val="0"/>
              <w:snapToGrid w:val="0"/>
              <w:jc w:val="both"/>
              <w:rPr>
                <w:rFonts w:ascii="Times New Roman" w:hAnsi="Times New Roman"/>
                <w:bCs/>
                <w:sz w:val="21"/>
                <w:szCs w:val="21"/>
              </w:rPr>
            </w:pPr>
            <w:r>
              <w:rPr>
                <w:rFonts w:hint="eastAsia" w:ascii="Times New Roman" w:hAnsi="Times New Roman"/>
                <w:bCs/>
                <w:sz w:val="21"/>
                <w:szCs w:val="21"/>
              </w:rPr>
              <w:t>导向学习，合作学习</w:t>
            </w:r>
          </w:p>
        </w:tc>
        <w:tc>
          <w:tcPr>
            <w:tcW w:w="1738" w:type="dxa"/>
            <w:tcMar>
              <w:top w:w="0" w:type="dxa"/>
              <w:left w:w="85" w:type="dxa"/>
              <w:bottom w:w="0" w:type="dxa"/>
              <w:right w:w="85" w:type="dxa"/>
            </w:tcMar>
            <w:vAlign w:val="center"/>
          </w:tcPr>
          <w:p w14:paraId="4810D427">
            <w:pPr>
              <w:widowControl w:val="0"/>
              <w:snapToGrid w:val="0"/>
              <w:jc w:val="both"/>
              <w:rPr>
                <w:rFonts w:ascii="Times New Roman" w:hAnsi="Times New Roman"/>
                <w:bCs/>
                <w:sz w:val="21"/>
                <w:szCs w:val="21"/>
              </w:rPr>
            </w:pPr>
            <w:r>
              <w:rPr>
                <w:rFonts w:hint="eastAsia" w:ascii="Times New Roman" w:hAnsi="Times New Roman"/>
                <w:bCs/>
                <w:sz w:val="21"/>
                <w:szCs w:val="21"/>
              </w:rPr>
              <w:t>课堂问答/讨论；读书笔记</w:t>
            </w:r>
          </w:p>
        </w:tc>
        <w:tc>
          <w:tcPr>
            <w:tcW w:w="725" w:type="dxa"/>
            <w:tcMar>
              <w:top w:w="0" w:type="dxa"/>
              <w:left w:w="85" w:type="dxa"/>
              <w:bottom w:w="0" w:type="dxa"/>
              <w:right w:w="85" w:type="dxa"/>
            </w:tcMar>
            <w:vAlign w:val="center"/>
          </w:tcPr>
          <w:p w14:paraId="17976D35">
            <w:pPr>
              <w:widowControl w:val="0"/>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10196FA8">
            <w:pPr>
              <w:widowControl w:val="0"/>
              <w:snapToGrid w:val="0"/>
              <w:jc w:val="center"/>
              <w:rPr>
                <w:rFonts w:ascii="Arial" w:hAnsi="Arial" w:cs="Arial"/>
                <w:bCs/>
                <w:sz w:val="21"/>
                <w:szCs w:val="21"/>
              </w:rPr>
            </w:pPr>
            <w:r>
              <w:rPr>
                <w:rFonts w:ascii="Arial" w:hAnsi="Arial" w:cs="Arial"/>
                <w:bCs/>
                <w:sz w:val="21"/>
                <w:szCs w:val="21"/>
              </w:rPr>
              <w:t>0</w:t>
            </w:r>
          </w:p>
        </w:tc>
        <w:tc>
          <w:tcPr>
            <w:tcW w:w="717" w:type="dxa"/>
            <w:tcBorders>
              <w:right w:val="single" w:color="auto" w:sz="12" w:space="0"/>
            </w:tcBorders>
            <w:tcMar>
              <w:top w:w="0" w:type="dxa"/>
              <w:left w:w="85" w:type="dxa"/>
              <w:bottom w:w="0" w:type="dxa"/>
              <w:right w:w="85" w:type="dxa"/>
            </w:tcMar>
            <w:vAlign w:val="center"/>
          </w:tcPr>
          <w:p w14:paraId="34110A52">
            <w:pPr>
              <w:widowControl w:val="0"/>
              <w:snapToGrid w:val="0"/>
              <w:jc w:val="center"/>
              <w:rPr>
                <w:rFonts w:ascii="Arial" w:hAnsi="Arial" w:cs="Arial"/>
                <w:bCs/>
                <w:sz w:val="21"/>
                <w:szCs w:val="21"/>
              </w:rPr>
            </w:pPr>
            <w:r>
              <w:rPr>
                <w:rFonts w:ascii="Arial" w:hAnsi="Arial" w:cs="Arial"/>
                <w:bCs/>
                <w:sz w:val="21"/>
                <w:szCs w:val="21"/>
              </w:rPr>
              <w:t>2</w:t>
            </w:r>
          </w:p>
        </w:tc>
      </w:tr>
      <w:tr w14:paraId="2E63C270">
        <w:trPr>
          <w:trHeight w:val="454" w:hRule="atLeast"/>
          <w:jc w:val="center"/>
        </w:trPr>
        <w:tc>
          <w:tcPr>
            <w:tcW w:w="1964" w:type="dxa"/>
            <w:tcBorders>
              <w:left w:val="single" w:color="auto" w:sz="12" w:space="0"/>
            </w:tcBorders>
            <w:shd w:val="clear" w:color="auto" w:fill="auto"/>
            <w:tcMar>
              <w:top w:w="0" w:type="dxa"/>
              <w:left w:w="85" w:type="dxa"/>
              <w:bottom w:w="0" w:type="dxa"/>
              <w:right w:w="85" w:type="dxa"/>
            </w:tcMar>
            <w:vAlign w:val="center"/>
          </w:tcPr>
          <w:p w14:paraId="5DC33346">
            <w:pPr>
              <w:widowControl w:val="0"/>
              <w:jc w:val="both"/>
              <w:rPr>
                <w:rFonts w:ascii="Times New Roman" w:hAnsi="Times New Roman" w:cs="Times New Roman"/>
                <w:b/>
                <w:bCs/>
                <w:color w:val="000000" w:themeColor="text1"/>
                <w:sz w:val="21"/>
                <w:szCs w:val="21"/>
                <w14:textFill>
                  <w14:solidFill>
                    <w14:schemeClr w14:val="tx1"/>
                  </w14:solidFill>
                </w14:textFill>
              </w:rPr>
            </w:pPr>
          </w:p>
          <w:p w14:paraId="5CDF616E">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第三章</w:t>
            </w:r>
            <w:r>
              <w:rPr>
                <w:rFonts w:hint="eastAsia" w:ascii="宋体" w:hAnsi="宋体"/>
                <w:sz w:val="20"/>
                <w:szCs w:val="20"/>
              </w:rPr>
              <w:t>英语课程的基础理论</w:t>
            </w:r>
          </w:p>
          <w:p w14:paraId="4D8F15FF">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0703C627">
            <w:pPr>
              <w:widowControl w:val="0"/>
              <w:snapToGrid w:val="0"/>
              <w:spacing w:line="288" w:lineRule="auto"/>
              <w:jc w:val="both"/>
              <w:rPr>
                <w:rFonts w:ascii="宋体" w:hAnsi="宋体"/>
                <w:sz w:val="20"/>
                <w:szCs w:val="20"/>
              </w:rPr>
            </w:pPr>
            <w:r>
              <w:rPr>
                <w:rFonts w:hint="eastAsia" w:ascii="宋体" w:hAnsi="宋体"/>
                <w:sz w:val="20"/>
                <w:szCs w:val="20"/>
              </w:rPr>
              <w:t>实践课时数：2</w:t>
            </w:r>
          </w:p>
          <w:p w14:paraId="4C891B64">
            <w:pPr>
              <w:widowControl w:val="0"/>
              <w:snapToGrid w:val="0"/>
              <w:spacing w:line="288" w:lineRule="auto"/>
              <w:jc w:val="both"/>
              <w:rPr>
                <w:rFonts w:ascii="宋体" w:hAnsi="宋体"/>
                <w:sz w:val="20"/>
                <w:szCs w:val="20"/>
              </w:rPr>
            </w:pPr>
            <w:r>
              <w:rPr>
                <w:rFonts w:hint="eastAsia" w:ascii="宋体" w:hAnsi="宋体"/>
                <w:sz w:val="20"/>
                <w:szCs w:val="20"/>
              </w:rPr>
              <w:t>教学难点：英语课程纲要的撰写</w:t>
            </w:r>
            <w:r>
              <w:rPr>
                <w:rFonts w:ascii="宋体" w:hAnsi="宋体"/>
                <w:sz w:val="20"/>
                <w:szCs w:val="20"/>
              </w:rPr>
              <w:t xml:space="preserve"> </w:t>
            </w:r>
          </w:p>
          <w:p w14:paraId="0026D9ED">
            <w:pPr>
              <w:widowControl w:val="0"/>
              <w:jc w:val="both"/>
              <w:rPr>
                <w:rFonts w:hint="eastAsia" w:ascii="Times New Roman Regular" w:hAnsi="Times New Roman Regular" w:eastAsia="宋体" w:cs="Times New Roman Regular"/>
                <w:sz w:val="21"/>
                <w:szCs w:val="21"/>
                <w:lang w:val="en-US" w:eastAsia="zh-CN" w:bidi="ar-SA"/>
              </w:rPr>
            </w:pPr>
          </w:p>
        </w:tc>
        <w:tc>
          <w:tcPr>
            <w:tcW w:w="2663" w:type="dxa"/>
            <w:tcMar>
              <w:top w:w="0" w:type="dxa"/>
              <w:left w:w="85" w:type="dxa"/>
              <w:bottom w:w="0" w:type="dxa"/>
              <w:right w:w="85" w:type="dxa"/>
            </w:tcMar>
            <w:vAlign w:val="center"/>
          </w:tcPr>
          <w:p w14:paraId="41F20D5C">
            <w:pPr>
              <w:widowControl w:val="0"/>
              <w:snapToGrid w:val="0"/>
              <w:jc w:val="both"/>
              <w:rPr>
                <w:rFonts w:ascii="Times New Roman" w:hAnsi="Times New Roman"/>
                <w:bCs/>
                <w:sz w:val="21"/>
                <w:szCs w:val="21"/>
              </w:rPr>
            </w:pPr>
            <w:r>
              <w:rPr>
                <w:rFonts w:hint="eastAsia" w:ascii="Times New Roman" w:hAnsi="Times New Roman"/>
                <w:bCs/>
                <w:sz w:val="21"/>
                <w:szCs w:val="21"/>
              </w:rPr>
              <w:t>示范教学法，多媒体教学法，情境教学法；</w:t>
            </w:r>
          </w:p>
          <w:p w14:paraId="729DBF6C">
            <w:pPr>
              <w:widowControl w:val="0"/>
              <w:snapToGrid w:val="0"/>
              <w:jc w:val="both"/>
              <w:rPr>
                <w:rFonts w:ascii="Times New Roman" w:hAnsi="Times New Roman"/>
                <w:bCs/>
                <w:sz w:val="21"/>
                <w:szCs w:val="21"/>
              </w:rPr>
            </w:pPr>
            <w:r>
              <w:rPr>
                <w:rFonts w:hint="eastAsia" w:ascii="Times New Roman" w:hAnsi="Times New Roman"/>
                <w:bCs/>
                <w:sz w:val="21"/>
                <w:szCs w:val="21"/>
              </w:rPr>
              <w:t>合作学习，问题导向学习</w:t>
            </w:r>
          </w:p>
        </w:tc>
        <w:tc>
          <w:tcPr>
            <w:tcW w:w="1738" w:type="dxa"/>
            <w:tcMar>
              <w:top w:w="0" w:type="dxa"/>
              <w:left w:w="85" w:type="dxa"/>
              <w:bottom w:w="0" w:type="dxa"/>
              <w:right w:w="85" w:type="dxa"/>
            </w:tcMar>
            <w:vAlign w:val="center"/>
          </w:tcPr>
          <w:p w14:paraId="48E7D13E">
            <w:pPr>
              <w:widowControl w:val="0"/>
              <w:snapToGrid w:val="0"/>
              <w:jc w:val="both"/>
              <w:rPr>
                <w:rFonts w:ascii="Times New Roman" w:hAnsi="Times New Roman"/>
                <w:bCs/>
                <w:sz w:val="21"/>
                <w:szCs w:val="21"/>
              </w:rPr>
            </w:pPr>
            <w:r>
              <w:rPr>
                <w:rFonts w:hint="eastAsia" w:ascii="Times New Roman" w:hAnsi="Times New Roman"/>
                <w:bCs/>
                <w:sz w:val="21"/>
                <w:szCs w:val="21"/>
              </w:rPr>
              <w:t>知识图谱；读书笔记</w:t>
            </w:r>
          </w:p>
        </w:tc>
        <w:tc>
          <w:tcPr>
            <w:tcW w:w="725" w:type="dxa"/>
            <w:tcMar>
              <w:top w:w="0" w:type="dxa"/>
              <w:left w:w="85" w:type="dxa"/>
              <w:bottom w:w="0" w:type="dxa"/>
              <w:right w:w="85" w:type="dxa"/>
            </w:tcMar>
            <w:vAlign w:val="center"/>
          </w:tcPr>
          <w:p w14:paraId="0866F75E">
            <w:pPr>
              <w:widowControl w:val="0"/>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65B9825A">
            <w:pPr>
              <w:widowControl w:val="0"/>
              <w:snapToGrid w:val="0"/>
              <w:jc w:val="center"/>
              <w:rPr>
                <w:rFonts w:ascii="Arial" w:hAnsi="Arial" w:cs="Arial"/>
                <w:bCs/>
                <w:sz w:val="21"/>
                <w:szCs w:val="21"/>
              </w:rPr>
            </w:pPr>
            <w:r>
              <w:rPr>
                <w:rFonts w:ascii="Arial" w:hAnsi="Arial" w:cs="Arial"/>
                <w:bCs/>
                <w:sz w:val="21"/>
                <w:szCs w:val="21"/>
              </w:rPr>
              <w:t>0</w:t>
            </w:r>
          </w:p>
        </w:tc>
        <w:tc>
          <w:tcPr>
            <w:tcW w:w="717" w:type="dxa"/>
            <w:tcBorders>
              <w:right w:val="single" w:color="auto" w:sz="12" w:space="0"/>
            </w:tcBorders>
            <w:tcMar>
              <w:top w:w="0" w:type="dxa"/>
              <w:left w:w="85" w:type="dxa"/>
              <w:bottom w:w="0" w:type="dxa"/>
              <w:right w:w="85" w:type="dxa"/>
            </w:tcMar>
            <w:vAlign w:val="center"/>
          </w:tcPr>
          <w:p w14:paraId="15A7B9C0">
            <w:pPr>
              <w:widowControl w:val="0"/>
              <w:snapToGrid w:val="0"/>
              <w:jc w:val="center"/>
              <w:rPr>
                <w:rFonts w:ascii="Arial" w:hAnsi="Arial" w:cs="Arial"/>
                <w:bCs/>
                <w:sz w:val="21"/>
                <w:szCs w:val="21"/>
              </w:rPr>
            </w:pPr>
            <w:r>
              <w:rPr>
                <w:rFonts w:ascii="Arial" w:hAnsi="Arial" w:cs="Arial"/>
                <w:bCs/>
                <w:sz w:val="21"/>
                <w:szCs w:val="21"/>
              </w:rPr>
              <w:t>2</w:t>
            </w:r>
          </w:p>
        </w:tc>
      </w:tr>
      <w:tr w14:paraId="45E7D231">
        <w:trPr>
          <w:trHeight w:val="454" w:hRule="atLeast"/>
          <w:jc w:val="center"/>
        </w:trPr>
        <w:tc>
          <w:tcPr>
            <w:tcW w:w="1964" w:type="dxa"/>
            <w:tcBorders>
              <w:left w:val="single" w:color="auto" w:sz="12" w:space="0"/>
            </w:tcBorders>
            <w:shd w:val="clear" w:color="auto" w:fill="auto"/>
            <w:tcMar>
              <w:top w:w="0" w:type="dxa"/>
              <w:left w:w="85" w:type="dxa"/>
              <w:bottom w:w="0" w:type="dxa"/>
              <w:right w:w="85" w:type="dxa"/>
            </w:tcMar>
            <w:vAlign w:val="center"/>
          </w:tcPr>
          <w:p w14:paraId="650F6776">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第四章</w:t>
            </w:r>
            <w:r>
              <w:rPr>
                <w:rFonts w:hint="eastAsia" w:ascii="宋体" w:hAnsi="宋体"/>
                <w:sz w:val="20"/>
                <w:szCs w:val="20"/>
              </w:rPr>
              <w:t>英语语言的教学</w:t>
            </w:r>
          </w:p>
          <w:p w14:paraId="4DE0522D">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28A7199F">
            <w:pPr>
              <w:widowControl w:val="0"/>
              <w:snapToGrid w:val="0"/>
              <w:spacing w:line="288" w:lineRule="auto"/>
              <w:jc w:val="both"/>
              <w:rPr>
                <w:rFonts w:ascii="宋体" w:hAnsi="宋体"/>
                <w:sz w:val="20"/>
                <w:szCs w:val="20"/>
              </w:rPr>
            </w:pPr>
            <w:r>
              <w:rPr>
                <w:rFonts w:hint="eastAsia" w:ascii="宋体" w:hAnsi="宋体"/>
                <w:sz w:val="20"/>
                <w:szCs w:val="20"/>
              </w:rPr>
              <w:t>实践课时数：4</w:t>
            </w:r>
          </w:p>
          <w:p w14:paraId="7E5A58EA">
            <w:pPr>
              <w:widowControl w:val="0"/>
              <w:snapToGrid w:val="0"/>
              <w:spacing w:line="288" w:lineRule="auto"/>
              <w:jc w:val="both"/>
              <w:rPr>
                <w:rFonts w:hint="eastAsia" w:ascii="宋体" w:hAnsi="宋体"/>
                <w:sz w:val="20"/>
                <w:szCs w:val="20"/>
              </w:rPr>
            </w:pPr>
            <w:r>
              <w:rPr>
                <w:rFonts w:hint="eastAsia" w:ascii="宋体" w:hAnsi="宋体"/>
                <w:sz w:val="20"/>
                <w:szCs w:val="20"/>
              </w:rPr>
              <w:t>教学难点：运用教学实践的理论知识分析真实教学课堂，撰写教案</w:t>
            </w:r>
          </w:p>
          <w:p w14:paraId="48E1D4DF">
            <w:pPr>
              <w:widowControl w:val="0"/>
              <w:jc w:val="both"/>
              <w:rPr>
                <w:rFonts w:hint="eastAsia" w:ascii="Times New Roman Regular" w:hAnsi="Times New Roman Regular" w:eastAsia="宋体" w:cs="Times New Roman Regular"/>
                <w:sz w:val="21"/>
                <w:szCs w:val="21"/>
                <w:lang w:val="en-US" w:eastAsia="zh-CN" w:bidi="ar-SA"/>
              </w:rPr>
            </w:pPr>
          </w:p>
        </w:tc>
        <w:tc>
          <w:tcPr>
            <w:tcW w:w="2663" w:type="dxa"/>
            <w:tcMar>
              <w:top w:w="0" w:type="dxa"/>
              <w:left w:w="85" w:type="dxa"/>
              <w:bottom w:w="0" w:type="dxa"/>
              <w:right w:w="85" w:type="dxa"/>
            </w:tcMar>
            <w:vAlign w:val="center"/>
          </w:tcPr>
          <w:p w14:paraId="3012707B">
            <w:pPr>
              <w:widowControl w:val="0"/>
              <w:snapToGrid w:val="0"/>
              <w:jc w:val="both"/>
              <w:rPr>
                <w:rFonts w:ascii="Times New Roman" w:hAnsi="Times New Roman"/>
                <w:bCs/>
                <w:sz w:val="21"/>
                <w:szCs w:val="21"/>
              </w:rPr>
            </w:pPr>
            <w:r>
              <w:rPr>
                <w:rFonts w:hint="eastAsia" w:ascii="Times New Roman" w:hAnsi="Times New Roman"/>
                <w:bCs/>
                <w:sz w:val="21"/>
                <w:szCs w:val="21"/>
              </w:rPr>
              <w:t>示范教学法，六步教学法；解决问题学习</w:t>
            </w:r>
          </w:p>
        </w:tc>
        <w:tc>
          <w:tcPr>
            <w:tcW w:w="1738" w:type="dxa"/>
            <w:tcMar>
              <w:top w:w="0" w:type="dxa"/>
              <w:left w:w="85" w:type="dxa"/>
              <w:bottom w:w="0" w:type="dxa"/>
              <w:right w:w="85" w:type="dxa"/>
            </w:tcMar>
            <w:vAlign w:val="center"/>
          </w:tcPr>
          <w:p w14:paraId="2D987075">
            <w:pPr>
              <w:widowControl w:val="0"/>
              <w:snapToGrid w:val="0"/>
              <w:jc w:val="both"/>
              <w:rPr>
                <w:rFonts w:ascii="Times New Roman" w:hAnsi="Times New Roman" w:eastAsia="仿宋"/>
                <w:bCs/>
                <w:sz w:val="21"/>
                <w:szCs w:val="21"/>
              </w:rPr>
            </w:pPr>
            <w:r>
              <w:rPr>
                <w:rFonts w:hint="eastAsia" w:ascii="Times New Roman" w:hAnsi="Times New Roman"/>
                <w:bCs/>
                <w:sz w:val="21"/>
                <w:szCs w:val="21"/>
              </w:rPr>
              <w:t>课堂问答/讨论；读书笔记</w:t>
            </w:r>
          </w:p>
        </w:tc>
        <w:tc>
          <w:tcPr>
            <w:tcW w:w="725" w:type="dxa"/>
            <w:tcMar>
              <w:top w:w="0" w:type="dxa"/>
              <w:left w:w="85" w:type="dxa"/>
              <w:bottom w:w="0" w:type="dxa"/>
              <w:right w:w="85" w:type="dxa"/>
            </w:tcMar>
            <w:vAlign w:val="center"/>
          </w:tcPr>
          <w:p w14:paraId="13947005">
            <w:pPr>
              <w:widowControl w:val="0"/>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78F5D7BB">
            <w:pPr>
              <w:widowControl w:val="0"/>
              <w:snapToGrid w:val="0"/>
              <w:jc w:val="center"/>
              <w:rPr>
                <w:rFonts w:ascii="Arial" w:hAnsi="Arial" w:cs="Arial"/>
                <w:bCs/>
                <w:sz w:val="21"/>
                <w:szCs w:val="21"/>
              </w:rPr>
            </w:pPr>
            <w:r>
              <w:rPr>
                <w:rFonts w:ascii="Arial" w:hAnsi="Arial" w:cs="Arial"/>
                <w:bCs/>
                <w:sz w:val="21"/>
                <w:szCs w:val="21"/>
              </w:rPr>
              <w:t>0</w:t>
            </w:r>
          </w:p>
        </w:tc>
        <w:tc>
          <w:tcPr>
            <w:tcW w:w="717" w:type="dxa"/>
            <w:tcBorders>
              <w:right w:val="single" w:color="auto" w:sz="12" w:space="0"/>
            </w:tcBorders>
            <w:tcMar>
              <w:top w:w="0" w:type="dxa"/>
              <w:left w:w="85" w:type="dxa"/>
              <w:bottom w:w="0" w:type="dxa"/>
              <w:right w:w="85" w:type="dxa"/>
            </w:tcMar>
            <w:vAlign w:val="center"/>
          </w:tcPr>
          <w:p w14:paraId="4630D15F">
            <w:pPr>
              <w:widowControl w:val="0"/>
              <w:snapToGrid w:val="0"/>
              <w:jc w:val="center"/>
              <w:rPr>
                <w:rFonts w:ascii="Arial" w:hAnsi="Arial" w:cs="Arial"/>
                <w:bCs/>
                <w:sz w:val="21"/>
                <w:szCs w:val="21"/>
              </w:rPr>
            </w:pPr>
            <w:r>
              <w:rPr>
                <w:rFonts w:ascii="Arial" w:hAnsi="Arial" w:cs="Arial"/>
                <w:bCs/>
                <w:sz w:val="21"/>
                <w:szCs w:val="21"/>
              </w:rPr>
              <w:t>2</w:t>
            </w:r>
          </w:p>
        </w:tc>
      </w:tr>
      <w:tr w14:paraId="1EA80809">
        <w:trPr>
          <w:trHeight w:val="454" w:hRule="atLeast"/>
          <w:jc w:val="center"/>
        </w:trPr>
        <w:tc>
          <w:tcPr>
            <w:tcW w:w="1964" w:type="dxa"/>
            <w:tcBorders>
              <w:left w:val="single" w:color="auto" w:sz="12" w:space="0"/>
            </w:tcBorders>
            <w:shd w:val="clear" w:color="auto" w:fill="auto"/>
            <w:tcMar>
              <w:top w:w="0" w:type="dxa"/>
              <w:left w:w="85" w:type="dxa"/>
              <w:bottom w:w="0" w:type="dxa"/>
              <w:right w:w="85" w:type="dxa"/>
            </w:tcMar>
            <w:vAlign w:val="center"/>
          </w:tcPr>
          <w:p w14:paraId="49E77169">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第五章</w:t>
            </w:r>
            <w:r>
              <w:rPr>
                <w:rFonts w:hint="eastAsia" w:ascii="宋体" w:hAnsi="宋体"/>
                <w:sz w:val="20"/>
                <w:szCs w:val="20"/>
              </w:rPr>
              <w:t>英语教学的实践</w:t>
            </w:r>
          </w:p>
          <w:p w14:paraId="254419C6">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67F01157">
            <w:pPr>
              <w:widowControl w:val="0"/>
              <w:snapToGrid w:val="0"/>
              <w:spacing w:line="288" w:lineRule="auto"/>
              <w:jc w:val="both"/>
              <w:rPr>
                <w:rFonts w:ascii="宋体" w:hAnsi="宋体"/>
                <w:sz w:val="20"/>
                <w:szCs w:val="20"/>
              </w:rPr>
            </w:pPr>
            <w:r>
              <w:rPr>
                <w:rFonts w:hint="eastAsia" w:ascii="宋体" w:hAnsi="宋体"/>
                <w:sz w:val="20"/>
                <w:szCs w:val="20"/>
              </w:rPr>
              <w:t>实践课时数：4</w:t>
            </w:r>
          </w:p>
          <w:p w14:paraId="2151DC5E">
            <w:pPr>
              <w:widowControl w:val="0"/>
              <w:snapToGrid w:val="0"/>
              <w:spacing w:line="288" w:lineRule="auto"/>
              <w:jc w:val="both"/>
              <w:rPr>
                <w:rFonts w:ascii="宋体" w:hAnsi="宋体"/>
                <w:sz w:val="20"/>
                <w:szCs w:val="20"/>
              </w:rPr>
            </w:pPr>
            <w:r>
              <w:rPr>
                <w:rFonts w:hint="eastAsia" w:ascii="宋体" w:hAnsi="宋体"/>
                <w:sz w:val="20"/>
                <w:szCs w:val="20"/>
              </w:rPr>
              <w:t>教学难点：运用理论知识进行一系列教学文本或实践的操作</w:t>
            </w:r>
            <w:r>
              <w:rPr>
                <w:rFonts w:ascii="宋体" w:hAnsi="宋体"/>
                <w:sz w:val="20"/>
                <w:szCs w:val="20"/>
              </w:rPr>
              <w:t xml:space="preserve"> </w:t>
            </w:r>
          </w:p>
          <w:p w14:paraId="384A97FE">
            <w:pPr>
              <w:widowControl w:val="0"/>
              <w:jc w:val="both"/>
              <w:rPr>
                <w:rFonts w:hint="eastAsia" w:ascii="Times New Roman Regular" w:hAnsi="Times New Roman Regular" w:eastAsia="宋体" w:cs="Times New Roman Regular"/>
                <w:sz w:val="21"/>
                <w:szCs w:val="21"/>
                <w:lang w:val="en-US" w:eastAsia="zh-CN" w:bidi="ar-SA"/>
              </w:rPr>
            </w:pPr>
          </w:p>
        </w:tc>
        <w:tc>
          <w:tcPr>
            <w:tcW w:w="2663" w:type="dxa"/>
            <w:tcMar>
              <w:top w:w="0" w:type="dxa"/>
              <w:left w:w="85" w:type="dxa"/>
              <w:bottom w:w="0" w:type="dxa"/>
              <w:right w:w="85" w:type="dxa"/>
            </w:tcMar>
            <w:vAlign w:val="center"/>
          </w:tcPr>
          <w:p w14:paraId="21795892">
            <w:pPr>
              <w:widowControl w:val="0"/>
              <w:snapToGrid w:val="0"/>
              <w:jc w:val="both"/>
              <w:rPr>
                <w:rFonts w:ascii="Times New Roman" w:hAnsi="Times New Roman"/>
                <w:bCs/>
                <w:sz w:val="21"/>
                <w:szCs w:val="21"/>
              </w:rPr>
            </w:pPr>
            <w:r>
              <w:rPr>
                <w:rFonts w:hint="eastAsia" w:ascii="Times New Roman" w:hAnsi="Times New Roman"/>
                <w:bCs/>
                <w:sz w:val="21"/>
                <w:szCs w:val="21"/>
              </w:rPr>
              <w:t>讲述教学法，创新教学法；</w:t>
            </w:r>
          </w:p>
          <w:p w14:paraId="3FA84ADC">
            <w:pPr>
              <w:widowControl w:val="0"/>
              <w:snapToGrid w:val="0"/>
              <w:jc w:val="both"/>
              <w:rPr>
                <w:rFonts w:ascii="Times New Roman" w:hAnsi="Times New Roman"/>
                <w:bCs/>
                <w:sz w:val="21"/>
                <w:szCs w:val="21"/>
              </w:rPr>
            </w:pPr>
            <w:r>
              <w:rPr>
                <w:rFonts w:hint="eastAsia" w:ascii="Times New Roman" w:hAnsi="Times New Roman"/>
                <w:bCs/>
                <w:sz w:val="21"/>
                <w:szCs w:val="21"/>
              </w:rPr>
              <w:t>合作学习，实作学习</w:t>
            </w:r>
          </w:p>
        </w:tc>
        <w:tc>
          <w:tcPr>
            <w:tcW w:w="1738" w:type="dxa"/>
            <w:tcMar>
              <w:top w:w="0" w:type="dxa"/>
              <w:left w:w="85" w:type="dxa"/>
              <w:bottom w:w="0" w:type="dxa"/>
              <w:right w:w="85" w:type="dxa"/>
            </w:tcMar>
            <w:vAlign w:val="center"/>
          </w:tcPr>
          <w:p w14:paraId="37F0E8F4">
            <w:pPr>
              <w:widowControl w:val="0"/>
              <w:snapToGrid w:val="0"/>
              <w:jc w:val="both"/>
              <w:rPr>
                <w:rFonts w:ascii="Times New Roman" w:hAnsi="Times New Roman"/>
                <w:bCs/>
                <w:sz w:val="21"/>
                <w:szCs w:val="21"/>
              </w:rPr>
            </w:pPr>
            <w:r>
              <w:rPr>
                <w:rFonts w:hint="eastAsia" w:ascii="Times New Roman" w:hAnsi="Times New Roman"/>
                <w:bCs/>
                <w:sz w:val="21"/>
                <w:szCs w:val="21"/>
              </w:rPr>
              <w:t>课堂问答/讨论；读书笔记</w:t>
            </w:r>
          </w:p>
        </w:tc>
        <w:tc>
          <w:tcPr>
            <w:tcW w:w="725" w:type="dxa"/>
            <w:tcMar>
              <w:top w:w="0" w:type="dxa"/>
              <w:left w:w="85" w:type="dxa"/>
              <w:bottom w:w="0" w:type="dxa"/>
              <w:right w:w="85" w:type="dxa"/>
            </w:tcMar>
            <w:vAlign w:val="center"/>
          </w:tcPr>
          <w:p w14:paraId="60F61B02">
            <w:pPr>
              <w:widowControl w:val="0"/>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481055B7">
            <w:pPr>
              <w:widowControl w:val="0"/>
              <w:snapToGrid w:val="0"/>
              <w:jc w:val="center"/>
              <w:rPr>
                <w:rFonts w:ascii="Arial" w:hAnsi="Arial" w:cs="Arial"/>
                <w:bCs/>
                <w:sz w:val="21"/>
                <w:szCs w:val="21"/>
              </w:rPr>
            </w:pPr>
            <w:r>
              <w:rPr>
                <w:rFonts w:ascii="Arial" w:hAnsi="Arial" w:cs="Arial"/>
                <w:bCs/>
                <w:sz w:val="21"/>
                <w:szCs w:val="21"/>
              </w:rPr>
              <w:t>0</w:t>
            </w:r>
          </w:p>
        </w:tc>
        <w:tc>
          <w:tcPr>
            <w:tcW w:w="717" w:type="dxa"/>
            <w:tcBorders>
              <w:right w:val="single" w:color="auto" w:sz="12" w:space="0"/>
            </w:tcBorders>
            <w:tcMar>
              <w:top w:w="0" w:type="dxa"/>
              <w:left w:w="85" w:type="dxa"/>
              <w:bottom w:w="0" w:type="dxa"/>
              <w:right w:w="85" w:type="dxa"/>
            </w:tcMar>
            <w:vAlign w:val="center"/>
          </w:tcPr>
          <w:p w14:paraId="1C96EACC">
            <w:pPr>
              <w:widowControl w:val="0"/>
              <w:snapToGrid w:val="0"/>
              <w:jc w:val="center"/>
              <w:rPr>
                <w:rFonts w:ascii="Arial" w:hAnsi="Arial" w:cs="Arial"/>
                <w:bCs/>
                <w:sz w:val="21"/>
                <w:szCs w:val="21"/>
              </w:rPr>
            </w:pPr>
            <w:r>
              <w:rPr>
                <w:rFonts w:ascii="Arial" w:hAnsi="Arial" w:cs="Arial"/>
                <w:bCs/>
                <w:sz w:val="21"/>
                <w:szCs w:val="21"/>
              </w:rPr>
              <w:t>2</w:t>
            </w:r>
          </w:p>
        </w:tc>
      </w:tr>
      <w:tr w14:paraId="4897FBA1">
        <w:trPr>
          <w:trHeight w:val="454" w:hRule="atLeast"/>
          <w:jc w:val="center"/>
        </w:trPr>
        <w:tc>
          <w:tcPr>
            <w:tcW w:w="1964" w:type="dxa"/>
            <w:tcBorders>
              <w:left w:val="single" w:color="auto" w:sz="12" w:space="0"/>
            </w:tcBorders>
            <w:shd w:val="clear" w:color="auto" w:fill="auto"/>
            <w:tcMar>
              <w:top w:w="0" w:type="dxa"/>
              <w:left w:w="85" w:type="dxa"/>
              <w:bottom w:w="0" w:type="dxa"/>
              <w:right w:w="85" w:type="dxa"/>
            </w:tcMar>
            <w:vAlign w:val="center"/>
          </w:tcPr>
          <w:p w14:paraId="5AF5040E">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第六章</w:t>
            </w:r>
            <w:r>
              <w:rPr>
                <w:rFonts w:hint="eastAsia" w:ascii="宋体" w:hAnsi="宋体"/>
                <w:sz w:val="20"/>
                <w:szCs w:val="20"/>
              </w:rPr>
              <w:t>英语课程资源的建设</w:t>
            </w:r>
          </w:p>
          <w:p w14:paraId="7DCDE6FE">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1D6E4A7C">
            <w:pPr>
              <w:widowControl w:val="0"/>
              <w:snapToGrid w:val="0"/>
              <w:spacing w:line="288" w:lineRule="auto"/>
              <w:jc w:val="both"/>
              <w:rPr>
                <w:rFonts w:hint="eastAsia" w:ascii="宋体" w:hAnsi="宋体" w:eastAsia="宋体"/>
                <w:sz w:val="20"/>
                <w:szCs w:val="20"/>
                <w:lang w:val="en-US" w:eastAsia="zh-CN"/>
              </w:rPr>
            </w:pPr>
            <w:r>
              <w:rPr>
                <w:rFonts w:hint="eastAsia" w:ascii="宋体" w:hAnsi="宋体"/>
                <w:sz w:val="20"/>
                <w:szCs w:val="20"/>
              </w:rPr>
              <w:t>实践课时数：</w:t>
            </w:r>
            <w:r>
              <w:rPr>
                <w:rFonts w:hint="eastAsia"/>
                <w:sz w:val="20"/>
                <w:szCs w:val="20"/>
                <w:lang w:val="en-US" w:eastAsia="zh-CN"/>
              </w:rPr>
              <w:t>4</w:t>
            </w:r>
          </w:p>
          <w:p w14:paraId="7B21555D">
            <w:pPr>
              <w:widowControl w:val="0"/>
              <w:snapToGrid w:val="0"/>
              <w:spacing w:line="288" w:lineRule="auto"/>
              <w:jc w:val="both"/>
              <w:rPr>
                <w:rFonts w:hint="eastAsia" w:ascii="宋体" w:hAnsi="宋体"/>
                <w:sz w:val="20"/>
                <w:szCs w:val="20"/>
              </w:rPr>
            </w:pPr>
            <w:r>
              <w:rPr>
                <w:rFonts w:hint="eastAsia" w:ascii="宋体" w:hAnsi="宋体"/>
                <w:sz w:val="20"/>
                <w:szCs w:val="20"/>
              </w:rPr>
              <w:t>教学难点：课程资源的开发和利用</w:t>
            </w:r>
          </w:p>
          <w:p w14:paraId="5FB0A6D8">
            <w:pPr>
              <w:widowControl w:val="0"/>
              <w:jc w:val="both"/>
              <w:rPr>
                <w:rFonts w:hint="eastAsia" w:ascii="Times New Roman Regular" w:hAnsi="Times New Roman Regular" w:eastAsia="宋体" w:cs="Times New Roman Regular"/>
                <w:sz w:val="21"/>
                <w:szCs w:val="21"/>
                <w:lang w:val="en-US" w:eastAsia="zh-CN" w:bidi="ar-SA"/>
              </w:rPr>
            </w:pPr>
          </w:p>
        </w:tc>
        <w:tc>
          <w:tcPr>
            <w:tcW w:w="2663" w:type="dxa"/>
            <w:tcMar>
              <w:top w:w="0" w:type="dxa"/>
              <w:left w:w="85" w:type="dxa"/>
              <w:bottom w:w="0" w:type="dxa"/>
              <w:right w:w="85" w:type="dxa"/>
            </w:tcMar>
            <w:vAlign w:val="center"/>
          </w:tcPr>
          <w:p w14:paraId="5E1A8CA1">
            <w:pPr>
              <w:widowControl w:val="0"/>
              <w:snapToGrid w:val="0"/>
              <w:jc w:val="both"/>
              <w:rPr>
                <w:rFonts w:ascii="Times New Roman" w:hAnsi="Times New Roman"/>
                <w:bCs/>
                <w:sz w:val="21"/>
                <w:szCs w:val="21"/>
              </w:rPr>
            </w:pPr>
            <w:r>
              <w:rPr>
                <w:rFonts w:hint="eastAsia" w:ascii="Times New Roman" w:hAnsi="Times New Roman"/>
                <w:bCs/>
                <w:sz w:val="21"/>
                <w:szCs w:val="21"/>
              </w:rPr>
              <w:t>示范教学法，多媒体教学法；</w:t>
            </w:r>
          </w:p>
          <w:p w14:paraId="6B9E15F3">
            <w:pPr>
              <w:widowControl w:val="0"/>
              <w:snapToGrid w:val="0"/>
              <w:jc w:val="both"/>
              <w:rPr>
                <w:rFonts w:ascii="Times New Roman" w:hAnsi="Times New Roman"/>
                <w:bCs/>
                <w:sz w:val="21"/>
                <w:szCs w:val="21"/>
              </w:rPr>
            </w:pPr>
            <w:r>
              <w:rPr>
                <w:rFonts w:hint="eastAsia" w:ascii="Times New Roman" w:hAnsi="Times New Roman"/>
                <w:bCs/>
                <w:sz w:val="21"/>
                <w:szCs w:val="21"/>
              </w:rPr>
              <w:t>解决问题学习</w:t>
            </w:r>
          </w:p>
        </w:tc>
        <w:tc>
          <w:tcPr>
            <w:tcW w:w="1738" w:type="dxa"/>
            <w:tcMar>
              <w:top w:w="0" w:type="dxa"/>
              <w:left w:w="85" w:type="dxa"/>
              <w:bottom w:w="0" w:type="dxa"/>
              <w:right w:w="85" w:type="dxa"/>
            </w:tcMar>
            <w:vAlign w:val="center"/>
          </w:tcPr>
          <w:p w14:paraId="4950A797">
            <w:pPr>
              <w:widowControl w:val="0"/>
              <w:snapToGrid w:val="0"/>
              <w:spacing w:line="288" w:lineRule="auto"/>
              <w:jc w:val="both"/>
              <w:rPr>
                <w:rFonts w:ascii="Times New Roman" w:hAnsi="Times New Roman"/>
                <w:bCs/>
                <w:sz w:val="21"/>
                <w:szCs w:val="21"/>
              </w:rPr>
            </w:pPr>
            <w:r>
              <w:rPr>
                <w:rFonts w:hint="eastAsia" w:ascii="Times New Roman" w:hAnsi="Times New Roman"/>
                <w:bCs/>
                <w:sz w:val="21"/>
                <w:szCs w:val="21"/>
              </w:rPr>
              <w:t>知识图谱；读书报告；</w:t>
            </w:r>
          </w:p>
          <w:p w14:paraId="3355907E">
            <w:pPr>
              <w:widowControl w:val="0"/>
              <w:snapToGrid w:val="0"/>
              <w:spacing w:line="288" w:lineRule="auto"/>
              <w:jc w:val="both"/>
              <w:rPr>
                <w:rFonts w:ascii="Times New Roman" w:hAnsi="Times New Roman"/>
                <w:bCs/>
                <w:sz w:val="21"/>
                <w:szCs w:val="21"/>
              </w:rPr>
            </w:pPr>
            <w:r>
              <w:rPr>
                <w:rFonts w:hint="eastAsia" w:ascii="Times New Roman" w:hAnsi="Times New Roman"/>
                <w:bCs/>
                <w:sz w:val="21"/>
                <w:szCs w:val="21"/>
              </w:rPr>
              <w:t>小组课上展示；读书笔记</w:t>
            </w:r>
          </w:p>
        </w:tc>
        <w:tc>
          <w:tcPr>
            <w:tcW w:w="725" w:type="dxa"/>
            <w:tcMar>
              <w:top w:w="0" w:type="dxa"/>
              <w:left w:w="85" w:type="dxa"/>
              <w:bottom w:w="0" w:type="dxa"/>
              <w:right w:w="85" w:type="dxa"/>
            </w:tcMar>
            <w:vAlign w:val="center"/>
          </w:tcPr>
          <w:p w14:paraId="15C6F5A3">
            <w:pPr>
              <w:widowControl w:val="0"/>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12C48667">
            <w:pPr>
              <w:widowControl w:val="0"/>
              <w:snapToGrid w:val="0"/>
              <w:jc w:val="center"/>
              <w:rPr>
                <w:rFonts w:ascii="Arial" w:hAnsi="Arial" w:cs="Arial"/>
                <w:bCs/>
                <w:sz w:val="21"/>
                <w:szCs w:val="21"/>
              </w:rPr>
            </w:pPr>
            <w:r>
              <w:rPr>
                <w:rFonts w:ascii="Arial" w:hAnsi="Arial" w:cs="Arial"/>
                <w:bCs/>
                <w:sz w:val="21"/>
                <w:szCs w:val="21"/>
              </w:rPr>
              <w:t>0</w:t>
            </w:r>
          </w:p>
        </w:tc>
        <w:tc>
          <w:tcPr>
            <w:tcW w:w="717" w:type="dxa"/>
            <w:tcBorders>
              <w:right w:val="single" w:color="auto" w:sz="12" w:space="0"/>
            </w:tcBorders>
            <w:tcMar>
              <w:top w:w="0" w:type="dxa"/>
              <w:left w:w="85" w:type="dxa"/>
              <w:bottom w:w="0" w:type="dxa"/>
              <w:right w:w="85" w:type="dxa"/>
            </w:tcMar>
            <w:vAlign w:val="center"/>
          </w:tcPr>
          <w:p w14:paraId="34341F40">
            <w:pPr>
              <w:widowControl w:val="0"/>
              <w:snapToGrid w:val="0"/>
              <w:jc w:val="center"/>
              <w:rPr>
                <w:rFonts w:ascii="Arial" w:hAnsi="Arial" w:cs="Arial"/>
                <w:bCs/>
                <w:sz w:val="21"/>
                <w:szCs w:val="21"/>
              </w:rPr>
            </w:pPr>
            <w:r>
              <w:rPr>
                <w:rFonts w:ascii="Arial" w:hAnsi="Arial" w:cs="Arial"/>
                <w:bCs/>
                <w:sz w:val="21"/>
                <w:szCs w:val="21"/>
              </w:rPr>
              <w:t>2</w:t>
            </w:r>
          </w:p>
        </w:tc>
      </w:tr>
      <w:tr w14:paraId="15D06B3B">
        <w:trPr>
          <w:trHeight w:val="454" w:hRule="atLeast"/>
          <w:jc w:val="center"/>
        </w:trPr>
        <w:tc>
          <w:tcPr>
            <w:tcW w:w="1964" w:type="dxa"/>
            <w:tcBorders>
              <w:left w:val="single" w:color="auto" w:sz="12" w:space="0"/>
            </w:tcBorders>
            <w:shd w:val="clear" w:color="auto" w:fill="auto"/>
            <w:tcMar>
              <w:top w:w="0" w:type="dxa"/>
              <w:left w:w="85" w:type="dxa"/>
              <w:bottom w:w="0" w:type="dxa"/>
              <w:right w:w="85" w:type="dxa"/>
            </w:tcMar>
            <w:vAlign w:val="center"/>
          </w:tcPr>
          <w:p w14:paraId="417083E3">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第七章</w:t>
            </w:r>
            <w:r>
              <w:rPr>
                <w:rFonts w:hint="eastAsia" w:ascii="宋体" w:hAnsi="宋体"/>
                <w:sz w:val="20"/>
                <w:szCs w:val="20"/>
              </w:rPr>
              <w:t>英语教学评价</w:t>
            </w:r>
          </w:p>
          <w:p w14:paraId="60453FF0">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0694A73B">
            <w:pPr>
              <w:widowControl w:val="0"/>
              <w:jc w:val="both"/>
              <w:rPr>
                <w:rFonts w:hint="eastAsia" w:ascii="Times New Roman Regular" w:hAnsi="Times New Roman Regular" w:eastAsia="宋体" w:cs="Times New Roman Regular"/>
                <w:sz w:val="21"/>
                <w:szCs w:val="21"/>
                <w:lang w:val="en-US" w:eastAsia="zh-CN" w:bidi="ar-SA"/>
              </w:rPr>
            </w:pPr>
          </w:p>
        </w:tc>
        <w:tc>
          <w:tcPr>
            <w:tcW w:w="2663" w:type="dxa"/>
            <w:tcMar>
              <w:top w:w="0" w:type="dxa"/>
              <w:left w:w="85" w:type="dxa"/>
              <w:bottom w:w="0" w:type="dxa"/>
              <w:right w:w="85" w:type="dxa"/>
            </w:tcMar>
            <w:vAlign w:val="center"/>
          </w:tcPr>
          <w:p w14:paraId="4DE44EF1">
            <w:pPr>
              <w:widowControl w:val="0"/>
              <w:snapToGrid w:val="0"/>
              <w:jc w:val="both"/>
              <w:rPr>
                <w:rFonts w:ascii="Times New Roman" w:hAnsi="Times New Roman"/>
                <w:bCs/>
                <w:sz w:val="21"/>
                <w:szCs w:val="21"/>
              </w:rPr>
            </w:pPr>
            <w:r>
              <w:rPr>
                <w:rFonts w:hint="eastAsia" w:ascii="Times New Roman" w:hAnsi="Times New Roman"/>
                <w:bCs/>
                <w:sz w:val="21"/>
                <w:szCs w:val="21"/>
              </w:rPr>
              <w:t>讲述教学法，多媒体教学法；</w:t>
            </w:r>
          </w:p>
          <w:p w14:paraId="14AC594A">
            <w:pPr>
              <w:widowControl w:val="0"/>
              <w:snapToGrid w:val="0"/>
              <w:jc w:val="both"/>
              <w:rPr>
                <w:rFonts w:ascii="Times New Roman" w:hAnsi="Times New Roman"/>
                <w:bCs/>
                <w:sz w:val="21"/>
                <w:szCs w:val="21"/>
              </w:rPr>
            </w:pPr>
            <w:r>
              <w:rPr>
                <w:rFonts w:hint="eastAsia" w:ascii="Times New Roman" w:hAnsi="Times New Roman"/>
                <w:bCs/>
                <w:sz w:val="21"/>
                <w:szCs w:val="21"/>
              </w:rPr>
              <w:t>合作学习，问题导向学习</w:t>
            </w:r>
          </w:p>
        </w:tc>
        <w:tc>
          <w:tcPr>
            <w:tcW w:w="1738" w:type="dxa"/>
            <w:tcMar>
              <w:top w:w="0" w:type="dxa"/>
              <w:left w:w="85" w:type="dxa"/>
              <w:bottom w:w="0" w:type="dxa"/>
              <w:right w:w="85" w:type="dxa"/>
            </w:tcMar>
            <w:vAlign w:val="center"/>
          </w:tcPr>
          <w:p w14:paraId="1AB81A3F">
            <w:pPr>
              <w:widowControl w:val="0"/>
              <w:snapToGrid w:val="0"/>
              <w:jc w:val="both"/>
              <w:rPr>
                <w:rFonts w:ascii="Times New Roman" w:hAnsi="Times New Roman"/>
                <w:bCs/>
                <w:sz w:val="21"/>
                <w:szCs w:val="21"/>
              </w:rPr>
            </w:pPr>
            <w:r>
              <w:rPr>
                <w:rFonts w:hint="eastAsia" w:ascii="Times New Roman" w:hAnsi="Times New Roman"/>
                <w:bCs/>
                <w:sz w:val="21"/>
                <w:szCs w:val="21"/>
              </w:rPr>
              <w:t>小组课上展示；</w:t>
            </w:r>
          </w:p>
          <w:p w14:paraId="3B1EEF0F">
            <w:pPr>
              <w:widowControl w:val="0"/>
              <w:snapToGrid w:val="0"/>
              <w:jc w:val="both"/>
              <w:rPr>
                <w:rFonts w:ascii="Times New Roman" w:hAnsi="Times New Roman"/>
                <w:bCs/>
                <w:sz w:val="21"/>
                <w:szCs w:val="21"/>
              </w:rPr>
            </w:pPr>
            <w:r>
              <w:rPr>
                <w:rFonts w:hint="eastAsia" w:ascii="Times New Roman" w:hAnsi="Times New Roman"/>
                <w:bCs/>
                <w:sz w:val="21"/>
                <w:szCs w:val="21"/>
              </w:rPr>
              <w:t>读书报告；读书笔记</w:t>
            </w:r>
          </w:p>
          <w:p w14:paraId="446B7FE1">
            <w:pPr>
              <w:widowControl w:val="0"/>
              <w:snapToGrid w:val="0"/>
              <w:jc w:val="both"/>
              <w:rPr>
                <w:rFonts w:ascii="Times New Roman" w:hAnsi="Times New Roman"/>
                <w:bCs/>
                <w:sz w:val="21"/>
                <w:szCs w:val="21"/>
              </w:rPr>
            </w:pPr>
          </w:p>
        </w:tc>
        <w:tc>
          <w:tcPr>
            <w:tcW w:w="725" w:type="dxa"/>
            <w:tcMar>
              <w:top w:w="0" w:type="dxa"/>
              <w:left w:w="85" w:type="dxa"/>
              <w:bottom w:w="0" w:type="dxa"/>
              <w:right w:w="85" w:type="dxa"/>
            </w:tcMar>
            <w:vAlign w:val="center"/>
          </w:tcPr>
          <w:p w14:paraId="7D478F67">
            <w:pPr>
              <w:widowControl w:val="0"/>
              <w:snapToGrid w:val="0"/>
              <w:jc w:val="center"/>
              <w:rPr>
                <w:rFonts w:ascii="Arial" w:hAnsi="Arial" w:cs="Arial"/>
                <w:bCs/>
                <w:sz w:val="21"/>
                <w:szCs w:val="21"/>
              </w:rPr>
            </w:pPr>
            <w:r>
              <w:rPr>
                <w:rFonts w:ascii="Arial" w:hAnsi="Arial" w:cs="Arial"/>
                <w:bCs/>
                <w:sz w:val="21"/>
                <w:szCs w:val="21"/>
              </w:rPr>
              <w:t>2</w:t>
            </w:r>
          </w:p>
        </w:tc>
        <w:tc>
          <w:tcPr>
            <w:tcW w:w="669" w:type="dxa"/>
            <w:tcMar>
              <w:top w:w="0" w:type="dxa"/>
              <w:left w:w="85" w:type="dxa"/>
              <w:bottom w:w="0" w:type="dxa"/>
              <w:right w:w="85" w:type="dxa"/>
            </w:tcMar>
            <w:vAlign w:val="center"/>
          </w:tcPr>
          <w:p w14:paraId="7788920E">
            <w:pPr>
              <w:widowControl w:val="0"/>
              <w:snapToGrid w:val="0"/>
              <w:jc w:val="center"/>
              <w:rPr>
                <w:rFonts w:ascii="Arial" w:hAnsi="Arial" w:cs="Arial"/>
                <w:bCs/>
                <w:sz w:val="21"/>
                <w:szCs w:val="21"/>
              </w:rPr>
            </w:pPr>
            <w:r>
              <w:rPr>
                <w:rFonts w:ascii="Arial" w:hAnsi="Arial" w:cs="Arial"/>
                <w:bCs/>
                <w:sz w:val="21"/>
                <w:szCs w:val="21"/>
              </w:rPr>
              <w:t>0</w:t>
            </w:r>
          </w:p>
        </w:tc>
        <w:tc>
          <w:tcPr>
            <w:tcW w:w="717" w:type="dxa"/>
            <w:tcBorders>
              <w:right w:val="single" w:color="auto" w:sz="12" w:space="0"/>
            </w:tcBorders>
            <w:tcMar>
              <w:top w:w="0" w:type="dxa"/>
              <w:left w:w="85" w:type="dxa"/>
              <w:bottom w:w="0" w:type="dxa"/>
              <w:right w:w="85" w:type="dxa"/>
            </w:tcMar>
            <w:vAlign w:val="center"/>
          </w:tcPr>
          <w:p w14:paraId="16B178E8">
            <w:pPr>
              <w:widowControl w:val="0"/>
              <w:snapToGrid w:val="0"/>
              <w:jc w:val="center"/>
              <w:rPr>
                <w:rFonts w:ascii="Arial" w:hAnsi="Arial" w:cs="Arial"/>
                <w:bCs/>
                <w:sz w:val="21"/>
                <w:szCs w:val="21"/>
              </w:rPr>
            </w:pPr>
            <w:r>
              <w:rPr>
                <w:rFonts w:ascii="Arial" w:hAnsi="Arial" w:cs="Arial"/>
                <w:bCs/>
                <w:sz w:val="21"/>
                <w:szCs w:val="21"/>
              </w:rPr>
              <w:t>2</w:t>
            </w:r>
          </w:p>
        </w:tc>
      </w:tr>
    </w:tbl>
    <w:p w14:paraId="1AC3F13F">
      <w:pPr>
        <w:pStyle w:val="18"/>
        <w:spacing w:before="326" w:beforeLines="100" w:line="360" w:lineRule="auto"/>
        <w:rPr>
          <w:rFonts w:hint="eastAsia" w:ascii="黑体" w:hAnsi="宋体"/>
        </w:rPr>
      </w:pPr>
      <w:bookmarkStart w:id="2" w:name="OLE_LINK1"/>
      <w:bookmarkStart w:id="3" w:name="OLE_LINK2"/>
    </w:p>
    <w:p w14:paraId="0BFC4883">
      <w:pPr>
        <w:pStyle w:val="18"/>
        <w:spacing w:before="326" w:beforeLines="100" w:line="360" w:lineRule="auto"/>
        <w:ind w:firstLine="140" w:firstLineChars="50"/>
      </w:pPr>
      <w:r>
        <w:rPr>
          <w:rFonts w:hint="eastAsia" w:ascii="黑体" w:hAnsi="宋体"/>
        </w:rPr>
        <w:t>四、课程思政教学设计</w:t>
      </w:r>
      <w:bookmarkEnd w:id="2"/>
      <w:bookmarkEnd w:id="3"/>
    </w:p>
    <w:tbl>
      <w:tblPr>
        <w:tblStyle w:val="8"/>
        <w:tblpPr w:leftFromText="180" w:rightFromText="180" w:vertAnchor="text" w:tblpXSpec="center" w:tblpY="1"/>
        <w:tblOverlap w:val="never"/>
        <w:tblW w:w="5000"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1642"/>
        <w:gridCol w:w="6834"/>
      </w:tblGrid>
      <w:tr w14:paraId="7C296E6F">
        <w:trPr>
          <w:trHeight w:val="1128" w:hRule="atLeast"/>
          <w:jc w:val="center"/>
        </w:trPr>
        <w:tc>
          <w:tcPr>
            <w:tcW w:w="1642" w:type="dxa"/>
            <w:vMerge w:val="restart"/>
            <w:tcMar>
              <w:top w:w="57" w:type="dxa"/>
              <w:left w:w="85" w:type="dxa"/>
              <w:bottom w:w="57" w:type="dxa"/>
              <w:right w:w="85" w:type="dxa"/>
            </w:tcMar>
            <w:vAlign w:val="center"/>
          </w:tcPr>
          <w:p w14:paraId="0B684B37">
            <w:pPr>
              <w:pStyle w:val="15"/>
              <w:widowControl w:val="0"/>
              <w:rPr>
                <w:rFonts w:asciiTheme="minorEastAsia" w:hAnsiTheme="minorEastAsia" w:eastAsiaTheme="minorEastAsia"/>
                <w:bCs w:val="0"/>
                <w:szCs w:val="21"/>
              </w:rPr>
            </w:pPr>
            <w:r>
              <w:rPr>
                <w:rFonts w:hint="eastAsia" w:ascii="黑体" w:hAnsi="黑体"/>
                <w:szCs w:val="21"/>
              </w:rPr>
              <w:t>教学单元</w:t>
            </w:r>
          </w:p>
        </w:tc>
        <w:tc>
          <w:tcPr>
            <w:tcW w:w="6834" w:type="dxa"/>
            <w:vMerge w:val="restart"/>
            <w:tcMar>
              <w:top w:w="57" w:type="dxa"/>
              <w:left w:w="85" w:type="dxa"/>
              <w:bottom w:w="57" w:type="dxa"/>
              <w:right w:w="85" w:type="dxa"/>
            </w:tcMar>
            <w:vAlign w:val="center"/>
          </w:tcPr>
          <w:p w14:paraId="32737168">
            <w:pPr>
              <w:pStyle w:val="15"/>
              <w:widowControl w:val="0"/>
              <w:rPr>
                <w:szCs w:val="21"/>
              </w:rPr>
            </w:pPr>
            <w:r>
              <w:rPr>
                <w:rFonts w:hint="eastAsia" w:ascii="黑体" w:hAnsi="黑体"/>
                <w:szCs w:val="21"/>
              </w:rPr>
              <w:t>课程思政教学设计</w:t>
            </w:r>
          </w:p>
        </w:tc>
      </w:tr>
      <w:tr w14:paraId="020AD185">
        <w:trPr>
          <w:trHeight w:val="272" w:hRule="atLeast"/>
          <w:jc w:val="center"/>
        </w:trPr>
        <w:tc>
          <w:tcPr>
            <w:tcW w:w="1642" w:type="dxa"/>
            <w:vMerge w:val="continue"/>
            <w:tcMar>
              <w:top w:w="57" w:type="dxa"/>
              <w:left w:w="85" w:type="dxa"/>
              <w:bottom w:w="57" w:type="dxa"/>
              <w:right w:w="85" w:type="dxa"/>
            </w:tcMar>
            <w:vAlign w:val="center"/>
          </w:tcPr>
          <w:p w14:paraId="0724D8B0">
            <w:pPr>
              <w:widowControl w:val="0"/>
              <w:snapToGrid w:val="0"/>
              <w:jc w:val="center"/>
              <w:rPr>
                <w:rFonts w:ascii="黑体" w:hAnsi="黑体" w:eastAsia="黑体"/>
                <w:bCs/>
                <w:sz w:val="21"/>
                <w:szCs w:val="21"/>
              </w:rPr>
            </w:pPr>
          </w:p>
        </w:tc>
        <w:tc>
          <w:tcPr>
            <w:tcW w:w="6834" w:type="dxa"/>
            <w:vMerge w:val="continue"/>
            <w:tcMar>
              <w:top w:w="57" w:type="dxa"/>
              <w:left w:w="85" w:type="dxa"/>
              <w:bottom w:w="57" w:type="dxa"/>
              <w:right w:w="85" w:type="dxa"/>
            </w:tcMar>
            <w:vAlign w:val="center"/>
          </w:tcPr>
          <w:p w14:paraId="05A1BF27">
            <w:pPr>
              <w:widowControl w:val="0"/>
              <w:snapToGrid w:val="0"/>
              <w:jc w:val="center"/>
              <w:rPr>
                <w:rFonts w:ascii="黑体" w:hAnsi="黑体" w:eastAsia="黑体"/>
                <w:bCs/>
                <w:sz w:val="21"/>
                <w:szCs w:val="21"/>
              </w:rPr>
            </w:pPr>
          </w:p>
        </w:tc>
      </w:tr>
      <w:tr w14:paraId="6EFF9E9B">
        <w:trPr>
          <w:trHeight w:val="784" w:hRule="atLeast"/>
          <w:jc w:val="center"/>
        </w:trPr>
        <w:tc>
          <w:tcPr>
            <w:tcW w:w="1642" w:type="dxa"/>
            <w:shd w:val="clear" w:color="auto" w:fill="auto"/>
            <w:tcMar>
              <w:top w:w="57" w:type="dxa"/>
              <w:left w:w="85" w:type="dxa"/>
              <w:bottom w:w="57" w:type="dxa"/>
              <w:right w:w="85" w:type="dxa"/>
            </w:tcMar>
            <w:vAlign w:val="center"/>
          </w:tcPr>
          <w:p w14:paraId="58FE0D42">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第一章</w:t>
            </w:r>
            <w:r>
              <w:rPr>
                <w:rFonts w:hint="eastAsia" w:ascii="宋体" w:hAnsi="宋体"/>
                <w:sz w:val="20"/>
                <w:szCs w:val="20"/>
              </w:rPr>
              <w:t>英语课程与教学论概述</w:t>
            </w:r>
          </w:p>
          <w:p w14:paraId="047D5D47">
            <w:pPr>
              <w:widowControl w:val="0"/>
              <w:snapToGrid w:val="0"/>
              <w:spacing w:line="288" w:lineRule="auto"/>
              <w:jc w:val="both"/>
              <w:rPr>
                <w:rFonts w:ascii="宋体" w:hAnsi="宋体"/>
                <w:sz w:val="20"/>
                <w:szCs w:val="20"/>
              </w:rPr>
            </w:pPr>
            <w:r>
              <w:rPr>
                <w:rFonts w:hint="eastAsia" w:ascii="宋体" w:hAnsi="宋体"/>
                <w:sz w:val="20"/>
                <w:szCs w:val="20"/>
              </w:rPr>
              <w:t>理论课时数：4</w:t>
            </w:r>
          </w:p>
          <w:p w14:paraId="20D9ADA5">
            <w:pPr>
              <w:widowControl w:val="0"/>
              <w:snapToGrid w:val="0"/>
              <w:spacing w:line="288" w:lineRule="auto"/>
              <w:jc w:val="both"/>
              <w:rPr>
                <w:rFonts w:ascii="宋体" w:hAnsi="宋体"/>
                <w:sz w:val="20"/>
                <w:szCs w:val="20"/>
              </w:rPr>
            </w:pPr>
            <w:r>
              <w:rPr>
                <w:rFonts w:hint="eastAsia" w:ascii="宋体" w:hAnsi="宋体"/>
                <w:sz w:val="20"/>
                <w:szCs w:val="20"/>
              </w:rPr>
              <w:t>实践课时数：0</w:t>
            </w:r>
          </w:p>
          <w:p w14:paraId="670D0A45">
            <w:pPr>
              <w:widowControl w:val="0"/>
              <w:snapToGrid w:val="0"/>
              <w:spacing w:line="288" w:lineRule="auto"/>
              <w:jc w:val="both"/>
              <w:rPr>
                <w:rFonts w:hint="eastAsia" w:ascii="宋体" w:hAnsi="宋体"/>
                <w:sz w:val="20"/>
                <w:szCs w:val="20"/>
              </w:rPr>
            </w:pPr>
            <w:r>
              <w:rPr>
                <w:rFonts w:hint="eastAsia" w:ascii="宋体" w:hAnsi="宋体"/>
                <w:sz w:val="20"/>
                <w:szCs w:val="20"/>
              </w:rPr>
              <w:t>教学难点：课程与教学的关系</w:t>
            </w:r>
          </w:p>
          <w:p w14:paraId="47D0B80F">
            <w:pPr>
              <w:widowControl w:val="0"/>
              <w:numPr>
                <w:ilvl w:val="0"/>
                <w:numId w:val="0"/>
              </w:numPr>
              <w:ind w:left="0" w:leftChars="0" w:firstLine="0" w:firstLineChars="0"/>
              <w:jc w:val="both"/>
              <w:rPr>
                <w:rFonts w:ascii="Times New Roman" w:hAnsi="Times New Roman" w:eastAsia="宋体" w:cs="Times New Roman"/>
                <w:b/>
                <w:bCs/>
                <w:color w:val="000000" w:themeColor="text1"/>
                <w:sz w:val="21"/>
                <w:szCs w:val="21"/>
                <w:lang w:val="en-US" w:eastAsia="zh-CN" w:bidi="ar-SA"/>
                <w14:textFill>
                  <w14:solidFill>
                    <w14:schemeClr w14:val="tx1"/>
                  </w14:solidFill>
                </w14:textFill>
              </w:rPr>
            </w:pPr>
          </w:p>
        </w:tc>
        <w:tc>
          <w:tcPr>
            <w:tcW w:w="6834" w:type="dxa"/>
            <w:tcMar>
              <w:top w:w="57" w:type="dxa"/>
              <w:left w:w="85" w:type="dxa"/>
              <w:bottom w:w="57" w:type="dxa"/>
              <w:right w:w="85" w:type="dxa"/>
            </w:tcMar>
            <w:vAlign w:val="center"/>
          </w:tcPr>
          <w:p w14:paraId="7CDEB0F5">
            <w:pPr>
              <w:widowControl w:val="0"/>
              <w:snapToGrid w:val="0"/>
              <w:spacing w:line="288" w:lineRule="auto"/>
              <w:jc w:val="both"/>
              <w:rPr>
                <w:rFonts w:hint="default" w:ascii="宋体" w:hAnsi="宋体"/>
                <w:color w:val="000000" w:themeColor="text1"/>
                <w:sz w:val="16"/>
                <w:szCs w:val="16"/>
                <w14:textFill>
                  <w14:solidFill>
                    <w14:schemeClr w14:val="tx1"/>
                  </w14:solidFill>
                </w14:textFill>
              </w:rPr>
            </w:pPr>
            <w:r>
              <w:rPr>
                <w:rFonts w:hint="default" w:ascii="宋体" w:hAnsi="宋体"/>
                <w:color w:val="000000" w:themeColor="text1"/>
                <w:sz w:val="16"/>
                <w:szCs w:val="16"/>
                <w14:textFill>
                  <w14:solidFill>
                    <w14:schemeClr w14:val="tx1"/>
                  </w14:solidFill>
                </w14:textFill>
              </w:rPr>
              <w:t>讨论英语课程理念与社会价值观的关系。</w:t>
            </w:r>
          </w:p>
          <w:p w14:paraId="0A455C40">
            <w:pPr>
              <w:widowControl/>
              <w:jc w:val="both"/>
              <w:rPr>
                <w:rFonts w:asciiTheme="minorEastAsia" w:hAnsiTheme="minorEastAsia" w:eastAsiaTheme="minorEastAsia" w:cstheme="minorEastAsia"/>
                <w:bCs/>
                <w:sz w:val="21"/>
                <w:szCs w:val="21"/>
              </w:rPr>
            </w:pPr>
            <w:r>
              <w:rPr>
                <w:rFonts w:hint="default" w:ascii="宋体" w:hAnsi="宋体"/>
                <w:color w:val="000000" w:themeColor="text1"/>
                <w:sz w:val="16"/>
                <w:szCs w:val="16"/>
                <w14:textFill>
                  <w14:solidFill>
                    <w14:schemeClr w14:val="tx1"/>
                  </w14:solidFill>
                </w14:textFill>
              </w:rPr>
              <w:t>英语课程是社会价值观的反映，而社会价值观是复杂、多元的。英语课程理念背后直接回答“为什么要学习英语”这样的大问题。针对这个问题，有以下观点：1）学习英语是社会国际化程度高的需要；2）学习英语是个人发展的需要；3）学习英语是为了让人变得有修养、有知识、有教养</w:t>
            </w:r>
            <w:r>
              <w:rPr>
                <w:rFonts w:hint="eastAsia"/>
                <w:color w:val="000000" w:themeColor="text1"/>
                <w:sz w:val="16"/>
                <w:szCs w:val="16"/>
                <w:lang w:eastAsia="zh-CN"/>
                <w14:textFill>
                  <w14:solidFill>
                    <w14:schemeClr w14:val="tx1"/>
                  </w14:solidFill>
                </w14:textFill>
              </w:rPr>
              <w:t>。</w:t>
            </w:r>
            <w:r>
              <w:rPr>
                <w:rFonts w:hint="default" w:ascii="宋体" w:hAnsi="宋体"/>
                <w:color w:val="000000" w:themeColor="text1"/>
                <w:sz w:val="16"/>
                <w:szCs w:val="16"/>
                <w14:textFill>
                  <w14:solidFill>
                    <w14:schemeClr w14:val="tx1"/>
                  </w14:solidFill>
                </w14:textFill>
              </w:rPr>
              <w:t>按照语言学家洪堡特“每一种语言意味着一种思维方式”的观念，学习英语意味着学习一种新的思维方式。英语课程的价值观会随着时代而变化。20世纪70年代以来，在改革开放中，英语成为中国走向社会进步、文明、开放的重要工具。21世纪英语学习可以帮助提高我国的社会经济效益、提升国际竞争力，使得年轻一代成为“世界公民”。</w:t>
            </w:r>
          </w:p>
        </w:tc>
      </w:tr>
      <w:tr w14:paraId="67B86E5B">
        <w:trPr>
          <w:trHeight w:val="1128" w:hRule="atLeast"/>
          <w:jc w:val="center"/>
        </w:trPr>
        <w:tc>
          <w:tcPr>
            <w:tcW w:w="1642" w:type="dxa"/>
            <w:shd w:val="clear" w:color="auto" w:fill="auto"/>
            <w:tcMar>
              <w:top w:w="57" w:type="dxa"/>
              <w:left w:w="85" w:type="dxa"/>
              <w:bottom w:w="57" w:type="dxa"/>
              <w:right w:w="85" w:type="dxa"/>
            </w:tcMar>
            <w:vAlign w:val="center"/>
          </w:tcPr>
          <w:p w14:paraId="39569CA0">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第二章</w:t>
            </w:r>
            <w:r>
              <w:rPr>
                <w:rFonts w:hint="eastAsia" w:ascii="宋体" w:hAnsi="宋体"/>
                <w:sz w:val="20"/>
                <w:szCs w:val="20"/>
              </w:rPr>
              <w:t>英语教学的本体理论</w:t>
            </w:r>
          </w:p>
          <w:p w14:paraId="32EA71D8">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51102BE4">
            <w:pPr>
              <w:widowControl w:val="0"/>
              <w:snapToGrid w:val="0"/>
              <w:spacing w:line="288" w:lineRule="auto"/>
              <w:jc w:val="both"/>
              <w:rPr>
                <w:rFonts w:ascii="宋体" w:hAnsi="宋体"/>
                <w:sz w:val="20"/>
                <w:szCs w:val="20"/>
              </w:rPr>
            </w:pPr>
            <w:r>
              <w:rPr>
                <w:rFonts w:hint="eastAsia" w:ascii="宋体" w:hAnsi="宋体"/>
                <w:sz w:val="20"/>
                <w:szCs w:val="20"/>
              </w:rPr>
              <w:t>实践课时数：2</w:t>
            </w:r>
          </w:p>
          <w:p w14:paraId="374351DA">
            <w:pPr>
              <w:widowControl w:val="0"/>
              <w:snapToGrid w:val="0"/>
              <w:spacing w:line="288" w:lineRule="auto"/>
              <w:jc w:val="both"/>
              <w:rPr>
                <w:rFonts w:hint="eastAsia" w:ascii="宋体" w:hAnsi="宋体"/>
                <w:sz w:val="20"/>
                <w:szCs w:val="20"/>
              </w:rPr>
            </w:pPr>
            <w:r>
              <w:rPr>
                <w:rFonts w:hint="eastAsia" w:ascii="宋体" w:hAnsi="宋体"/>
                <w:sz w:val="20"/>
                <w:szCs w:val="20"/>
              </w:rPr>
              <w:t>教学难点：外语学习理论</w:t>
            </w:r>
          </w:p>
          <w:p w14:paraId="3BD684EC">
            <w:pPr>
              <w:widowControl w:val="0"/>
              <w:jc w:val="both"/>
              <w:rPr>
                <w:rFonts w:hint="eastAsia" w:ascii="Times New Roman Regular" w:hAnsi="Times New Roman Regular" w:eastAsia="宋体" w:cs="Times New Roman Regular"/>
                <w:sz w:val="21"/>
                <w:szCs w:val="21"/>
                <w:lang w:val="en-US" w:eastAsia="zh-CN" w:bidi="ar-SA"/>
              </w:rPr>
            </w:pPr>
          </w:p>
        </w:tc>
        <w:tc>
          <w:tcPr>
            <w:tcW w:w="6834" w:type="dxa"/>
            <w:tcMar>
              <w:top w:w="57" w:type="dxa"/>
              <w:left w:w="85" w:type="dxa"/>
              <w:bottom w:w="57" w:type="dxa"/>
              <w:right w:w="85" w:type="dxa"/>
            </w:tcMar>
            <w:vAlign w:val="center"/>
          </w:tcPr>
          <w:p w14:paraId="60628B20">
            <w:pPr>
              <w:widowControl w:val="0"/>
              <w:snapToGrid w:val="0"/>
              <w:spacing w:line="288" w:lineRule="auto"/>
              <w:jc w:val="both"/>
              <w:rPr>
                <w:rFonts w:hint="default" w:ascii="宋体" w:hAnsi="宋体"/>
                <w:color w:val="000000" w:themeColor="text1"/>
                <w:sz w:val="16"/>
                <w:szCs w:val="16"/>
                <w14:textFill>
                  <w14:solidFill>
                    <w14:schemeClr w14:val="tx1"/>
                  </w14:solidFill>
                </w14:textFill>
              </w:rPr>
            </w:pPr>
            <w:r>
              <w:rPr>
                <w:rFonts w:hint="default" w:ascii="宋体" w:hAnsi="宋体"/>
                <w:color w:val="000000" w:themeColor="text1"/>
                <w:sz w:val="16"/>
                <w:szCs w:val="16"/>
                <w14:textFill>
                  <w14:solidFill>
                    <w14:schemeClr w14:val="tx1"/>
                  </w14:solidFill>
                </w14:textFill>
              </w:rPr>
              <w:t>辩证对比不同外语学习理论的优缺点：</w:t>
            </w:r>
          </w:p>
          <w:p w14:paraId="07E43198">
            <w:pPr>
              <w:widowControl w:val="0"/>
              <w:snapToGrid w:val="0"/>
              <w:spacing w:line="288" w:lineRule="auto"/>
              <w:jc w:val="both"/>
              <w:rPr>
                <w:rFonts w:hint="default" w:ascii="宋体" w:hAnsi="宋体"/>
                <w:color w:val="000000" w:themeColor="text1"/>
                <w:sz w:val="16"/>
                <w:szCs w:val="16"/>
                <w14:textFill>
                  <w14:solidFill>
                    <w14:schemeClr w14:val="tx1"/>
                  </w14:solidFill>
                </w14:textFill>
              </w:rPr>
            </w:pPr>
            <w:r>
              <w:rPr>
                <w:rFonts w:hint="default" w:ascii="宋体" w:hAnsi="宋体"/>
                <w:color w:val="000000" w:themeColor="text1"/>
                <w:sz w:val="16"/>
                <w:szCs w:val="16"/>
                <w14:textFill>
                  <w14:solidFill>
                    <w14:schemeClr w14:val="tx1"/>
                  </w14:solidFill>
                </w14:textFill>
              </w:rPr>
              <w:t>结构主义的主要观点：把语言看作一种由语音、词汇、句子为单位构成，并且单位和单位之间有一定关系的结构。结构主义无法从语言结构的角度定义语言能力，它的观点与行为主义心理学的观点紧密相关，即认为“语言是一种语言行为，是一种熟能生巧的语言习惯。”</w:t>
            </w:r>
          </w:p>
          <w:p w14:paraId="2190CDAC">
            <w:pPr>
              <w:widowControl w:val="0"/>
              <w:snapToGrid w:val="0"/>
              <w:spacing w:line="288" w:lineRule="auto"/>
              <w:jc w:val="both"/>
              <w:rPr>
                <w:rFonts w:hint="eastAsia" w:ascii="宋体" w:hAnsi="宋体"/>
                <w:color w:val="000000" w:themeColor="text1"/>
                <w:sz w:val="16"/>
                <w:szCs w:val="16"/>
                <w14:textFill>
                  <w14:solidFill>
                    <w14:schemeClr w14:val="tx1"/>
                  </w14:solidFill>
                </w14:textFill>
              </w:rPr>
            </w:pPr>
            <w:r>
              <w:rPr>
                <w:rFonts w:hint="default" w:ascii="宋体" w:hAnsi="宋体"/>
                <w:color w:val="000000" w:themeColor="text1"/>
                <w:sz w:val="16"/>
                <w:szCs w:val="16"/>
                <w14:textFill>
                  <w14:solidFill>
                    <w14:schemeClr w14:val="tx1"/>
                  </w14:solidFill>
                </w14:textFill>
              </w:rPr>
              <w:t>而乔姆斯基为代表的形式主义语言学家认为，语言能力是人类心智中内化的抽象语言原则；当这种规则外化的时候，称为语言的 “外在表现”。</w:t>
            </w:r>
          </w:p>
          <w:p w14:paraId="2C21A8AE">
            <w:pPr>
              <w:widowControl/>
              <w:jc w:val="left"/>
              <w:rPr>
                <w:rFonts w:asciiTheme="minorEastAsia" w:hAnsiTheme="minorEastAsia" w:eastAsiaTheme="minorEastAsia" w:cstheme="minorEastAsia"/>
                <w:bCs/>
                <w:sz w:val="21"/>
                <w:szCs w:val="21"/>
              </w:rPr>
            </w:pPr>
          </w:p>
        </w:tc>
      </w:tr>
      <w:tr w14:paraId="1C925232">
        <w:trPr>
          <w:trHeight w:val="1128" w:hRule="atLeast"/>
          <w:jc w:val="center"/>
        </w:trPr>
        <w:tc>
          <w:tcPr>
            <w:tcW w:w="1642" w:type="dxa"/>
            <w:shd w:val="clear" w:color="auto" w:fill="auto"/>
            <w:tcMar>
              <w:top w:w="57" w:type="dxa"/>
              <w:left w:w="85" w:type="dxa"/>
              <w:bottom w:w="57" w:type="dxa"/>
              <w:right w:w="85" w:type="dxa"/>
            </w:tcMar>
            <w:vAlign w:val="center"/>
          </w:tcPr>
          <w:p w14:paraId="29562325">
            <w:pPr>
              <w:widowControl w:val="0"/>
              <w:jc w:val="both"/>
              <w:rPr>
                <w:rFonts w:ascii="Times New Roman" w:hAnsi="Times New Roman" w:cs="Times New Roman"/>
                <w:b/>
                <w:bCs/>
                <w:color w:val="000000" w:themeColor="text1"/>
                <w:sz w:val="21"/>
                <w:szCs w:val="21"/>
                <w14:textFill>
                  <w14:solidFill>
                    <w14:schemeClr w14:val="tx1"/>
                  </w14:solidFill>
                </w14:textFill>
              </w:rPr>
            </w:pPr>
          </w:p>
          <w:p w14:paraId="74DF565C">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第三章</w:t>
            </w:r>
            <w:r>
              <w:rPr>
                <w:rFonts w:hint="eastAsia" w:ascii="宋体" w:hAnsi="宋体"/>
                <w:sz w:val="20"/>
                <w:szCs w:val="20"/>
              </w:rPr>
              <w:t>英语课程的基础理论</w:t>
            </w:r>
          </w:p>
          <w:p w14:paraId="1C2BC86C">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08C832D9">
            <w:pPr>
              <w:widowControl w:val="0"/>
              <w:snapToGrid w:val="0"/>
              <w:spacing w:line="288" w:lineRule="auto"/>
              <w:jc w:val="both"/>
              <w:rPr>
                <w:rFonts w:ascii="宋体" w:hAnsi="宋体"/>
                <w:sz w:val="20"/>
                <w:szCs w:val="20"/>
              </w:rPr>
            </w:pPr>
            <w:r>
              <w:rPr>
                <w:rFonts w:hint="eastAsia" w:ascii="宋体" w:hAnsi="宋体"/>
                <w:sz w:val="20"/>
                <w:szCs w:val="20"/>
              </w:rPr>
              <w:t>实践课时数：2</w:t>
            </w:r>
          </w:p>
          <w:p w14:paraId="2C79ABFD">
            <w:pPr>
              <w:widowControl w:val="0"/>
              <w:snapToGrid w:val="0"/>
              <w:spacing w:line="288" w:lineRule="auto"/>
              <w:jc w:val="both"/>
              <w:rPr>
                <w:rFonts w:ascii="宋体" w:hAnsi="宋体"/>
                <w:sz w:val="20"/>
                <w:szCs w:val="20"/>
              </w:rPr>
            </w:pPr>
            <w:r>
              <w:rPr>
                <w:rFonts w:hint="eastAsia" w:ascii="宋体" w:hAnsi="宋体"/>
                <w:sz w:val="20"/>
                <w:szCs w:val="20"/>
              </w:rPr>
              <w:t>教学难点：英语课程纲要的撰写</w:t>
            </w:r>
            <w:r>
              <w:rPr>
                <w:rFonts w:ascii="宋体" w:hAnsi="宋体"/>
                <w:sz w:val="20"/>
                <w:szCs w:val="20"/>
              </w:rPr>
              <w:t xml:space="preserve"> </w:t>
            </w:r>
          </w:p>
          <w:p w14:paraId="46FBCF5B">
            <w:pPr>
              <w:widowControl w:val="0"/>
              <w:jc w:val="both"/>
              <w:rPr>
                <w:rFonts w:hint="eastAsia" w:ascii="Times New Roman Regular" w:hAnsi="Times New Roman Regular" w:eastAsia="宋体" w:cs="Times New Roman Regular"/>
                <w:sz w:val="21"/>
                <w:szCs w:val="21"/>
                <w:lang w:val="en-US" w:eastAsia="zh-CN" w:bidi="ar-SA"/>
              </w:rPr>
            </w:pPr>
          </w:p>
        </w:tc>
        <w:tc>
          <w:tcPr>
            <w:tcW w:w="6834" w:type="dxa"/>
            <w:tcMar>
              <w:top w:w="57" w:type="dxa"/>
              <w:left w:w="85" w:type="dxa"/>
              <w:bottom w:w="57" w:type="dxa"/>
              <w:right w:w="85" w:type="dxa"/>
            </w:tcMar>
            <w:vAlign w:val="center"/>
          </w:tcPr>
          <w:p w14:paraId="26A4CCBB">
            <w:pPr>
              <w:widowControl w:val="0"/>
              <w:snapToGrid w:val="0"/>
              <w:spacing w:line="288" w:lineRule="auto"/>
              <w:jc w:val="both"/>
              <w:rPr>
                <w:rFonts w:hint="default" w:ascii="宋体" w:hAnsi="宋体" w:eastAsia="宋体" w:cs="宋体"/>
                <w:color w:val="000000" w:themeColor="text1"/>
                <w:sz w:val="16"/>
                <w:szCs w:val="16"/>
                <w14:textFill>
                  <w14:solidFill>
                    <w14:schemeClr w14:val="tx1"/>
                  </w14:solidFill>
                </w14:textFill>
              </w:rPr>
            </w:pPr>
            <w:r>
              <w:rPr>
                <w:rFonts w:hint="default" w:ascii="宋体" w:hAnsi="宋体" w:eastAsia="宋体" w:cs="宋体"/>
                <w:color w:val="000000" w:themeColor="text1"/>
                <w:sz w:val="16"/>
                <w:szCs w:val="16"/>
                <w:lang w:val="en-US" w:eastAsia="zh-CN"/>
                <w14:textFill>
                  <w14:solidFill>
                    <w14:schemeClr w14:val="tx1"/>
                  </w14:solidFill>
                </w14:textFill>
              </w:rPr>
              <w:t>通过分析真实语料，引导学生对比中外文化，在培养跨文化交际能力的同时增强文化自信。通过解读</w:t>
            </w:r>
            <w:r>
              <w:rPr>
                <w:rFonts w:hint="eastAsia" w:cs="宋体"/>
                <w:color w:val="000000" w:themeColor="text1"/>
                <w:sz w:val="16"/>
                <w:szCs w:val="16"/>
                <w:lang w:val="en-US" w:eastAsia="zh-CN"/>
                <w14:textFill>
                  <w14:solidFill>
                    <w14:schemeClr w14:val="tx1"/>
                  </w14:solidFill>
                </w14:textFill>
              </w:rPr>
              <w:t>教学材料</w:t>
            </w:r>
            <w:r>
              <w:rPr>
                <w:rFonts w:hint="default" w:ascii="宋体" w:hAnsi="宋体" w:eastAsia="宋体" w:cs="宋体"/>
                <w:color w:val="000000" w:themeColor="text1"/>
                <w:sz w:val="16"/>
                <w:szCs w:val="16"/>
                <w:lang w:val="en-US" w:eastAsia="zh-CN"/>
                <w14:textFill>
                  <w14:solidFill>
                    <w14:schemeClr w14:val="tx1"/>
                  </w14:solidFill>
                </w14:textFill>
              </w:rPr>
              <w:t>，探讨正义、共情等普世价值，能有效提升学生的思辨能力和道德素养。这种融合式教学将语言学习升华为兼具语言能力与人格塑造的全面教育</w:t>
            </w:r>
            <w:r>
              <w:rPr>
                <w:rFonts w:hint="eastAsia" w:ascii="宋体" w:hAnsi="宋体" w:eastAsia="宋体" w:cs="宋体"/>
                <w:color w:val="000000" w:themeColor="text1"/>
                <w:sz w:val="16"/>
                <w:szCs w:val="16"/>
                <w:lang w:val="en-US" w:eastAsia="zh-CN"/>
                <w14:textFill>
                  <w14:solidFill>
                    <w14:schemeClr w14:val="tx1"/>
                  </w14:solidFill>
                </w14:textFill>
              </w:rPr>
              <w:t>。</w:t>
            </w:r>
          </w:p>
          <w:p w14:paraId="3997F759">
            <w:pPr>
              <w:pStyle w:val="6"/>
              <w:widowControl/>
              <w:shd w:val="clear" w:color="auto" w:fill="FFFFFF"/>
              <w:jc w:val="both"/>
              <w:rPr>
                <w:rFonts w:asciiTheme="minorEastAsia" w:hAnsiTheme="minorEastAsia" w:eastAsiaTheme="minorEastAsia" w:cstheme="minorEastAsia"/>
                <w:bCs/>
                <w:sz w:val="21"/>
                <w:szCs w:val="21"/>
              </w:rPr>
            </w:pPr>
          </w:p>
        </w:tc>
      </w:tr>
      <w:tr w14:paraId="3875EE04">
        <w:trPr>
          <w:trHeight w:val="1128" w:hRule="atLeast"/>
          <w:jc w:val="center"/>
        </w:trPr>
        <w:tc>
          <w:tcPr>
            <w:tcW w:w="1642" w:type="dxa"/>
            <w:shd w:val="clear" w:color="auto" w:fill="auto"/>
            <w:tcMar>
              <w:top w:w="57" w:type="dxa"/>
              <w:left w:w="85" w:type="dxa"/>
              <w:bottom w:w="57" w:type="dxa"/>
              <w:right w:w="85" w:type="dxa"/>
            </w:tcMar>
            <w:vAlign w:val="center"/>
          </w:tcPr>
          <w:p w14:paraId="49473029">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第四章</w:t>
            </w:r>
            <w:r>
              <w:rPr>
                <w:rFonts w:hint="eastAsia" w:ascii="宋体" w:hAnsi="宋体"/>
                <w:sz w:val="20"/>
                <w:szCs w:val="20"/>
              </w:rPr>
              <w:t>英语语言的教学</w:t>
            </w:r>
          </w:p>
          <w:p w14:paraId="4B232A0A">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5681533B">
            <w:pPr>
              <w:widowControl w:val="0"/>
              <w:snapToGrid w:val="0"/>
              <w:spacing w:line="288" w:lineRule="auto"/>
              <w:jc w:val="both"/>
              <w:rPr>
                <w:rFonts w:ascii="宋体" w:hAnsi="宋体"/>
                <w:sz w:val="20"/>
                <w:szCs w:val="20"/>
              </w:rPr>
            </w:pPr>
            <w:r>
              <w:rPr>
                <w:rFonts w:hint="eastAsia" w:ascii="宋体" w:hAnsi="宋体"/>
                <w:sz w:val="20"/>
                <w:szCs w:val="20"/>
              </w:rPr>
              <w:t>实践课时数：4</w:t>
            </w:r>
          </w:p>
          <w:p w14:paraId="6AE5F09D">
            <w:pPr>
              <w:widowControl w:val="0"/>
              <w:snapToGrid w:val="0"/>
              <w:spacing w:line="288" w:lineRule="auto"/>
              <w:jc w:val="both"/>
              <w:rPr>
                <w:rFonts w:hint="eastAsia" w:ascii="宋体" w:hAnsi="宋体"/>
                <w:sz w:val="20"/>
                <w:szCs w:val="20"/>
              </w:rPr>
            </w:pPr>
            <w:r>
              <w:rPr>
                <w:rFonts w:hint="eastAsia" w:ascii="宋体" w:hAnsi="宋体"/>
                <w:sz w:val="20"/>
                <w:szCs w:val="20"/>
              </w:rPr>
              <w:t>教学难点：运用教学实践的理论知识分析真实教学课堂，撰写教案</w:t>
            </w:r>
          </w:p>
          <w:p w14:paraId="557E4FE4">
            <w:pPr>
              <w:widowControl w:val="0"/>
              <w:jc w:val="both"/>
              <w:rPr>
                <w:rFonts w:hint="eastAsia" w:ascii="Times New Roman Regular" w:hAnsi="Times New Roman Regular" w:eastAsia="宋体" w:cs="Times New Roman Regular"/>
                <w:sz w:val="21"/>
                <w:szCs w:val="21"/>
                <w:lang w:val="en-US" w:eastAsia="zh-CN" w:bidi="ar-SA"/>
              </w:rPr>
            </w:pPr>
          </w:p>
        </w:tc>
        <w:tc>
          <w:tcPr>
            <w:tcW w:w="6834" w:type="dxa"/>
            <w:tcMar>
              <w:top w:w="57" w:type="dxa"/>
              <w:left w:w="85" w:type="dxa"/>
              <w:bottom w:w="57" w:type="dxa"/>
              <w:right w:w="85" w:type="dxa"/>
            </w:tcMar>
            <w:vAlign w:val="center"/>
          </w:tcPr>
          <w:p w14:paraId="7F359BF6">
            <w:pPr>
              <w:widowControl/>
              <w:jc w:val="left"/>
              <w:rPr>
                <w:rFonts w:hint="default" w:ascii="宋体" w:hAnsi="宋体" w:eastAsia="宋体" w:cs="宋体"/>
                <w:color w:val="000000" w:themeColor="text1"/>
                <w:sz w:val="16"/>
                <w:szCs w:val="16"/>
                <w:lang w:val="en-US" w:eastAsia="zh-CN"/>
                <w14:textFill>
                  <w14:solidFill>
                    <w14:schemeClr w14:val="tx1"/>
                  </w14:solidFill>
                </w14:textFill>
              </w:rPr>
            </w:pPr>
            <w:r>
              <w:rPr>
                <w:rFonts w:hint="default" w:ascii="宋体" w:hAnsi="宋体" w:eastAsia="宋体" w:cs="宋体"/>
                <w:color w:val="000000" w:themeColor="text1"/>
                <w:sz w:val="16"/>
                <w:szCs w:val="16"/>
                <w:lang w:val="en-US" w:eastAsia="zh-CN"/>
                <w14:textFill>
                  <w14:solidFill>
                    <w14:schemeClr w14:val="tx1"/>
                  </w14:solidFill>
                </w14:textFill>
              </w:rPr>
              <w:t>通过词汇教学传播中国文化，阅读教学培养批判性思维，口语教学增强跨文化交流能力。实现语言技能与思想道德教育的有机统一。</w:t>
            </w:r>
          </w:p>
          <w:p w14:paraId="63A4786B">
            <w:pPr>
              <w:widowControl/>
              <w:jc w:val="left"/>
              <w:rPr>
                <w:rFonts w:asciiTheme="minorEastAsia" w:hAnsiTheme="minorEastAsia" w:eastAsiaTheme="minorEastAsia" w:cstheme="minorEastAsia"/>
                <w:bCs/>
                <w:sz w:val="21"/>
                <w:szCs w:val="21"/>
              </w:rPr>
            </w:pPr>
          </w:p>
        </w:tc>
      </w:tr>
      <w:tr w14:paraId="3F0CE029">
        <w:trPr>
          <w:trHeight w:val="1128" w:hRule="atLeast"/>
          <w:jc w:val="center"/>
        </w:trPr>
        <w:tc>
          <w:tcPr>
            <w:tcW w:w="1642" w:type="dxa"/>
            <w:shd w:val="clear" w:color="auto" w:fill="auto"/>
            <w:tcMar>
              <w:top w:w="57" w:type="dxa"/>
              <w:left w:w="85" w:type="dxa"/>
              <w:bottom w:w="57" w:type="dxa"/>
              <w:right w:w="85" w:type="dxa"/>
            </w:tcMar>
            <w:vAlign w:val="center"/>
          </w:tcPr>
          <w:p w14:paraId="339C7384">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第五章</w:t>
            </w:r>
            <w:r>
              <w:rPr>
                <w:rFonts w:hint="eastAsia" w:ascii="宋体" w:hAnsi="宋体"/>
                <w:sz w:val="20"/>
                <w:szCs w:val="20"/>
              </w:rPr>
              <w:t>英语教学的实践</w:t>
            </w:r>
          </w:p>
          <w:p w14:paraId="2077B249">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591F6504">
            <w:pPr>
              <w:widowControl w:val="0"/>
              <w:snapToGrid w:val="0"/>
              <w:spacing w:line="288" w:lineRule="auto"/>
              <w:jc w:val="both"/>
              <w:rPr>
                <w:rFonts w:ascii="宋体" w:hAnsi="宋体"/>
                <w:sz w:val="20"/>
                <w:szCs w:val="20"/>
              </w:rPr>
            </w:pPr>
            <w:r>
              <w:rPr>
                <w:rFonts w:hint="eastAsia" w:ascii="宋体" w:hAnsi="宋体"/>
                <w:sz w:val="20"/>
                <w:szCs w:val="20"/>
              </w:rPr>
              <w:t>实践课时数：4</w:t>
            </w:r>
          </w:p>
          <w:p w14:paraId="6EBF8B0F">
            <w:pPr>
              <w:widowControl w:val="0"/>
              <w:snapToGrid w:val="0"/>
              <w:spacing w:line="288" w:lineRule="auto"/>
              <w:jc w:val="both"/>
              <w:rPr>
                <w:rFonts w:ascii="宋体" w:hAnsi="宋体"/>
                <w:sz w:val="20"/>
                <w:szCs w:val="20"/>
              </w:rPr>
            </w:pPr>
            <w:r>
              <w:rPr>
                <w:rFonts w:hint="eastAsia" w:ascii="宋体" w:hAnsi="宋体"/>
                <w:sz w:val="20"/>
                <w:szCs w:val="20"/>
              </w:rPr>
              <w:t>教学难点：运用理论知识进行一系列教学文本或实践的操作</w:t>
            </w:r>
            <w:r>
              <w:rPr>
                <w:rFonts w:ascii="宋体" w:hAnsi="宋体"/>
                <w:sz w:val="20"/>
                <w:szCs w:val="20"/>
              </w:rPr>
              <w:t xml:space="preserve"> </w:t>
            </w:r>
          </w:p>
          <w:p w14:paraId="64D81197">
            <w:pPr>
              <w:widowControl w:val="0"/>
              <w:jc w:val="both"/>
              <w:rPr>
                <w:rFonts w:hint="eastAsia" w:ascii="Times New Roman Regular" w:hAnsi="Times New Roman Regular" w:eastAsia="宋体" w:cs="Times New Roman Regular"/>
                <w:sz w:val="21"/>
                <w:szCs w:val="21"/>
                <w:lang w:val="en-US" w:eastAsia="zh-CN" w:bidi="ar-SA"/>
              </w:rPr>
            </w:pPr>
          </w:p>
        </w:tc>
        <w:tc>
          <w:tcPr>
            <w:tcW w:w="6834" w:type="dxa"/>
            <w:tcMar>
              <w:top w:w="57" w:type="dxa"/>
              <w:left w:w="85" w:type="dxa"/>
              <w:bottom w:w="57" w:type="dxa"/>
              <w:right w:w="85" w:type="dxa"/>
            </w:tcMar>
            <w:vAlign w:val="center"/>
          </w:tcPr>
          <w:p w14:paraId="3DE4E87D">
            <w:pPr>
              <w:widowControl/>
              <w:jc w:val="left"/>
              <w:rPr>
                <w:rFonts w:hint="default" w:ascii="宋体" w:hAnsi="宋体" w:eastAsia="宋体" w:cs="宋体"/>
                <w:color w:val="000000" w:themeColor="text1"/>
                <w:sz w:val="16"/>
                <w:szCs w:val="16"/>
                <w14:textFill>
                  <w14:solidFill>
                    <w14:schemeClr w14:val="tx1"/>
                  </w14:solidFill>
                </w14:textFill>
              </w:rPr>
            </w:pPr>
            <w:r>
              <w:rPr>
                <w:rFonts w:hint="default" w:ascii="宋体" w:hAnsi="宋体" w:eastAsia="宋体" w:cs="宋体"/>
                <w:color w:val="000000" w:themeColor="text1"/>
                <w:sz w:val="16"/>
                <w:szCs w:val="16"/>
                <w:lang w:val="en-US" w:eastAsia="zh-CN"/>
                <w14:textFill>
                  <w14:solidFill>
                    <w14:schemeClr w14:val="tx1"/>
                  </w14:solidFill>
                </w14:textFill>
              </w:rPr>
              <w:t>设计全球议题讨论，培养学生的社会责任感；通过文化遗产主题的项目式学习，增强文化认同感和自豪感；分析英文影视与新闻，引导学生明辨是非，树立正确价值观。</w:t>
            </w:r>
            <w:bookmarkStart w:id="6" w:name="_GoBack"/>
            <w:bookmarkEnd w:id="6"/>
          </w:p>
          <w:p w14:paraId="2D682183">
            <w:pPr>
              <w:widowControl/>
              <w:jc w:val="left"/>
              <w:rPr>
                <w:rFonts w:asciiTheme="minorEastAsia" w:hAnsiTheme="minorEastAsia" w:eastAsiaTheme="minorEastAsia" w:cstheme="minorEastAsia"/>
                <w:bCs/>
                <w:sz w:val="21"/>
                <w:szCs w:val="21"/>
              </w:rPr>
            </w:pPr>
          </w:p>
        </w:tc>
      </w:tr>
      <w:tr w14:paraId="762F513D">
        <w:trPr>
          <w:trHeight w:val="1128" w:hRule="atLeast"/>
          <w:jc w:val="center"/>
        </w:trPr>
        <w:tc>
          <w:tcPr>
            <w:tcW w:w="1642" w:type="dxa"/>
            <w:shd w:val="clear" w:color="auto" w:fill="auto"/>
            <w:tcMar>
              <w:top w:w="57" w:type="dxa"/>
              <w:left w:w="85" w:type="dxa"/>
              <w:bottom w:w="57" w:type="dxa"/>
              <w:right w:w="85" w:type="dxa"/>
            </w:tcMar>
            <w:vAlign w:val="center"/>
          </w:tcPr>
          <w:p w14:paraId="626A9742">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第六章</w:t>
            </w:r>
            <w:r>
              <w:rPr>
                <w:rFonts w:hint="eastAsia" w:ascii="宋体" w:hAnsi="宋体"/>
                <w:sz w:val="20"/>
                <w:szCs w:val="20"/>
              </w:rPr>
              <w:t>英语课程资源的建设</w:t>
            </w:r>
          </w:p>
          <w:p w14:paraId="0557D6AF">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7F3891A3">
            <w:pPr>
              <w:widowControl w:val="0"/>
              <w:snapToGrid w:val="0"/>
              <w:spacing w:line="288" w:lineRule="auto"/>
              <w:jc w:val="both"/>
              <w:rPr>
                <w:rFonts w:ascii="宋体" w:hAnsi="宋体"/>
                <w:sz w:val="20"/>
                <w:szCs w:val="20"/>
              </w:rPr>
            </w:pPr>
            <w:r>
              <w:rPr>
                <w:rFonts w:hint="eastAsia" w:ascii="宋体" w:hAnsi="宋体"/>
                <w:sz w:val="20"/>
                <w:szCs w:val="20"/>
              </w:rPr>
              <w:t>实践课时数：2</w:t>
            </w:r>
          </w:p>
          <w:p w14:paraId="01C98F8B">
            <w:pPr>
              <w:widowControl w:val="0"/>
              <w:snapToGrid w:val="0"/>
              <w:spacing w:line="288" w:lineRule="auto"/>
              <w:jc w:val="both"/>
              <w:rPr>
                <w:rFonts w:hint="eastAsia" w:ascii="宋体" w:hAnsi="宋体"/>
                <w:sz w:val="20"/>
                <w:szCs w:val="20"/>
              </w:rPr>
            </w:pPr>
            <w:r>
              <w:rPr>
                <w:rFonts w:hint="eastAsia" w:ascii="宋体" w:hAnsi="宋体"/>
                <w:sz w:val="20"/>
                <w:szCs w:val="20"/>
              </w:rPr>
              <w:t>教学难点：课程资源的开发和利用</w:t>
            </w:r>
          </w:p>
          <w:p w14:paraId="7792567E">
            <w:pPr>
              <w:widowControl w:val="0"/>
              <w:jc w:val="both"/>
              <w:rPr>
                <w:rFonts w:hint="eastAsia" w:ascii="Times New Roman Regular" w:hAnsi="Times New Roman Regular" w:eastAsia="宋体" w:cs="Times New Roman Regular"/>
                <w:sz w:val="21"/>
                <w:szCs w:val="21"/>
                <w:lang w:val="en-US" w:eastAsia="zh-CN" w:bidi="ar-SA"/>
              </w:rPr>
            </w:pPr>
          </w:p>
        </w:tc>
        <w:tc>
          <w:tcPr>
            <w:tcW w:w="6834" w:type="dxa"/>
            <w:tcMar>
              <w:top w:w="57" w:type="dxa"/>
              <w:left w:w="85" w:type="dxa"/>
              <w:bottom w:w="57" w:type="dxa"/>
              <w:right w:w="85" w:type="dxa"/>
            </w:tcMar>
            <w:vAlign w:val="center"/>
          </w:tcPr>
          <w:p w14:paraId="43C7C267">
            <w:pPr>
              <w:widowControl/>
              <w:jc w:val="left"/>
              <w:rPr>
                <w:rFonts w:hint="default" w:ascii="宋体" w:hAnsi="宋体" w:eastAsia="宋体" w:cs="宋体"/>
                <w:color w:val="000000" w:themeColor="text1"/>
                <w:sz w:val="16"/>
                <w:szCs w:val="16"/>
                <w:lang w:val="en-US" w:eastAsia="zh-CN"/>
                <w14:textFill>
                  <w14:solidFill>
                    <w14:schemeClr w14:val="tx1"/>
                  </w14:solidFill>
                </w14:textFill>
              </w:rPr>
            </w:pPr>
            <w:r>
              <w:rPr>
                <w:rFonts w:hint="default" w:ascii="宋体" w:hAnsi="宋体" w:eastAsia="宋体" w:cs="宋体"/>
                <w:color w:val="000000" w:themeColor="text1"/>
                <w:sz w:val="16"/>
                <w:szCs w:val="16"/>
                <w:lang w:val="en-US" w:eastAsia="zh-CN"/>
                <w14:textFill>
                  <w14:solidFill>
                    <w14:schemeClr w14:val="tx1"/>
                  </w14:solidFill>
                </w14:textFill>
              </w:rPr>
              <w:t>开发数字资源时选取正能量故事，推荐读物时选择弘扬普世价值的作品。这样的资源既能提升语言能力，又能塑造健全人格。</w:t>
            </w:r>
          </w:p>
          <w:p w14:paraId="3F6D2883">
            <w:pPr>
              <w:widowControl w:val="0"/>
              <w:snapToGrid w:val="0"/>
              <w:jc w:val="both"/>
              <w:rPr>
                <w:rFonts w:hint="eastAsia" w:asciiTheme="minorEastAsia" w:hAnsiTheme="minorEastAsia" w:eastAsiaTheme="minorEastAsia" w:cstheme="minorEastAsia"/>
                <w:bCs/>
                <w:sz w:val="21"/>
                <w:szCs w:val="21"/>
              </w:rPr>
            </w:pPr>
          </w:p>
        </w:tc>
      </w:tr>
      <w:tr w14:paraId="72CB3F8E">
        <w:trPr>
          <w:trHeight w:val="1662" w:hRule="atLeast"/>
          <w:jc w:val="center"/>
        </w:trPr>
        <w:tc>
          <w:tcPr>
            <w:tcW w:w="1642" w:type="dxa"/>
            <w:shd w:val="clear" w:color="auto" w:fill="auto"/>
            <w:tcMar>
              <w:top w:w="57" w:type="dxa"/>
              <w:left w:w="85" w:type="dxa"/>
              <w:bottom w:w="57" w:type="dxa"/>
              <w:right w:w="85" w:type="dxa"/>
            </w:tcMar>
            <w:vAlign w:val="center"/>
          </w:tcPr>
          <w:p w14:paraId="6DFE5927">
            <w:pPr>
              <w:pStyle w:val="17"/>
              <w:widowControl w:val="0"/>
              <w:numPr>
                <w:ilvl w:val="0"/>
                <w:numId w:val="0"/>
              </w:numPr>
              <w:snapToGrid w:val="0"/>
              <w:spacing w:line="288" w:lineRule="auto"/>
              <w:ind w:leftChars="0"/>
              <w:jc w:val="both"/>
              <w:rPr>
                <w:rFonts w:ascii="宋体" w:hAnsi="宋体"/>
                <w:sz w:val="20"/>
                <w:szCs w:val="20"/>
              </w:rPr>
            </w:pPr>
            <w:r>
              <w:rPr>
                <w:rFonts w:hint="eastAsia" w:ascii="宋体" w:hAnsi="宋体"/>
                <w:sz w:val="20"/>
                <w:szCs w:val="20"/>
                <w:lang w:val="en-US" w:eastAsia="zh-CN"/>
              </w:rPr>
              <w:t>第七章</w:t>
            </w:r>
            <w:r>
              <w:rPr>
                <w:rFonts w:hint="eastAsia" w:ascii="宋体" w:hAnsi="宋体"/>
                <w:sz w:val="20"/>
                <w:szCs w:val="20"/>
              </w:rPr>
              <w:t>英语教学评价</w:t>
            </w:r>
          </w:p>
          <w:p w14:paraId="1DD5567F">
            <w:pPr>
              <w:widowControl w:val="0"/>
              <w:snapToGrid w:val="0"/>
              <w:spacing w:line="288" w:lineRule="auto"/>
              <w:jc w:val="both"/>
              <w:rPr>
                <w:rFonts w:ascii="宋体" w:hAnsi="宋体"/>
                <w:sz w:val="20"/>
                <w:szCs w:val="20"/>
              </w:rPr>
            </w:pPr>
            <w:r>
              <w:rPr>
                <w:rFonts w:hint="eastAsia" w:ascii="宋体" w:hAnsi="宋体"/>
                <w:sz w:val="20"/>
                <w:szCs w:val="20"/>
              </w:rPr>
              <w:t>理论课时数：2</w:t>
            </w:r>
          </w:p>
          <w:p w14:paraId="79CCB22B">
            <w:pPr>
              <w:widowControl w:val="0"/>
              <w:jc w:val="both"/>
              <w:rPr>
                <w:rFonts w:hint="eastAsia" w:ascii="Times New Roman Regular" w:hAnsi="Times New Roman Regular" w:eastAsia="宋体" w:cs="Times New Roman Regular"/>
                <w:sz w:val="21"/>
                <w:szCs w:val="21"/>
                <w:lang w:val="en-US" w:eastAsia="zh-CN" w:bidi="ar-SA"/>
              </w:rPr>
            </w:pPr>
          </w:p>
        </w:tc>
        <w:tc>
          <w:tcPr>
            <w:tcW w:w="6834" w:type="dxa"/>
            <w:tcMar>
              <w:top w:w="57" w:type="dxa"/>
              <w:left w:w="85" w:type="dxa"/>
              <w:bottom w:w="57" w:type="dxa"/>
              <w:right w:w="85" w:type="dxa"/>
            </w:tcMar>
            <w:vAlign w:val="center"/>
          </w:tcPr>
          <w:p w14:paraId="128D42EC">
            <w:pPr>
              <w:widowControl w:val="0"/>
              <w:snapToGrid w:val="0"/>
              <w:jc w:val="both"/>
              <w:rPr>
                <w:rFonts w:asciiTheme="minorEastAsia" w:hAnsiTheme="minorEastAsia" w:eastAsiaTheme="minorEastAsia" w:cstheme="minorEastAsia"/>
                <w:bCs/>
                <w:sz w:val="21"/>
                <w:szCs w:val="21"/>
              </w:rPr>
            </w:pPr>
            <w:r>
              <w:rPr>
                <w:rFonts w:hint="default" w:ascii="宋体" w:hAnsi="宋体" w:eastAsia="宋体" w:cs="宋体"/>
                <w:color w:val="000000" w:themeColor="text1"/>
                <w:sz w:val="16"/>
                <w:szCs w:val="16"/>
                <w:lang w:val="en-US" w:eastAsia="zh-CN"/>
                <w14:textFill>
                  <w14:solidFill>
                    <w14:schemeClr w14:val="tx1"/>
                  </w14:solidFill>
                </w14:textFill>
              </w:rPr>
              <w:t>摆脱个人偏见，进行客观公正的评价。</w:t>
            </w:r>
          </w:p>
        </w:tc>
      </w:tr>
    </w:tbl>
    <w:p w14:paraId="35287B84">
      <w:pPr>
        <w:pStyle w:val="18"/>
        <w:spacing w:before="326" w:beforeLines="100" w:line="360" w:lineRule="auto"/>
        <w:rPr>
          <w:rFonts w:hint="eastAsia" w:ascii="黑体" w:hAnsi="宋体"/>
        </w:rPr>
      </w:pPr>
    </w:p>
    <w:p w14:paraId="68BD27D4">
      <w:pPr>
        <w:pStyle w:val="18"/>
        <w:spacing w:before="326" w:beforeLines="100" w:line="360" w:lineRule="auto"/>
        <w:rPr>
          <w:rFonts w:ascii="黑体" w:hAnsi="宋体"/>
        </w:rPr>
      </w:pPr>
      <w:r>
        <w:rPr>
          <w:rFonts w:hint="eastAsia" w:ascii="黑体" w:hAnsi="宋体"/>
        </w:rPr>
        <w:t>五</w:t>
      </w:r>
      <w:r>
        <w:rPr>
          <w:rFonts w:hint="eastAsia" w:ascii="微软雅黑" w:hAnsi="微软雅黑" w:eastAsia="微软雅黑"/>
        </w:rPr>
        <w:t>、</w:t>
      </w:r>
      <w:r>
        <w:rPr>
          <w:rFonts w:hint="eastAsia" w:ascii="黑体" w:hAnsi="宋体"/>
        </w:rPr>
        <w:t>课程考核</w:t>
      </w:r>
      <w:bookmarkStart w:id="4" w:name="OLE_LINK4"/>
      <w:bookmarkStart w:id="5" w:name="OLE_LINK3"/>
    </w:p>
    <w:tbl>
      <w:tblPr>
        <w:tblStyle w:val="8"/>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55"/>
        <w:gridCol w:w="726"/>
        <w:gridCol w:w="2410"/>
        <w:gridCol w:w="627"/>
        <w:gridCol w:w="627"/>
        <w:gridCol w:w="627"/>
        <w:gridCol w:w="627"/>
        <w:gridCol w:w="627"/>
        <w:gridCol w:w="627"/>
        <w:gridCol w:w="723"/>
      </w:tblGrid>
      <w:tr w14:paraId="0B7C7666">
        <w:trPr>
          <w:trHeight w:val="454" w:hRule="atLeast"/>
        </w:trPr>
        <w:tc>
          <w:tcPr>
            <w:tcW w:w="855" w:type="dxa"/>
            <w:vMerge w:val="restart"/>
            <w:tcBorders>
              <w:top w:val="single" w:color="auto" w:sz="12" w:space="0"/>
              <w:left w:val="single" w:color="auto" w:sz="12" w:space="0"/>
            </w:tcBorders>
            <w:tcMar>
              <w:top w:w="57" w:type="dxa"/>
              <w:left w:w="85" w:type="dxa"/>
              <w:bottom w:w="57" w:type="dxa"/>
              <w:right w:w="85" w:type="dxa"/>
            </w:tcMar>
            <w:vAlign w:val="center"/>
          </w:tcPr>
          <w:p w14:paraId="496FE7D0">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26" w:type="dxa"/>
            <w:vMerge w:val="restart"/>
            <w:tcBorders>
              <w:top w:val="single" w:color="auto" w:sz="12" w:space="0"/>
            </w:tcBorders>
            <w:tcMar>
              <w:top w:w="57" w:type="dxa"/>
              <w:left w:w="85" w:type="dxa"/>
              <w:bottom w:w="57" w:type="dxa"/>
              <w:right w:w="85" w:type="dxa"/>
            </w:tcMar>
            <w:vAlign w:val="center"/>
          </w:tcPr>
          <w:p w14:paraId="6C486423">
            <w:pPr>
              <w:pStyle w:val="18"/>
              <w:widowControl w:val="0"/>
              <w:spacing w:line="240" w:lineRule="auto"/>
              <w:jc w:val="center"/>
              <w:rPr>
                <w:rFonts w:ascii="黑体" w:hAnsi="宋体"/>
              </w:rPr>
            </w:pPr>
            <w:r>
              <w:rPr>
                <w:rFonts w:hint="eastAsia" w:ascii="黑体" w:hAnsi="黑体"/>
                <w:bCs/>
                <w:sz w:val="21"/>
                <w:szCs w:val="21"/>
              </w:rPr>
              <w:t>占比</w:t>
            </w:r>
          </w:p>
        </w:tc>
        <w:tc>
          <w:tcPr>
            <w:tcW w:w="2410" w:type="dxa"/>
            <w:vMerge w:val="restart"/>
            <w:tcBorders>
              <w:top w:val="single" w:color="auto" w:sz="12" w:space="0"/>
              <w:right w:val="double" w:color="auto" w:sz="4" w:space="0"/>
            </w:tcBorders>
            <w:tcMar>
              <w:top w:w="57" w:type="dxa"/>
              <w:left w:w="85" w:type="dxa"/>
              <w:bottom w:w="57" w:type="dxa"/>
              <w:right w:w="85" w:type="dxa"/>
            </w:tcMar>
            <w:vAlign w:val="center"/>
          </w:tcPr>
          <w:p w14:paraId="63C16A97">
            <w:pPr>
              <w:pStyle w:val="18"/>
              <w:widowControl w:val="0"/>
              <w:jc w:val="center"/>
              <w:rPr>
                <w:rFonts w:ascii="黑体" w:hAnsi="黑体"/>
                <w:bCs/>
                <w:sz w:val="21"/>
                <w:szCs w:val="21"/>
              </w:rPr>
            </w:pPr>
            <w:r>
              <w:rPr>
                <w:rFonts w:hint="eastAsia" w:ascii="黑体" w:hAnsi="黑体"/>
                <w:bCs/>
                <w:sz w:val="21"/>
                <w:szCs w:val="21"/>
              </w:rPr>
              <w:t>考核方式</w:t>
            </w:r>
          </w:p>
        </w:tc>
        <w:tc>
          <w:tcPr>
            <w:tcW w:w="3762" w:type="dxa"/>
            <w:gridSpan w:val="6"/>
            <w:tcBorders>
              <w:top w:val="single" w:color="auto" w:sz="12" w:space="0"/>
              <w:left w:val="double" w:color="auto" w:sz="4" w:space="0"/>
            </w:tcBorders>
            <w:tcMar>
              <w:top w:w="57" w:type="dxa"/>
              <w:left w:w="85" w:type="dxa"/>
              <w:bottom w:w="57" w:type="dxa"/>
              <w:right w:w="85" w:type="dxa"/>
            </w:tcMar>
            <w:vAlign w:val="center"/>
          </w:tcPr>
          <w:p w14:paraId="11D7C4F9">
            <w:pPr>
              <w:pStyle w:val="18"/>
              <w:widowControl w:val="0"/>
              <w:spacing w:line="240" w:lineRule="auto"/>
              <w:jc w:val="center"/>
              <w:rPr>
                <w:rFonts w:ascii="黑体" w:hAnsi="宋体"/>
              </w:rPr>
            </w:pPr>
            <w:r>
              <w:rPr>
                <w:rFonts w:hint="eastAsia" w:ascii="黑体" w:hAnsi="黑体"/>
                <w:bCs/>
                <w:sz w:val="21"/>
                <w:szCs w:val="21"/>
              </w:rPr>
              <w:t>课程目标</w:t>
            </w:r>
          </w:p>
        </w:tc>
        <w:tc>
          <w:tcPr>
            <w:tcW w:w="723" w:type="dxa"/>
            <w:vMerge w:val="restart"/>
            <w:tcBorders>
              <w:top w:val="single" w:color="auto" w:sz="12" w:space="0"/>
              <w:right w:val="single" w:color="auto" w:sz="12" w:space="0"/>
            </w:tcBorders>
            <w:tcMar>
              <w:top w:w="57" w:type="dxa"/>
              <w:left w:w="85" w:type="dxa"/>
              <w:bottom w:w="57" w:type="dxa"/>
              <w:right w:w="85" w:type="dxa"/>
            </w:tcMar>
            <w:vAlign w:val="center"/>
          </w:tcPr>
          <w:p w14:paraId="0127F51B">
            <w:pPr>
              <w:pStyle w:val="18"/>
              <w:widowControl w:val="0"/>
              <w:spacing w:line="240" w:lineRule="auto"/>
              <w:jc w:val="center"/>
              <w:rPr>
                <w:rFonts w:ascii="黑体" w:hAnsi="黑体"/>
                <w:bCs/>
                <w:sz w:val="21"/>
                <w:szCs w:val="21"/>
              </w:rPr>
            </w:pPr>
            <w:r>
              <w:rPr>
                <w:rFonts w:hint="eastAsia" w:ascii="黑体" w:hAnsi="黑体"/>
                <w:bCs/>
                <w:sz w:val="21"/>
                <w:szCs w:val="21"/>
              </w:rPr>
              <w:t>合计</w:t>
            </w:r>
          </w:p>
        </w:tc>
      </w:tr>
      <w:tr w14:paraId="50239466">
        <w:trPr>
          <w:trHeight w:val="454" w:hRule="atLeast"/>
        </w:trPr>
        <w:tc>
          <w:tcPr>
            <w:tcW w:w="855" w:type="dxa"/>
            <w:vMerge w:val="continue"/>
            <w:tcBorders>
              <w:left w:val="single" w:color="auto" w:sz="12" w:space="0"/>
            </w:tcBorders>
            <w:tcMar>
              <w:top w:w="57" w:type="dxa"/>
              <w:left w:w="85" w:type="dxa"/>
              <w:bottom w:w="57" w:type="dxa"/>
              <w:right w:w="85" w:type="dxa"/>
            </w:tcMar>
          </w:tcPr>
          <w:p w14:paraId="38BFED4A">
            <w:pPr>
              <w:widowControl w:val="0"/>
              <w:snapToGrid w:val="0"/>
              <w:jc w:val="center"/>
              <w:rPr>
                <w:rFonts w:ascii="黑体" w:hAnsi="黑体" w:eastAsia="黑体"/>
                <w:bCs/>
                <w:sz w:val="21"/>
                <w:szCs w:val="21"/>
              </w:rPr>
            </w:pPr>
          </w:p>
        </w:tc>
        <w:tc>
          <w:tcPr>
            <w:tcW w:w="726" w:type="dxa"/>
            <w:vMerge w:val="continue"/>
            <w:tcMar>
              <w:top w:w="57" w:type="dxa"/>
              <w:left w:w="85" w:type="dxa"/>
              <w:bottom w:w="57" w:type="dxa"/>
              <w:right w:w="85" w:type="dxa"/>
            </w:tcMar>
          </w:tcPr>
          <w:p w14:paraId="655FA196">
            <w:pPr>
              <w:pStyle w:val="18"/>
              <w:widowControl w:val="0"/>
              <w:jc w:val="both"/>
              <w:rPr>
                <w:rFonts w:ascii="黑体" w:hAnsi="黑体"/>
                <w:bCs/>
                <w:sz w:val="21"/>
                <w:szCs w:val="21"/>
              </w:rPr>
            </w:pPr>
          </w:p>
        </w:tc>
        <w:tc>
          <w:tcPr>
            <w:tcW w:w="2410" w:type="dxa"/>
            <w:vMerge w:val="continue"/>
            <w:tcBorders>
              <w:right w:val="double" w:color="auto" w:sz="4" w:space="0"/>
            </w:tcBorders>
            <w:tcMar>
              <w:top w:w="57" w:type="dxa"/>
              <w:left w:w="85" w:type="dxa"/>
              <w:bottom w:w="57" w:type="dxa"/>
              <w:right w:w="85" w:type="dxa"/>
            </w:tcMar>
          </w:tcPr>
          <w:p w14:paraId="20BEAC71">
            <w:pPr>
              <w:pStyle w:val="18"/>
              <w:widowControl w:val="0"/>
              <w:jc w:val="both"/>
              <w:rPr>
                <w:rFonts w:ascii="黑体" w:hAnsi="黑体"/>
                <w:bCs/>
                <w:sz w:val="21"/>
                <w:szCs w:val="21"/>
              </w:rPr>
            </w:pPr>
          </w:p>
        </w:tc>
        <w:tc>
          <w:tcPr>
            <w:tcW w:w="627" w:type="dxa"/>
            <w:tcBorders>
              <w:left w:val="double" w:color="auto" w:sz="4" w:space="0"/>
            </w:tcBorders>
            <w:tcMar>
              <w:top w:w="57" w:type="dxa"/>
              <w:left w:w="85" w:type="dxa"/>
              <w:bottom w:w="57" w:type="dxa"/>
              <w:right w:w="85" w:type="dxa"/>
            </w:tcMar>
            <w:vAlign w:val="center"/>
          </w:tcPr>
          <w:p w14:paraId="2ACF503C">
            <w:pPr>
              <w:pStyle w:val="18"/>
              <w:widowControl w:val="0"/>
              <w:spacing w:line="240" w:lineRule="auto"/>
              <w:jc w:val="center"/>
              <w:rPr>
                <w:rFonts w:cs="Arial"/>
                <w:bCs/>
                <w:sz w:val="21"/>
                <w:szCs w:val="21"/>
              </w:rPr>
            </w:pPr>
            <w:r>
              <w:rPr>
                <w:rFonts w:cs="Arial"/>
                <w:bCs/>
                <w:sz w:val="21"/>
                <w:szCs w:val="21"/>
              </w:rPr>
              <w:t>1</w:t>
            </w:r>
          </w:p>
        </w:tc>
        <w:tc>
          <w:tcPr>
            <w:tcW w:w="627" w:type="dxa"/>
            <w:tcMar>
              <w:top w:w="57" w:type="dxa"/>
              <w:left w:w="85" w:type="dxa"/>
              <w:bottom w:w="57" w:type="dxa"/>
              <w:right w:w="85" w:type="dxa"/>
            </w:tcMar>
            <w:vAlign w:val="center"/>
          </w:tcPr>
          <w:p w14:paraId="337E4BAA">
            <w:pPr>
              <w:pStyle w:val="18"/>
              <w:widowControl w:val="0"/>
              <w:spacing w:line="240" w:lineRule="auto"/>
              <w:jc w:val="center"/>
              <w:rPr>
                <w:rFonts w:cs="Arial"/>
                <w:bCs/>
                <w:sz w:val="21"/>
                <w:szCs w:val="21"/>
              </w:rPr>
            </w:pPr>
            <w:r>
              <w:rPr>
                <w:rFonts w:cs="Arial"/>
                <w:bCs/>
                <w:sz w:val="21"/>
                <w:szCs w:val="21"/>
              </w:rPr>
              <w:t>2</w:t>
            </w:r>
          </w:p>
        </w:tc>
        <w:tc>
          <w:tcPr>
            <w:tcW w:w="627" w:type="dxa"/>
            <w:tcMar>
              <w:top w:w="57" w:type="dxa"/>
              <w:left w:w="85" w:type="dxa"/>
              <w:bottom w:w="57" w:type="dxa"/>
              <w:right w:w="85" w:type="dxa"/>
            </w:tcMar>
            <w:vAlign w:val="center"/>
          </w:tcPr>
          <w:p w14:paraId="6170934A">
            <w:pPr>
              <w:pStyle w:val="18"/>
              <w:widowControl w:val="0"/>
              <w:spacing w:line="240" w:lineRule="auto"/>
              <w:jc w:val="center"/>
              <w:rPr>
                <w:rFonts w:cs="Arial"/>
                <w:bCs/>
                <w:sz w:val="21"/>
                <w:szCs w:val="21"/>
              </w:rPr>
            </w:pPr>
            <w:r>
              <w:rPr>
                <w:rFonts w:cs="Arial"/>
                <w:bCs/>
                <w:sz w:val="21"/>
                <w:szCs w:val="21"/>
              </w:rPr>
              <w:t>3</w:t>
            </w:r>
          </w:p>
        </w:tc>
        <w:tc>
          <w:tcPr>
            <w:tcW w:w="627" w:type="dxa"/>
            <w:tcMar>
              <w:top w:w="57" w:type="dxa"/>
              <w:left w:w="85" w:type="dxa"/>
              <w:bottom w:w="57" w:type="dxa"/>
              <w:right w:w="85" w:type="dxa"/>
            </w:tcMar>
            <w:vAlign w:val="center"/>
          </w:tcPr>
          <w:p w14:paraId="34C983CC">
            <w:pPr>
              <w:pStyle w:val="18"/>
              <w:widowControl w:val="0"/>
              <w:spacing w:line="240" w:lineRule="auto"/>
              <w:jc w:val="center"/>
              <w:rPr>
                <w:rFonts w:cs="Arial"/>
                <w:bCs/>
                <w:sz w:val="21"/>
                <w:szCs w:val="21"/>
              </w:rPr>
            </w:pPr>
            <w:r>
              <w:rPr>
                <w:rFonts w:cs="Arial"/>
                <w:bCs/>
                <w:sz w:val="21"/>
                <w:szCs w:val="21"/>
              </w:rPr>
              <w:t>4</w:t>
            </w:r>
          </w:p>
        </w:tc>
        <w:tc>
          <w:tcPr>
            <w:tcW w:w="627" w:type="dxa"/>
            <w:tcMar>
              <w:top w:w="57" w:type="dxa"/>
              <w:left w:w="85" w:type="dxa"/>
              <w:bottom w:w="57" w:type="dxa"/>
              <w:right w:w="85" w:type="dxa"/>
            </w:tcMar>
            <w:vAlign w:val="center"/>
          </w:tcPr>
          <w:p w14:paraId="508F46B3">
            <w:pPr>
              <w:pStyle w:val="18"/>
              <w:widowControl w:val="0"/>
              <w:spacing w:line="240" w:lineRule="auto"/>
              <w:jc w:val="center"/>
              <w:rPr>
                <w:rFonts w:cs="Arial"/>
                <w:bCs/>
                <w:sz w:val="21"/>
                <w:szCs w:val="21"/>
              </w:rPr>
            </w:pPr>
            <w:r>
              <w:rPr>
                <w:rFonts w:cs="Arial"/>
                <w:bCs/>
                <w:sz w:val="21"/>
                <w:szCs w:val="21"/>
              </w:rPr>
              <w:t>5</w:t>
            </w:r>
          </w:p>
        </w:tc>
        <w:tc>
          <w:tcPr>
            <w:tcW w:w="627" w:type="dxa"/>
            <w:tcMar>
              <w:top w:w="57" w:type="dxa"/>
              <w:left w:w="85" w:type="dxa"/>
              <w:bottom w:w="57" w:type="dxa"/>
              <w:right w:w="85" w:type="dxa"/>
            </w:tcMar>
            <w:vAlign w:val="center"/>
          </w:tcPr>
          <w:p w14:paraId="412AFD35">
            <w:pPr>
              <w:pStyle w:val="18"/>
              <w:widowControl w:val="0"/>
              <w:spacing w:line="240" w:lineRule="auto"/>
              <w:jc w:val="center"/>
              <w:rPr>
                <w:rFonts w:cs="Arial"/>
                <w:bCs/>
                <w:sz w:val="21"/>
                <w:szCs w:val="21"/>
              </w:rPr>
            </w:pPr>
            <w:r>
              <w:rPr>
                <w:rFonts w:cs="Arial"/>
                <w:bCs/>
                <w:sz w:val="21"/>
                <w:szCs w:val="21"/>
              </w:rPr>
              <w:t>6</w:t>
            </w:r>
          </w:p>
        </w:tc>
        <w:tc>
          <w:tcPr>
            <w:tcW w:w="723" w:type="dxa"/>
            <w:vMerge w:val="continue"/>
            <w:tcBorders>
              <w:right w:val="single" w:color="auto" w:sz="12" w:space="0"/>
            </w:tcBorders>
            <w:tcMar>
              <w:top w:w="57" w:type="dxa"/>
              <w:left w:w="85" w:type="dxa"/>
              <w:bottom w:w="57" w:type="dxa"/>
              <w:right w:w="85" w:type="dxa"/>
            </w:tcMar>
          </w:tcPr>
          <w:p w14:paraId="770A134A">
            <w:pPr>
              <w:pStyle w:val="18"/>
              <w:widowControl w:val="0"/>
              <w:spacing w:line="240" w:lineRule="auto"/>
              <w:jc w:val="center"/>
              <w:rPr>
                <w:rFonts w:cs="Arial"/>
                <w:bCs/>
                <w:sz w:val="21"/>
                <w:szCs w:val="21"/>
              </w:rPr>
            </w:pPr>
          </w:p>
        </w:tc>
      </w:tr>
      <w:tr w14:paraId="35D4A7FF">
        <w:trPr>
          <w:trHeight w:val="454" w:hRule="atLeast"/>
        </w:trPr>
        <w:tc>
          <w:tcPr>
            <w:tcW w:w="855" w:type="dxa"/>
            <w:tcBorders>
              <w:left w:val="single" w:color="auto" w:sz="12" w:space="0"/>
            </w:tcBorders>
            <w:tcMar>
              <w:top w:w="57" w:type="dxa"/>
              <w:left w:w="85" w:type="dxa"/>
              <w:bottom w:w="57" w:type="dxa"/>
              <w:right w:w="85" w:type="dxa"/>
            </w:tcMar>
            <w:vAlign w:val="center"/>
          </w:tcPr>
          <w:p w14:paraId="21E46CF8">
            <w:pPr>
              <w:widowControl w:val="0"/>
              <w:snapToGrid w:val="0"/>
              <w:jc w:val="center"/>
              <w:rPr>
                <w:rFonts w:ascii="Arial" w:hAnsi="Arial" w:eastAsia="黑体" w:cs="Arial"/>
                <w:bCs/>
                <w:sz w:val="21"/>
                <w:szCs w:val="21"/>
              </w:rPr>
            </w:pPr>
            <w:r>
              <w:rPr>
                <w:rFonts w:hint="eastAsia" w:ascii="黑体" w:hAnsi="黑体" w:eastAsia="黑体" w:cs="黑体"/>
                <w:bCs/>
                <w:sz w:val="21"/>
                <w:szCs w:val="21"/>
              </w:rPr>
              <w:t>X1</w:t>
            </w:r>
          </w:p>
        </w:tc>
        <w:tc>
          <w:tcPr>
            <w:tcW w:w="726" w:type="dxa"/>
            <w:tcMar>
              <w:top w:w="57" w:type="dxa"/>
              <w:left w:w="85" w:type="dxa"/>
              <w:bottom w:w="57" w:type="dxa"/>
              <w:right w:w="85" w:type="dxa"/>
            </w:tcMar>
            <w:vAlign w:val="center"/>
          </w:tcPr>
          <w:p w14:paraId="1C3EF5F6">
            <w:pPr>
              <w:pStyle w:val="16"/>
              <w:widowControl w:val="0"/>
            </w:pPr>
            <w:r>
              <w:rPr>
                <w:rFonts w:hint="default"/>
                <w:lang w:val="en-US"/>
              </w:rPr>
              <w:t>2</w:t>
            </w:r>
            <w:r>
              <w:rPr>
                <w:rFonts w:hint="eastAsia"/>
              </w:rPr>
              <w:t>0%</w:t>
            </w:r>
          </w:p>
        </w:tc>
        <w:tc>
          <w:tcPr>
            <w:tcW w:w="2410" w:type="dxa"/>
            <w:tcBorders>
              <w:right w:val="double" w:color="auto" w:sz="4" w:space="0"/>
            </w:tcBorders>
            <w:tcMar>
              <w:top w:w="57" w:type="dxa"/>
              <w:left w:w="85" w:type="dxa"/>
              <w:bottom w:w="57" w:type="dxa"/>
              <w:right w:w="85" w:type="dxa"/>
            </w:tcMar>
            <w:vAlign w:val="center"/>
          </w:tcPr>
          <w:p w14:paraId="39B629C5">
            <w:pPr>
              <w:pStyle w:val="16"/>
              <w:widowControl w:val="0"/>
            </w:pPr>
            <w:r>
              <w:rPr>
                <w:rFonts w:hint="eastAsia" w:ascii="宋体" w:hAnsi="宋体"/>
                <w:bCs/>
                <w:color w:val="000000" w:themeColor="text1"/>
                <w:szCs w:val="20"/>
                <w14:textFill>
                  <w14:solidFill>
                    <w14:schemeClr w14:val="tx1"/>
                  </w14:solidFill>
                </w14:textFill>
              </w:rPr>
              <w:t>课堂</w:t>
            </w:r>
            <w:r>
              <w:rPr>
                <w:rFonts w:hint="eastAsia" w:ascii="宋体" w:hAnsi="宋体"/>
                <w:bCs/>
                <w:color w:val="000000" w:themeColor="text1"/>
                <w:szCs w:val="20"/>
                <w:lang w:val="en-US" w:eastAsia="zh-CN"/>
                <w14:textFill>
                  <w14:solidFill>
                    <w14:schemeClr w14:val="tx1"/>
                  </w14:solidFill>
                </w14:textFill>
              </w:rPr>
              <w:t>作业</w:t>
            </w:r>
            <w:r>
              <w:rPr>
                <w:rFonts w:hint="default" w:ascii="宋体" w:hAnsi="宋体"/>
                <w:bCs/>
                <w:color w:val="000000" w:themeColor="text1"/>
                <w:szCs w:val="20"/>
                <w:lang w:val="en-US" w:eastAsia="zh-CN"/>
                <w14:textFill>
                  <w14:solidFill>
                    <w14:schemeClr w14:val="tx1"/>
                  </w14:solidFill>
                </w14:textFill>
              </w:rPr>
              <w:t>+</w:t>
            </w:r>
            <w:r>
              <w:rPr>
                <w:rFonts w:hint="eastAsia" w:eastAsia="宋体" w:cs="宋体"/>
              </w:rPr>
              <w:t>课</w:t>
            </w:r>
            <w:r>
              <w:rPr>
                <w:rFonts w:hint="eastAsia" w:eastAsia="宋体" w:cs="宋体"/>
                <w:lang w:val="en-US" w:eastAsia="zh-CN"/>
              </w:rPr>
              <w:t>前</w:t>
            </w:r>
            <w:r>
              <w:rPr>
                <w:rFonts w:hint="eastAsia" w:eastAsia="宋体" w:cs="宋体"/>
              </w:rPr>
              <w:t>论文导读</w:t>
            </w:r>
            <w:r>
              <w:rPr>
                <w:rFonts w:hint="eastAsia" w:eastAsia="宋体" w:cs="宋体"/>
                <w:lang w:val="en-US" w:eastAsia="zh-CN"/>
              </w:rPr>
              <w:t>+</w:t>
            </w:r>
            <w:r>
              <w:rPr>
                <w:rFonts w:hint="eastAsia" w:eastAsia="宋体" w:cs="宋体"/>
              </w:rPr>
              <w:t>作品分享</w:t>
            </w:r>
            <w:r>
              <w:rPr>
                <w:rFonts w:hint="eastAsia" w:ascii="宋体" w:hAnsi="宋体"/>
                <w:bCs/>
                <w:color w:val="000000" w:themeColor="text1"/>
                <w:szCs w:val="20"/>
                <w:lang w:val="en-US" w:eastAsia="zh-CN"/>
                <w14:textFill>
                  <w14:solidFill>
                    <w14:schemeClr w14:val="tx1"/>
                  </w14:solidFill>
                </w14:textFill>
              </w:rPr>
              <w:t>+</w:t>
            </w:r>
            <w:r>
              <w:rPr>
                <w:rFonts w:hint="eastAsia" w:ascii="宋体" w:hAnsi="宋体"/>
                <w:bCs/>
                <w:color w:val="000000" w:themeColor="text1"/>
                <w:szCs w:val="20"/>
                <w14:textFill>
                  <w14:solidFill>
                    <w14:schemeClr w14:val="tx1"/>
                  </w14:solidFill>
                </w14:textFill>
              </w:rPr>
              <w:t>出勤</w:t>
            </w:r>
          </w:p>
        </w:tc>
        <w:tc>
          <w:tcPr>
            <w:tcW w:w="627" w:type="dxa"/>
            <w:tcBorders>
              <w:left w:val="double" w:color="auto" w:sz="4" w:space="0"/>
            </w:tcBorders>
            <w:tcMar>
              <w:top w:w="57" w:type="dxa"/>
              <w:left w:w="85" w:type="dxa"/>
              <w:bottom w:w="57" w:type="dxa"/>
              <w:right w:w="85" w:type="dxa"/>
            </w:tcMar>
            <w:vAlign w:val="center"/>
          </w:tcPr>
          <w:p w14:paraId="45E13B14">
            <w:pPr>
              <w:pStyle w:val="16"/>
              <w:widowControl w:val="0"/>
              <w:rPr>
                <w:rFonts w:cs="Times New Roman"/>
              </w:rPr>
            </w:pPr>
            <w:r>
              <w:rPr>
                <w:rFonts w:cs="Times New Roman"/>
              </w:rPr>
              <w:t>30</w:t>
            </w:r>
          </w:p>
        </w:tc>
        <w:tc>
          <w:tcPr>
            <w:tcW w:w="627" w:type="dxa"/>
            <w:tcMar>
              <w:top w:w="57" w:type="dxa"/>
              <w:left w:w="85" w:type="dxa"/>
              <w:bottom w:w="57" w:type="dxa"/>
              <w:right w:w="85" w:type="dxa"/>
            </w:tcMar>
            <w:vAlign w:val="center"/>
          </w:tcPr>
          <w:p w14:paraId="7566E9A0">
            <w:pPr>
              <w:pStyle w:val="16"/>
              <w:widowControl w:val="0"/>
              <w:rPr>
                <w:rFonts w:cs="Times New Roman"/>
              </w:rPr>
            </w:pPr>
            <w:r>
              <w:rPr>
                <w:rFonts w:hint="eastAsia" w:cs="Times New Roman"/>
              </w:rPr>
              <w:t>2</w:t>
            </w:r>
            <w:r>
              <w:rPr>
                <w:rFonts w:cs="Times New Roman"/>
              </w:rPr>
              <w:t>0</w:t>
            </w:r>
          </w:p>
        </w:tc>
        <w:tc>
          <w:tcPr>
            <w:tcW w:w="627" w:type="dxa"/>
            <w:tcMar>
              <w:top w:w="57" w:type="dxa"/>
              <w:left w:w="85" w:type="dxa"/>
              <w:bottom w:w="57" w:type="dxa"/>
              <w:right w:w="85" w:type="dxa"/>
            </w:tcMar>
            <w:vAlign w:val="center"/>
          </w:tcPr>
          <w:p w14:paraId="294095CE">
            <w:pPr>
              <w:pStyle w:val="16"/>
              <w:widowControl w:val="0"/>
              <w:rPr>
                <w:rFonts w:cs="Times New Roman"/>
              </w:rPr>
            </w:pPr>
          </w:p>
        </w:tc>
        <w:tc>
          <w:tcPr>
            <w:tcW w:w="627" w:type="dxa"/>
            <w:tcMar>
              <w:top w:w="57" w:type="dxa"/>
              <w:left w:w="85" w:type="dxa"/>
              <w:bottom w:w="57" w:type="dxa"/>
              <w:right w:w="85" w:type="dxa"/>
            </w:tcMar>
            <w:vAlign w:val="center"/>
          </w:tcPr>
          <w:p w14:paraId="44D1D441">
            <w:pPr>
              <w:pStyle w:val="16"/>
              <w:widowControl w:val="0"/>
              <w:rPr>
                <w:rFonts w:cs="Times New Roman"/>
              </w:rPr>
            </w:pPr>
            <w:r>
              <w:rPr>
                <w:rFonts w:hint="eastAsia" w:cs="Times New Roman"/>
              </w:rPr>
              <w:t>3</w:t>
            </w:r>
            <w:r>
              <w:rPr>
                <w:rFonts w:cs="Times New Roman"/>
              </w:rPr>
              <w:t>0</w:t>
            </w:r>
          </w:p>
        </w:tc>
        <w:tc>
          <w:tcPr>
            <w:tcW w:w="627" w:type="dxa"/>
            <w:tcMar>
              <w:top w:w="57" w:type="dxa"/>
              <w:left w:w="85" w:type="dxa"/>
              <w:bottom w:w="57" w:type="dxa"/>
              <w:right w:w="85" w:type="dxa"/>
            </w:tcMar>
            <w:vAlign w:val="center"/>
          </w:tcPr>
          <w:p w14:paraId="46754E94">
            <w:pPr>
              <w:pStyle w:val="16"/>
              <w:widowControl w:val="0"/>
              <w:rPr>
                <w:rFonts w:cs="Times New Roman"/>
              </w:rPr>
            </w:pPr>
            <w:r>
              <w:rPr>
                <w:rFonts w:cs="Times New Roman"/>
              </w:rPr>
              <w:t>20</w:t>
            </w:r>
          </w:p>
        </w:tc>
        <w:tc>
          <w:tcPr>
            <w:tcW w:w="627" w:type="dxa"/>
            <w:tcMar>
              <w:top w:w="57" w:type="dxa"/>
              <w:left w:w="85" w:type="dxa"/>
              <w:bottom w:w="57" w:type="dxa"/>
              <w:right w:w="85" w:type="dxa"/>
            </w:tcMar>
            <w:vAlign w:val="center"/>
          </w:tcPr>
          <w:p w14:paraId="247422F2">
            <w:pPr>
              <w:pStyle w:val="16"/>
              <w:widowControl w:val="0"/>
              <w:rPr>
                <w:rFonts w:cs="Times New Roman"/>
              </w:rPr>
            </w:pPr>
          </w:p>
        </w:tc>
        <w:tc>
          <w:tcPr>
            <w:tcW w:w="723" w:type="dxa"/>
            <w:tcBorders>
              <w:right w:val="single" w:color="auto" w:sz="12" w:space="0"/>
            </w:tcBorders>
            <w:tcMar>
              <w:top w:w="57" w:type="dxa"/>
              <w:left w:w="85" w:type="dxa"/>
              <w:bottom w:w="57" w:type="dxa"/>
              <w:right w:w="85" w:type="dxa"/>
            </w:tcMar>
            <w:vAlign w:val="center"/>
          </w:tcPr>
          <w:p w14:paraId="63B9E386">
            <w:pPr>
              <w:pStyle w:val="16"/>
              <w:widowControl w:val="0"/>
              <w:rPr>
                <w:rFonts w:cs="Times New Roman"/>
              </w:rPr>
            </w:pPr>
            <w:r>
              <w:rPr>
                <w:rFonts w:cs="Times New Roman"/>
              </w:rPr>
              <w:t>100</w:t>
            </w:r>
          </w:p>
        </w:tc>
      </w:tr>
      <w:tr w14:paraId="6CCBDB6D">
        <w:trPr>
          <w:trHeight w:val="454" w:hRule="atLeast"/>
        </w:trPr>
        <w:tc>
          <w:tcPr>
            <w:tcW w:w="855" w:type="dxa"/>
            <w:tcBorders>
              <w:left w:val="single" w:color="auto" w:sz="12" w:space="0"/>
            </w:tcBorders>
            <w:tcMar>
              <w:top w:w="57" w:type="dxa"/>
              <w:left w:w="85" w:type="dxa"/>
              <w:bottom w:w="57" w:type="dxa"/>
              <w:right w:w="85" w:type="dxa"/>
            </w:tcMar>
            <w:vAlign w:val="center"/>
          </w:tcPr>
          <w:p w14:paraId="77D975D5">
            <w:pPr>
              <w:widowControl w:val="0"/>
              <w:snapToGrid w:val="0"/>
              <w:jc w:val="center"/>
              <w:rPr>
                <w:rFonts w:ascii="Arial" w:hAnsi="Arial" w:eastAsia="黑体" w:cs="Arial"/>
                <w:bCs/>
                <w:sz w:val="21"/>
                <w:szCs w:val="21"/>
              </w:rPr>
            </w:pPr>
            <w:r>
              <w:rPr>
                <w:rFonts w:hint="eastAsia" w:ascii="黑体" w:hAnsi="黑体" w:eastAsia="黑体" w:cs="黑体"/>
                <w:bCs/>
                <w:sz w:val="21"/>
                <w:szCs w:val="21"/>
              </w:rPr>
              <w:t>X2</w:t>
            </w:r>
          </w:p>
        </w:tc>
        <w:tc>
          <w:tcPr>
            <w:tcW w:w="726" w:type="dxa"/>
            <w:tcMar>
              <w:top w:w="57" w:type="dxa"/>
              <w:left w:w="85" w:type="dxa"/>
              <w:bottom w:w="57" w:type="dxa"/>
              <w:right w:w="85" w:type="dxa"/>
            </w:tcMar>
            <w:vAlign w:val="center"/>
          </w:tcPr>
          <w:p w14:paraId="57D24917">
            <w:pPr>
              <w:pStyle w:val="16"/>
              <w:widowControl w:val="0"/>
            </w:pPr>
            <w:r>
              <w:rPr>
                <w:rFonts w:hint="eastAsia"/>
                <w:lang w:val="en-US" w:eastAsia="zh-CN"/>
              </w:rPr>
              <w:t>3</w:t>
            </w:r>
            <w:r>
              <w:rPr>
                <w:rFonts w:hint="eastAsia"/>
              </w:rPr>
              <w:t>0%</w:t>
            </w:r>
          </w:p>
        </w:tc>
        <w:tc>
          <w:tcPr>
            <w:tcW w:w="2410" w:type="dxa"/>
            <w:tcBorders>
              <w:right w:val="double" w:color="auto" w:sz="4" w:space="0"/>
            </w:tcBorders>
            <w:tcMar>
              <w:top w:w="57" w:type="dxa"/>
              <w:left w:w="85" w:type="dxa"/>
              <w:bottom w:w="57" w:type="dxa"/>
              <w:right w:w="85" w:type="dxa"/>
            </w:tcMar>
            <w:vAlign w:val="center"/>
          </w:tcPr>
          <w:p w14:paraId="2CAD5914">
            <w:pPr>
              <w:pStyle w:val="16"/>
              <w:widowControl w:val="0"/>
              <w:rPr>
                <w:rFonts w:hint="eastAsia" w:ascii="宋体" w:hAnsi="宋体"/>
                <w:bCs/>
                <w:color w:val="000000" w:themeColor="text1"/>
                <w:szCs w:val="20"/>
                <w14:textFill>
                  <w14:solidFill>
                    <w14:schemeClr w14:val="tx1"/>
                  </w14:solidFill>
                </w14:textFill>
              </w:rPr>
            </w:pPr>
          </w:p>
          <w:p w14:paraId="46AAB690">
            <w:pPr>
              <w:pStyle w:val="16"/>
              <w:widowControl w:val="0"/>
              <w:rPr>
                <w:rFonts w:hint="default" w:eastAsia="宋体" w:cs="宋体"/>
                <w:lang w:val="en-US" w:eastAsia="zh-CN"/>
              </w:rPr>
            </w:pPr>
            <w:r>
              <w:rPr>
                <w:rFonts w:hint="eastAsia" w:cs="宋体"/>
                <w:lang w:val="en-US" w:eastAsia="zh-CN"/>
              </w:rPr>
              <w:t>教学设计展示</w:t>
            </w:r>
          </w:p>
          <w:p w14:paraId="465DE50F">
            <w:pPr>
              <w:pStyle w:val="16"/>
              <w:widowControl w:val="0"/>
              <w:rPr>
                <w:rFonts w:ascii="宋体" w:hAnsi="宋体"/>
                <w:bCs/>
                <w:color w:val="000000" w:themeColor="text1"/>
                <w:szCs w:val="20"/>
                <w14:textFill>
                  <w14:solidFill>
                    <w14:schemeClr w14:val="tx1"/>
                  </w14:solidFill>
                </w14:textFill>
              </w:rPr>
            </w:pPr>
          </w:p>
        </w:tc>
        <w:tc>
          <w:tcPr>
            <w:tcW w:w="627" w:type="dxa"/>
            <w:tcBorders>
              <w:left w:val="double" w:color="auto" w:sz="4" w:space="0"/>
            </w:tcBorders>
            <w:tcMar>
              <w:top w:w="57" w:type="dxa"/>
              <w:left w:w="85" w:type="dxa"/>
              <w:bottom w:w="57" w:type="dxa"/>
              <w:right w:w="85" w:type="dxa"/>
            </w:tcMar>
            <w:vAlign w:val="center"/>
          </w:tcPr>
          <w:p w14:paraId="490C8C75">
            <w:pPr>
              <w:pStyle w:val="16"/>
              <w:widowControl w:val="0"/>
              <w:rPr>
                <w:rFonts w:cs="Times New Roman"/>
              </w:rPr>
            </w:pPr>
            <w:r>
              <w:rPr>
                <w:rFonts w:cs="Times New Roman"/>
              </w:rPr>
              <w:t>30</w:t>
            </w:r>
          </w:p>
        </w:tc>
        <w:tc>
          <w:tcPr>
            <w:tcW w:w="627" w:type="dxa"/>
            <w:tcMar>
              <w:top w:w="57" w:type="dxa"/>
              <w:left w:w="85" w:type="dxa"/>
              <w:bottom w:w="57" w:type="dxa"/>
              <w:right w:w="85" w:type="dxa"/>
            </w:tcMar>
            <w:vAlign w:val="center"/>
          </w:tcPr>
          <w:p w14:paraId="0FEB1E35">
            <w:pPr>
              <w:pStyle w:val="16"/>
              <w:widowControl w:val="0"/>
              <w:rPr>
                <w:rFonts w:cs="Times New Roman"/>
              </w:rPr>
            </w:pPr>
          </w:p>
        </w:tc>
        <w:tc>
          <w:tcPr>
            <w:tcW w:w="627" w:type="dxa"/>
            <w:tcMar>
              <w:top w:w="57" w:type="dxa"/>
              <w:left w:w="85" w:type="dxa"/>
              <w:bottom w:w="57" w:type="dxa"/>
              <w:right w:w="85" w:type="dxa"/>
            </w:tcMar>
            <w:vAlign w:val="center"/>
          </w:tcPr>
          <w:p w14:paraId="0658D4B6">
            <w:pPr>
              <w:pStyle w:val="16"/>
              <w:widowControl w:val="0"/>
              <w:rPr>
                <w:rFonts w:cs="Times New Roman"/>
              </w:rPr>
            </w:pPr>
            <w:r>
              <w:rPr>
                <w:rFonts w:hint="eastAsia" w:cs="Times New Roman"/>
              </w:rPr>
              <w:t>3</w:t>
            </w:r>
            <w:r>
              <w:rPr>
                <w:rFonts w:cs="Times New Roman"/>
              </w:rPr>
              <w:t>0</w:t>
            </w:r>
          </w:p>
        </w:tc>
        <w:tc>
          <w:tcPr>
            <w:tcW w:w="627" w:type="dxa"/>
            <w:tcMar>
              <w:top w:w="57" w:type="dxa"/>
              <w:left w:w="85" w:type="dxa"/>
              <w:bottom w:w="57" w:type="dxa"/>
              <w:right w:w="85" w:type="dxa"/>
            </w:tcMar>
            <w:vAlign w:val="center"/>
          </w:tcPr>
          <w:p w14:paraId="3C98405B">
            <w:pPr>
              <w:pStyle w:val="16"/>
              <w:widowControl w:val="0"/>
              <w:rPr>
                <w:rFonts w:cs="Times New Roman"/>
              </w:rPr>
            </w:pPr>
            <w:r>
              <w:rPr>
                <w:rFonts w:cs="Times New Roman"/>
              </w:rPr>
              <w:t>10</w:t>
            </w:r>
          </w:p>
        </w:tc>
        <w:tc>
          <w:tcPr>
            <w:tcW w:w="627" w:type="dxa"/>
            <w:tcMar>
              <w:top w:w="57" w:type="dxa"/>
              <w:left w:w="85" w:type="dxa"/>
              <w:bottom w:w="57" w:type="dxa"/>
              <w:right w:w="85" w:type="dxa"/>
            </w:tcMar>
            <w:vAlign w:val="center"/>
          </w:tcPr>
          <w:p w14:paraId="07B0D5C4">
            <w:pPr>
              <w:pStyle w:val="16"/>
              <w:widowControl w:val="0"/>
              <w:rPr>
                <w:rFonts w:cs="Times New Roman"/>
              </w:rPr>
            </w:pPr>
            <w:r>
              <w:rPr>
                <w:rFonts w:cs="Times New Roman"/>
              </w:rPr>
              <w:t>20</w:t>
            </w:r>
          </w:p>
        </w:tc>
        <w:tc>
          <w:tcPr>
            <w:tcW w:w="627" w:type="dxa"/>
            <w:tcMar>
              <w:top w:w="57" w:type="dxa"/>
              <w:left w:w="85" w:type="dxa"/>
              <w:bottom w:w="57" w:type="dxa"/>
              <w:right w:w="85" w:type="dxa"/>
            </w:tcMar>
            <w:vAlign w:val="center"/>
          </w:tcPr>
          <w:p w14:paraId="075A8EE7">
            <w:pPr>
              <w:pStyle w:val="16"/>
              <w:widowControl w:val="0"/>
              <w:rPr>
                <w:rFonts w:cs="Times New Roman"/>
              </w:rPr>
            </w:pPr>
            <w:r>
              <w:rPr>
                <w:rFonts w:cs="Times New Roman"/>
              </w:rPr>
              <w:t>10</w:t>
            </w:r>
          </w:p>
        </w:tc>
        <w:tc>
          <w:tcPr>
            <w:tcW w:w="723" w:type="dxa"/>
            <w:tcBorders>
              <w:right w:val="single" w:color="auto" w:sz="12" w:space="0"/>
            </w:tcBorders>
            <w:tcMar>
              <w:top w:w="57" w:type="dxa"/>
              <w:left w:w="85" w:type="dxa"/>
              <w:bottom w:w="57" w:type="dxa"/>
              <w:right w:w="85" w:type="dxa"/>
            </w:tcMar>
            <w:vAlign w:val="center"/>
          </w:tcPr>
          <w:p w14:paraId="1CBC46A6">
            <w:pPr>
              <w:pStyle w:val="16"/>
              <w:widowControl w:val="0"/>
              <w:rPr>
                <w:rFonts w:cs="Times New Roman"/>
              </w:rPr>
            </w:pPr>
            <w:r>
              <w:rPr>
                <w:rFonts w:cs="Times New Roman"/>
              </w:rPr>
              <w:t>100</w:t>
            </w:r>
          </w:p>
        </w:tc>
      </w:tr>
      <w:tr w14:paraId="2090D68B">
        <w:trPr>
          <w:trHeight w:val="454" w:hRule="atLeast"/>
        </w:trPr>
        <w:tc>
          <w:tcPr>
            <w:tcW w:w="855" w:type="dxa"/>
            <w:tcBorders>
              <w:left w:val="single" w:color="auto" w:sz="12" w:space="0"/>
            </w:tcBorders>
            <w:tcMar>
              <w:top w:w="57" w:type="dxa"/>
              <w:left w:w="85" w:type="dxa"/>
              <w:bottom w:w="57" w:type="dxa"/>
              <w:right w:w="85" w:type="dxa"/>
            </w:tcMar>
            <w:vAlign w:val="center"/>
          </w:tcPr>
          <w:p w14:paraId="78E2966E">
            <w:pPr>
              <w:widowControl w:val="0"/>
              <w:snapToGrid w:val="0"/>
              <w:jc w:val="center"/>
              <w:rPr>
                <w:rFonts w:ascii="Arial" w:hAnsi="Arial" w:eastAsia="黑体" w:cs="Arial"/>
                <w:bCs/>
                <w:sz w:val="21"/>
                <w:szCs w:val="21"/>
              </w:rPr>
            </w:pPr>
            <w:r>
              <w:rPr>
                <w:rFonts w:hint="eastAsia" w:ascii="黑体" w:hAnsi="黑体" w:eastAsia="黑体" w:cs="黑体"/>
                <w:bCs/>
                <w:sz w:val="21"/>
                <w:szCs w:val="21"/>
              </w:rPr>
              <w:t>X3</w:t>
            </w:r>
          </w:p>
        </w:tc>
        <w:tc>
          <w:tcPr>
            <w:tcW w:w="726" w:type="dxa"/>
            <w:tcMar>
              <w:top w:w="57" w:type="dxa"/>
              <w:left w:w="85" w:type="dxa"/>
              <w:bottom w:w="57" w:type="dxa"/>
              <w:right w:w="85" w:type="dxa"/>
            </w:tcMar>
            <w:vAlign w:val="center"/>
          </w:tcPr>
          <w:p w14:paraId="65F8ECEC">
            <w:pPr>
              <w:pStyle w:val="16"/>
              <w:widowControl w:val="0"/>
              <w:rPr>
                <w:rFonts w:hint="default" w:eastAsia="宋体"/>
                <w:lang w:val="en-US" w:eastAsia="zh-CN"/>
              </w:rPr>
            </w:pPr>
            <w:r>
              <w:rPr>
                <w:rFonts w:hint="default"/>
                <w:lang w:val="en-US" w:eastAsia="zh-CN"/>
              </w:rPr>
              <w:t>1</w:t>
            </w:r>
            <w:r>
              <w:rPr>
                <w:rFonts w:hint="eastAsia"/>
                <w:lang w:val="en-US" w:eastAsia="zh-CN"/>
              </w:rPr>
              <w:t>0%</w:t>
            </w:r>
          </w:p>
        </w:tc>
        <w:tc>
          <w:tcPr>
            <w:tcW w:w="2410" w:type="dxa"/>
            <w:tcBorders>
              <w:right w:val="double" w:color="auto" w:sz="4" w:space="0"/>
            </w:tcBorders>
            <w:tcMar>
              <w:top w:w="57" w:type="dxa"/>
              <w:left w:w="85" w:type="dxa"/>
              <w:bottom w:w="57" w:type="dxa"/>
              <w:right w:w="85" w:type="dxa"/>
            </w:tcMar>
            <w:vAlign w:val="center"/>
          </w:tcPr>
          <w:p w14:paraId="03D82DF0">
            <w:pPr>
              <w:pStyle w:val="16"/>
              <w:widowControl w:val="0"/>
              <w:rPr>
                <w:rFonts w:hint="default" w:eastAsia="宋体"/>
                <w:lang w:val="en-US" w:eastAsia="zh-CN"/>
              </w:rPr>
            </w:pPr>
            <w:r>
              <w:rPr>
                <w:rFonts w:hint="eastAsia"/>
              </w:rPr>
              <w:t>课程论文设计</w:t>
            </w:r>
            <w:r>
              <w:rPr>
                <w:rFonts w:hint="eastAsia"/>
                <w:lang w:eastAsia="zh-CN"/>
              </w:rPr>
              <w:t>（</w:t>
            </w:r>
            <w:r>
              <w:rPr>
                <w:rFonts w:hint="eastAsia"/>
                <w:lang w:val="en-US" w:eastAsia="zh-CN"/>
              </w:rPr>
              <w:t>根据主题）</w:t>
            </w:r>
          </w:p>
        </w:tc>
        <w:tc>
          <w:tcPr>
            <w:tcW w:w="627" w:type="dxa"/>
            <w:tcBorders>
              <w:left w:val="double" w:color="auto" w:sz="4" w:space="0"/>
            </w:tcBorders>
            <w:tcMar>
              <w:top w:w="57" w:type="dxa"/>
              <w:left w:w="85" w:type="dxa"/>
              <w:bottom w:w="57" w:type="dxa"/>
              <w:right w:w="85" w:type="dxa"/>
            </w:tcMar>
            <w:vAlign w:val="center"/>
          </w:tcPr>
          <w:p w14:paraId="75E75DED">
            <w:pPr>
              <w:pStyle w:val="16"/>
              <w:widowControl w:val="0"/>
              <w:rPr>
                <w:rFonts w:cs="Times New Roman"/>
              </w:rPr>
            </w:pPr>
            <w:r>
              <w:rPr>
                <w:rFonts w:hint="eastAsia" w:cs="Times New Roman"/>
              </w:rPr>
              <w:t>4</w:t>
            </w:r>
            <w:r>
              <w:rPr>
                <w:rFonts w:cs="Times New Roman"/>
              </w:rPr>
              <w:t>0</w:t>
            </w:r>
          </w:p>
        </w:tc>
        <w:tc>
          <w:tcPr>
            <w:tcW w:w="627" w:type="dxa"/>
            <w:tcMar>
              <w:top w:w="57" w:type="dxa"/>
              <w:left w:w="85" w:type="dxa"/>
              <w:bottom w:w="57" w:type="dxa"/>
              <w:right w:w="85" w:type="dxa"/>
            </w:tcMar>
            <w:vAlign w:val="center"/>
          </w:tcPr>
          <w:p w14:paraId="0C40C895">
            <w:pPr>
              <w:pStyle w:val="16"/>
              <w:widowControl w:val="0"/>
              <w:rPr>
                <w:rFonts w:cs="Times New Roman"/>
              </w:rPr>
            </w:pPr>
            <w:r>
              <w:rPr>
                <w:rFonts w:cs="Times New Roman"/>
              </w:rPr>
              <w:t>20</w:t>
            </w:r>
          </w:p>
        </w:tc>
        <w:tc>
          <w:tcPr>
            <w:tcW w:w="627" w:type="dxa"/>
            <w:tcMar>
              <w:top w:w="57" w:type="dxa"/>
              <w:left w:w="85" w:type="dxa"/>
              <w:bottom w:w="57" w:type="dxa"/>
              <w:right w:w="85" w:type="dxa"/>
            </w:tcMar>
            <w:vAlign w:val="center"/>
          </w:tcPr>
          <w:p w14:paraId="6FB2A6B4">
            <w:pPr>
              <w:pStyle w:val="16"/>
              <w:widowControl w:val="0"/>
              <w:rPr>
                <w:rFonts w:cs="Times New Roman"/>
              </w:rPr>
            </w:pPr>
          </w:p>
        </w:tc>
        <w:tc>
          <w:tcPr>
            <w:tcW w:w="627" w:type="dxa"/>
            <w:tcMar>
              <w:top w:w="57" w:type="dxa"/>
              <w:left w:w="85" w:type="dxa"/>
              <w:bottom w:w="57" w:type="dxa"/>
              <w:right w:w="85" w:type="dxa"/>
            </w:tcMar>
            <w:vAlign w:val="center"/>
          </w:tcPr>
          <w:p w14:paraId="38F3356B">
            <w:pPr>
              <w:pStyle w:val="16"/>
              <w:widowControl w:val="0"/>
              <w:rPr>
                <w:rFonts w:cs="Times New Roman"/>
              </w:rPr>
            </w:pPr>
            <w:r>
              <w:rPr>
                <w:rFonts w:hint="eastAsia" w:cs="Times New Roman"/>
              </w:rPr>
              <w:t>2</w:t>
            </w:r>
            <w:r>
              <w:rPr>
                <w:rFonts w:cs="Times New Roman"/>
              </w:rPr>
              <w:t>0</w:t>
            </w:r>
          </w:p>
        </w:tc>
        <w:tc>
          <w:tcPr>
            <w:tcW w:w="627" w:type="dxa"/>
            <w:tcMar>
              <w:top w:w="57" w:type="dxa"/>
              <w:left w:w="85" w:type="dxa"/>
              <w:bottom w:w="57" w:type="dxa"/>
              <w:right w:w="85" w:type="dxa"/>
            </w:tcMar>
            <w:vAlign w:val="center"/>
          </w:tcPr>
          <w:p w14:paraId="1F119897">
            <w:pPr>
              <w:pStyle w:val="16"/>
              <w:widowControl w:val="0"/>
              <w:rPr>
                <w:rFonts w:cs="Times New Roman"/>
              </w:rPr>
            </w:pPr>
            <w:r>
              <w:rPr>
                <w:rFonts w:hint="eastAsia" w:cs="Times New Roman"/>
              </w:rPr>
              <w:t>2</w:t>
            </w:r>
            <w:r>
              <w:rPr>
                <w:rFonts w:cs="Times New Roman"/>
              </w:rPr>
              <w:t>0</w:t>
            </w:r>
          </w:p>
        </w:tc>
        <w:tc>
          <w:tcPr>
            <w:tcW w:w="627" w:type="dxa"/>
            <w:tcMar>
              <w:top w:w="57" w:type="dxa"/>
              <w:left w:w="85" w:type="dxa"/>
              <w:bottom w:w="57" w:type="dxa"/>
              <w:right w:w="85" w:type="dxa"/>
            </w:tcMar>
            <w:vAlign w:val="center"/>
          </w:tcPr>
          <w:p w14:paraId="26D32B34">
            <w:pPr>
              <w:pStyle w:val="16"/>
              <w:widowControl w:val="0"/>
              <w:rPr>
                <w:rFonts w:cs="Times New Roman"/>
              </w:rPr>
            </w:pPr>
          </w:p>
        </w:tc>
        <w:tc>
          <w:tcPr>
            <w:tcW w:w="723" w:type="dxa"/>
            <w:tcBorders>
              <w:right w:val="single" w:color="auto" w:sz="12" w:space="0"/>
            </w:tcBorders>
            <w:tcMar>
              <w:top w:w="57" w:type="dxa"/>
              <w:left w:w="85" w:type="dxa"/>
              <w:bottom w:w="57" w:type="dxa"/>
              <w:right w:w="85" w:type="dxa"/>
            </w:tcMar>
            <w:vAlign w:val="center"/>
          </w:tcPr>
          <w:p w14:paraId="1B53A4A7">
            <w:pPr>
              <w:pStyle w:val="16"/>
              <w:widowControl w:val="0"/>
              <w:rPr>
                <w:rFonts w:cs="Times New Roman"/>
              </w:rPr>
            </w:pPr>
            <w:r>
              <w:rPr>
                <w:rFonts w:cs="Times New Roman"/>
              </w:rPr>
              <w:t>100</w:t>
            </w:r>
          </w:p>
        </w:tc>
      </w:tr>
      <w:tr w14:paraId="0A6C5465">
        <w:trPr>
          <w:trHeight w:val="454" w:hRule="atLeast"/>
        </w:trPr>
        <w:tc>
          <w:tcPr>
            <w:tcW w:w="855" w:type="dxa"/>
            <w:tcBorders>
              <w:left w:val="single" w:color="auto" w:sz="12" w:space="0"/>
            </w:tcBorders>
            <w:tcMar>
              <w:top w:w="57" w:type="dxa"/>
              <w:left w:w="85" w:type="dxa"/>
              <w:bottom w:w="57" w:type="dxa"/>
              <w:right w:w="85" w:type="dxa"/>
            </w:tcMar>
            <w:vAlign w:val="center"/>
          </w:tcPr>
          <w:p w14:paraId="53CAE3E8">
            <w:pPr>
              <w:widowControl w:val="0"/>
              <w:snapToGrid w:val="0"/>
              <w:jc w:val="center"/>
              <w:rPr>
                <w:rFonts w:hint="eastAsia" w:ascii="黑体" w:hAnsi="黑体" w:eastAsia="黑体" w:cs="黑体"/>
                <w:bCs/>
                <w:sz w:val="21"/>
                <w:szCs w:val="21"/>
                <w:lang w:val="en-US" w:eastAsia="zh-CN"/>
              </w:rPr>
            </w:pPr>
            <w:r>
              <w:rPr>
                <w:rFonts w:hint="eastAsia" w:ascii="黑体" w:hAnsi="黑体" w:eastAsia="黑体" w:cs="黑体"/>
                <w:bCs/>
                <w:sz w:val="21"/>
                <w:szCs w:val="21"/>
              </w:rPr>
              <w:t>X</w:t>
            </w:r>
            <w:r>
              <w:rPr>
                <w:rFonts w:hint="eastAsia" w:ascii="黑体" w:hAnsi="黑体" w:eastAsia="黑体" w:cs="黑体"/>
                <w:bCs/>
                <w:sz w:val="21"/>
                <w:szCs w:val="21"/>
                <w:lang w:val="en-US" w:eastAsia="zh-CN"/>
              </w:rPr>
              <w:t>4</w:t>
            </w:r>
          </w:p>
        </w:tc>
        <w:tc>
          <w:tcPr>
            <w:tcW w:w="726" w:type="dxa"/>
            <w:tcMar>
              <w:top w:w="57" w:type="dxa"/>
              <w:left w:w="85" w:type="dxa"/>
              <w:bottom w:w="57" w:type="dxa"/>
              <w:right w:w="85" w:type="dxa"/>
            </w:tcMar>
            <w:vAlign w:val="center"/>
          </w:tcPr>
          <w:p w14:paraId="6E3B6DBC">
            <w:pPr>
              <w:pStyle w:val="16"/>
              <w:widowControl w:val="0"/>
              <w:rPr>
                <w:rFonts w:hint="eastAsia"/>
              </w:rPr>
            </w:pPr>
            <w:r>
              <w:rPr>
                <w:rFonts w:hint="eastAsia"/>
              </w:rPr>
              <w:t>40%</w:t>
            </w:r>
          </w:p>
        </w:tc>
        <w:tc>
          <w:tcPr>
            <w:tcW w:w="2410" w:type="dxa"/>
            <w:tcBorders>
              <w:right w:val="double" w:color="auto" w:sz="4" w:space="0"/>
            </w:tcBorders>
            <w:tcMar>
              <w:top w:w="57" w:type="dxa"/>
              <w:left w:w="85" w:type="dxa"/>
              <w:bottom w:w="57" w:type="dxa"/>
              <w:right w:w="85" w:type="dxa"/>
            </w:tcMar>
            <w:vAlign w:val="center"/>
          </w:tcPr>
          <w:p w14:paraId="4007069A">
            <w:pPr>
              <w:pStyle w:val="16"/>
              <w:widowControl w:val="0"/>
              <w:rPr>
                <w:rFonts w:hint="default" w:eastAsia="宋体"/>
                <w:lang w:val="en-US" w:eastAsia="zh-CN"/>
              </w:rPr>
            </w:pPr>
            <w:r>
              <w:rPr>
                <w:rFonts w:hint="eastAsia"/>
                <w:lang w:val="en-US" w:eastAsia="zh-CN"/>
              </w:rPr>
              <w:t>教学设计与案例分析</w:t>
            </w:r>
            <w:r>
              <w:rPr>
                <w:rFonts w:hint="eastAsia"/>
                <w:lang w:eastAsia="zh-CN"/>
              </w:rPr>
              <w:t>（</w:t>
            </w:r>
            <w:r>
              <w:rPr>
                <w:rFonts w:hint="eastAsia"/>
                <w:lang w:val="en-US" w:eastAsia="zh-CN"/>
              </w:rPr>
              <w:t>随堂测试）</w:t>
            </w:r>
          </w:p>
        </w:tc>
        <w:tc>
          <w:tcPr>
            <w:tcW w:w="627" w:type="dxa"/>
            <w:tcBorders>
              <w:left w:val="double" w:color="auto" w:sz="4" w:space="0"/>
            </w:tcBorders>
            <w:tcMar>
              <w:top w:w="57" w:type="dxa"/>
              <w:left w:w="85" w:type="dxa"/>
              <w:bottom w:w="57" w:type="dxa"/>
              <w:right w:w="85" w:type="dxa"/>
            </w:tcMar>
            <w:vAlign w:val="center"/>
          </w:tcPr>
          <w:p w14:paraId="0EE7C9BE">
            <w:pPr>
              <w:pStyle w:val="16"/>
              <w:widowControl w:val="0"/>
              <w:rPr>
                <w:rFonts w:hint="eastAsia" w:ascii="Times New Roman" w:hAnsi="Times New Roman" w:eastAsia="宋体" w:cs="Times New Roman"/>
                <w:color w:val="000000"/>
                <w:sz w:val="21"/>
                <w:szCs w:val="21"/>
                <w:lang w:val="en-US" w:eastAsia="zh-CN" w:bidi="ar-SA"/>
              </w:rPr>
            </w:pPr>
            <w:r>
              <w:rPr>
                <w:rFonts w:hint="eastAsia" w:cs="Times New Roman"/>
              </w:rPr>
              <w:t>4</w:t>
            </w:r>
            <w:r>
              <w:rPr>
                <w:rFonts w:cs="Times New Roman"/>
              </w:rPr>
              <w:t>0</w:t>
            </w:r>
          </w:p>
        </w:tc>
        <w:tc>
          <w:tcPr>
            <w:tcW w:w="627" w:type="dxa"/>
            <w:tcMar>
              <w:top w:w="57" w:type="dxa"/>
              <w:left w:w="85" w:type="dxa"/>
              <w:bottom w:w="57" w:type="dxa"/>
              <w:right w:w="85" w:type="dxa"/>
            </w:tcMar>
            <w:vAlign w:val="center"/>
          </w:tcPr>
          <w:p w14:paraId="7ED5B0F9">
            <w:pPr>
              <w:pStyle w:val="16"/>
              <w:widowControl w:val="0"/>
              <w:rPr>
                <w:rFonts w:ascii="Times New Roman" w:hAnsi="Times New Roman" w:eastAsia="宋体" w:cs="Times New Roman"/>
                <w:color w:val="000000"/>
                <w:sz w:val="21"/>
                <w:szCs w:val="21"/>
                <w:lang w:val="en-US" w:eastAsia="zh-CN" w:bidi="ar-SA"/>
              </w:rPr>
            </w:pPr>
            <w:r>
              <w:rPr>
                <w:rFonts w:cs="Times New Roman"/>
              </w:rPr>
              <w:t>20</w:t>
            </w:r>
          </w:p>
        </w:tc>
        <w:tc>
          <w:tcPr>
            <w:tcW w:w="627" w:type="dxa"/>
            <w:tcMar>
              <w:top w:w="57" w:type="dxa"/>
              <w:left w:w="85" w:type="dxa"/>
              <w:bottom w:w="57" w:type="dxa"/>
              <w:right w:w="85" w:type="dxa"/>
            </w:tcMar>
            <w:vAlign w:val="center"/>
          </w:tcPr>
          <w:p w14:paraId="232542FF">
            <w:pPr>
              <w:pStyle w:val="16"/>
              <w:widowControl w:val="0"/>
              <w:rPr>
                <w:rFonts w:ascii="Times New Roman" w:hAnsi="Times New Roman" w:eastAsia="宋体" w:cs="Times New Roman"/>
                <w:color w:val="000000"/>
                <w:sz w:val="21"/>
                <w:szCs w:val="21"/>
                <w:lang w:val="en-US" w:eastAsia="zh-CN" w:bidi="ar-SA"/>
              </w:rPr>
            </w:pPr>
          </w:p>
        </w:tc>
        <w:tc>
          <w:tcPr>
            <w:tcW w:w="627" w:type="dxa"/>
            <w:tcMar>
              <w:top w:w="57" w:type="dxa"/>
              <w:left w:w="85" w:type="dxa"/>
              <w:bottom w:w="57" w:type="dxa"/>
              <w:right w:w="85" w:type="dxa"/>
            </w:tcMar>
            <w:vAlign w:val="center"/>
          </w:tcPr>
          <w:p w14:paraId="7FCCE6BD">
            <w:pPr>
              <w:pStyle w:val="16"/>
              <w:widowControl w:val="0"/>
              <w:rPr>
                <w:rFonts w:hint="eastAsia" w:ascii="Times New Roman" w:hAnsi="Times New Roman" w:eastAsia="宋体" w:cs="Times New Roman"/>
                <w:color w:val="000000"/>
                <w:sz w:val="21"/>
                <w:szCs w:val="21"/>
                <w:lang w:val="en-US" w:eastAsia="zh-CN" w:bidi="ar-SA"/>
              </w:rPr>
            </w:pPr>
            <w:r>
              <w:rPr>
                <w:rFonts w:hint="eastAsia" w:cs="Times New Roman"/>
              </w:rPr>
              <w:t>2</w:t>
            </w:r>
            <w:r>
              <w:rPr>
                <w:rFonts w:cs="Times New Roman"/>
              </w:rPr>
              <w:t>0</w:t>
            </w:r>
          </w:p>
        </w:tc>
        <w:tc>
          <w:tcPr>
            <w:tcW w:w="627" w:type="dxa"/>
            <w:tcMar>
              <w:top w:w="57" w:type="dxa"/>
              <w:left w:w="85" w:type="dxa"/>
              <w:bottom w:w="57" w:type="dxa"/>
              <w:right w:w="85" w:type="dxa"/>
            </w:tcMar>
            <w:vAlign w:val="center"/>
          </w:tcPr>
          <w:p w14:paraId="73727295">
            <w:pPr>
              <w:pStyle w:val="16"/>
              <w:widowControl w:val="0"/>
              <w:rPr>
                <w:rFonts w:hint="eastAsia" w:ascii="Times New Roman" w:hAnsi="Times New Roman" w:eastAsia="宋体" w:cs="Times New Roman"/>
                <w:color w:val="000000"/>
                <w:sz w:val="21"/>
                <w:szCs w:val="21"/>
                <w:lang w:val="en-US" w:eastAsia="zh-CN" w:bidi="ar-SA"/>
              </w:rPr>
            </w:pPr>
            <w:r>
              <w:rPr>
                <w:rFonts w:hint="eastAsia" w:cs="Times New Roman"/>
              </w:rPr>
              <w:t>2</w:t>
            </w:r>
            <w:r>
              <w:rPr>
                <w:rFonts w:cs="Times New Roman"/>
              </w:rPr>
              <w:t>0</w:t>
            </w:r>
          </w:p>
        </w:tc>
        <w:tc>
          <w:tcPr>
            <w:tcW w:w="627" w:type="dxa"/>
            <w:tcMar>
              <w:top w:w="57" w:type="dxa"/>
              <w:left w:w="85" w:type="dxa"/>
              <w:bottom w:w="57" w:type="dxa"/>
              <w:right w:w="85" w:type="dxa"/>
            </w:tcMar>
            <w:vAlign w:val="center"/>
          </w:tcPr>
          <w:p w14:paraId="5A0A0B88">
            <w:pPr>
              <w:pStyle w:val="16"/>
              <w:widowControl w:val="0"/>
              <w:rPr>
                <w:rFonts w:ascii="Times New Roman" w:hAnsi="Times New Roman" w:eastAsia="宋体" w:cs="Times New Roman"/>
                <w:color w:val="000000"/>
                <w:sz w:val="21"/>
                <w:szCs w:val="21"/>
                <w:lang w:val="en-US" w:eastAsia="zh-CN" w:bidi="ar-SA"/>
              </w:rPr>
            </w:pPr>
          </w:p>
        </w:tc>
        <w:tc>
          <w:tcPr>
            <w:tcW w:w="723" w:type="dxa"/>
            <w:tcBorders>
              <w:right w:val="single" w:color="auto" w:sz="12" w:space="0"/>
            </w:tcBorders>
            <w:tcMar>
              <w:top w:w="57" w:type="dxa"/>
              <w:left w:w="85" w:type="dxa"/>
              <w:bottom w:w="57" w:type="dxa"/>
              <w:right w:w="85" w:type="dxa"/>
            </w:tcMar>
            <w:vAlign w:val="center"/>
          </w:tcPr>
          <w:p w14:paraId="10462A6D">
            <w:pPr>
              <w:pStyle w:val="16"/>
              <w:widowControl w:val="0"/>
              <w:rPr>
                <w:rFonts w:ascii="Times New Roman" w:hAnsi="Times New Roman" w:eastAsia="宋体" w:cs="Times New Roman"/>
                <w:color w:val="000000"/>
                <w:sz w:val="21"/>
                <w:szCs w:val="21"/>
                <w:lang w:val="en-US" w:eastAsia="zh-CN" w:bidi="ar-SA"/>
              </w:rPr>
            </w:pPr>
            <w:r>
              <w:rPr>
                <w:rFonts w:cs="Times New Roman"/>
              </w:rPr>
              <w:t>100</w:t>
            </w:r>
          </w:p>
        </w:tc>
      </w:tr>
      <w:bookmarkEnd w:id="4"/>
      <w:bookmarkEnd w:id="5"/>
    </w:tbl>
    <w:p w14:paraId="358C124A">
      <w:pPr>
        <w:pStyle w:val="19"/>
        <w:spacing w:before="326" w:beforeLines="100" w:after="163"/>
        <w:jc w:val="center"/>
        <w:rPr>
          <w:rFonts w:hint="eastAsia"/>
        </w:rPr>
      </w:pPr>
    </w:p>
    <w:p w14:paraId="0EBD8A4F">
      <w:pPr>
        <w:pStyle w:val="19"/>
        <w:spacing w:before="326" w:beforeLines="100" w:after="163"/>
        <w:jc w:val="center"/>
        <w:rPr>
          <w:rFonts w:hint="eastAsia"/>
        </w:rPr>
      </w:pPr>
      <w:r>
        <w:rPr>
          <w:rFonts w:hint="eastAsia"/>
        </w:rPr>
        <w:t>评价标准细则（选填）</w:t>
      </w:r>
    </w:p>
    <w:tbl>
      <w:tblPr>
        <w:tblStyle w:val="8"/>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630"/>
        <w:gridCol w:w="667"/>
        <w:gridCol w:w="1445"/>
        <w:gridCol w:w="1445"/>
        <w:gridCol w:w="1445"/>
        <w:gridCol w:w="1445"/>
        <w:gridCol w:w="1445"/>
      </w:tblGrid>
      <w:tr w14:paraId="63BAB64E">
        <w:trPr>
          <w:trHeight w:val="283" w:hRule="atLeast"/>
        </w:trPr>
        <w:tc>
          <w:tcPr>
            <w:tcW w:w="630" w:type="dxa"/>
            <w:vMerge w:val="restart"/>
            <w:vAlign w:val="center"/>
          </w:tcPr>
          <w:p w14:paraId="031E334C">
            <w:pPr>
              <w:widowControl w:val="0"/>
              <w:snapToGrid w:val="0"/>
              <w:jc w:val="center"/>
              <w:rPr>
                <w:rFonts w:ascii="黑体" w:hAnsi="黑体" w:eastAsia="黑体"/>
                <w:bCs/>
                <w:sz w:val="21"/>
                <w:szCs w:val="21"/>
              </w:rPr>
            </w:pPr>
            <w:r>
              <w:rPr>
                <w:rFonts w:hint="eastAsia" w:ascii="黑体" w:hAnsi="黑体" w:eastAsia="黑体"/>
                <w:bCs/>
                <w:sz w:val="21"/>
                <w:szCs w:val="21"/>
              </w:rPr>
              <w:t>考核项目</w:t>
            </w:r>
          </w:p>
        </w:tc>
        <w:tc>
          <w:tcPr>
            <w:tcW w:w="667" w:type="dxa"/>
            <w:vMerge w:val="restart"/>
          </w:tcPr>
          <w:p w14:paraId="2F353445">
            <w:pPr>
              <w:widowControl w:val="0"/>
              <w:snapToGrid w:val="0"/>
              <w:jc w:val="center"/>
              <w:rPr>
                <w:rFonts w:ascii="黑体" w:hAnsi="黑体" w:eastAsia="黑体"/>
                <w:bCs/>
                <w:sz w:val="21"/>
                <w:szCs w:val="21"/>
              </w:rPr>
            </w:pPr>
            <w:r>
              <w:rPr>
                <w:rFonts w:hint="eastAsia" w:ascii="黑体" w:hAnsi="黑体" w:eastAsia="黑体"/>
                <w:bCs/>
                <w:sz w:val="21"/>
                <w:szCs w:val="21"/>
              </w:rPr>
              <w:t>课</w:t>
            </w:r>
          </w:p>
          <w:p w14:paraId="32E5F68C">
            <w:pPr>
              <w:widowControl w:val="0"/>
              <w:snapToGrid w:val="0"/>
              <w:jc w:val="center"/>
              <w:rPr>
                <w:rFonts w:ascii="黑体" w:hAnsi="黑体" w:eastAsia="黑体"/>
                <w:bCs/>
                <w:sz w:val="21"/>
                <w:szCs w:val="21"/>
              </w:rPr>
            </w:pPr>
            <w:r>
              <w:rPr>
                <w:rFonts w:hint="eastAsia" w:ascii="黑体" w:hAnsi="黑体" w:eastAsia="黑体"/>
                <w:bCs/>
                <w:sz w:val="21"/>
                <w:szCs w:val="21"/>
              </w:rPr>
              <w:t>程</w:t>
            </w:r>
          </w:p>
          <w:p w14:paraId="32EB5279">
            <w:pPr>
              <w:widowControl w:val="0"/>
              <w:snapToGrid w:val="0"/>
              <w:jc w:val="center"/>
              <w:rPr>
                <w:rFonts w:ascii="黑体" w:hAnsi="黑体" w:eastAsia="黑体"/>
                <w:bCs/>
                <w:sz w:val="21"/>
                <w:szCs w:val="21"/>
              </w:rPr>
            </w:pPr>
            <w:r>
              <w:rPr>
                <w:rFonts w:hint="eastAsia" w:ascii="黑体" w:hAnsi="黑体" w:eastAsia="黑体"/>
                <w:bCs/>
                <w:sz w:val="21"/>
                <w:szCs w:val="21"/>
              </w:rPr>
              <w:t>目</w:t>
            </w:r>
          </w:p>
          <w:p w14:paraId="32F3114C">
            <w:pPr>
              <w:widowControl w:val="0"/>
              <w:snapToGrid w:val="0"/>
              <w:jc w:val="center"/>
              <w:rPr>
                <w:rFonts w:ascii="黑体" w:hAnsi="黑体" w:eastAsia="黑体"/>
                <w:bCs/>
                <w:sz w:val="21"/>
                <w:szCs w:val="21"/>
              </w:rPr>
            </w:pPr>
            <w:r>
              <w:rPr>
                <w:rFonts w:hint="eastAsia" w:ascii="黑体" w:hAnsi="黑体" w:eastAsia="黑体"/>
                <w:bCs/>
                <w:sz w:val="21"/>
                <w:szCs w:val="21"/>
              </w:rPr>
              <w:t>标</w:t>
            </w:r>
          </w:p>
        </w:tc>
        <w:tc>
          <w:tcPr>
            <w:tcW w:w="1445" w:type="dxa"/>
            <w:vMerge w:val="restart"/>
            <w:vAlign w:val="center"/>
          </w:tcPr>
          <w:p w14:paraId="458FABE9">
            <w:pPr>
              <w:widowControl w:val="0"/>
              <w:snapToGrid w:val="0"/>
              <w:jc w:val="center"/>
              <w:rPr>
                <w:rFonts w:ascii="黑体" w:hAnsi="黑体" w:eastAsia="黑体"/>
                <w:bCs/>
                <w:sz w:val="21"/>
                <w:szCs w:val="21"/>
              </w:rPr>
            </w:pPr>
            <w:r>
              <w:rPr>
                <w:rFonts w:hint="eastAsia" w:ascii="黑体" w:hAnsi="黑体" w:eastAsia="黑体"/>
                <w:bCs/>
                <w:sz w:val="21"/>
                <w:szCs w:val="21"/>
              </w:rPr>
              <w:t>考核要求</w:t>
            </w:r>
          </w:p>
        </w:tc>
        <w:tc>
          <w:tcPr>
            <w:tcW w:w="5780" w:type="dxa"/>
            <w:gridSpan w:val="4"/>
            <w:vAlign w:val="center"/>
          </w:tcPr>
          <w:p w14:paraId="0264BABB">
            <w:pPr>
              <w:pStyle w:val="18"/>
              <w:widowControl w:val="0"/>
              <w:spacing w:line="240" w:lineRule="auto"/>
              <w:jc w:val="center"/>
              <w:rPr>
                <w:rFonts w:ascii="黑体" w:hAnsi="黑体"/>
                <w:bCs/>
                <w:sz w:val="21"/>
                <w:szCs w:val="21"/>
              </w:rPr>
            </w:pPr>
            <w:r>
              <w:rPr>
                <w:rFonts w:hint="eastAsia" w:ascii="黑体" w:hAnsi="黑体"/>
                <w:bCs/>
                <w:sz w:val="21"/>
                <w:szCs w:val="21"/>
              </w:rPr>
              <w:t>评价标准</w:t>
            </w:r>
          </w:p>
        </w:tc>
      </w:tr>
      <w:tr w14:paraId="527E5175">
        <w:trPr>
          <w:trHeight w:val="283" w:hRule="atLeast"/>
        </w:trPr>
        <w:tc>
          <w:tcPr>
            <w:tcW w:w="630" w:type="dxa"/>
            <w:vMerge w:val="continue"/>
          </w:tcPr>
          <w:p w14:paraId="6E6DDFA4">
            <w:pPr>
              <w:widowControl w:val="0"/>
              <w:snapToGrid w:val="0"/>
              <w:jc w:val="center"/>
              <w:rPr>
                <w:rFonts w:ascii="黑体" w:hAnsi="黑体" w:eastAsia="黑体"/>
                <w:bCs/>
                <w:sz w:val="21"/>
                <w:szCs w:val="21"/>
              </w:rPr>
            </w:pPr>
          </w:p>
        </w:tc>
        <w:tc>
          <w:tcPr>
            <w:tcW w:w="667" w:type="dxa"/>
            <w:vMerge w:val="continue"/>
          </w:tcPr>
          <w:p w14:paraId="03F2B690">
            <w:pPr>
              <w:pStyle w:val="18"/>
              <w:widowControl w:val="0"/>
              <w:jc w:val="both"/>
              <w:rPr>
                <w:rFonts w:ascii="黑体" w:hAnsi="黑体"/>
                <w:bCs/>
                <w:sz w:val="21"/>
                <w:szCs w:val="21"/>
              </w:rPr>
            </w:pPr>
          </w:p>
        </w:tc>
        <w:tc>
          <w:tcPr>
            <w:tcW w:w="1445" w:type="dxa"/>
            <w:vMerge w:val="continue"/>
          </w:tcPr>
          <w:p w14:paraId="6D165BF5">
            <w:pPr>
              <w:pStyle w:val="18"/>
              <w:widowControl w:val="0"/>
              <w:jc w:val="both"/>
              <w:rPr>
                <w:rFonts w:ascii="黑体" w:hAnsi="黑体"/>
                <w:bCs/>
                <w:sz w:val="21"/>
                <w:szCs w:val="21"/>
              </w:rPr>
            </w:pPr>
          </w:p>
        </w:tc>
        <w:tc>
          <w:tcPr>
            <w:tcW w:w="1445" w:type="dxa"/>
            <w:vAlign w:val="center"/>
          </w:tcPr>
          <w:p w14:paraId="349072A3">
            <w:pPr>
              <w:widowControl w:val="0"/>
              <w:snapToGrid w:val="0"/>
              <w:jc w:val="center"/>
              <w:rPr>
                <w:rFonts w:ascii="Arial" w:hAnsi="Arial" w:eastAsia="黑体" w:cs="Arial"/>
                <w:bCs/>
                <w:sz w:val="21"/>
                <w:szCs w:val="21"/>
              </w:rPr>
            </w:pPr>
            <w:r>
              <w:rPr>
                <w:rFonts w:hint="eastAsia" w:ascii="Arial" w:hAnsi="Arial" w:eastAsia="黑体" w:cs="Arial"/>
                <w:bCs/>
                <w:sz w:val="21"/>
                <w:szCs w:val="21"/>
              </w:rPr>
              <w:t>优</w:t>
            </w:r>
          </w:p>
          <w:p w14:paraId="40119233">
            <w:pPr>
              <w:widowControl w:val="0"/>
              <w:snapToGrid w:val="0"/>
              <w:jc w:val="center"/>
              <w:rPr>
                <w:rFonts w:ascii="Arial" w:hAnsi="Arial" w:eastAsia="黑体" w:cs="Arial"/>
                <w:bCs/>
                <w:sz w:val="21"/>
                <w:szCs w:val="21"/>
              </w:rPr>
            </w:pPr>
            <w:r>
              <w:rPr>
                <w:rFonts w:ascii="Arial" w:hAnsi="Arial" w:eastAsia="黑体" w:cs="Arial"/>
                <w:bCs/>
                <w:sz w:val="21"/>
                <w:szCs w:val="21"/>
              </w:rPr>
              <w:t>100-90</w:t>
            </w:r>
          </w:p>
        </w:tc>
        <w:tc>
          <w:tcPr>
            <w:tcW w:w="1445" w:type="dxa"/>
            <w:vAlign w:val="center"/>
          </w:tcPr>
          <w:p w14:paraId="1E43187D">
            <w:pPr>
              <w:widowControl w:val="0"/>
              <w:snapToGrid w:val="0"/>
              <w:jc w:val="center"/>
              <w:rPr>
                <w:rFonts w:ascii="Arial" w:hAnsi="Arial" w:eastAsia="黑体" w:cs="Arial"/>
                <w:bCs/>
                <w:sz w:val="21"/>
                <w:szCs w:val="21"/>
              </w:rPr>
            </w:pPr>
            <w:r>
              <w:rPr>
                <w:rFonts w:hint="eastAsia" w:ascii="Arial" w:hAnsi="Arial" w:eastAsia="黑体" w:cs="Arial"/>
                <w:bCs/>
                <w:sz w:val="21"/>
                <w:szCs w:val="21"/>
              </w:rPr>
              <w:t>良</w:t>
            </w:r>
          </w:p>
          <w:p w14:paraId="5C9043DD">
            <w:pPr>
              <w:widowControl w:val="0"/>
              <w:snapToGrid w:val="0"/>
              <w:jc w:val="center"/>
              <w:rPr>
                <w:rFonts w:ascii="Arial" w:hAnsi="Arial" w:eastAsia="黑体" w:cs="Arial"/>
                <w:bCs/>
                <w:sz w:val="21"/>
                <w:szCs w:val="21"/>
              </w:rPr>
            </w:pPr>
            <w:r>
              <w:rPr>
                <w:rFonts w:ascii="Arial" w:hAnsi="Arial" w:eastAsia="黑体" w:cs="Arial"/>
                <w:bCs/>
                <w:sz w:val="21"/>
                <w:szCs w:val="21"/>
              </w:rPr>
              <w:t>89-75</w:t>
            </w:r>
          </w:p>
        </w:tc>
        <w:tc>
          <w:tcPr>
            <w:tcW w:w="1445" w:type="dxa"/>
            <w:vAlign w:val="center"/>
          </w:tcPr>
          <w:p w14:paraId="7E3CE359">
            <w:pPr>
              <w:widowControl w:val="0"/>
              <w:snapToGrid w:val="0"/>
              <w:jc w:val="center"/>
              <w:rPr>
                <w:rFonts w:ascii="Arial" w:hAnsi="Arial" w:eastAsia="黑体" w:cs="Arial"/>
                <w:bCs/>
                <w:sz w:val="21"/>
                <w:szCs w:val="21"/>
              </w:rPr>
            </w:pPr>
            <w:r>
              <w:rPr>
                <w:rFonts w:hint="eastAsia" w:ascii="Arial" w:hAnsi="Arial" w:eastAsia="黑体" w:cs="Arial"/>
                <w:bCs/>
                <w:sz w:val="21"/>
                <w:szCs w:val="21"/>
              </w:rPr>
              <w:t>中</w:t>
            </w:r>
          </w:p>
          <w:p w14:paraId="550A1487">
            <w:pPr>
              <w:widowControl w:val="0"/>
              <w:snapToGrid w:val="0"/>
              <w:jc w:val="center"/>
              <w:rPr>
                <w:rFonts w:ascii="Arial" w:hAnsi="Arial" w:eastAsia="黑体" w:cs="Arial"/>
                <w:bCs/>
                <w:sz w:val="21"/>
                <w:szCs w:val="21"/>
              </w:rPr>
            </w:pPr>
            <w:r>
              <w:rPr>
                <w:rFonts w:ascii="Arial" w:hAnsi="Arial" w:eastAsia="黑体" w:cs="Arial"/>
                <w:bCs/>
                <w:sz w:val="21"/>
                <w:szCs w:val="21"/>
              </w:rPr>
              <w:t>74-60</w:t>
            </w:r>
          </w:p>
        </w:tc>
        <w:tc>
          <w:tcPr>
            <w:tcW w:w="1445" w:type="dxa"/>
            <w:vAlign w:val="center"/>
          </w:tcPr>
          <w:p w14:paraId="667EAC54">
            <w:pPr>
              <w:widowControl w:val="0"/>
              <w:snapToGrid w:val="0"/>
              <w:jc w:val="center"/>
              <w:rPr>
                <w:rFonts w:ascii="Arial" w:hAnsi="Arial" w:eastAsia="黑体" w:cs="Arial"/>
                <w:bCs/>
                <w:sz w:val="21"/>
                <w:szCs w:val="21"/>
              </w:rPr>
            </w:pPr>
            <w:r>
              <w:rPr>
                <w:rFonts w:hint="eastAsia" w:ascii="Arial" w:hAnsi="Arial" w:eastAsia="黑体" w:cs="Arial"/>
                <w:bCs/>
                <w:sz w:val="21"/>
                <w:szCs w:val="21"/>
              </w:rPr>
              <w:t>不及格</w:t>
            </w:r>
          </w:p>
          <w:p w14:paraId="38DCC9E7">
            <w:pPr>
              <w:widowControl w:val="0"/>
              <w:snapToGrid w:val="0"/>
              <w:jc w:val="center"/>
              <w:rPr>
                <w:rFonts w:ascii="Arial" w:hAnsi="Arial" w:eastAsia="黑体" w:cs="Arial"/>
                <w:bCs/>
                <w:sz w:val="21"/>
                <w:szCs w:val="21"/>
              </w:rPr>
            </w:pPr>
            <w:r>
              <w:rPr>
                <w:rFonts w:ascii="Arial" w:hAnsi="Arial" w:eastAsia="黑体" w:cs="Arial"/>
                <w:bCs/>
                <w:sz w:val="21"/>
                <w:szCs w:val="21"/>
              </w:rPr>
              <w:t>59-0</w:t>
            </w:r>
          </w:p>
        </w:tc>
      </w:tr>
      <w:tr w14:paraId="7D353436">
        <w:trPr>
          <w:trHeight w:val="454" w:hRule="atLeast"/>
        </w:trPr>
        <w:tc>
          <w:tcPr>
            <w:tcW w:w="630" w:type="dxa"/>
            <w:vAlign w:val="center"/>
          </w:tcPr>
          <w:p w14:paraId="3685E2C0">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667" w:type="dxa"/>
            <w:vAlign w:val="center"/>
          </w:tcPr>
          <w:p w14:paraId="0F48B14C">
            <w:pPr>
              <w:widowControl w:val="0"/>
              <w:snapToGrid w:val="0"/>
              <w:jc w:val="center"/>
              <w:rPr>
                <w:rFonts w:hint="eastAsia" w:ascii="Arial" w:hAnsi="Arial" w:eastAsia="黑体" w:cs="Arial"/>
                <w:bCs/>
                <w:sz w:val="21"/>
                <w:szCs w:val="21"/>
                <w:lang w:val="en-US" w:eastAsia="zh-CN"/>
              </w:rPr>
            </w:pPr>
            <w:r>
              <w:rPr>
                <w:rFonts w:hint="eastAsia" w:ascii="Arial" w:hAnsi="Arial" w:eastAsia="黑体" w:cs="Arial"/>
                <w:sz w:val="21"/>
                <w:szCs w:val="21"/>
              </w:rPr>
              <w:t>1，2，3</w:t>
            </w:r>
          </w:p>
        </w:tc>
        <w:tc>
          <w:tcPr>
            <w:tcW w:w="1445" w:type="dxa"/>
            <w:vAlign w:val="center"/>
          </w:tcPr>
          <w:p w14:paraId="1F11385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能够综合运用阅读技能掌握相关论文的中心思想、主要内容和细节，具备文本的分析的能力。</w:t>
            </w:r>
          </w:p>
        </w:tc>
        <w:tc>
          <w:tcPr>
            <w:tcW w:w="1445" w:type="dxa"/>
            <w:vAlign w:val="center"/>
          </w:tcPr>
          <w:p w14:paraId="62F83CE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在相关活动中，对学科知识的掌握程度全面达到预期学习结果，错误率在10%以下。</w:t>
            </w:r>
          </w:p>
        </w:tc>
        <w:tc>
          <w:tcPr>
            <w:tcW w:w="1445" w:type="dxa"/>
            <w:vAlign w:val="center"/>
          </w:tcPr>
          <w:p w14:paraId="530C7C6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在相关活动中，对学科知识的掌握程度较好达到预期学习结果，错误率在20%左右。</w:t>
            </w:r>
          </w:p>
        </w:tc>
        <w:tc>
          <w:tcPr>
            <w:tcW w:w="1445" w:type="dxa"/>
            <w:vAlign w:val="center"/>
          </w:tcPr>
          <w:p w14:paraId="5D34B7A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在相关活动中，对学科知识单元的掌握程度基本达到预期学习结果，错误率在30%左右。</w:t>
            </w:r>
          </w:p>
        </w:tc>
        <w:tc>
          <w:tcPr>
            <w:tcW w:w="1445" w:type="dxa"/>
            <w:vAlign w:val="center"/>
          </w:tcPr>
          <w:p w14:paraId="6354AE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在相关活动中，对学科知识单元的掌握程度达不到预期学习结果，错误率在40%以上。</w:t>
            </w:r>
          </w:p>
        </w:tc>
      </w:tr>
      <w:tr w14:paraId="5F9D7135">
        <w:trPr>
          <w:trHeight w:val="454" w:hRule="atLeast"/>
        </w:trPr>
        <w:tc>
          <w:tcPr>
            <w:tcW w:w="630" w:type="dxa"/>
            <w:vAlign w:val="center"/>
          </w:tcPr>
          <w:p w14:paraId="3C02423B">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667" w:type="dxa"/>
            <w:vAlign w:val="center"/>
          </w:tcPr>
          <w:p w14:paraId="49BC2F71">
            <w:pPr>
              <w:widowControl w:val="0"/>
              <w:snapToGrid w:val="0"/>
              <w:jc w:val="center"/>
              <w:rPr>
                <w:rFonts w:hint="default" w:ascii="Arial" w:hAnsi="Arial" w:eastAsia="黑体" w:cs="Arial"/>
                <w:bCs/>
                <w:sz w:val="21"/>
                <w:szCs w:val="21"/>
                <w:lang w:val="en-US" w:eastAsia="zh-CN"/>
              </w:rPr>
            </w:pPr>
            <w:r>
              <w:rPr>
                <w:rFonts w:hint="eastAsia" w:ascii="Arial" w:hAnsi="Arial" w:eastAsia="黑体" w:cs="Arial"/>
                <w:sz w:val="21"/>
                <w:szCs w:val="21"/>
              </w:rPr>
              <w:t>1，2，3</w:t>
            </w:r>
            <w:r>
              <w:rPr>
                <w:rFonts w:hint="eastAsia" w:ascii="Arial" w:hAnsi="Arial" w:eastAsia="黑体" w:cs="Arial"/>
                <w:sz w:val="21"/>
                <w:szCs w:val="21"/>
                <w:lang w:eastAsia="zh-CN"/>
              </w:rPr>
              <w:t>，</w:t>
            </w:r>
            <w:r>
              <w:rPr>
                <w:rFonts w:hint="eastAsia" w:ascii="Arial" w:hAnsi="Arial" w:eastAsia="黑体" w:cs="Arial"/>
                <w:sz w:val="21"/>
                <w:szCs w:val="21"/>
                <w:lang w:val="en-US" w:eastAsia="zh-CN"/>
              </w:rPr>
              <w:t>6</w:t>
            </w:r>
          </w:p>
        </w:tc>
        <w:tc>
          <w:tcPr>
            <w:tcW w:w="1445" w:type="dxa"/>
            <w:vAlign w:val="center"/>
          </w:tcPr>
          <w:p w14:paraId="680284C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能够综合运用分析技能，能够对相关教学资料等做出一般的分析和判断。</w:t>
            </w:r>
          </w:p>
        </w:tc>
        <w:tc>
          <w:tcPr>
            <w:tcW w:w="1445" w:type="dxa"/>
            <w:vAlign w:val="center"/>
          </w:tcPr>
          <w:p w14:paraId="54F49D8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在相关的教学实践中，对相关教学资料的主题、篇章、语言等分析技能的掌握程度全面达到预期学习结果，错误率在10%以下。</w:t>
            </w:r>
          </w:p>
        </w:tc>
        <w:tc>
          <w:tcPr>
            <w:tcW w:w="1445" w:type="dxa"/>
            <w:vAlign w:val="center"/>
          </w:tcPr>
          <w:p w14:paraId="2A17D54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在相关的教学实践中，对相关资料的主题、篇章、语言等分析技能的掌握程度较好达到预期学习结果，错误率在20%左右。</w:t>
            </w:r>
          </w:p>
        </w:tc>
        <w:tc>
          <w:tcPr>
            <w:tcW w:w="1445" w:type="dxa"/>
            <w:vAlign w:val="center"/>
          </w:tcPr>
          <w:p w14:paraId="28EB637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在相关的教学实践中，对相关资料的主题、篇章、语言等分析技能的掌握程度基本达到预期学习结果，错误率在30%左右。</w:t>
            </w:r>
          </w:p>
        </w:tc>
        <w:tc>
          <w:tcPr>
            <w:tcW w:w="1445" w:type="dxa"/>
            <w:vAlign w:val="center"/>
          </w:tcPr>
          <w:p w14:paraId="3E464EAB">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在相关的教学实践中，对相关资料的主题、篇章、语言等分析技能的掌握程度达不到预期学习结果，错误率在40%以上。</w:t>
            </w:r>
          </w:p>
        </w:tc>
      </w:tr>
      <w:tr w14:paraId="46D86EB5">
        <w:trPr>
          <w:trHeight w:val="454" w:hRule="atLeast"/>
        </w:trPr>
        <w:tc>
          <w:tcPr>
            <w:tcW w:w="630" w:type="dxa"/>
            <w:vAlign w:val="center"/>
          </w:tcPr>
          <w:p w14:paraId="6F92EAEC">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667" w:type="dxa"/>
            <w:vAlign w:val="center"/>
          </w:tcPr>
          <w:p w14:paraId="6E5A7819">
            <w:pPr>
              <w:widowControl w:val="0"/>
              <w:snapToGrid w:val="0"/>
              <w:jc w:val="center"/>
              <w:rPr>
                <w:rFonts w:ascii="Arial" w:hAnsi="Arial" w:eastAsia="黑体" w:cs="Arial"/>
                <w:bCs/>
                <w:sz w:val="21"/>
                <w:szCs w:val="21"/>
              </w:rPr>
            </w:pPr>
            <w:r>
              <w:rPr>
                <w:rFonts w:hint="eastAsia" w:ascii="Arial" w:hAnsi="Arial" w:eastAsia="黑体" w:cs="Arial"/>
                <w:sz w:val="21"/>
                <w:szCs w:val="21"/>
              </w:rPr>
              <w:t>3，4，5</w:t>
            </w:r>
          </w:p>
        </w:tc>
        <w:tc>
          <w:tcPr>
            <w:tcW w:w="1445" w:type="dxa"/>
            <w:vAlign w:val="center"/>
          </w:tcPr>
          <w:p w14:paraId="61F3C14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能通过阅读书籍、网络评论和杂志，根据所获得知识，写与主题相关的300-500字的小论文。</w:t>
            </w:r>
          </w:p>
        </w:tc>
        <w:tc>
          <w:tcPr>
            <w:tcW w:w="1445" w:type="dxa"/>
            <w:vAlign w:val="center"/>
          </w:tcPr>
          <w:p w14:paraId="66FFB4C4">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表达思想清楚，文字通顺，连贯性较好。基本上无语言错误，</w:t>
            </w:r>
          </w:p>
        </w:tc>
        <w:tc>
          <w:tcPr>
            <w:tcW w:w="1445" w:type="dxa"/>
            <w:vAlign w:val="center"/>
          </w:tcPr>
          <w:p w14:paraId="4D70D91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表达思路清楚，文字连贯，但有少量语言错误。</w:t>
            </w:r>
          </w:p>
        </w:tc>
        <w:tc>
          <w:tcPr>
            <w:tcW w:w="1445" w:type="dxa"/>
            <w:vAlign w:val="center"/>
          </w:tcPr>
          <w:p w14:paraId="51F1AE2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有些地方表达思想不够清楚，文字勉强连贯; 语言错误相当多，其中有一些是严重错误。</w:t>
            </w:r>
          </w:p>
        </w:tc>
        <w:tc>
          <w:tcPr>
            <w:tcW w:w="1445" w:type="dxa"/>
            <w:vAlign w:val="center"/>
          </w:tcPr>
          <w:p w14:paraId="3EA9CCE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表达思路不清楚，连贯性差，有较多的严重语言错误。</w:t>
            </w:r>
          </w:p>
        </w:tc>
      </w:tr>
      <w:tr w14:paraId="68965814">
        <w:trPr>
          <w:trHeight w:val="454" w:hRule="atLeast"/>
        </w:trPr>
        <w:tc>
          <w:tcPr>
            <w:tcW w:w="630" w:type="dxa"/>
            <w:vAlign w:val="center"/>
          </w:tcPr>
          <w:p w14:paraId="0A3835A7">
            <w:pPr>
              <w:widowControl w:val="0"/>
              <w:snapToGrid w:val="0"/>
              <w:jc w:val="center"/>
              <w:rPr>
                <w:rFonts w:hint="eastAsia" w:ascii="Arial" w:hAnsi="Arial" w:eastAsia="黑体" w:cs="Arial"/>
                <w:bCs/>
                <w:sz w:val="21"/>
                <w:szCs w:val="21"/>
                <w:lang w:val="en-US" w:eastAsia="zh-CN" w:bidi="ar-SA"/>
              </w:rPr>
            </w:pPr>
            <w:r>
              <w:rPr>
                <w:rFonts w:ascii="Arial" w:hAnsi="Arial" w:eastAsia="黑体" w:cs="Arial"/>
                <w:bCs/>
                <w:sz w:val="21"/>
                <w:szCs w:val="21"/>
              </w:rPr>
              <w:t>X</w:t>
            </w:r>
            <w:r>
              <w:rPr>
                <w:rFonts w:hint="eastAsia" w:ascii="Arial" w:hAnsi="Arial" w:eastAsia="黑体" w:cs="Arial"/>
                <w:bCs/>
                <w:sz w:val="21"/>
                <w:szCs w:val="21"/>
                <w:lang w:val="en-US" w:eastAsia="zh-CN"/>
              </w:rPr>
              <w:t>4</w:t>
            </w:r>
          </w:p>
        </w:tc>
        <w:tc>
          <w:tcPr>
            <w:tcW w:w="667" w:type="dxa"/>
            <w:vAlign w:val="center"/>
          </w:tcPr>
          <w:p w14:paraId="73BDA4DD">
            <w:pPr>
              <w:widowControl w:val="0"/>
              <w:snapToGrid w:val="0"/>
              <w:jc w:val="center"/>
              <w:rPr>
                <w:rFonts w:hint="eastAsia" w:ascii="Arial" w:hAnsi="Arial" w:eastAsia="黑体" w:cs="Arial"/>
                <w:bCs/>
                <w:sz w:val="21"/>
                <w:szCs w:val="21"/>
                <w:lang w:val="en-US" w:eastAsia="zh-CN" w:bidi="ar-SA"/>
              </w:rPr>
            </w:pPr>
            <w:r>
              <w:rPr>
                <w:rFonts w:hint="eastAsia" w:ascii="Arial" w:hAnsi="Arial" w:eastAsia="黑体" w:cs="Arial"/>
                <w:sz w:val="21"/>
                <w:szCs w:val="21"/>
              </w:rPr>
              <w:t>3，4，5</w:t>
            </w:r>
          </w:p>
        </w:tc>
        <w:tc>
          <w:tcPr>
            <w:tcW w:w="1445" w:type="dxa"/>
            <w:vAlign w:val="center"/>
          </w:tcPr>
          <w:p w14:paraId="0298DDC2">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教学能力展示与材料分析。</w:t>
            </w:r>
          </w:p>
        </w:tc>
        <w:tc>
          <w:tcPr>
            <w:tcW w:w="1445" w:type="dxa"/>
            <w:vAlign w:val="center"/>
          </w:tcPr>
          <w:p w14:paraId="65A4443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表达思想清楚，文字通顺，连贯性较好。基本上无语言错误，</w:t>
            </w:r>
          </w:p>
        </w:tc>
        <w:tc>
          <w:tcPr>
            <w:tcW w:w="1445" w:type="dxa"/>
            <w:vAlign w:val="center"/>
          </w:tcPr>
          <w:p w14:paraId="7EBB69A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表达思路清楚，文字连贯，但有少量语言错误。</w:t>
            </w:r>
          </w:p>
        </w:tc>
        <w:tc>
          <w:tcPr>
            <w:tcW w:w="1445" w:type="dxa"/>
            <w:vAlign w:val="center"/>
          </w:tcPr>
          <w:p w14:paraId="1EFD6876">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Helvetica" w:hAnsi="Helvetica" w:cs="Helvetica" w:eastAsiaTheme="minorEastAsia"/>
                <w:color w:val="000000"/>
                <w:sz w:val="19"/>
                <w:szCs w:val="19"/>
                <w:lang w:val="en-US" w:eastAsia="zh-CN"/>
              </w:rPr>
            </w:pPr>
            <w:r>
              <w:rPr>
                <w:rFonts w:hint="eastAsia" w:ascii="Helvetica" w:hAnsi="Helvetica" w:cs="Helvetica" w:eastAsiaTheme="minorEastAsia"/>
                <w:color w:val="000000"/>
                <w:sz w:val="19"/>
                <w:szCs w:val="19"/>
                <w:lang w:val="en-US" w:eastAsia="zh-CN"/>
              </w:rPr>
              <w:t>有些地方表达思想不够清楚，文字勉强连贯; 语言错误相当多，其中有一些是严重错误。</w:t>
            </w:r>
          </w:p>
        </w:tc>
        <w:tc>
          <w:tcPr>
            <w:tcW w:w="1445" w:type="dxa"/>
            <w:vAlign w:val="center"/>
          </w:tcPr>
          <w:p w14:paraId="57623E3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both"/>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bidi="ar-SA"/>
                <w14:textFill>
                  <w14:solidFill>
                    <w14:schemeClr w14:val="tx1"/>
                  </w14:solidFill>
                </w14:textFill>
              </w:rPr>
              <w:t>表达思路不清楚，连贯性差，有较多的严重语言错误。</w:t>
            </w:r>
          </w:p>
        </w:tc>
      </w:tr>
    </w:tbl>
    <w:p w14:paraId="17834B19">
      <w:pPr>
        <w:pStyle w:val="18"/>
        <w:spacing w:before="326" w:beforeLines="100" w:line="360" w:lineRule="auto"/>
        <w:rPr>
          <w:rFonts w:ascii="黑体" w:hAnsi="宋体"/>
        </w:rPr>
      </w:pPr>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Times New Roman Regular">
    <w:panose1 w:val="02020503050405090304"/>
    <w:charset w:val="00"/>
    <w:family w:val="auto"/>
    <w:pitch w:val="default"/>
    <w:sig w:usb0="E0000AFF" w:usb1="00007843" w:usb2="00000001" w:usb3="00000000" w:csb0="400001BF" w:csb1="DFF70000"/>
  </w:font>
  <w:font w:name="Cambria Math">
    <w:altName w:val="Kingsoft Math"/>
    <w:panose1 w:val="02040503050406030204"/>
    <w:charset w:val="00"/>
    <w:family w:val="roman"/>
    <w:pitch w:val="default"/>
    <w:sig w:usb0="00000000" w:usb1="00000000" w:usb2="02000000" w:usb3="00000000" w:csb0="0000019F" w:csb1="00000000"/>
  </w:font>
  <w:font w:name="Kingsoft Math">
    <w:panose1 w:val="02040503050406030204"/>
    <w:charset w:val="00"/>
    <w:family w:val="auto"/>
    <w:pitch w:val="default"/>
    <w:sig w:usb0="80000087" w:usb1="00002068" w:usb2="00000000" w:usb3="00000000" w:csb0="2000019F" w:csb1="00000000"/>
  </w:font>
  <w:font w:name="仿宋">
    <w:altName w:val="仿宋-简"/>
    <w:panose1 w:val="02010609060101010101"/>
    <w:charset w:val="86"/>
    <w:family w:val="modern"/>
    <w:pitch w:val="default"/>
    <w:sig w:usb0="00000000" w:usb1="00000000" w:usb2="00000016" w:usb3="00000000" w:csb0="00040001" w:csb1="00000000"/>
  </w:font>
  <w:font w:name="仿宋-简">
    <w:panose1 w:val="02010609060101010101"/>
    <w:charset w:val="86"/>
    <w:family w:val="auto"/>
    <w:pitch w:val="default"/>
    <w:sig w:usb0="A00002BF" w:usb1="3ACF7CFA" w:usb2="00000016" w:usb3="00000000" w:csb0="00040001" w:csb1="00000000"/>
  </w:font>
  <w:font w:name="微软雅黑">
    <w:altName w:val="方正雅意黑 GB18030L2"/>
    <w:panose1 w:val="020B0503020204020204"/>
    <w:charset w:val="86"/>
    <w:family w:val="swiss"/>
    <w:pitch w:val="default"/>
    <w:sig w:usb0="00000000" w:usb1="00000000" w:usb2="00000016" w:usb3="00000000" w:csb0="0004001F" w:csb1="00000000"/>
  </w:font>
  <w:font w:name="方正雅意黑 GB18030L2">
    <w:panose1 w:val="02000500000000000000"/>
    <w:charset w:val="86"/>
    <w:family w:val="auto"/>
    <w:pitch w:val="default"/>
    <w:sig w:usb0="E00002FF" w:usb1="38CFFCFB" w:usb2="00000016" w:usb3="00000000" w:csb0="6004019F" w:csb1="DFD70000"/>
  </w:font>
  <w:font w:name="Helvetica">
    <w:panose1 w:val="00000000000000000000"/>
    <w:charset w:val="00"/>
    <w:family w:val="auto"/>
    <w:pitch w:val="default"/>
    <w:sig w:usb0="E00002FF" w:usb1="5000785B" w:usb2="00000000" w:usb3="00000000" w:csb0="2000019F" w:csb1="4F010000"/>
  </w:font>
  <w:font w:name="方正小标宋简体">
    <w:altName w:val="汉仪书宋二KW"/>
    <w:panose1 w:val="00000000000000000000"/>
    <w:charset w:val="86"/>
    <w:family w:val="script"/>
    <w:pitch w:val="default"/>
    <w:sig w:usb0="00000000" w:usb1="00000000" w:usb2="00000000" w:usb3="00000000" w:csb0="00040000" w:csb1="00000000"/>
  </w:font>
  <w:font w:name="宋体-简">
    <w:panose1 w:val="02010800040101010101"/>
    <w:charset w:val="86"/>
    <w:family w:val="auto"/>
    <w:pitch w:val="default"/>
    <w:sig w:usb0="00000001" w:usb1="080F0000" w:usb2="00000000" w:usb3="00000000" w:csb0="00040000" w:csb1="00000000"/>
  </w:font>
  <w:font w:name="Kingsoft Sign">
    <w:panose1 w:val="05050102010706020507"/>
    <w:charset w:val="00"/>
    <w:family w:val="auto"/>
    <w:pitch w:val="default"/>
    <w:sig w:usb0="00000000" w:usb1="10000000" w:usb2="00000000" w:usb3="00000000" w:csb0="00000001"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9F718B">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1BF86B1B">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1BF86B1B">
                    <w:pPr>
                      <w:rPr>
                        <w:rFonts w:ascii="Times New Roman" w:hAnsi="Times New Roman"/>
                      </w:rPr>
                    </w:pPr>
                    <w:r>
                      <w:rPr>
                        <w:rFonts w:ascii="Times New Roman" w:hAnsi="Times New Roman"/>
                      </w:rPr>
                      <w:t>SJQU-QR-JW-055（A0）</w:t>
                    </w:r>
                  </w:p>
                </w:txbxContent>
              </v:textbox>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F3C327"/>
    <w:multiLevelType w:val="singleLevel"/>
    <w:tmpl w:val="BDF3C327"/>
    <w:lvl w:ilvl="0" w:tentative="0">
      <w:start w:val="2"/>
      <w:numFmt w:val="chineseCounting"/>
      <w:suff w:val="nothing"/>
      <w:lvlText w:val="（%1）"/>
      <w:lvlJc w:val="left"/>
      <w:rPr>
        <w:rFonts w:hint="eastAsia"/>
      </w:rPr>
    </w:lvl>
  </w:abstractNum>
  <w:abstractNum w:abstractNumId="1">
    <w:nsid w:val="09F776BC"/>
    <w:multiLevelType w:val="multilevel"/>
    <w:tmpl w:val="09F776BC"/>
    <w:lvl w:ilvl="0" w:tentative="0">
      <w:start w:val="1"/>
      <w:numFmt w:val="japaneseCounting"/>
      <w:lvlText w:val="第%1章"/>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0"/>
  <w:doNotDisplayPageBoundaries w:val="1"/>
  <w:bordersDoNotSurroundHeader w:val="0"/>
  <w:bordersDoNotSurroundFooter w:val="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WMzZWIzMjNmY2QwOTNjOGEwODg1MjVjZjRkNTlmN2Y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5E1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5C2C"/>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E3CA1"/>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C1726"/>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2F78"/>
    <w:rsid w:val="009D33E1"/>
    <w:rsid w:val="009D3B45"/>
    <w:rsid w:val="009D7CF9"/>
    <w:rsid w:val="009E2CCC"/>
    <w:rsid w:val="009E2CDD"/>
    <w:rsid w:val="009E366E"/>
    <w:rsid w:val="009E38F0"/>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42EA1"/>
    <w:rsid w:val="00A4547A"/>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B6B03"/>
    <w:rsid w:val="00BC0490"/>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35F2A"/>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2F77FDB"/>
    <w:rsid w:val="0A8128A6"/>
    <w:rsid w:val="0BF32A1B"/>
    <w:rsid w:val="0EFF5202"/>
    <w:rsid w:val="0FFF4E66"/>
    <w:rsid w:val="10BD2C22"/>
    <w:rsid w:val="17FDC680"/>
    <w:rsid w:val="1B76437A"/>
    <w:rsid w:val="1E719C34"/>
    <w:rsid w:val="1E9DB6B1"/>
    <w:rsid w:val="1EF10E71"/>
    <w:rsid w:val="1F8F8A79"/>
    <w:rsid w:val="1FBF3462"/>
    <w:rsid w:val="1FF723E7"/>
    <w:rsid w:val="22987C80"/>
    <w:rsid w:val="24192CCC"/>
    <w:rsid w:val="25F87AD4"/>
    <w:rsid w:val="277CED54"/>
    <w:rsid w:val="27EE0E46"/>
    <w:rsid w:val="28DF621C"/>
    <w:rsid w:val="29DD609E"/>
    <w:rsid w:val="2BFF5A44"/>
    <w:rsid w:val="2EDEA225"/>
    <w:rsid w:val="2F396EB5"/>
    <w:rsid w:val="2F7FA194"/>
    <w:rsid w:val="2FBA799C"/>
    <w:rsid w:val="2FBC1077"/>
    <w:rsid w:val="2FFF86BE"/>
    <w:rsid w:val="2FFFC1B4"/>
    <w:rsid w:val="31DF2271"/>
    <w:rsid w:val="33DD3A33"/>
    <w:rsid w:val="35DFA0C5"/>
    <w:rsid w:val="35FBA3A3"/>
    <w:rsid w:val="35FD2DCE"/>
    <w:rsid w:val="36E35AFB"/>
    <w:rsid w:val="371227E9"/>
    <w:rsid w:val="374E0740"/>
    <w:rsid w:val="37638469"/>
    <w:rsid w:val="37C38B6F"/>
    <w:rsid w:val="37EFD853"/>
    <w:rsid w:val="37F7216F"/>
    <w:rsid w:val="37FF53A4"/>
    <w:rsid w:val="38FB1387"/>
    <w:rsid w:val="39A66CD4"/>
    <w:rsid w:val="39F7F606"/>
    <w:rsid w:val="3B583EF4"/>
    <w:rsid w:val="3B7BC8B2"/>
    <w:rsid w:val="3B9FAF2A"/>
    <w:rsid w:val="3BDFBF50"/>
    <w:rsid w:val="3BFF7B07"/>
    <w:rsid w:val="3CD52CE1"/>
    <w:rsid w:val="3D9F324F"/>
    <w:rsid w:val="3DBF9B52"/>
    <w:rsid w:val="3DDFD19F"/>
    <w:rsid w:val="3DE5EE9B"/>
    <w:rsid w:val="3DFEE342"/>
    <w:rsid w:val="3E4FA8CD"/>
    <w:rsid w:val="3E7FCA3B"/>
    <w:rsid w:val="3EC5F97F"/>
    <w:rsid w:val="3EE6EF4F"/>
    <w:rsid w:val="3EE951CF"/>
    <w:rsid w:val="3EFBD7F1"/>
    <w:rsid w:val="3FB5624A"/>
    <w:rsid w:val="3FCF6029"/>
    <w:rsid w:val="3FDB8664"/>
    <w:rsid w:val="3FEBEF09"/>
    <w:rsid w:val="3FEE0EBF"/>
    <w:rsid w:val="3FFCA2DC"/>
    <w:rsid w:val="3FFD036E"/>
    <w:rsid w:val="3FFF89CE"/>
    <w:rsid w:val="410F2E6A"/>
    <w:rsid w:val="42C50F96"/>
    <w:rsid w:val="43D30353"/>
    <w:rsid w:val="4430136C"/>
    <w:rsid w:val="46775559"/>
    <w:rsid w:val="47DEC8FF"/>
    <w:rsid w:val="49C14D9C"/>
    <w:rsid w:val="49E6816D"/>
    <w:rsid w:val="4AB0382B"/>
    <w:rsid w:val="4CF23F7D"/>
    <w:rsid w:val="4D579483"/>
    <w:rsid w:val="4DF99BC7"/>
    <w:rsid w:val="4EBD28B8"/>
    <w:rsid w:val="4FDBD18C"/>
    <w:rsid w:val="4FDD0516"/>
    <w:rsid w:val="4FEBB29C"/>
    <w:rsid w:val="4FEF5A21"/>
    <w:rsid w:val="556FB357"/>
    <w:rsid w:val="55F84DA4"/>
    <w:rsid w:val="569868B5"/>
    <w:rsid w:val="56BCA488"/>
    <w:rsid w:val="56EF5F30"/>
    <w:rsid w:val="577D2FC5"/>
    <w:rsid w:val="57BB8C78"/>
    <w:rsid w:val="57CD8D69"/>
    <w:rsid w:val="57EF70EB"/>
    <w:rsid w:val="57F48EE0"/>
    <w:rsid w:val="57FB25C6"/>
    <w:rsid w:val="57FE566A"/>
    <w:rsid w:val="59DED30E"/>
    <w:rsid w:val="59E691DD"/>
    <w:rsid w:val="5A52E7C0"/>
    <w:rsid w:val="5ABF7EA0"/>
    <w:rsid w:val="5BDABB23"/>
    <w:rsid w:val="5BFF04D1"/>
    <w:rsid w:val="5C7F7AF4"/>
    <w:rsid w:val="5D3D001C"/>
    <w:rsid w:val="5D4F31FF"/>
    <w:rsid w:val="5DDF794A"/>
    <w:rsid w:val="5DE90564"/>
    <w:rsid w:val="5E833F7D"/>
    <w:rsid w:val="5F3E3639"/>
    <w:rsid w:val="5F4E946C"/>
    <w:rsid w:val="5F5F695C"/>
    <w:rsid w:val="5F7762E2"/>
    <w:rsid w:val="5F99FE73"/>
    <w:rsid w:val="5F9E4D5A"/>
    <w:rsid w:val="5F9F08D6"/>
    <w:rsid w:val="5FBF13DC"/>
    <w:rsid w:val="5FBFA316"/>
    <w:rsid w:val="5FCDDCB5"/>
    <w:rsid w:val="5FDDAD44"/>
    <w:rsid w:val="5FDFF256"/>
    <w:rsid w:val="5FE3DAAC"/>
    <w:rsid w:val="5FE63CBE"/>
    <w:rsid w:val="5FFCEFAD"/>
    <w:rsid w:val="5FFD6FBE"/>
    <w:rsid w:val="5FFF5C10"/>
    <w:rsid w:val="5FFF5F94"/>
    <w:rsid w:val="611F6817"/>
    <w:rsid w:val="63FFC3F8"/>
    <w:rsid w:val="65F395A4"/>
    <w:rsid w:val="66754BCF"/>
    <w:rsid w:val="66B6412A"/>
    <w:rsid w:val="66CA1754"/>
    <w:rsid w:val="66FE0069"/>
    <w:rsid w:val="66FF6DAB"/>
    <w:rsid w:val="675A6819"/>
    <w:rsid w:val="675F85E4"/>
    <w:rsid w:val="6763F965"/>
    <w:rsid w:val="697F98D2"/>
    <w:rsid w:val="6A19016B"/>
    <w:rsid w:val="6AF35016"/>
    <w:rsid w:val="6AFC6E3F"/>
    <w:rsid w:val="6BEDB5CC"/>
    <w:rsid w:val="6BF58181"/>
    <w:rsid w:val="6BF7FE3C"/>
    <w:rsid w:val="6BFDF9A7"/>
    <w:rsid w:val="6C5BA5D0"/>
    <w:rsid w:val="6C625FD4"/>
    <w:rsid w:val="6CFDC192"/>
    <w:rsid w:val="6D335659"/>
    <w:rsid w:val="6D5F7DAB"/>
    <w:rsid w:val="6D5FAAD0"/>
    <w:rsid w:val="6D7B6225"/>
    <w:rsid w:val="6DBE86A6"/>
    <w:rsid w:val="6DEF9855"/>
    <w:rsid w:val="6DF94276"/>
    <w:rsid w:val="6DFA67B4"/>
    <w:rsid w:val="6DFCBE56"/>
    <w:rsid w:val="6DFF48B5"/>
    <w:rsid w:val="6DFF6FF1"/>
    <w:rsid w:val="6DFFE0D3"/>
    <w:rsid w:val="6EDE9615"/>
    <w:rsid w:val="6EF74B57"/>
    <w:rsid w:val="6EFD68FF"/>
    <w:rsid w:val="6F1E65D4"/>
    <w:rsid w:val="6F266C86"/>
    <w:rsid w:val="6F5042C2"/>
    <w:rsid w:val="6F5B8266"/>
    <w:rsid w:val="6F6F9F02"/>
    <w:rsid w:val="6F73CC3E"/>
    <w:rsid w:val="6F7B8DB5"/>
    <w:rsid w:val="6F7CAB41"/>
    <w:rsid w:val="6FB68105"/>
    <w:rsid w:val="6FBDCAB9"/>
    <w:rsid w:val="6FC39B5D"/>
    <w:rsid w:val="6FD75A02"/>
    <w:rsid w:val="6FDA219F"/>
    <w:rsid w:val="6FDF8FD6"/>
    <w:rsid w:val="6FDFDE7B"/>
    <w:rsid w:val="6FF75B93"/>
    <w:rsid w:val="6FFF67F9"/>
    <w:rsid w:val="72F921C2"/>
    <w:rsid w:val="734FDCCE"/>
    <w:rsid w:val="735F5259"/>
    <w:rsid w:val="735F9079"/>
    <w:rsid w:val="73FE2D25"/>
    <w:rsid w:val="73FE57A8"/>
    <w:rsid w:val="74316312"/>
    <w:rsid w:val="74FDF296"/>
    <w:rsid w:val="75B35EE1"/>
    <w:rsid w:val="75B6C70D"/>
    <w:rsid w:val="75F8D299"/>
    <w:rsid w:val="75FE5C20"/>
    <w:rsid w:val="763E93FB"/>
    <w:rsid w:val="76AE4331"/>
    <w:rsid w:val="76CB3D14"/>
    <w:rsid w:val="772BA7BD"/>
    <w:rsid w:val="773D84A4"/>
    <w:rsid w:val="773F8876"/>
    <w:rsid w:val="776A62C0"/>
    <w:rsid w:val="777B36C3"/>
    <w:rsid w:val="777D2AE6"/>
    <w:rsid w:val="77DF8D2B"/>
    <w:rsid w:val="77DFB80B"/>
    <w:rsid w:val="77EDE62B"/>
    <w:rsid w:val="77EE75DE"/>
    <w:rsid w:val="77F3A040"/>
    <w:rsid w:val="77FB4CE5"/>
    <w:rsid w:val="77FB848D"/>
    <w:rsid w:val="77FBBDF4"/>
    <w:rsid w:val="77FBDF2E"/>
    <w:rsid w:val="77FDE307"/>
    <w:rsid w:val="780F13C8"/>
    <w:rsid w:val="78F5B73E"/>
    <w:rsid w:val="794FCFD0"/>
    <w:rsid w:val="796B41E1"/>
    <w:rsid w:val="797A27BE"/>
    <w:rsid w:val="797DA840"/>
    <w:rsid w:val="79B7CC95"/>
    <w:rsid w:val="79F5D12A"/>
    <w:rsid w:val="79FFC53D"/>
    <w:rsid w:val="7AA7DA33"/>
    <w:rsid w:val="7AD5AAF7"/>
    <w:rsid w:val="7AEEBCD4"/>
    <w:rsid w:val="7AF32719"/>
    <w:rsid w:val="7AFA49CE"/>
    <w:rsid w:val="7AFFD0D1"/>
    <w:rsid w:val="7B7FCBA3"/>
    <w:rsid w:val="7B9F15C9"/>
    <w:rsid w:val="7BA20195"/>
    <w:rsid w:val="7BE4AC85"/>
    <w:rsid w:val="7BE90598"/>
    <w:rsid w:val="7BF68E97"/>
    <w:rsid w:val="7BF7E47F"/>
    <w:rsid w:val="7BFBD76E"/>
    <w:rsid w:val="7BFE968E"/>
    <w:rsid w:val="7BFF7F66"/>
    <w:rsid w:val="7C385448"/>
    <w:rsid w:val="7C3FE152"/>
    <w:rsid w:val="7CB3663D"/>
    <w:rsid w:val="7D7E1E95"/>
    <w:rsid w:val="7D7ECEDE"/>
    <w:rsid w:val="7D7FE189"/>
    <w:rsid w:val="7DBD8612"/>
    <w:rsid w:val="7DDFBDF9"/>
    <w:rsid w:val="7DF54DFE"/>
    <w:rsid w:val="7DFDE76C"/>
    <w:rsid w:val="7DFE0912"/>
    <w:rsid w:val="7DFFBAED"/>
    <w:rsid w:val="7E3F3A18"/>
    <w:rsid w:val="7E3FEB71"/>
    <w:rsid w:val="7E9F15FB"/>
    <w:rsid w:val="7EAE8380"/>
    <w:rsid w:val="7EBFDDC8"/>
    <w:rsid w:val="7ED3DA99"/>
    <w:rsid w:val="7EDF176E"/>
    <w:rsid w:val="7EF70CBD"/>
    <w:rsid w:val="7EFB6A37"/>
    <w:rsid w:val="7EFD23D9"/>
    <w:rsid w:val="7F6906A8"/>
    <w:rsid w:val="7F6DE00B"/>
    <w:rsid w:val="7F770A29"/>
    <w:rsid w:val="7F7961F8"/>
    <w:rsid w:val="7F7CCCA1"/>
    <w:rsid w:val="7F7D62CF"/>
    <w:rsid w:val="7F9F32D5"/>
    <w:rsid w:val="7F9F9647"/>
    <w:rsid w:val="7FA4741C"/>
    <w:rsid w:val="7FAF7219"/>
    <w:rsid w:val="7FCBE869"/>
    <w:rsid w:val="7FD3BA80"/>
    <w:rsid w:val="7FDE2AA7"/>
    <w:rsid w:val="7FDEBA4D"/>
    <w:rsid w:val="7FDF2354"/>
    <w:rsid w:val="7FDF3740"/>
    <w:rsid w:val="7FDFA058"/>
    <w:rsid w:val="7FEB7F40"/>
    <w:rsid w:val="7FEF717E"/>
    <w:rsid w:val="7FF5A428"/>
    <w:rsid w:val="7FFA62AB"/>
    <w:rsid w:val="7FFA90EB"/>
    <w:rsid w:val="7FFC2E6A"/>
    <w:rsid w:val="7FFDC10C"/>
    <w:rsid w:val="7FFE0648"/>
    <w:rsid w:val="7FFEB3F3"/>
    <w:rsid w:val="7FFF1F3D"/>
    <w:rsid w:val="7FFF4790"/>
    <w:rsid w:val="7FFFF762"/>
    <w:rsid w:val="81FF82E1"/>
    <w:rsid w:val="87ED9387"/>
    <w:rsid w:val="8CCB6FFA"/>
    <w:rsid w:val="8D794743"/>
    <w:rsid w:val="8DBF0B38"/>
    <w:rsid w:val="93F3E373"/>
    <w:rsid w:val="95DE8D5C"/>
    <w:rsid w:val="97D9F186"/>
    <w:rsid w:val="9A5F70B9"/>
    <w:rsid w:val="9B7D2BC1"/>
    <w:rsid w:val="9EDE3919"/>
    <w:rsid w:val="9EFE2045"/>
    <w:rsid w:val="9F5F4D82"/>
    <w:rsid w:val="9F7E5E01"/>
    <w:rsid w:val="9FA35E91"/>
    <w:rsid w:val="9FB739B1"/>
    <w:rsid w:val="9FDF030E"/>
    <w:rsid w:val="9FF34980"/>
    <w:rsid w:val="A74F9234"/>
    <w:rsid w:val="A777E62D"/>
    <w:rsid w:val="A7AD257A"/>
    <w:rsid w:val="ABFF39B5"/>
    <w:rsid w:val="AD9768CD"/>
    <w:rsid w:val="AEF79A4E"/>
    <w:rsid w:val="AF5BC69A"/>
    <w:rsid w:val="AF5EFA58"/>
    <w:rsid w:val="AF8A5096"/>
    <w:rsid w:val="AFDB1672"/>
    <w:rsid w:val="AFDF255B"/>
    <w:rsid w:val="B0CF62BE"/>
    <w:rsid w:val="B2D6FB69"/>
    <w:rsid w:val="B3EF42A2"/>
    <w:rsid w:val="B66F1982"/>
    <w:rsid w:val="B68F244E"/>
    <w:rsid w:val="B6F7FB1F"/>
    <w:rsid w:val="B7677459"/>
    <w:rsid w:val="B7DF0A17"/>
    <w:rsid w:val="B7FBF182"/>
    <w:rsid w:val="B7FCCBBF"/>
    <w:rsid w:val="B94F7D00"/>
    <w:rsid w:val="BA5F5589"/>
    <w:rsid w:val="BA790B7E"/>
    <w:rsid w:val="BBC54848"/>
    <w:rsid w:val="BBD4A749"/>
    <w:rsid w:val="BBFDE1D2"/>
    <w:rsid w:val="BC7F9502"/>
    <w:rsid w:val="BCCCEABF"/>
    <w:rsid w:val="BCDD008B"/>
    <w:rsid w:val="BCE346B7"/>
    <w:rsid w:val="BD3DF76F"/>
    <w:rsid w:val="BDAE03C5"/>
    <w:rsid w:val="BDDF89C4"/>
    <w:rsid w:val="BDF727CB"/>
    <w:rsid w:val="BDFBED10"/>
    <w:rsid w:val="BDFFAE88"/>
    <w:rsid w:val="BE9D65E1"/>
    <w:rsid w:val="BEDE83C0"/>
    <w:rsid w:val="BEF7FE42"/>
    <w:rsid w:val="BEFD78CC"/>
    <w:rsid w:val="BEFE5504"/>
    <w:rsid w:val="BF7EFEDE"/>
    <w:rsid w:val="BF7F59E0"/>
    <w:rsid w:val="BFAE62D9"/>
    <w:rsid w:val="BFBFF32F"/>
    <w:rsid w:val="BFDD0EF3"/>
    <w:rsid w:val="BFEF443B"/>
    <w:rsid w:val="BFF7E57A"/>
    <w:rsid w:val="BFFBF2CD"/>
    <w:rsid w:val="BFFD9240"/>
    <w:rsid w:val="BFFDA9A1"/>
    <w:rsid w:val="BFFFB6B7"/>
    <w:rsid w:val="C37F59A5"/>
    <w:rsid w:val="C3EF49FE"/>
    <w:rsid w:val="C67E4816"/>
    <w:rsid w:val="C6BB11EF"/>
    <w:rsid w:val="C7FDE741"/>
    <w:rsid w:val="C8EF68A2"/>
    <w:rsid w:val="CAFEB91A"/>
    <w:rsid w:val="CB970661"/>
    <w:rsid w:val="CDFB02AC"/>
    <w:rsid w:val="CF3EABE7"/>
    <w:rsid w:val="CF7F3773"/>
    <w:rsid w:val="CFDC5180"/>
    <w:rsid w:val="CFF589B5"/>
    <w:rsid w:val="CFF5E682"/>
    <w:rsid w:val="CFF6E41B"/>
    <w:rsid w:val="CFF7E468"/>
    <w:rsid w:val="D0E7A34F"/>
    <w:rsid w:val="D2A3F0E3"/>
    <w:rsid w:val="D37A63F5"/>
    <w:rsid w:val="D58D1851"/>
    <w:rsid w:val="D79FB720"/>
    <w:rsid w:val="D7BD2DE4"/>
    <w:rsid w:val="D7D30603"/>
    <w:rsid w:val="D7FF5BCF"/>
    <w:rsid w:val="DABE4BAF"/>
    <w:rsid w:val="DAEFC64F"/>
    <w:rsid w:val="DAF7EA98"/>
    <w:rsid w:val="DAFFB163"/>
    <w:rsid w:val="DB5CC80D"/>
    <w:rsid w:val="DBB642F0"/>
    <w:rsid w:val="DBBBB130"/>
    <w:rsid w:val="DBECB12C"/>
    <w:rsid w:val="DBFCD9F5"/>
    <w:rsid w:val="DCB44C5D"/>
    <w:rsid w:val="DCBE7FCE"/>
    <w:rsid w:val="DCFE6D28"/>
    <w:rsid w:val="DD97902A"/>
    <w:rsid w:val="DDADED32"/>
    <w:rsid w:val="DDBBB3D2"/>
    <w:rsid w:val="DDF3EAF1"/>
    <w:rsid w:val="DE7BFC05"/>
    <w:rsid w:val="DEF16827"/>
    <w:rsid w:val="DEF5C04C"/>
    <w:rsid w:val="DEFB544A"/>
    <w:rsid w:val="DF2E0990"/>
    <w:rsid w:val="DF3FFB79"/>
    <w:rsid w:val="DF665E5F"/>
    <w:rsid w:val="DF975523"/>
    <w:rsid w:val="DFBD05E0"/>
    <w:rsid w:val="DFCF4172"/>
    <w:rsid w:val="DFEF0932"/>
    <w:rsid w:val="DFF65A4E"/>
    <w:rsid w:val="DFFF976D"/>
    <w:rsid w:val="DFFFFBF2"/>
    <w:rsid w:val="DFFFFF5E"/>
    <w:rsid w:val="E07FCC2E"/>
    <w:rsid w:val="E1FE8568"/>
    <w:rsid w:val="E27FD17B"/>
    <w:rsid w:val="E367DBE0"/>
    <w:rsid w:val="E637BDFE"/>
    <w:rsid w:val="E67FF4C4"/>
    <w:rsid w:val="E6D390D8"/>
    <w:rsid w:val="E6FA9D3B"/>
    <w:rsid w:val="E73C9110"/>
    <w:rsid w:val="E767099C"/>
    <w:rsid w:val="E76D51A0"/>
    <w:rsid w:val="E7B57745"/>
    <w:rsid w:val="E7CF7E9D"/>
    <w:rsid w:val="E7EDB9C2"/>
    <w:rsid w:val="E7F99122"/>
    <w:rsid w:val="E7FB9EE9"/>
    <w:rsid w:val="E7FFDB23"/>
    <w:rsid w:val="E87F919B"/>
    <w:rsid w:val="E8FA5863"/>
    <w:rsid w:val="E9CF3253"/>
    <w:rsid w:val="E9EB371E"/>
    <w:rsid w:val="E9F7945F"/>
    <w:rsid w:val="EAB75F4D"/>
    <w:rsid w:val="EAFEFEF8"/>
    <w:rsid w:val="EAFF9CDA"/>
    <w:rsid w:val="EBE5B374"/>
    <w:rsid w:val="EBED51E6"/>
    <w:rsid w:val="EBF19423"/>
    <w:rsid w:val="EBFF5D10"/>
    <w:rsid w:val="EBFF793D"/>
    <w:rsid w:val="ECD6A327"/>
    <w:rsid w:val="ECDAE1E5"/>
    <w:rsid w:val="ECF5613B"/>
    <w:rsid w:val="ED55A5D9"/>
    <w:rsid w:val="ED7F7749"/>
    <w:rsid w:val="EDBF2A25"/>
    <w:rsid w:val="EE4B1807"/>
    <w:rsid w:val="EE63535C"/>
    <w:rsid w:val="EE6B5B82"/>
    <w:rsid w:val="EECFC86D"/>
    <w:rsid w:val="EEFAC4D2"/>
    <w:rsid w:val="EEFE07A1"/>
    <w:rsid w:val="EF27A764"/>
    <w:rsid w:val="EF51D15F"/>
    <w:rsid w:val="EF7F5EA1"/>
    <w:rsid w:val="EFC722AC"/>
    <w:rsid w:val="EFDF56DC"/>
    <w:rsid w:val="EFF3AFC9"/>
    <w:rsid w:val="EFF762E9"/>
    <w:rsid w:val="EFFBEBC7"/>
    <w:rsid w:val="EFFCA122"/>
    <w:rsid w:val="EFFCDDE9"/>
    <w:rsid w:val="EFFF681A"/>
    <w:rsid w:val="EFFFF246"/>
    <w:rsid w:val="F1D7FFFF"/>
    <w:rsid w:val="F3357F2A"/>
    <w:rsid w:val="F37FBE2A"/>
    <w:rsid w:val="F387BBBB"/>
    <w:rsid w:val="F3B667C5"/>
    <w:rsid w:val="F3D6C595"/>
    <w:rsid w:val="F3FF2E0D"/>
    <w:rsid w:val="F3FF4E25"/>
    <w:rsid w:val="F582EE2D"/>
    <w:rsid w:val="F58F0C8C"/>
    <w:rsid w:val="F59795D0"/>
    <w:rsid w:val="F5B1255B"/>
    <w:rsid w:val="F5DFDE97"/>
    <w:rsid w:val="F5FF7D4D"/>
    <w:rsid w:val="F5FF90E4"/>
    <w:rsid w:val="F5FFA288"/>
    <w:rsid w:val="F6BF3EC8"/>
    <w:rsid w:val="F6DB8952"/>
    <w:rsid w:val="F73BA3B1"/>
    <w:rsid w:val="F757F487"/>
    <w:rsid w:val="F7A76460"/>
    <w:rsid w:val="F7AD6269"/>
    <w:rsid w:val="F7AFDD1D"/>
    <w:rsid w:val="F7BF1EB3"/>
    <w:rsid w:val="F7DF4A41"/>
    <w:rsid w:val="F7DFE064"/>
    <w:rsid w:val="F7E7BD1D"/>
    <w:rsid w:val="F7EF5EB4"/>
    <w:rsid w:val="F7FBB090"/>
    <w:rsid w:val="F7FD9D11"/>
    <w:rsid w:val="F7FE1DF4"/>
    <w:rsid w:val="F7FF283C"/>
    <w:rsid w:val="F7FFC26A"/>
    <w:rsid w:val="F8FB5CC1"/>
    <w:rsid w:val="F8FFD376"/>
    <w:rsid w:val="F96A7692"/>
    <w:rsid w:val="F97EB153"/>
    <w:rsid w:val="F97F17A1"/>
    <w:rsid w:val="F9AC34B2"/>
    <w:rsid w:val="F9D89505"/>
    <w:rsid w:val="F9FF8426"/>
    <w:rsid w:val="FA7CBB0A"/>
    <w:rsid w:val="FABBDB2F"/>
    <w:rsid w:val="FAC829E2"/>
    <w:rsid w:val="FADE2300"/>
    <w:rsid w:val="FAFEDBE6"/>
    <w:rsid w:val="FB5DF5AA"/>
    <w:rsid w:val="FB776890"/>
    <w:rsid w:val="FB791B3B"/>
    <w:rsid w:val="FB9AC0D8"/>
    <w:rsid w:val="FB9D33D0"/>
    <w:rsid w:val="FBDDD43B"/>
    <w:rsid w:val="FBEB70CE"/>
    <w:rsid w:val="FBEDECB6"/>
    <w:rsid w:val="FBEF2600"/>
    <w:rsid w:val="FBEF7A3F"/>
    <w:rsid w:val="FBFCD410"/>
    <w:rsid w:val="FC7BBEF0"/>
    <w:rsid w:val="FC7DD744"/>
    <w:rsid w:val="FCCD174C"/>
    <w:rsid w:val="FCF7E528"/>
    <w:rsid w:val="FD3F9365"/>
    <w:rsid w:val="FD6471F6"/>
    <w:rsid w:val="FD6F5F0F"/>
    <w:rsid w:val="FD7EF2F9"/>
    <w:rsid w:val="FD8B2E1D"/>
    <w:rsid w:val="FD9B6B3F"/>
    <w:rsid w:val="FDA72104"/>
    <w:rsid w:val="FDBB7B4C"/>
    <w:rsid w:val="FDD771DE"/>
    <w:rsid w:val="FDE65406"/>
    <w:rsid w:val="FDED49C4"/>
    <w:rsid w:val="FDEFC86B"/>
    <w:rsid w:val="FDFC9BE9"/>
    <w:rsid w:val="FDFD5BC0"/>
    <w:rsid w:val="FDFE5A52"/>
    <w:rsid w:val="FDFF1E09"/>
    <w:rsid w:val="FE3F9D4C"/>
    <w:rsid w:val="FE4F340B"/>
    <w:rsid w:val="FE5FD88E"/>
    <w:rsid w:val="FE7A1D07"/>
    <w:rsid w:val="FE9D47D1"/>
    <w:rsid w:val="FEBBE09D"/>
    <w:rsid w:val="FEBE9674"/>
    <w:rsid w:val="FEF7204E"/>
    <w:rsid w:val="FEFAE8D4"/>
    <w:rsid w:val="FEFD369E"/>
    <w:rsid w:val="FEFF5035"/>
    <w:rsid w:val="FEFFA47C"/>
    <w:rsid w:val="FEFFB1D0"/>
    <w:rsid w:val="FF0DC373"/>
    <w:rsid w:val="FF1F24AF"/>
    <w:rsid w:val="FF37C6F4"/>
    <w:rsid w:val="FF65C3F7"/>
    <w:rsid w:val="FF6B1F6E"/>
    <w:rsid w:val="FF6FD735"/>
    <w:rsid w:val="FF7D6FA8"/>
    <w:rsid w:val="FF7F174D"/>
    <w:rsid w:val="FF8F7D3E"/>
    <w:rsid w:val="FF9C0F75"/>
    <w:rsid w:val="FF9EE6ED"/>
    <w:rsid w:val="FFAFFCE0"/>
    <w:rsid w:val="FFB2C028"/>
    <w:rsid w:val="FFBAFD96"/>
    <w:rsid w:val="FFBFE156"/>
    <w:rsid w:val="FFCEE7E3"/>
    <w:rsid w:val="FFD45060"/>
    <w:rsid w:val="FFDB51BB"/>
    <w:rsid w:val="FFDED29B"/>
    <w:rsid w:val="FFE68D19"/>
    <w:rsid w:val="FFEF60E3"/>
    <w:rsid w:val="FFEFB4EB"/>
    <w:rsid w:val="FFF0526D"/>
    <w:rsid w:val="FFF6FF09"/>
    <w:rsid w:val="FFF77A0F"/>
    <w:rsid w:val="FFF78265"/>
    <w:rsid w:val="FFF7C465"/>
    <w:rsid w:val="FFFBEB79"/>
    <w:rsid w:val="FFFE4D50"/>
    <w:rsid w:val="FFFF893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1"/>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2"/>
    <w:qFormat/>
    <w:uiPriority w:val="99"/>
    <w:pPr>
      <w:widowControl w:val="0"/>
    </w:pPr>
    <w:rPr>
      <w:rFonts w:ascii="Times New Roman" w:hAnsi="Times New Roman" w:cs="Times New Roman"/>
      <w:kern w:val="2"/>
      <w:sz w:val="21"/>
    </w:rPr>
  </w:style>
  <w:style w:type="paragraph" w:styleId="4">
    <w:name w:val="footer"/>
    <w:basedOn w:val="1"/>
    <w:link w:val="14"/>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6">
    <w:name w:val="Normal (Web)"/>
    <w:basedOn w:val="1"/>
    <w:unhideWhenUsed/>
    <w:qFormat/>
    <w:uiPriority w:val="99"/>
    <w:pPr>
      <w:spacing w:before="100" w:beforeAutospacing="1" w:after="100" w:afterAutospacing="1"/>
    </w:p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Strong"/>
    <w:basedOn w:val="9"/>
    <w:qFormat/>
    <w:uiPriority w:val="22"/>
    <w:rPr>
      <w:b/>
      <w:bCs/>
    </w:rPr>
  </w:style>
  <w:style w:type="character" w:styleId="11">
    <w:name w:val="Emphasis"/>
    <w:basedOn w:val="9"/>
    <w:qFormat/>
    <w:uiPriority w:val="20"/>
    <w:rPr>
      <w:i/>
      <w:iCs/>
    </w:rPr>
  </w:style>
  <w:style w:type="character" w:styleId="12">
    <w:name w:val="Hyperlink"/>
    <w:basedOn w:val="9"/>
    <w:semiHidden/>
    <w:unhideWhenUsed/>
    <w:qFormat/>
    <w:uiPriority w:val="99"/>
    <w:rPr>
      <w:color w:val="0000FF"/>
      <w:u w:val="single"/>
    </w:rPr>
  </w:style>
  <w:style w:type="character" w:customStyle="1" w:styleId="13">
    <w:name w:val="页眉 字符"/>
    <w:basedOn w:val="9"/>
    <w:link w:val="5"/>
    <w:semiHidden/>
    <w:qFormat/>
    <w:uiPriority w:val="99"/>
    <w:rPr>
      <w:sz w:val="18"/>
      <w:szCs w:val="18"/>
    </w:rPr>
  </w:style>
  <w:style w:type="character" w:customStyle="1" w:styleId="14">
    <w:name w:val="页脚 字符"/>
    <w:basedOn w:val="9"/>
    <w:link w:val="4"/>
    <w:semiHidden/>
    <w:qFormat/>
    <w:uiPriority w:val="99"/>
    <w:rPr>
      <w:sz w:val="18"/>
      <w:szCs w:val="18"/>
    </w:rPr>
  </w:style>
  <w:style w:type="paragraph" w:customStyle="1" w:styleId="15">
    <w:name w:val="表格标题DG"/>
    <w:basedOn w:val="1"/>
    <w:qFormat/>
    <w:uiPriority w:val="0"/>
    <w:pPr>
      <w:snapToGrid w:val="0"/>
      <w:jc w:val="center"/>
    </w:pPr>
    <w:rPr>
      <w:rFonts w:ascii="Arial" w:hAnsi="Arial" w:eastAsia="黑体"/>
      <w:bCs/>
      <w:color w:val="000000"/>
      <w:sz w:val="21"/>
      <w:szCs w:val="20"/>
    </w:rPr>
  </w:style>
  <w:style w:type="paragraph" w:customStyle="1" w:styleId="16">
    <w:name w:val="表格正文DG"/>
    <w:basedOn w:val="1"/>
    <w:qFormat/>
    <w:uiPriority w:val="0"/>
    <w:pPr>
      <w:jc w:val="center"/>
    </w:pPr>
    <w:rPr>
      <w:rFonts w:ascii="Times New Roman" w:hAnsi="Times New Roman"/>
      <w:color w:val="000000"/>
      <w:sz w:val="21"/>
      <w:szCs w:val="21"/>
    </w:rPr>
  </w:style>
  <w:style w:type="paragraph" w:styleId="17">
    <w:name w:val="List Paragraph"/>
    <w:basedOn w:val="1"/>
    <w:unhideWhenUsed/>
    <w:qFormat/>
    <w:uiPriority w:val="99"/>
    <w:pPr>
      <w:ind w:firstLine="420" w:firstLineChars="200"/>
    </w:pPr>
  </w:style>
  <w:style w:type="paragraph" w:customStyle="1" w:styleId="18">
    <w:name w:val="一级标题DG"/>
    <w:basedOn w:val="1"/>
    <w:qFormat/>
    <w:uiPriority w:val="0"/>
    <w:pPr>
      <w:spacing w:line="480" w:lineRule="auto"/>
      <w:outlineLvl w:val="0"/>
    </w:pPr>
    <w:rPr>
      <w:rFonts w:ascii="Arial" w:hAnsi="Arial" w:eastAsia="黑体"/>
      <w:sz w:val="28"/>
    </w:rPr>
  </w:style>
  <w:style w:type="paragraph" w:customStyle="1" w:styleId="19">
    <w:name w:val="二级标题DG"/>
    <w:basedOn w:val="6"/>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20">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1">
    <w:name w:val="标题 1 字符"/>
    <w:basedOn w:val="9"/>
    <w:link w:val="2"/>
    <w:qFormat/>
    <w:uiPriority w:val="9"/>
    <w:rPr>
      <w:rFonts w:ascii="Calibri" w:hAnsi="Calibri" w:eastAsia="宋体" w:cs="Times New Roman"/>
      <w:b/>
      <w:bCs/>
      <w:kern w:val="44"/>
      <w:sz w:val="44"/>
      <w:szCs w:val="44"/>
    </w:rPr>
  </w:style>
  <w:style w:type="character" w:customStyle="1" w:styleId="22">
    <w:name w:val="批注文字 字符"/>
    <w:basedOn w:val="9"/>
    <w:link w:val="3"/>
    <w:qFormat/>
    <w:uiPriority w:val="99"/>
    <w:rPr>
      <w:rFonts w:ascii="Times New Roman" w:hAnsi="Times New Roman" w:eastAsia="宋体" w:cs="Times New Roman"/>
      <w:kern w:val="2"/>
      <w:sz w:val="21"/>
      <w:szCs w:val="24"/>
    </w:rPr>
  </w:style>
  <w:style w:type="character" w:customStyle="1" w:styleId="23">
    <w:name w:val="editor-text-node"/>
    <w:basedOn w:val="9"/>
    <w:qFormat/>
    <w:uiPriority w:val="0"/>
  </w:style>
  <w:style w:type="character" w:styleId="24">
    <w:name w:val="Placeholder Text"/>
    <w:basedOn w:val="9"/>
    <w:unhideWhenUsed/>
    <w:qFormat/>
    <w:uiPriority w:val="99"/>
    <w:rPr>
      <w:color w:val="808080"/>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10</Pages>
  <Words>1622</Words>
  <Characters>9252</Characters>
  <Lines>77</Lines>
  <Paragraphs>21</Paragraphs>
  <TotalTime>13</TotalTime>
  <ScaleCrop>false</ScaleCrop>
  <LinksUpToDate>false</LinksUpToDate>
  <CharactersWithSpaces>10853</CharactersWithSpaces>
  <Application>WPS Office_12.1.26055.26055_F1E327BC-269C-435d-A152-05C5408002CA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2023-11-27T10:39:00Z</dcterms:created>
  <dc:creator>juvg</dc:creator>
  <cp:lastModifiedBy>Lavender</cp:lastModifiedBy>
  <cp:lastPrinted>2023-11-27T08:52:00Z</cp:lastPrinted>
  <dcterms:modified xsi:type="dcterms:W3CDTF">2026-09-18T17:57:28Z</dcterms:modified>
  <cp:revision>16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2052-12.1.26055.26055</vt:lpwstr>
  </property>
  <property fmtid="{D5CDD505-2E9C-101B-9397-08002B2CF9AE}" pid="3" name="ICV">
    <vt:lpwstr>ED138A2A49D33B1DE702AD6A6901BE75_43</vt:lpwstr>
  </property>
</Properties>
</file>