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234A6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《高级日语》本科课程教学大纲</w:t>
      </w:r>
    </w:p>
    <w:p w14:paraId="64DA91E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4E7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01D383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019CBF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（中文）高级日语</w:t>
            </w:r>
          </w:p>
        </w:tc>
      </w:tr>
      <w:tr w14:paraId="5AF3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272CD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0EFCF6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Senior Japanese</w:t>
            </w:r>
          </w:p>
        </w:tc>
      </w:tr>
      <w:tr w14:paraId="7386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7DDE2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DC170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2140011</w:t>
            </w:r>
          </w:p>
        </w:tc>
        <w:tc>
          <w:tcPr>
            <w:tcW w:w="2126" w:type="dxa"/>
            <w:gridSpan w:val="2"/>
            <w:vAlign w:val="center"/>
          </w:tcPr>
          <w:p w14:paraId="10FE929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4A896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17C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7035BF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ACA9FD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2" w:type="dxa"/>
            <w:vAlign w:val="center"/>
          </w:tcPr>
          <w:p w14:paraId="7A63424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CF1FD0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13" w:type="dxa"/>
            <w:gridSpan w:val="2"/>
            <w:vAlign w:val="center"/>
          </w:tcPr>
          <w:p w14:paraId="7A85A72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46B3FD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9B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1BE04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178A6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外语与国际教育学院日语系</w:t>
            </w:r>
          </w:p>
        </w:tc>
        <w:tc>
          <w:tcPr>
            <w:tcW w:w="2126" w:type="dxa"/>
            <w:gridSpan w:val="2"/>
            <w:vAlign w:val="center"/>
          </w:tcPr>
          <w:p w14:paraId="1C87A7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B34A49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商务日语（国际）三年级</w:t>
            </w:r>
          </w:p>
        </w:tc>
      </w:tr>
      <w:tr w14:paraId="0B75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46DE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AC03AB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B992A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DF6430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0756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6D58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1E903B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《日语综合教程》第六册；陈小芬编；上海外语教育出版社 2023版</w:t>
            </w:r>
          </w:p>
        </w:tc>
        <w:tc>
          <w:tcPr>
            <w:tcW w:w="1413" w:type="dxa"/>
            <w:gridSpan w:val="2"/>
            <w:vAlign w:val="center"/>
          </w:tcPr>
          <w:p w14:paraId="3340357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14FA94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81D4E6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569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6CEC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FB387B1">
            <w:pPr>
              <w:pStyle w:val="15"/>
              <w:widowControl w:val="0"/>
              <w:jc w:val="both"/>
            </w:pPr>
            <w:r>
              <w:rPr>
                <w:rFonts w:hint="eastAsia"/>
                <w:sz w:val="20"/>
                <w:szCs w:val="20"/>
              </w:rPr>
              <w:t>综合日语（</w:t>
            </w:r>
            <w:r>
              <w:rPr>
                <w:sz w:val="20"/>
                <w:szCs w:val="20"/>
              </w:rPr>
              <w:t>5）2140006（8）</w:t>
            </w:r>
          </w:p>
        </w:tc>
      </w:tr>
      <w:tr w14:paraId="0A99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70C8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5C483AE">
            <w:pPr>
              <w:pStyle w:val="15"/>
              <w:widowControl w:val="0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      </w:r>
          </w:p>
          <w:p w14:paraId="2935A8CC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</w:rPr>
              <w:t>课文选篇均为名家名篇，内容涉及日本社会、经济、文化、文学、风俗习惯及科普知识。语言表达规范，遣词造句丰富优美，可读性强。课文的难易程度安排合理，符合循序渐进的教学要求。本册更加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      </w:r>
          </w:p>
        </w:tc>
      </w:tr>
      <w:tr w14:paraId="3CC3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8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7249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E23AD35">
            <w:pPr>
              <w:pStyle w:val="15"/>
              <w:widowControl w:val="0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适合日语本科专业三年级第二学期开设。</w:t>
            </w:r>
          </w:p>
          <w:p w14:paraId="79B8ACA2">
            <w:pPr>
              <w:widowControl w:val="0"/>
              <w:snapToGrid w:val="0"/>
              <w:spacing w:line="288" w:lineRule="auto"/>
              <w:jc w:val="both"/>
              <w:rPr>
                <w:rFonts w:eastAsia="MS Mincho"/>
              </w:rPr>
            </w:pPr>
          </w:p>
        </w:tc>
      </w:tr>
      <w:tr w14:paraId="43E4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A36434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EBEE72F">
            <w:pPr>
              <w:widowControl w:val="0"/>
              <w:ind w:firstLine="420" w:firstLineChars="200"/>
              <w:jc w:val="both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23570" cy="300355"/>
                  <wp:effectExtent l="0" t="0" r="11430" b="4445"/>
                  <wp:docPr id="1" name="图片 1" descr="da23475d664d80aa746ae3074370ee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a23475d664d80aa746ae3074370eea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CB7D65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3A74A9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2026.3</w:t>
            </w:r>
          </w:p>
        </w:tc>
      </w:tr>
      <w:tr w14:paraId="4471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B40C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3548C79">
            <w:pPr>
              <w:widowControl w:val="0"/>
              <w:ind w:right="84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drawing>
                <wp:inline distT="0" distB="0" distL="0" distR="0">
                  <wp:extent cx="482600" cy="348615"/>
                  <wp:effectExtent l="0" t="0" r="0" b="0"/>
                  <wp:docPr id="3" name="图片 3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（签名） </w:t>
            </w:r>
          </w:p>
        </w:tc>
        <w:tc>
          <w:tcPr>
            <w:tcW w:w="1425" w:type="dxa"/>
            <w:gridSpan w:val="2"/>
            <w:vAlign w:val="center"/>
          </w:tcPr>
          <w:p w14:paraId="2D9DC29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83F036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2026.3</w:t>
            </w:r>
          </w:p>
        </w:tc>
      </w:tr>
      <w:tr w14:paraId="6526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2A129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BB67AD3">
            <w:pPr>
              <w:widowControl w:val="0"/>
              <w:ind w:right="840" w:firstLine="210" w:firstLineChars="10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925195" cy="533400"/>
                  <wp:effectExtent l="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292965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9E6F7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2026.3</w:t>
            </w:r>
          </w:p>
        </w:tc>
      </w:tr>
    </w:tbl>
    <w:p w14:paraId="17A352C1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FAA7C65">
      <w:pPr>
        <w:pStyle w:val="17"/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6F4CB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A73171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C48C21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E49C66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A73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D22ED6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FA966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B68F5B6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新的日语词汇、语法和句型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，能解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课后习题及相应日语能力的考试问题。</w:t>
            </w:r>
          </w:p>
        </w:tc>
      </w:tr>
      <w:tr w14:paraId="22241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FE0DDA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96637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166DC74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通过课堂提问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翻译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中日文交替互译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练习，掌握翻译技巧，了解不同文体的语言特点和翻译方法。</w:t>
            </w:r>
          </w:p>
        </w:tc>
      </w:tr>
      <w:tr w14:paraId="15AC9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D8697B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77B33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E22BCA9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通过课堂发表等形式，对文章主题能进行逻辑的分析与批判，培养质疑精神。</w:t>
            </w:r>
          </w:p>
        </w:tc>
      </w:tr>
      <w:tr w14:paraId="37F35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984ECFE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B847C1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498E0C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  <w:r>
              <w:rPr>
                <w:bCs/>
              </w:rPr>
              <w:t>理解他国历史文化，有跨文化交流能力。</w:t>
            </w:r>
          </w:p>
        </w:tc>
      </w:tr>
      <w:tr w14:paraId="413DA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D36606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A1DA15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C46B5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356BA8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对比中日文化差异，增强中华文化自信，树立</w:t>
            </w:r>
            <w:r>
              <w:rPr>
                <w:rFonts w:hint="eastAsia"/>
                <w:lang w:val="en-US" w:eastAsia="zh-CN"/>
              </w:rPr>
              <w:t>正确</w:t>
            </w:r>
            <w:r>
              <w:rPr>
                <w:rFonts w:hint="eastAsia"/>
              </w:rPr>
              <w:t>的国际</w:t>
            </w:r>
            <w:r>
              <w:rPr>
                <w:rFonts w:hint="eastAsia"/>
                <w:lang w:val="en-US" w:eastAsia="zh-CN"/>
              </w:rPr>
              <w:t>化</w:t>
            </w:r>
            <w:r>
              <w:rPr>
                <w:rFonts w:hint="eastAsia"/>
              </w:rPr>
              <w:t>视野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遵守校纪校规，</w:t>
            </w:r>
            <w:r>
              <w:rPr>
                <w:rFonts w:hint="eastAsia"/>
                <w:lang w:val="en-US" w:eastAsia="zh-CN"/>
              </w:rPr>
              <w:t>加强</w:t>
            </w:r>
            <w:r>
              <w:rPr>
                <w:rFonts w:hint="eastAsia"/>
              </w:rPr>
              <w:t>法律意识。</w:t>
            </w:r>
          </w:p>
        </w:tc>
      </w:tr>
      <w:tr w14:paraId="5CA3B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66789F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D24E25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B0BBEC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等线" w:hAnsi="等线" w:cs="Times New Roman"/>
                <w:bCs/>
              </w:rPr>
              <w:t>有国际竞争与合作意识。</w:t>
            </w:r>
          </w:p>
        </w:tc>
      </w:tr>
    </w:tbl>
    <w:p w14:paraId="107AC8A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170BF34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A0C1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64167D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0"/>
              <w:gridCol w:w="3094"/>
              <w:gridCol w:w="3146"/>
            </w:tblGrid>
            <w:tr w14:paraId="130700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33BFA921">
                  <w:pPr>
                    <w:pStyle w:val="15"/>
                    <w:widowControl w:val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教学单元</w:t>
                  </w:r>
                </w:p>
              </w:tc>
              <w:tc>
                <w:tcPr>
                  <w:tcW w:w="3094" w:type="dxa"/>
                </w:tcPr>
                <w:p w14:paraId="5AC82A3B">
                  <w:pPr>
                    <w:pStyle w:val="15"/>
                    <w:widowControl w:val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预期学习成果</w:t>
                  </w:r>
                </w:p>
              </w:tc>
              <w:tc>
                <w:tcPr>
                  <w:tcW w:w="3146" w:type="dxa"/>
                </w:tcPr>
                <w:p w14:paraId="4C091211">
                  <w:pPr>
                    <w:pStyle w:val="15"/>
                    <w:widowControl w:val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教学内容</w:t>
                  </w:r>
                </w:p>
              </w:tc>
            </w:tr>
            <w:tr w14:paraId="300DFF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  <w:vAlign w:val="center"/>
                </w:tcPr>
                <w:p w14:paraId="0EBC3DE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第一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3094" w:type="dxa"/>
                </w:tcPr>
                <w:p w14:paraId="669F6F4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能够根据课后问题理解本文及拓展阅读的内容，并进行分析归纳、推理。</w:t>
                  </w:r>
                </w:p>
              </w:tc>
              <w:tc>
                <w:tcPr>
                  <w:tcW w:w="3146" w:type="dxa"/>
                  <w:vAlign w:val="center"/>
                </w:tcPr>
                <w:p w14:paraId="0D7DD98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  <w:t>从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eastAsia="ja-JP"/>
                    </w:rPr>
                    <w:t>「</w:t>
                  </w:r>
                  <w:r>
                    <w:rPr>
                      <w:rFonts w:hint="eastAsia" w:ascii="MS Mincho" w:hAnsi="MS Mincho" w:eastAsia="MS Mincho" w:cs="MS Mincho"/>
                      <w:bCs/>
                      <w:sz w:val="21"/>
                      <w:szCs w:val="21"/>
                      <w:lang w:eastAsia="ja-JP"/>
                    </w:rPr>
                    <w:t>まあまあ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eastAsia="ja-JP"/>
                    </w:rPr>
                    <w:t>」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  <w:t>看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eastAsia="ja-JP"/>
                    </w:rPr>
                    <w:t>日本人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  <w:t>的内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eastAsia="ja-JP"/>
                    </w:rPr>
                    <w:t>心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eastAsia="zh-CN"/>
                    </w:rPr>
                    <w:t>、</w:t>
                  </w:r>
                </w:p>
                <w:p w14:paraId="615F5D2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  <w:t>汉字发音的历史</w:t>
                  </w:r>
                </w:p>
              </w:tc>
            </w:tr>
            <w:tr w14:paraId="2F51F5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  <w:vAlign w:val="center"/>
                </w:tcPr>
                <w:p w14:paraId="240A299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第二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3094" w:type="dxa"/>
                  <w:vAlign w:val="center"/>
                </w:tcPr>
                <w:p w14:paraId="34E95B8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通过课堂提问翻译，课后中日文交替互译练习，掌握翻译技巧，了解不同文体的语言特点和翻译方法。</w:t>
                  </w:r>
                </w:p>
              </w:tc>
              <w:tc>
                <w:tcPr>
                  <w:tcW w:w="3146" w:type="dxa"/>
                  <w:vAlign w:val="center"/>
                </w:tcPr>
                <w:p w14:paraId="7769C25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与自然的相遇</w:t>
                  </w:r>
                </w:p>
              </w:tc>
            </w:tr>
            <w:tr w14:paraId="0DCF38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  <w:vAlign w:val="center"/>
                </w:tcPr>
                <w:p w14:paraId="763A6A2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3094" w:type="dxa"/>
                  <w:vAlign w:val="center"/>
                </w:tcPr>
                <w:p w14:paraId="3A06FBB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通过对新的日语词汇、语法和句型的学习，能够解决课后习题及相应日语能力的考试问题。</w:t>
                  </w:r>
                </w:p>
              </w:tc>
              <w:tc>
                <w:tcPr>
                  <w:tcW w:w="3146" w:type="dxa"/>
                  <w:vAlign w:val="center"/>
                </w:tcPr>
                <w:p w14:paraId="38F4438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外语修得与文化关系</w:t>
                  </w:r>
                </w:p>
              </w:tc>
            </w:tr>
            <w:tr w14:paraId="3BF308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  <w:vAlign w:val="center"/>
                </w:tcPr>
                <w:p w14:paraId="61B9875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第四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3094" w:type="dxa"/>
                  <w:vAlign w:val="center"/>
                </w:tcPr>
                <w:p w14:paraId="258AC43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具备阅读、欣赏、理解日本文学原著的能力，掌握文学批评的基本知识和方法。</w:t>
                  </w:r>
                </w:p>
              </w:tc>
              <w:tc>
                <w:tcPr>
                  <w:tcW w:w="3146" w:type="dxa"/>
                  <w:vAlign w:val="center"/>
                </w:tcPr>
                <w:p w14:paraId="57964C1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东京回顾写真展</w:t>
                  </w:r>
                </w:p>
              </w:tc>
            </w:tr>
            <w:tr w14:paraId="4F836A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  <w:vAlign w:val="center"/>
                </w:tcPr>
                <w:p w14:paraId="7597C65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第五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3094" w:type="dxa"/>
                  <w:vAlign w:val="center"/>
                </w:tcPr>
                <w:p w14:paraId="5AA0078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通过课堂活动、发表等形式，对文章主题能进行逻辑的分析与批判，培养质疑精神。</w:t>
                  </w:r>
                </w:p>
              </w:tc>
              <w:tc>
                <w:tcPr>
                  <w:tcW w:w="3146" w:type="dxa"/>
                  <w:vAlign w:val="center"/>
                </w:tcPr>
                <w:p w14:paraId="484D109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生命</w:t>
                  </w:r>
                </w:p>
              </w:tc>
            </w:tr>
            <w:tr w14:paraId="207B3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  <w:vAlign w:val="center"/>
                </w:tcPr>
                <w:p w14:paraId="7F88105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第六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3094" w:type="dxa"/>
                  <w:vAlign w:val="center"/>
                </w:tcPr>
                <w:p w14:paraId="21E8E75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了解中日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  <w:t>企业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文化的异同</w:t>
                  </w:r>
                </w:p>
              </w:tc>
              <w:tc>
                <w:tcPr>
                  <w:tcW w:w="3146" w:type="dxa"/>
                  <w:vAlign w:val="center"/>
                </w:tcPr>
                <w:p w14:paraId="7EFF3AA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企业里的达人</w:t>
                  </w:r>
                </w:p>
              </w:tc>
            </w:tr>
            <w:tr w14:paraId="622309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  <w:vAlign w:val="center"/>
                </w:tcPr>
                <w:p w14:paraId="32BE1E2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第七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3094" w:type="dxa"/>
                  <w:vAlign w:val="center"/>
                </w:tcPr>
                <w:p w14:paraId="429743B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了解中日制度文化的异同</w:t>
                  </w:r>
                </w:p>
              </w:tc>
              <w:tc>
                <w:tcPr>
                  <w:tcW w:w="3146" w:type="dxa"/>
                  <w:vAlign w:val="center"/>
                </w:tcPr>
                <w:p w14:paraId="400D87E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假面具、绝对值</w:t>
                  </w:r>
                </w:p>
              </w:tc>
            </w:tr>
          </w:tbl>
          <w:p w14:paraId="6BF22CDC">
            <w:pPr>
              <w:pStyle w:val="15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</w:p>
          <w:p w14:paraId="44AFDF08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2CAAD9B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14:paraId="41A7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16F0418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FCD28E">
            <w:pPr>
              <w:pStyle w:val="14"/>
              <w:ind w:right="210"/>
              <w:jc w:val="left"/>
              <w:rPr>
                <w:szCs w:val="16"/>
              </w:rPr>
            </w:pPr>
          </w:p>
          <w:p w14:paraId="20265027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8DDB557">
            <w:pPr>
              <w:pStyle w:val="14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C82CE41">
            <w:pPr>
              <w:pStyle w:val="14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12F72FF">
            <w:pPr>
              <w:pStyle w:val="14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45B8351">
            <w:pPr>
              <w:pStyle w:val="14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5C99CCF">
            <w:pPr>
              <w:pStyle w:val="14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9177A2">
            <w:pPr>
              <w:pStyle w:val="14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6</w:t>
            </w:r>
          </w:p>
        </w:tc>
      </w:tr>
      <w:tr w14:paraId="2D4E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4AF9F80B">
            <w:pP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第一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1074" w:type="dxa"/>
            <w:vAlign w:val="center"/>
          </w:tcPr>
          <w:p w14:paraId="72AD9E4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99DF34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B8B547F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B35543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7ECB82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F612826">
            <w:pPr>
              <w:pStyle w:val="15"/>
            </w:pPr>
          </w:p>
        </w:tc>
      </w:tr>
      <w:tr w14:paraId="2395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A932D3D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1074" w:type="dxa"/>
            <w:vAlign w:val="center"/>
          </w:tcPr>
          <w:p w14:paraId="6B3B54D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E32106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1ACDD1F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FABB89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9D559E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8E63BEC">
            <w:pPr>
              <w:pStyle w:val="15"/>
            </w:pPr>
          </w:p>
        </w:tc>
      </w:tr>
      <w:tr w14:paraId="6F25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3D46FC8B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1074" w:type="dxa"/>
            <w:vAlign w:val="center"/>
          </w:tcPr>
          <w:p w14:paraId="67533371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DE952CF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B1ACA7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DD5BCB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BB502E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3D5CFF">
            <w:pPr>
              <w:pStyle w:val="15"/>
            </w:pPr>
          </w:p>
        </w:tc>
      </w:tr>
      <w:tr w14:paraId="72F2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040F831C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1074" w:type="dxa"/>
            <w:vAlign w:val="center"/>
          </w:tcPr>
          <w:p w14:paraId="6225898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51A27BB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7731E6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6623DB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1E68FB0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5233698">
            <w:pPr>
              <w:pStyle w:val="15"/>
            </w:pPr>
          </w:p>
        </w:tc>
      </w:tr>
      <w:tr w14:paraId="7D27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5002CFCC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1074" w:type="dxa"/>
            <w:vAlign w:val="center"/>
          </w:tcPr>
          <w:p w14:paraId="16EA9E0D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1BE2380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664C9FB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3A56BE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C29BFA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8AA6D18">
            <w:pPr>
              <w:pStyle w:val="15"/>
            </w:pPr>
          </w:p>
        </w:tc>
      </w:tr>
      <w:tr w14:paraId="1BD3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02001944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1074" w:type="dxa"/>
            <w:vAlign w:val="center"/>
          </w:tcPr>
          <w:p w14:paraId="58D5FDA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471A3A1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69F106F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F464DF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9B5D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631493A">
            <w:pPr>
              <w:pStyle w:val="15"/>
            </w:pPr>
          </w:p>
        </w:tc>
      </w:tr>
      <w:tr w14:paraId="6D81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0AB193D9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1074" w:type="dxa"/>
            <w:vAlign w:val="center"/>
          </w:tcPr>
          <w:p w14:paraId="598195A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B569C0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4AD9902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2D3A5FD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C93A09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684BE36">
            <w:pPr>
              <w:pStyle w:val="15"/>
            </w:pPr>
          </w:p>
        </w:tc>
      </w:tr>
    </w:tbl>
    <w:p w14:paraId="787C4D3A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290"/>
        <w:gridCol w:w="3228"/>
        <w:gridCol w:w="1697"/>
        <w:gridCol w:w="708"/>
        <w:gridCol w:w="653"/>
        <w:gridCol w:w="700"/>
      </w:tblGrid>
      <w:tr w14:paraId="733D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9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ABAE7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228" w:type="dxa"/>
            <w:vMerge w:val="restart"/>
            <w:tcBorders>
              <w:top w:val="single" w:color="auto" w:sz="12" w:space="0"/>
            </w:tcBorders>
            <w:vAlign w:val="center"/>
          </w:tcPr>
          <w:p w14:paraId="7C5109EE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4BF6F595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38345D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206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90" w:type="dxa"/>
            <w:vMerge w:val="continue"/>
            <w:tcBorders>
              <w:left w:val="single" w:color="auto" w:sz="12" w:space="0"/>
            </w:tcBorders>
          </w:tcPr>
          <w:p w14:paraId="1F744D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228" w:type="dxa"/>
            <w:vMerge w:val="continue"/>
          </w:tcPr>
          <w:p w14:paraId="4BD6751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7D57E19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F76CBC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B7379D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816E97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749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left w:val="single" w:color="auto" w:sz="12" w:space="0"/>
            </w:tcBorders>
            <w:vAlign w:val="center"/>
          </w:tcPr>
          <w:p w14:paraId="1C50D61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3228" w:type="dxa"/>
            <w:vAlign w:val="center"/>
          </w:tcPr>
          <w:p w14:paraId="6432571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细讲课文的意思及语法知识，并进行提问，加深学生的对课文的理解。</w:t>
            </w:r>
          </w:p>
        </w:tc>
        <w:tc>
          <w:tcPr>
            <w:tcW w:w="1697" w:type="dxa"/>
            <w:vAlign w:val="center"/>
          </w:tcPr>
          <w:p w14:paraId="7A432D2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</w:tc>
        <w:tc>
          <w:tcPr>
            <w:tcW w:w="708" w:type="dxa"/>
            <w:vAlign w:val="center"/>
          </w:tcPr>
          <w:p w14:paraId="7E27DBF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3" w:type="dxa"/>
            <w:vAlign w:val="center"/>
          </w:tcPr>
          <w:p w14:paraId="5A2DEE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F2AC80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2A41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left w:val="single" w:color="auto" w:sz="12" w:space="0"/>
            </w:tcBorders>
            <w:vAlign w:val="center"/>
          </w:tcPr>
          <w:p w14:paraId="7BB57F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3228" w:type="dxa"/>
            <w:vAlign w:val="center"/>
          </w:tcPr>
          <w:p w14:paraId="7CF0A42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讲解每个章节的翻译特点，同时进行相应的翻译练习。</w:t>
            </w:r>
          </w:p>
        </w:tc>
        <w:tc>
          <w:tcPr>
            <w:tcW w:w="1697" w:type="dxa"/>
            <w:vAlign w:val="center"/>
          </w:tcPr>
          <w:p w14:paraId="36D774B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课堂实践练习</w:t>
            </w:r>
          </w:p>
        </w:tc>
        <w:tc>
          <w:tcPr>
            <w:tcW w:w="708" w:type="dxa"/>
            <w:vAlign w:val="center"/>
          </w:tcPr>
          <w:p w14:paraId="02A5820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53" w:type="dxa"/>
            <w:vAlign w:val="center"/>
          </w:tcPr>
          <w:p w14:paraId="2278F4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54C46B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18</w:t>
            </w:r>
          </w:p>
        </w:tc>
      </w:tr>
      <w:tr w14:paraId="1C46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left w:val="single" w:color="auto" w:sz="12" w:space="0"/>
            </w:tcBorders>
            <w:vAlign w:val="center"/>
          </w:tcPr>
          <w:p w14:paraId="2C636A8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3228" w:type="dxa"/>
            <w:vAlign w:val="center"/>
          </w:tcPr>
          <w:p w14:paraId="7CFB2DC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详细解说本课出现语法及句型，进行相应的练习。</w:t>
            </w:r>
          </w:p>
        </w:tc>
        <w:tc>
          <w:tcPr>
            <w:tcW w:w="1697" w:type="dxa"/>
            <w:vAlign w:val="center"/>
          </w:tcPr>
          <w:p w14:paraId="4B18695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课堂实践练习</w:t>
            </w:r>
          </w:p>
        </w:tc>
        <w:tc>
          <w:tcPr>
            <w:tcW w:w="708" w:type="dxa"/>
            <w:vAlign w:val="center"/>
          </w:tcPr>
          <w:p w14:paraId="028CEE1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3" w:type="dxa"/>
            <w:vAlign w:val="center"/>
          </w:tcPr>
          <w:p w14:paraId="7397B6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E3CC45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449F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left w:val="single" w:color="auto" w:sz="12" w:space="0"/>
            </w:tcBorders>
            <w:vAlign w:val="center"/>
          </w:tcPr>
          <w:p w14:paraId="46FF93B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3228" w:type="dxa"/>
            <w:vAlign w:val="center"/>
          </w:tcPr>
          <w:p w14:paraId="55D1B38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结合时代背景，讲解分析文章的文学特点。</w:t>
            </w:r>
          </w:p>
        </w:tc>
        <w:tc>
          <w:tcPr>
            <w:tcW w:w="1697" w:type="dxa"/>
            <w:vAlign w:val="center"/>
          </w:tcPr>
          <w:p w14:paraId="68E063A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708" w:type="dxa"/>
            <w:vAlign w:val="center"/>
          </w:tcPr>
          <w:p w14:paraId="035B1CC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3" w:type="dxa"/>
            <w:vAlign w:val="center"/>
          </w:tcPr>
          <w:p w14:paraId="596C2A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59AF46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3638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left w:val="single" w:color="auto" w:sz="12" w:space="0"/>
            </w:tcBorders>
            <w:vAlign w:val="center"/>
          </w:tcPr>
          <w:p w14:paraId="2D94124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3228" w:type="dxa"/>
            <w:vAlign w:val="center"/>
          </w:tcPr>
          <w:p w14:paraId="248EA58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课堂中穿插团队小组讨论、互练，发表。</w:t>
            </w:r>
          </w:p>
        </w:tc>
        <w:tc>
          <w:tcPr>
            <w:tcW w:w="1697" w:type="dxa"/>
            <w:vAlign w:val="center"/>
          </w:tcPr>
          <w:p w14:paraId="0F70330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课堂发表与讨论</w:t>
            </w:r>
          </w:p>
        </w:tc>
        <w:tc>
          <w:tcPr>
            <w:tcW w:w="708" w:type="dxa"/>
            <w:vAlign w:val="center"/>
          </w:tcPr>
          <w:p w14:paraId="5E62ACB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3" w:type="dxa"/>
            <w:vAlign w:val="center"/>
          </w:tcPr>
          <w:p w14:paraId="0A880C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674E6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6582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left w:val="single" w:color="auto" w:sz="12" w:space="0"/>
            </w:tcBorders>
            <w:vAlign w:val="center"/>
          </w:tcPr>
          <w:p w14:paraId="36D8EC8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第六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3228" w:type="dxa"/>
            <w:vAlign w:val="center"/>
          </w:tcPr>
          <w:p w14:paraId="3AF608A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0BB7995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课堂发表与讨论</w:t>
            </w:r>
          </w:p>
        </w:tc>
        <w:tc>
          <w:tcPr>
            <w:tcW w:w="708" w:type="dxa"/>
            <w:vAlign w:val="center"/>
          </w:tcPr>
          <w:p w14:paraId="1D822C7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53" w:type="dxa"/>
            <w:vAlign w:val="center"/>
          </w:tcPr>
          <w:p w14:paraId="25F0C2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57DB4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18</w:t>
            </w:r>
          </w:p>
        </w:tc>
      </w:tr>
      <w:tr w14:paraId="6855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left w:val="single" w:color="auto" w:sz="12" w:space="0"/>
            </w:tcBorders>
            <w:vAlign w:val="center"/>
          </w:tcPr>
          <w:p w14:paraId="6C79719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第七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3228" w:type="dxa"/>
            <w:vAlign w:val="center"/>
          </w:tcPr>
          <w:p w14:paraId="0A082B6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76764EC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课堂实践练习</w:t>
            </w:r>
          </w:p>
        </w:tc>
        <w:tc>
          <w:tcPr>
            <w:tcW w:w="708" w:type="dxa"/>
            <w:vAlign w:val="center"/>
          </w:tcPr>
          <w:p w14:paraId="33B84CB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3" w:type="dxa"/>
            <w:vAlign w:val="center"/>
          </w:tcPr>
          <w:p w14:paraId="40647D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A26AA0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3743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E9F52C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06F635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3C41D5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98DC2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96</w:t>
            </w:r>
          </w:p>
        </w:tc>
      </w:tr>
    </w:tbl>
    <w:p w14:paraId="3EE6250B">
      <w:pPr>
        <w:pStyle w:val="18"/>
        <w:spacing w:before="326" w:beforeLines="100" w:after="163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9BDC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1E27FF86">
            <w:pPr>
              <w:pStyle w:val="15"/>
              <w:widowControl w:val="0"/>
              <w:jc w:val="both"/>
              <w:rPr>
                <w:rFonts w:ascii="宋体" w:hAnsi="宋体"/>
                <w:bCs/>
              </w:rPr>
            </w:pPr>
          </w:p>
          <w:p w14:paraId="7F827A10">
            <w:pPr>
              <w:pStyle w:val="15"/>
              <w:widowControl w:val="0"/>
              <w:ind w:firstLine="420" w:firstLineChars="20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围绕语言全球化、汉字文化圈等主题进行深度阅读，对比中日语言传播历史与现状，</w:t>
            </w:r>
            <w:r>
              <w:rPr>
                <w:rFonts w:hint="eastAsia" w:ascii="宋体" w:hAnsi="宋体"/>
                <w:bCs/>
              </w:rPr>
              <w:t>积极弘扬社会主义核心价值观，坚定理想信念，厚植家国情怀、遵守法律法规、传承雷锋精神，践行“感恩、回报、爱心、责任”八字校训，积极服务他人、服务社会、诚信尽责、爱岗敬业。</w:t>
            </w:r>
          </w:p>
          <w:p w14:paraId="4B91B578">
            <w:pPr>
              <w:pStyle w:val="15"/>
              <w:widowControl w:val="0"/>
              <w:ind w:firstLine="420" w:firstLineChars="20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自觉维护民族利益和国家尊严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坚决拥护党的领导，热爱祖国的大好河山、悠久历史、灿烂文化。</w:t>
            </w:r>
          </w:p>
          <w:p w14:paraId="2FEB8799">
            <w:pPr>
              <w:pStyle w:val="15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通过了解中日文化之间的异同，探究中日文化异同产生的原因，从而能够更加尊重不同文化，</w:t>
            </w:r>
            <w:r>
              <w:rPr>
                <w:rFonts w:hint="eastAsia" w:ascii="宋体" w:hAnsi="宋体"/>
                <w:bCs/>
                <w:lang w:val="en-US" w:eastAsia="zh-CN"/>
              </w:rPr>
              <w:t>树立文化自信，以语言为载体讲好中国故事</w:t>
            </w:r>
            <w:bookmarkStart w:id="6" w:name="_GoBack"/>
            <w:bookmarkEnd w:id="6"/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0138B6A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22D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C4DBB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62D1521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A9073B9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2B446CA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0C914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F4D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253D9B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5D470AA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1F30E2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473240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039A79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EDF025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C692C62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9D861A0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D260F8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82F07D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02F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97324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15D0CE4">
            <w:pPr>
              <w:pStyle w:val="15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9C44A69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笔试+出勤+课堂表现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A679835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346E412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1A876EF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6E773FC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8595720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6703287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94F3EF6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62A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95E303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D6C5637">
            <w:pPr>
              <w:pStyle w:val="15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0346A94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笔试+出勤+课堂表现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5E96724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6268C79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FE7C0DD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8DEE65A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A380581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237F49C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7B0013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066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A4D3B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FFDCDD3">
            <w:pPr>
              <w:pStyle w:val="15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6CDD0E5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笔试+出勤+课堂表现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0D3D8B5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A2D405D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50B1ADD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6123E84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4F52A90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C6EC3A2">
            <w:pPr>
              <w:pStyle w:val="15"/>
              <w:widowControl w:val="0"/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053F83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FFE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B9B991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B4C8B79">
            <w:pPr>
              <w:pStyle w:val="15"/>
              <w:widowControl w:val="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28FA0C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期</w:t>
            </w:r>
            <w:r>
              <w:rPr>
                <w:rFonts w:hint="eastAsia" w:asciiTheme="minorEastAsia" w:hAnsiTheme="minorEastAsia" w:eastAsiaTheme="minorEastAsia"/>
                <w:bCs/>
                <w:szCs w:val="20"/>
                <w:lang w:val="en-US" w:eastAsia="zh-CN"/>
              </w:rPr>
              <w:t>末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闭卷</w:t>
            </w: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0B18145E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5D2096E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5C08C0A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6C9359F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01AF460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51DB1A9">
            <w:pPr>
              <w:pStyle w:val="15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356F5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14BEA8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398E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87005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5C8606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1CA3D1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黑体"/>
                <w:sz w:val="21"/>
                <w:szCs w:val="21"/>
              </w:rPr>
            </w:pPr>
          </w:p>
        </w:tc>
      </w:tr>
    </w:tbl>
    <w:p w14:paraId="2BB1D4E8">
      <w:pPr>
        <w:pStyle w:val="17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BBC07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181D8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181D8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0C3A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47296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030B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01A2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188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6F44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A7583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A2B1E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4A85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0F99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6634F"/>
    <w:rsid w:val="00F76CB9"/>
    <w:rsid w:val="00F77A73"/>
    <w:rsid w:val="00F80E46"/>
    <w:rsid w:val="00F87C22"/>
    <w:rsid w:val="00F96236"/>
    <w:rsid w:val="00FA10CE"/>
    <w:rsid w:val="00FA21D3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3BD7FDB"/>
    <w:rsid w:val="08FD7F85"/>
    <w:rsid w:val="0A8128A6"/>
    <w:rsid w:val="0BF32A1B"/>
    <w:rsid w:val="10BD2C22"/>
    <w:rsid w:val="1FD6F891"/>
    <w:rsid w:val="22987C80"/>
    <w:rsid w:val="24192CCC"/>
    <w:rsid w:val="34FD62DD"/>
    <w:rsid w:val="39A66CD4"/>
    <w:rsid w:val="3CD52CE1"/>
    <w:rsid w:val="3FBEFFB2"/>
    <w:rsid w:val="410F2E6A"/>
    <w:rsid w:val="4430136C"/>
    <w:rsid w:val="4AB0382B"/>
    <w:rsid w:val="569868B5"/>
    <w:rsid w:val="611F6817"/>
    <w:rsid w:val="66CA1754"/>
    <w:rsid w:val="6E826716"/>
    <w:rsid w:val="6EE70ABE"/>
    <w:rsid w:val="6F1E65D4"/>
    <w:rsid w:val="6F266C86"/>
    <w:rsid w:val="6F5042C2"/>
    <w:rsid w:val="6F9DA35D"/>
    <w:rsid w:val="74316312"/>
    <w:rsid w:val="780F13C8"/>
    <w:rsid w:val="7A5C293C"/>
    <w:rsid w:val="7B1E150A"/>
    <w:rsid w:val="7C385448"/>
    <w:rsid w:val="7CB3663D"/>
    <w:rsid w:val="7F6FE179"/>
    <w:rsid w:val="7F9EB076"/>
    <w:rsid w:val="7FF1CF13"/>
    <w:rsid w:val="9EA7500D"/>
    <w:rsid w:val="AFFA6ADC"/>
    <w:rsid w:val="D7FCFFD8"/>
    <w:rsid w:val="EFF7E00D"/>
    <w:rsid w:val="F533CE3F"/>
    <w:rsid w:val="FBEDA99A"/>
    <w:rsid w:val="FD5F5714"/>
    <w:rsid w:val="FDF90C7C"/>
    <w:rsid w:val="FFE9730B"/>
    <w:rsid w:val="FFFFA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1949</Words>
  <Characters>2037</Characters>
  <Lines>17</Lines>
  <Paragraphs>4</Paragraphs>
  <TotalTime>11</TotalTime>
  <ScaleCrop>false</ScaleCrop>
  <LinksUpToDate>false</LinksUpToDate>
  <CharactersWithSpaces>2056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2023-10-21T15:24:00Z</dcterms:created>
  <dc:creator>juvg</dc:creator>
  <cp:lastModifiedBy>dd</cp:lastModifiedBy>
  <cp:lastPrinted>2023-10-23T12:11:00Z</cp:lastPrinted>
  <dcterms:modified xsi:type="dcterms:W3CDTF">2026-03-16T15:11:33Z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62D10510909D5241E543A6657DE0800F_43</vt:lpwstr>
  </property>
  <property fmtid="{D5CDD505-2E9C-101B-9397-08002B2CF9AE}" pid="4" name="KSOTemplateDocerSaveRecord">
    <vt:lpwstr>eyJoZGlkIjoiYjk5ODM0YmMxOWJiYWQyNDU4MGIzYWRmYTA0ZmI5NDciLCJ1c2VySWQiOiI3NTk4MTM1MzcifQ==</vt:lpwstr>
  </property>
</Properties>
</file>